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ECD4" w14:textId="77777777" w:rsidR="00A21854" w:rsidRDefault="00A21854"/>
    <w:p w14:paraId="70F24D2D" w14:textId="2FC18EE4" w:rsidR="00D90BBD" w:rsidRDefault="00D90BBD">
      <w:pPr>
        <w:rPr>
          <w:rFonts w:ascii="Arial" w:hAnsi="Arial" w:cs="Arial"/>
          <w:b/>
          <w:bCs/>
          <w:sz w:val="28"/>
          <w:szCs w:val="28"/>
        </w:rPr>
      </w:pPr>
      <w:r w:rsidRPr="002F1629">
        <w:rPr>
          <w:rFonts w:ascii="Arial" w:hAnsi="Arial" w:cs="Arial"/>
          <w:b/>
          <w:bCs/>
          <w:sz w:val="28"/>
          <w:szCs w:val="28"/>
        </w:rPr>
        <w:t>Psicomotricidade e Motricidade: Dois polos que se interligam</w:t>
      </w:r>
    </w:p>
    <w:p w14:paraId="28CC0E80" w14:textId="77777777" w:rsidR="002F1629" w:rsidRDefault="002F1629">
      <w:pPr>
        <w:rPr>
          <w:rFonts w:ascii="Arial" w:hAnsi="Arial" w:cs="Arial"/>
          <w:b/>
          <w:bCs/>
          <w:sz w:val="28"/>
          <w:szCs w:val="28"/>
        </w:rPr>
      </w:pPr>
    </w:p>
    <w:p w14:paraId="53B3ECBB" w14:textId="207D6F97" w:rsidR="002F1629" w:rsidRDefault="002F1629" w:rsidP="002F1629">
      <w:pPr>
        <w:jc w:val="right"/>
        <w:rPr>
          <w:rFonts w:ascii="Arial" w:hAnsi="Arial" w:cs="Arial"/>
          <w:sz w:val="28"/>
          <w:szCs w:val="28"/>
        </w:rPr>
      </w:pPr>
      <w:r w:rsidRPr="002F1629">
        <w:rPr>
          <w:rFonts w:ascii="Arial" w:hAnsi="Arial" w:cs="Arial"/>
          <w:sz w:val="28"/>
          <w:szCs w:val="28"/>
        </w:rPr>
        <w:t>GILMAR MARTINS BORGES</w:t>
      </w:r>
    </w:p>
    <w:p w14:paraId="240CD718" w14:textId="77777777" w:rsidR="002F1629" w:rsidRPr="002F1629" w:rsidRDefault="002F1629" w:rsidP="002F1629">
      <w:pPr>
        <w:jc w:val="right"/>
        <w:rPr>
          <w:rFonts w:ascii="Arial" w:hAnsi="Arial" w:cs="Arial"/>
          <w:sz w:val="28"/>
          <w:szCs w:val="28"/>
        </w:rPr>
      </w:pPr>
    </w:p>
    <w:p w14:paraId="372DF49D" w14:textId="0F32F700" w:rsidR="00D90BBD" w:rsidRPr="002F1629" w:rsidRDefault="00D90BBD" w:rsidP="002F1629">
      <w:pPr>
        <w:jc w:val="both"/>
        <w:rPr>
          <w:rFonts w:ascii="Arial" w:hAnsi="Arial" w:cs="Arial"/>
        </w:rPr>
      </w:pPr>
      <w:r w:rsidRPr="002F1629">
        <w:rPr>
          <w:rFonts w:ascii="Arial" w:hAnsi="Arial" w:cs="Arial"/>
          <w:b/>
          <w:bCs/>
        </w:rPr>
        <w:t>Palavras Chaves</w:t>
      </w:r>
      <w:r w:rsidR="00646123">
        <w:t>:</w:t>
      </w:r>
      <w:r w:rsidR="00646123" w:rsidRPr="00646123">
        <w:t xml:space="preserve"> </w:t>
      </w:r>
      <w:r w:rsidR="00646123" w:rsidRPr="002F1629">
        <w:rPr>
          <w:rFonts w:ascii="Arial" w:hAnsi="Arial" w:cs="Arial"/>
        </w:rPr>
        <w:t xml:space="preserve">Psicomotricidade. Motricidade. Coordenação </w:t>
      </w:r>
      <w:r w:rsidR="00C5023F">
        <w:rPr>
          <w:rFonts w:ascii="Arial" w:hAnsi="Arial" w:cs="Arial"/>
        </w:rPr>
        <w:t>M</w:t>
      </w:r>
      <w:r w:rsidR="00646123" w:rsidRPr="002F1629">
        <w:rPr>
          <w:rFonts w:ascii="Arial" w:hAnsi="Arial" w:cs="Arial"/>
        </w:rPr>
        <w:t>otora. Criança.</w:t>
      </w:r>
    </w:p>
    <w:p w14:paraId="769B5AE6" w14:textId="08969902" w:rsidR="009C058E" w:rsidRPr="002F1629" w:rsidRDefault="009C058E" w:rsidP="002F1629">
      <w:pPr>
        <w:shd w:val="clear" w:color="auto" w:fill="FFFFFF"/>
        <w:spacing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 w:rsidRPr="002F1629">
        <w:rPr>
          <w:rFonts w:ascii="Arial" w:hAnsi="Arial" w:cs="Arial"/>
          <w:b/>
          <w:bCs/>
        </w:rPr>
        <w:t>Resumo</w:t>
      </w:r>
      <w:r w:rsidRPr="002F1629">
        <w:rPr>
          <w:rFonts w:ascii="Arial" w:hAnsi="Arial" w:cs="Arial"/>
        </w:rPr>
        <w:t xml:space="preserve">: O artigo em </w:t>
      </w:r>
      <w:r w:rsidR="00646123" w:rsidRPr="002F1629">
        <w:rPr>
          <w:rFonts w:ascii="Arial" w:hAnsi="Arial" w:cs="Arial"/>
        </w:rPr>
        <w:t xml:space="preserve">apreço versa sobre a ligação entre </w:t>
      </w:r>
      <w:r w:rsidR="00646123"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a</w:t>
      </w: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 xml:space="preserve"> psicomotricidade</w:t>
      </w:r>
      <w:r w:rsidR="00646123"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 xml:space="preserve"> e a motricidade, sendo que a primeira apresenta </w:t>
      </w: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 xml:space="preserve">  uma abordagem holística que considera a pessoa como um todo, e desempenha um papel fundamental no desenvolvimento humano e na promoção do bem-estar. </w:t>
      </w:r>
      <w:r w:rsidR="00646123"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 xml:space="preserve">Já a segunda refere-se, portanto, </w:t>
      </w:r>
      <w:r w:rsidR="00646123" w:rsidRPr="002F1629">
        <w:rPr>
          <w:rFonts w:ascii="Arial" w:hAnsi="Arial" w:cs="Arial"/>
          <w:color w:val="474747"/>
          <w:shd w:val="clear" w:color="auto" w:fill="FFFFFF"/>
        </w:rPr>
        <w:t>a sensações conscientes do ser humano em movimento intencional e significativo no espaço-tempo objetivo e representado, envolvendo percepção, memória, projeção, afetividade, emoção, raciocínio. Evidencia-se em diferentes formas de expressão – gestual, verbal, cênica, plástica, etc..</w:t>
      </w:r>
    </w:p>
    <w:p w14:paraId="7E40272F" w14:textId="77777777" w:rsidR="004A3D0A" w:rsidRPr="002F1629" w:rsidRDefault="00646123" w:rsidP="002F1629">
      <w:pPr>
        <w:shd w:val="clear" w:color="auto" w:fill="FFFFFF"/>
        <w:spacing w:line="240" w:lineRule="auto"/>
        <w:jc w:val="both"/>
        <w:rPr>
          <w:rFonts w:ascii="Arial" w:hAnsi="Arial" w:cs="Arial"/>
          <w:color w:val="474747"/>
          <w:shd w:val="clear" w:color="auto" w:fill="FFFFFF"/>
        </w:rPr>
      </w:pPr>
      <w:r w:rsidRPr="002F1629">
        <w:rPr>
          <w:rFonts w:ascii="Arial" w:hAnsi="Arial" w:cs="Arial"/>
          <w:b/>
          <w:bCs/>
          <w:color w:val="474747"/>
          <w:shd w:val="clear" w:color="auto" w:fill="FFFFFF"/>
        </w:rPr>
        <w:t>Abstract</w:t>
      </w:r>
      <w:r w:rsidRPr="002F1629">
        <w:rPr>
          <w:rFonts w:ascii="Arial" w:hAnsi="Arial" w:cs="Arial"/>
          <w:color w:val="474747"/>
          <w:shd w:val="clear" w:color="auto" w:fill="FFFFFF"/>
        </w:rPr>
        <w:t xml:space="preserve">: </w:t>
      </w:r>
      <w:r w:rsidR="004A3D0A" w:rsidRPr="002F1629">
        <w:rPr>
          <w:rFonts w:ascii="Arial" w:hAnsi="Arial" w:cs="Arial"/>
          <w:color w:val="474747"/>
          <w:shd w:val="clear" w:color="auto" w:fill="FFFFFF"/>
          <w:lang w:val="en"/>
        </w:rPr>
        <w:t>This article discusses the connection between psychomotricity and motor skills, with the former presenting a holistic approach that considers the person as a whole and plays a fundamental role in human development and the promotion of well-being. The latter refers to conscious sensations of the human being in intentional and meaningful movement in objective and represented space-time, involving perception, memory, projection, affectivity, emotion, and reasoning. It is evident in different forms of expression – gestural, verbal, scenic, plastic, etc.</w:t>
      </w:r>
    </w:p>
    <w:p w14:paraId="6BA258FF" w14:textId="59E63EB7" w:rsidR="004A3D0A" w:rsidRPr="002F1629" w:rsidRDefault="004A3D0A" w:rsidP="002F16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kern w:val="0"/>
          <w:lang w:val="en" w:eastAsia="pt-BR"/>
          <w14:ligatures w14:val="none"/>
        </w:rPr>
      </w:pPr>
      <w:r w:rsidRPr="002F1629">
        <w:rPr>
          <w:rFonts w:ascii="Arial" w:eastAsia="Times New Roman" w:hAnsi="Arial" w:cs="Arial"/>
          <w:b/>
          <w:bCs/>
          <w:kern w:val="0"/>
          <w:lang w:val="en" w:eastAsia="pt-BR"/>
          <w14:ligatures w14:val="none"/>
        </w:rPr>
        <w:t>Keywords</w:t>
      </w:r>
      <w:r w:rsidRPr="002F1629">
        <w:rPr>
          <w:rFonts w:ascii="Arial" w:eastAsia="Times New Roman" w:hAnsi="Arial" w:cs="Arial"/>
          <w:kern w:val="0"/>
          <w:lang w:val="en" w:eastAsia="pt-BR"/>
          <w14:ligatures w14:val="none"/>
        </w:rPr>
        <w:t xml:space="preserve">: Psychomotricity. Motor skills. Motor </w:t>
      </w:r>
      <w:r w:rsidR="00C670A4">
        <w:rPr>
          <w:rFonts w:ascii="Arial" w:eastAsia="Times New Roman" w:hAnsi="Arial" w:cs="Arial"/>
          <w:kern w:val="0"/>
          <w:lang w:val="en" w:eastAsia="pt-BR"/>
          <w14:ligatures w14:val="none"/>
        </w:rPr>
        <w:t>C</w:t>
      </w:r>
      <w:r w:rsidRPr="002F1629">
        <w:rPr>
          <w:rFonts w:ascii="Arial" w:eastAsia="Times New Roman" w:hAnsi="Arial" w:cs="Arial"/>
          <w:kern w:val="0"/>
          <w:lang w:val="en" w:eastAsia="pt-BR"/>
          <w14:ligatures w14:val="none"/>
        </w:rPr>
        <w:t>oordination. Child.</w:t>
      </w:r>
    </w:p>
    <w:p w14:paraId="4CEE168F" w14:textId="77777777" w:rsidR="002F1629" w:rsidRPr="002F1629" w:rsidRDefault="002F1629" w:rsidP="002F16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27E2198" w14:textId="49B29CF6" w:rsidR="00646123" w:rsidRDefault="00916AFA" w:rsidP="002F16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2F1629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INTRODUÇÃO</w:t>
      </w:r>
    </w:p>
    <w:p w14:paraId="19B1E67F" w14:textId="77777777" w:rsidR="002F1629" w:rsidRPr="002F1629" w:rsidRDefault="002F1629" w:rsidP="002F16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40FB153A" w14:textId="7066000C" w:rsidR="009C058E" w:rsidRPr="002F1629" w:rsidRDefault="00916AFA" w:rsidP="00145AEF">
      <w:pPr>
        <w:pStyle w:val="SemEspaamento"/>
        <w:ind w:firstLine="708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>O Doutor </w:t>
      </w:r>
      <w:r w:rsidRPr="002F1629">
        <w:rPr>
          <w:color w:val="040C28"/>
          <w:shd w:val="clear" w:color="auto" w:fill="FFFFFF" w:themeFill="background1"/>
        </w:rPr>
        <w:t>Manuel Sérgio Vieira e Cunha</w:t>
      </w:r>
      <w:r w:rsidRPr="002F1629">
        <w:rPr>
          <w:shd w:val="clear" w:color="auto" w:fill="FFFFFF"/>
        </w:rPr>
        <w:t>, fundador da Ciência da Motricidade Humana, como relato</w:t>
      </w:r>
      <w:r w:rsidR="00597CBA" w:rsidRPr="002F1629">
        <w:rPr>
          <w:shd w:val="clear" w:color="auto" w:fill="FFFFFF"/>
        </w:rPr>
        <w:t>u</w:t>
      </w:r>
      <w:r w:rsidRPr="002F1629">
        <w:rPr>
          <w:shd w:val="clear" w:color="auto" w:fill="FFFFFF"/>
        </w:rPr>
        <w:t xml:space="preserve"> em nota em seu livro “Motricidade Humana: um paradigma emergente”,</w:t>
      </w:r>
      <w:r w:rsidR="00103911" w:rsidRPr="002F1629">
        <w:rPr>
          <w:shd w:val="clear" w:color="auto" w:fill="FFFFFF"/>
        </w:rPr>
        <w:t xml:space="preserve"> destacou</w:t>
      </w:r>
      <w:r w:rsidR="00E5160B" w:rsidRPr="002F1629">
        <w:rPr>
          <w:shd w:val="clear" w:color="auto" w:fill="FFFFFF"/>
        </w:rPr>
        <w:t xml:space="preserve"> </w:t>
      </w:r>
      <w:r w:rsidR="00597CBA" w:rsidRPr="002F1629">
        <w:rPr>
          <w:shd w:val="clear" w:color="auto" w:fill="FFFFFF"/>
        </w:rPr>
        <w:t>que</w:t>
      </w:r>
      <w:r w:rsidR="00103911" w:rsidRPr="002F1629">
        <w:rPr>
          <w:shd w:val="clear" w:color="auto" w:fill="FFFFFF"/>
        </w:rPr>
        <w:t xml:space="preserve"> essa obra apresenta </w:t>
      </w:r>
      <w:r w:rsidR="00597CBA" w:rsidRPr="002F1629">
        <w:rPr>
          <w:shd w:val="clear" w:color="auto" w:fill="FFFFFF"/>
        </w:rPr>
        <w:t xml:space="preserve"> </w:t>
      </w:r>
      <w:r w:rsidR="00E5160B" w:rsidRPr="002F1629">
        <w:rPr>
          <w:shd w:val="clear" w:color="auto" w:fill="FFFFFF"/>
        </w:rPr>
        <w:t xml:space="preserve"> um texto que aborda a ciência da motricidade humana, que rompe com o pensamento cartesiano e adota o paradigma da complexidade. </w:t>
      </w:r>
    </w:p>
    <w:p w14:paraId="4DFB9EA1" w14:textId="68D0A367" w:rsidR="00F36D18" w:rsidRPr="002F1629" w:rsidRDefault="00103911" w:rsidP="00145AEF">
      <w:pPr>
        <w:pStyle w:val="SemEspaamento"/>
        <w:ind w:firstLine="708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>Logo, percebe-se que há uma corroboração com o conceito universal d</w:t>
      </w:r>
      <w:r w:rsidR="008D1597" w:rsidRPr="002F1629">
        <w:rPr>
          <w:shd w:val="clear" w:color="auto" w:fill="FFFFFF"/>
        </w:rPr>
        <w:t>e</w:t>
      </w:r>
      <w:r w:rsidRPr="002F1629">
        <w:rPr>
          <w:shd w:val="clear" w:color="auto" w:fill="FFFFFF"/>
        </w:rPr>
        <w:t xml:space="preserve"> </w:t>
      </w:r>
      <w:r w:rsidR="00145AEF" w:rsidRPr="002F1629">
        <w:rPr>
          <w:shd w:val="clear" w:color="auto" w:fill="FFFFFF"/>
        </w:rPr>
        <w:t xml:space="preserve">motricidade </w:t>
      </w:r>
      <w:r w:rsidR="00C30365" w:rsidRPr="002F1629">
        <w:rPr>
          <w:shd w:val="clear" w:color="auto" w:fill="FFFFFF"/>
        </w:rPr>
        <w:t>como sensações</w:t>
      </w:r>
      <w:r w:rsidRPr="002F1629">
        <w:rPr>
          <w:shd w:val="clear" w:color="auto" w:fill="FFFFFF"/>
        </w:rPr>
        <w:t xml:space="preserve"> conscientes do ser humano em movimento intencional e significativo no espaço-tempo objetivo e representado, envolvendo percepção, memória, projeção, afetividade, emoção, raciocínio. Que por sua vez, evidencia-se em diferentes formas de expressão – gestual, verbal, cênica, plástica, etc.. </w:t>
      </w:r>
    </w:p>
    <w:p w14:paraId="0C2AD6CB" w14:textId="324E5A17" w:rsidR="00A074E9" w:rsidRPr="002F1629" w:rsidRDefault="00A074E9" w:rsidP="00145AEF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F1629">
        <w:rPr>
          <w:rFonts w:ascii="Arial" w:hAnsi="Arial" w:cs="Arial"/>
          <w:color w:val="000000"/>
        </w:rPr>
        <w:lastRenderedPageBreak/>
        <w:t>Segundo</w:t>
      </w:r>
      <w:r w:rsidRPr="002F1629">
        <w:rPr>
          <w:rFonts w:ascii="Arial" w:hAnsi="Arial" w:cs="Arial"/>
        </w:rPr>
        <w:t xml:space="preserve"> </w:t>
      </w:r>
      <w:r w:rsidR="00C30365">
        <w:rPr>
          <w:rFonts w:ascii="Arial" w:hAnsi="Arial" w:cs="Arial"/>
          <w:color w:val="000000"/>
        </w:rPr>
        <w:t>K</w:t>
      </w:r>
      <w:r w:rsidR="00C30365" w:rsidRPr="002F1629">
        <w:rPr>
          <w:rFonts w:ascii="Arial" w:hAnsi="Arial" w:cs="Arial"/>
          <w:color w:val="000000"/>
        </w:rPr>
        <w:t xml:space="preserve">olyniak </w:t>
      </w:r>
      <w:r w:rsidR="00C30365">
        <w:rPr>
          <w:rFonts w:ascii="Arial" w:hAnsi="Arial" w:cs="Arial"/>
          <w:color w:val="000000"/>
        </w:rPr>
        <w:t>F</w:t>
      </w:r>
      <w:r w:rsidR="00C30365" w:rsidRPr="002F1629">
        <w:rPr>
          <w:rFonts w:ascii="Arial" w:hAnsi="Arial" w:cs="Arial"/>
          <w:color w:val="000000"/>
        </w:rPr>
        <w:t>ilho (</w:t>
      </w:r>
      <w:r w:rsidR="00145AEF" w:rsidRPr="002F1629">
        <w:rPr>
          <w:rFonts w:ascii="Arial" w:hAnsi="Arial" w:cs="Arial"/>
          <w:color w:val="000000"/>
        </w:rPr>
        <w:t>2002</w:t>
      </w:r>
      <w:r w:rsidRPr="002F1629">
        <w:rPr>
          <w:rFonts w:ascii="Arial" w:hAnsi="Arial" w:cs="Arial"/>
          <w:color w:val="000000"/>
        </w:rPr>
        <w:t>) é fundamental esclarecer o conceito de motricidade que utilizamos. Este conceito faz parte da emergente Ciência da Motricidade Humana, e tem, como uma de suas formulações, a seguinte:</w:t>
      </w:r>
    </w:p>
    <w:p w14:paraId="2F0D6F95" w14:textId="22BC4250" w:rsidR="00A074E9" w:rsidRPr="00C30365" w:rsidRDefault="00A074E9" w:rsidP="00C3036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45AEF">
        <w:rPr>
          <w:rFonts w:ascii="Arial" w:hAnsi="Arial" w:cs="Arial"/>
          <w:i/>
          <w:iCs/>
          <w:color w:val="000000"/>
          <w:sz w:val="22"/>
          <w:szCs w:val="22"/>
        </w:rPr>
        <w:t>Forma concreta de relação do ser humano com o mundo e com seus semelhantes, relação esta caracterizada por intencionalidade e significado, fruto de um processo evolutivo, cuja especificidade encontra-se nos processos semióticos da consciência, os quais, por sua vez, decorrem das relações recíprocas entre natureza e cultura – portanto, entre as heranças biológica e sócio-histórica. A motricidade refere-se, portanto, a sensações conscientes do ser humano em movimento intencional e significativo no espaço-tempo objetivo e representado, envolvendo percepção, memória, projeção, afetividade, emoção, raciocínio. Evidencia-se em diferentes formas de expressão – gestual, verbal, cênica, plástica, etc.. A motricidade configura-se como processo, cuja constituição envolve a construção do movimento intencional a partir do reflexo, da reação mediada por representações a partir da reação imediata, das ações planejadas a partir das simples respostas a estímulos externos, da criação de novas formas de interação a partir da reprodução de padrões aprendidos, da ação contextualizada na história – portanto, relacionada ao passado vivido e ao futuro projetado – a partir da ação limitada às contingências presentes. Esse processo ocorre, de forma dialética, nos planos filogenético e ontogenético, expressando e compondo a totalidade das múltiplas e complexas determinações da contínua construção do homem. </w:t>
      </w:r>
      <w:r w:rsidRPr="00145AEF">
        <w:rPr>
          <w:rFonts w:ascii="Arial" w:hAnsi="Arial" w:cs="Arial"/>
          <w:color w:val="000000"/>
          <w:sz w:val="22"/>
          <w:szCs w:val="22"/>
        </w:rPr>
        <w:t>(</w:t>
      </w:r>
      <w:bookmarkStart w:id="0" w:name="_Hlk190783320"/>
      <w:r w:rsidRPr="00145AEF">
        <w:rPr>
          <w:rFonts w:ascii="Arial" w:hAnsi="Arial" w:cs="Arial"/>
          <w:color w:val="000000"/>
          <w:sz w:val="22"/>
          <w:szCs w:val="22"/>
        </w:rPr>
        <w:t>KOLYNIAK FILHO, 2002, p. 31-2.).</w:t>
      </w:r>
      <w:bookmarkEnd w:id="0"/>
    </w:p>
    <w:p w14:paraId="7F15764E" w14:textId="113589FE" w:rsidR="00103911" w:rsidRPr="002F1629" w:rsidRDefault="00103911" w:rsidP="00145AEF">
      <w:pPr>
        <w:pStyle w:val="SemEspaamento"/>
        <w:ind w:firstLine="708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>Sendo assim percebe-se que na obra de </w:t>
      </w:r>
      <w:r w:rsidRPr="002F1629">
        <w:rPr>
          <w:color w:val="040C28"/>
          <w:shd w:val="clear" w:color="auto" w:fill="FFFFFF" w:themeFill="background1"/>
        </w:rPr>
        <w:t>Piaget</w:t>
      </w:r>
      <w:r w:rsidRPr="002F1629">
        <w:rPr>
          <w:shd w:val="clear" w:color="auto" w:fill="FFFFFF" w:themeFill="background1"/>
        </w:rPr>
        <w:t> </w:t>
      </w:r>
      <w:r w:rsidRPr="002F1629">
        <w:rPr>
          <w:shd w:val="clear" w:color="auto" w:fill="FFFFFF"/>
        </w:rPr>
        <w:t>a </w:t>
      </w:r>
      <w:r w:rsidRPr="002F1629">
        <w:rPr>
          <w:color w:val="040C28"/>
          <w:shd w:val="clear" w:color="auto" w:fill="FFFFFF" w:themeFill="background1"/>
        </w:rPr>
        <w:t>motricidade</w:t>
      </w:r>
      <w:r w:rsidRPr="002F1629">
        <w:rPr>
          <w:shd w:val="clear" w:color="auto" w:fill="FFFFFF"/>
        </w:rPr>
        <w:t> tem papel fundamental na construção da imagem mental, ou seja, na questão da representação, e o mesmo destaca que é pela </w:t>
      </w:r>
      <w:r w:rsidRPr="002F1629">
        <w:rPr>
          <w:color w:val="040C28"/>
          <w:shd w:val="clear" w:color="auto" w:fill="FFFFFF" w:themeFill="background1"/>
        </w:rPr>
        <w:t>motricidade</w:t>
      </w:r>
      <w:r w:rsidRPr="002F1629">
        <w:rPr>
          <w:shd w:val="clear" w:color="auto" w:fill="FFFFFF"/>
        </w:rPr>
        <w:t> que as representações se criam e se constroem, estruturam-se e reestruturam- se.</w:t>
      </w:r>
    </w:p>
    <w:p w14:paraId="56AAFC33" w14:textId="77777777" w:rsidR="00F36D18" w:rsidRPr="002F1629" w:rsidRDefault="00103911" w:rsidP="00145AEF">
      <w:pPr>
        <w:pStyle w:val="SemEspaamento"/>
        <w:ind w:firstLine="708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>Para Wallon (1956/1975b), o ato motor </w:t>
      </w:r>
      <w:r w:rsidRPr="002F1629">
        <w:rPr>
          <w:color w:val="040C28"/>
          <w:shd w:val="clear" w:color="auto" w:fill="FFFFFF" w:themeFill="background1"/>
        </w:rPr>
        <w:t>é responsável pelos deslocamentos do corpo e por seu equilíbrio</w:t>
      </w:r>
      <w:r w:rsidRPr="002F1629">
        <w:rPr>
          <w:shd w:val="clear" w:color="auto" w:fill="FFFFFF"/>
        </w:rPr>
        <w:t>. No início, os movimentos são sincréticos e, posteriormente, tornam-se controlados e ajustados às situações apresentadas pelo meio.</w:t>
      </w:r>
      <w:r w:rsidR="00F36D18" w:rsidRPr="002F1629">
        <w:rPr>
          <w:shd w:val="clear" w:color="auto" w:fill="FFFFFF"/>
        </w:rPr>
        <w:t xml:space="preserve"> </w:t>
      </w:r>
    </w:p>
    <w:p w14:paraId="40413A79" w14:textId="64CAE473" w:rsidR="00F36D18" w:rsidRPr="002F1629" w:rsidRDefault="00F36D18" w:rsidP="00145AEF">
      <w:pPr>
        <w:pStyle w:val="SemEspaamento"/>
        <w:ind w:firstLine="708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>Paulo Freire compreendia que o sujeito aprende para se humanizar. De acordo com o educador, </w:t>
      </w:r>
      <w:r w:rsidRPr="002F1629">
        <w:rPr>
          <w:color w:val="040C28"/>
          <w:shd w:val="clear" w:color="auto" w:fill="FFFFFF" w:themeFill="background1"/>
        </w:rPr>
        <w:t>aprender é complemento da formação do sujeito como humano</w:t>
      </w:r>
      <w:r w:rsidRPr="002F1629">
        <w:rPr>
          <w:shd w:val="clear" w:color="auto" w:fill="FFFFFF"/>
        </w:rPr>
        <w:t>. “Se aprende na relação com o outro, no diálogo com outro, na aproximação dele com o conhecimento do outro.</w:t>
      </w:r>
    </w:p>
    <w:p w14:paraId="05425690" w14:textId="35233530" w:rsidR="00042F50" w:rsidRPr="002F1629" w:rsidRDefault="00A074E9" w:rsidP="00145AEF">
      <w:pPr>
        <w:pStyle w:val="SemEspaamento"/>
        <w:ind w:firstLine="440"/>
        <w:jc w:val="both"/>
        <w:rPr>
          <w:shd w:val="clear" w:color="auto" w:fill="FFFFFF"/>
        </w:rPr>
      </w:pPr>
      <w:r w:rsidRPr="002F1629">
        <w:rPr>
          <w:shd w:val="clear" w:color="auto" w:fill="FFFFFF"/>
        </w:rPr>
        <w:t xml:space="preserve">Podemos destacar ainda outros teóricos que contribuíram para uma maior compreensão da </w:t>
      </w:r>
      <w:r w:rsidR="00145AEF" w:rsidRPr="002F1629">
        <w:rPr>
          <w:shd w:val="clear" w:color="auto" w:fill="FFFFFF"/>
        </w:rPr>
        <w:t>psicomotricidade (</w:t>
      </w:r>
      <w:r w:rsidR="00042F50" w:rsidRPr="002F1629">
        <w:rPr>
          <w:shd w:val="clear" w:color="auto" w:fill="FFFFFF"/>
        </w:rPr>
        <w:t>disciplina que estuda a relação entre o corpo, a mente e as emoções)</w:t>
      </w:r>
      <w:r w:rsidR="00FD0F93" w:rsidRPr="002F1629">
        <w:rPr>
          <w:shd w:val="clear" w:color="auto" w:fill="FFFFFF"/>
        </w:rPr>
        <w:t xml:space="preserve"> e </w:t>
      </w:r>
      <w:r w:rsidR="00C30365" w:rsidRPr="002F1629">
        <w:rPr>
          <w:shd w:val="clear" w:color="auto" w:fill="FFFFFF"/>
        </w:rPr>
        <w:t>motricidade (</w:t>
      </w:r>
      <w:r w:rsidR="00042F50" w:rsidRPr="002F1629">
        <w:rPr>
          <w:shd w:val="clear" w:color="auto" w:fill="FFFFFF"/>
        </w:rPr>
        <w:t>capacidade de realizar movimentos</w:t>
      </w:r>
      <w:r w:rsidR="00A21556" w:rsidRPr="002F1629">
        <w:rPr>
          <w:shd w:val="clear" w:color="auto" w:fill="FFFFFF"/>
        </w:rPr>
        <w:t xml:space="preserve">, </w:t>
      </w:r>
      <w:r w:rsidR="00C30365" w:rsidRPr="002F1629">
        <w:rPr>
          <w:shd w:val="clear" w:color="auto" w:fill="FFFFFF"/>
        </w:rPr>
        <w:t>compreendendo habilidades</w:t>
      </w:r>
      <w:r w:rsidR="00A21556" w:rsidRPr="002F1629">
        <w:rPr>
          <w:shd w:val="clear" w:color="auto" w:fill="FFFFFF"/>
        </w:rPr>
        <w:t xml:space="preserve"> motoras que se dividem em dois grupos: </w:t>
      </w:r>
      <w:r w:rsidR="00A21556" w:rsidRPr="002F1629">
        <w:rPr>
          <w:color w:val="040C28"/>
          <w:shd w:val="clear" w:color="auto" w:fill="FFFFFF" w:themeFill="background1"/>
        </w:rPr>
        <w:t>a motricidade ampla e a motricidade fina</w:t>
      </w:r>
      <w:r w:rsidR="00A21556" w:rsidRPr="002F1629">
        <w:rPr>
          <w:shd w:val="clear" w:color="auto" w:fill="FFFFFF" w:themeFill="background1"/>
        </w:rPr>
        <w:t>)</w:t>
      </w:r>
      <w:r w:rsidR="00A21556" w:rsidRPr="002F1629">
        <w:rPr>
          <w:shd w:val="clear" w:color="auto" w:fill="FFFFFF"/>
        </w:rPr>
        <w:t>:</w:t>
      </w:r>
    </w:p>
    <w:p w14:paraId="57B15CCB" w14:textId="3DEBAAF8" w:rsidR="00042F50" w:rsidRPr="002F1629" w:rsidRDefault="00042F50" w:rsidP="002F1629">
      <w:pPr>
        <w:pStyle w:val="PargrafodaList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</w:pP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Rosa Neto – Concluiu que a criança é capaz de formar atitudes, gestos, deslocamentos e saber o momento de desempenhar tarefas no cotidiano;</w:t>
      </w:r>
    </w:p>
    <w:p w14:paraId="7C5D703E" w14:textId="60C5FB99" w:rsidR="00042F50" w:rsidRPr="002F1629" w:rsidRDefault="00042F50" w:rsidP="002F162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Oliveira - Concluiu que a criança é capaz de formar atitudes, gestos, deslocamentos e saber o momento de desempenhar tarefas no cotidiano</w:t>
      </w:r>
      <w:r w:rsidR="004C67F1"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;</w:t>
      </w:r>
    </w:p>
    <w:p w14:paraId="26796274" w14:textId="26520E53" w:rsidR="00042F50" w:rsidRPr="002F1629" w:rsidRDefault="00042F50" w:rsidP="002F162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</w:pP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Schmidt - Teorizou sobre a aprendizagem de habilidades motoras por meio da teoria de esquema</w:t>
      </w:r>
      <w:r w:rsidR="004C67F1"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.</w:t>
      </w:r>
    </w:p>
    <w:p w14:paraId="51D6B3D1" w14:textId="77777777" w:rsidR="00A21556" w:rsidRPr="002F1629" w:rsidRDefault="00A21556" w:rsidP="002F1629">
      <w:pPr>
        <w:shd w:val="clear" w:color="auto" w:fill="FFFFFF"/>
        <w:spacing w:after="0" w:line="240" w:lineRule="auto"/>
        <w:ind w:left="8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FCC7982" w14:textId="338D8F32" w:rsidR="00C2444B" w:rsidRPr="002F1629" w:rsidRDefault="00A21556" w:rsidP="00145AEF">
      <w:pPr>
        <w:shd w:val="clear" w:color="auto" w:fill="FFFFFF"/>
        <w:spacing w:line="240" w:lineRule="auto"/>
        <w:ind w:firstLine="440"/>
        <w:jc w:val="both"/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</w:pPr>
      <w:r w:rsidRPr="002F1629">
        <w:rPr>
          <w:rFonts w:ascii="Arial" w:eastAsia="Times New Roman" w:hAnsi="Arial" w:cs="Arial"/>
          <w:kern w:val="0"/>
          <w:lang w:eastAsia="pt-BR"/>
          <w14:ligatures w14:val="none"/>
        </w:rPr>
        <w:t xml:space="preserve">Não obstante, devemos lembrar que </w:t>
      </w:r>
      <w:r w:rsidRPr="002F1629"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  <w:t>a psicomotricidade é uma abordagem holística que considera a pessoa como um todo, e desempenha um papel fundamental no desenvolvimento humano e na promoção do bem-estar. </w:t>
      </w:r>
    </w:p>
    <w:p w14:paraId="2079223B" w14:textId="77777777" w:rsidR="00A21556" w:rsidRPr="002F1629" w:rsidRDefault="00A21556" w:rsidP="002F162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kern w:val="0"/>
          <w:lang w:eastAsia="pt-BR"/>
          <w14:ligatures w14:val="none"/>
        </w:rPr>
      </w:pPr>
    </w:p>
    <w:p w14:paraId="28BB6D03" w14:textId="77777777" w:rsidR="008D1597" w:rsidRDefault="008D1597" w:rsidP="002F1629">
      <w:pPr>
        <w:pStyle w:val="SemEspaamen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F1629">
        <w:rPr>
          <w:rFonts w:ascii="Arial" w:hAnsi="Arial" w:cs="Arial"/>
          <w:b/>
          <w:bCs/>
          <w:color w:val="000000"/>
          <w:bdr w:val="none" w:sz="0" w:space="0" w:color="auto" w:frame="1"/>
        </w:rPr>
        <w:t>Metodologia</w:t>
      </w:r>
    </w:p>
    <w:p w14:paraId="56C63249" w14:textId="77777777" w:rsidR="00C30365" w:rsidRPr="002F1629" w:rsidRDefault="00C30365" w:rsidP="002F1629">
      <w:pPr>
        <w:pStyle w:val="SemEspaamen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3951D825" w14:textId="77777777" w:rsidR="008D1597" w:rsidRPr="002F1629" w:rsidRDefault="008D1597" w:rsidP="002F1629">
      <w:pPr>
        <w:pStyle w:val="SemEspaamento"/>
        <w:ind w:firstLine="708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F1629">
        <w:rPr>
          <w:rFonts w:ascii="Arial" w:hAnsi="Arial" w:cs="Arial"/>
          <w:color w:val="000000"/>
        </w:rPr>
        <w:t>A metodologia aplicada neste trabalho foi baseada na pesquisa bibliografia através de pesquisas em livros, revistas pedagógicas, sites da Internet entre outros.</w:t>
      </w:r>
    </w:p>
    <w:p w14:paraId="13DDC4EF" w14:textId="77777777" w:rsidR="008D1597" w:rsidRPr="002F1629" w:rsidRDefault="008D1597" w:rsidP="002F1629">
      <w:pPr>
        <w:pStyle w:val="SemEspaamento"/>
        <w:ind w:firstLine="708"/>
        <w:jc w:val="both"/>
        <w:rPr>
          <w:rFonts w:ascii="Arial" w:hAnsi="Arial" w:cs="Arial"/>
          <w:color w:val="000000"/>
        </w:rPr>
      </w:pPr>
      <w:r w:rsidRPr="002F1629">
        <w:rPr>
          <w:rFonts w:ascii="Arial" w:hAnsi="Arial" w:cs="Arial"/>
          <w:color w:val="000000"/>
        </w:rPr>
        <w:t>Segundo Gil (1991, p.48), a pesquisa bibliográfica é desenvolvida com base em material já elaborado, constituído principalmente de livros e artigos relacionados com o estudo em questão.</w:t>
      </w:r>
    </w:p>
    <w:p w14:paraId="3DD8AEDC" w14:textId="77777777" w:rsidR="008D1597" w:rsidRPr="002F1629" w:rsidRDefault="008D1597" w:rsidP="002F1629">
      <w:pPr>
        <w:pStyle w:val="SemEspaamento"/>
        <w:ind w:firstLine="708"/>
        <w:jc w:val="both"/>
        <w:rPr>
          <w:rFonts w:ascii="Arial" w:hAnsi="Arial" w:cs="Arial"/>
          <w:color w:val="000000"/>
        </w:rPr>
      </w:pPr>
      <w:r w:rsidRPr="002F1629">
        <w:rPr>
          <w:rFonts w:ascii="Arial" w:hAnsi="Arial" w:cs="Arial"/>
          <w:color w:val="000000"/>
        </w:rPr>
        <w:t>Sendo assim, na realização desta pesquisa bibliográfica foram utilizados os seguintes procedimentos técnicos:</w:t>
      </w:r>
    </w:p>
    <w:p w14:paraId="3CB903F1" w14:textId="77777777" w:rsidR="008D1597" w:rsidRPr="002F1629" w:rsidRDefault="008D1597" w:rsidP="002F1629">
      <w:pPr>
        <w:pStyle w:val="SemEspaamento"/>
        <w:jc w:val="both"/>
        <w:rPr>
          <w:rFonts w:ascii="Arial" w:hAnsi="Arial" w:cs="Arial"/>
          <w:color w:val="000000"/>
        </w:rPr>
      </w:pPr>
    </w:p>
    <w:p w14:paraId="20D8FC1C" w14:textId="77777777" w:rsidR="008D1597" w:rsidRPr="002F1629" w:rsidRDefault="008D1597" w:rsidP="002F1629">
      <w:pPr>
        <w:pStyle w:val="SemEspaamento"/>
        <w:ind w:left="708"/>
        <w:jc w:val="both"/>
        <w:rPr>
          <w:rFonts w:ascii="Arial" w:hAnsi="Arial" w:cs="Arial"/>
          <w:color w:val="000000"/>
        </w:rPr>
      </w:pPr>
      <w:r w:rsidRPr="002F1629">
        <w:rPr>
          <w:rFonts w:ascii="Arial" w:hAnsi="Arial" w:cs="Arial"/>
          <w:color w:val="000000"/>
          <w:bdr w:val="none" w:sz="0" w:space="0" w:color="auto" w:frame="1"/>
        </w:rPr>
        <w:t>a) Seleção bibliográfica e documentos afins à temática e em meios físicos e na Internet, interdisciplinares, capazes e suficientes para que o pesquisador construa um referencial teórico coerente sobre o tema em estudo, responda ao problema proposto, corrobore ou refute as hipóteses levantadas e atinja os objetivos propostos na pesquisa.</w:t>
      </w:r>
    </w:p>
    <w:p w14:paraId="3F4C838E" w14:textId="77777777" w:rsidR="008D1597" w:rsidRPr="002F1629" w:rsidRDefault="008D1597" w:rsidP="002F1629">
      <w:pPr>
        <w:pStyle w:val="SemEspaamento"/>
        <w:jc w:val="both"/>
        <w:rPr>
          <w:rFonts w:ascii="Arial" w:hAnsi="Arial" w:cs="Arial"/>
          <w:color w:val="000000"/>
        </w:rPr>
      </w:pPr>
    </w:p>
    <w:p w14:paraId="42F259F4" w14:textId="77777777" w:rsidR="008D1597" w:rsidRPr="002F1629" w:rsidRDefault="008D1597" w:rsidP="002F1629">
      <w:pPr>
        <w:jc w:val="both"/>
        <w:rPr>
          <w:rFonts w:ascii="Arial" w:hAnsi="Arial" w:cs="Arial"/>
        </w:rPr>
      </w:pPr>
    </w:p>
    <w:p w14:paraId="68E6D37C" w14:textId="3B78ADEA" w:rsidR="00F664C6" w:rsidRPr="00145AEF" w:rsidRDefault="00A074E9" w:rsidP="002F1629">
      <w:pPr>
        <w:jc w:val="both"/>
        <w:rPr>
          <w:rFonts w:ascii="Arial" w:hAnsi="Arial" w:cs="Arial"/>
          <w:b/>
          <w:bCs/>
        </w:rPr>
      </w:pPr>
      <w:r w:rsidRPr="00145AEF">
        <w:rPr>
          <w:rFonts w:ascii="Arial" w:hAnsi="Arial" w:cs="Arial"/>
          <w:b/>
          <w:bCs/>
        </w:rPr>
        <w:t>CON</w:t>
      </w:r>
      <w:r w:rsidR="000C6034" w:rsidRPr="00145AEF">
        <w:rPr>
          <w:rFonts w:ascii="Arial" w:hAnsi="Arial" w:cs="Arial"/>
          <w:b/>
          <w:bCs/>
        </w:rPr>
        <w:t>SIDERAÇÕES FINAIS</w:t>
      </w:r>
    </w:p>
    <w:p w14:paraId="3E773E71" w14:textId="19842D7C" w:rsidR="00A120B5" w:rsidRPr="002F1629" w:rsidRDefault="00A120B5" w:rsidP="00145AEF">
      <w:pPr>
        <w:pStyle w:val="SemEspaamento"/>
        <w:ind w:firstLine="708"/>
        <w:jc w:val="both"/>
      </w:pPr>
      <w:r w:rsidRPr="002F1629">
        <w:t>A psicomotricidade</w:t>
      </w:r>
      <w:r w:rsidR="00940C2B" w:rsidRPr="002F1629">
        <w:t xml:space="preserve">, conforme </w:t>
      </w:r>
      <w:r w:rsidR="000C6034" w:rsidRPr="002F1629">
        <w:t>Fonseca,</w:t>
      </w:r>
      <w:r w:rsidRPr="002F1629">
        <w:t xml:space="preserve"> é hoje concebida como a integração superior da motricidade, produto inteligível entre a criança e o meio, instrumento privilegiado através do qual a consciência se forma e se materializa (FONSECA, 1995</w:t>
      </w:r>
      <w:r w:rsidR="00940C2B" w:rsidRPr="002F1629">
        <w:t>, p.12</w:t>
      </w:r>
      <w:r w:rsidRPr="002F1629">
        <w:t>)</w:t>
      </w:r>
    </w:p>
    <w:p w14:paraId="48A9DCEA" w14:textId="51A5C203" w:rsidR="00A120B5" w:rsidRPr="002F1629" w:rsidRDefault="00940C2B" w:rsidP="00145AEF">
      <w:pPr>
        <w:pStyle w:val="SemEspaamento"/>
        <w:ind w:firstLine="708"/>
        <w:jc w:val="both"/>
      </w:pPr>
      <w:r w:rsidRPr="002F1629">
        <w:t>Essa integração está bem presente entre ambas, principalmente, quando fazemos algumas inferências no contexto em que estamos inseridos. Logo percebemos que: a motricidade trabalha com todos os músculos do corpo humano, possibilitando à criança desenvolver qualquer atividade e descobrir em seu corpo o que pode ou não movimentar.</w:t>
      </w:r>
    </w:p>
    <w:p w14:paraId="56071F15" w14:textId="79D117E4" w:rsidR="00F664C6" w:rsidRDefault="00F664C6" w:rsidP="00145AEF">
      <w:pPr>
        <w:pStyle w:val="SemEspaamento"/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145AEF">
        <w:rPr>
          <w:rFonts w:ascii="Arial" w:hAnsi="Arial" w:cs="Arial"/>
          <w:i/>
          <w:iCs/>
          <w:sz w:val="22"/>
          <w:szCs w:val="22"/>
        </w:rPr>
        <w:t>[...] Ela se constitui por um conjunto de conhecimentos psicológicos, fisiológicos, antropológicos e relacionais que permitem, utilizando o corpo como mediador, abordar o ato motor humano com o intento de favorecer a integração deste sujeito consigo e com o mundo dos objetos e outros sujeitos (COSTA,2002, apud Associação Brasileira de Psicomotricidade).</w:t>
      </w:r>
    </w:p>
    <w:p w14:paraId="5236473F" w14:textId="77777777" w:rsidR="00145AEF" w:rsidRPr="00145AEF" w:rsidRDefault="00145AEF" w:rsidP="00145AEF">
      <w:pPr>
        <w:pStyle w:val="SemEspaamento"/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6F3C1E36" w14:textId="77777777" w:rsidR="00A120B5" w:rsidRPr="002F1629" w:rsidRDefault="00A120B5" w:rsidP="00145AEF">
      <w:pPr>
        <w:pStyle w:val="SemEspaamento"/>
        <w:ind w:firstLine="708"/>
        <w:jc w:val="both"/>
      </w:pPr>
      <w:r w:rsidRPr="002F1629">
        <w:t xml:space="preserve">Tojal (2004) diz que a Motricidade emerge da corporeidade como sinal de um projeto. </w:t>
      </w:r>
    </w:p>
    <w:p w14:paraId="71909370" w14:textId="65D5FE0A" w:rsidR="00F664C6" w:rsidRPr="002F1629" w:rsidRDefault="000C6034" w:rsidP="00C30365">
      <w:pPr>
        <w:pStyle w:val="SemEspaamento"/>
        <w:ind w:firstLine="708"/>
        <w:jc w:val="both"/>
      </w:pPr>
      <w:r w:rsidRPr="002F1629">
        <w:t xml:space="preserve">Pereira afirma ainda que </w:t>
      </w:r>
      <w:r w:rsidR="00145AEF" w:rsidRPr="002F1629">
        <w:t>ela constitui</w:t>
      </w:r>
      <w:r w:rsidR="00A120B5" w:rsidRPr="002F1629">
        <w:t xml:space="preserve"> o aspecto fundamental da vida humana. É sin</w:t>
      </w:r>
      <w:r w:rsidRPr="002F1629">
        <w:t>ô</w:t>
      </w:r>
      <w:r w:rsidR="00A120B5" w:rsidRPr="002F1629">
        <w:t>nimo de intencionalidade motora do corpo próprio, na conjugação da sensibilidade e da inteligibilidade, formando uma espécie de enovelamento, ou seja, integrando uma plena e sólida unidade complexa. Motricidade Humana, também chamada de intencionalidade operante é a intenção que opera, indelevelmente, o desvelar e o revelar do ser humano, no âmago do movimento e da experiência concreta (PEREIRA, 2006, p. 151).</w:t>
      </w:r>
    </w:p>
    <w:p w14:paraId="16BB8244" w14:textId="77777777" w:rsidR="00F664C6" w:rsidRDefault="00F664C6" w:rsidP="00C30365">
      <w:pPr>
        <w:pStyle w:val="SemEspaamento"/>
        <w:ind w:firstLine="708"/>
        <w:jc w:val="both"/>
      </w:pPr>
      <w:r w:rsidRPr="002F1629">
        <w:t>Assim, como sugere Fonseca (1988), a psicomotricidade vem sendo atualizada e estudada por pesquisadores e demonstrando atividades em que a criança possa ser avaliada.</w:t>
      </w:r>
    </w:p>
    <w:p w14:paraId="2F914AD8" w14:textId="77777777" w:rsidR="00145AEF" w:rsidRPr="002F1629" w:rsidRDefault="00145AEF" w:rsidP="00C30365">
      <w:pPr>
        <w:pStyle w:val="SemEspaamento"/>
        <w:jc w:val="both"/>
      </w:pPr>
    </w:p>
    <w:p w14:paraId="1FDF8BD5" w14:textId="07581534" w:rsidR="00F664C6" w:rsidRPr="00145AEF" w:rsidRDefault="00F664C6" w:rsidP="002F1629">
      <w:pPr>
        <w:jc w:val="both"/>
        <w:rPr>
          <w:rFonts w:ascii="Arial" w:hAnsi="Arial" w:cs="Arial"/>
          <w:b/>
          <w:bCs/>
        </w:rPr>
      </w:pPr>
      <w:r w:rsidRPr="002F1629">
        <w:rPr>
          <w:rFonts w:ascii="Arial" w:hAnsi="Arial" w:cs="Arial"/>
        </w:rPr>
        <w:t xml:space="preserve"> </w:t>
      </w:r>
      <w:r w:rsidR="000C6034" w:rsidRPr="00145AEF">
        <w:rPr>
          <w:rFonts w:ascii="Arial" w:hAnsi="Arial" w:cs="Arial"/>
          <w:b/>
          <w:bCs/>
        </w:rPr>
        <w:t>BIBLIOGRAFIA</w:t>
      </w:r>
    </w:p>
    <w:p w14:paraId="01EB2414" w14:textId="156E8A8D" w:rsidR="00F664C6" w:rsidRPr="002F1629" w:rsidRDefault="00F664C6" w:rsidP="002F1629">
      <w:pPr>
        <w:jc w:val="both"/>
        <w:rPr>
          <w:rFonts w:ascii="Arial" w:hAnsi="Arial" w:cs="Arial"/>
        </w:rPr>
      </w:pPr>
      <w:r w:rsidRPr="002F1629">
        <w:rPr>
          <w:rFonts w:ascii="Arial" w:hAnsi="Arial" w:cs="Arial"/>
        </w:rPr>
        <w:t xml:space="preserve">COSTA, A. </w:t>
      </w:r>
      <w:r w:rsidR="00F3751E">
        <w:rPr>
          <w:rFonts w:ascii="Arial" w:hAnsi="Arial" w:cs="Arial"/>
        </w:rPr>
        <w:t>p</w:t>
      </w:r>
      <w:r w:rsidRPr="002F1629">
        <w:rPr>
          <w:rFonts w:ascii="Arial" w:hAnsi="Arial" w:cs="Arial"/>
        </w:rPr>
        <w:t>sicopeda</w:t>
      </w:r>
      <w:r w:rsidR="00F3751E">
        <w:rPr>
          <w:rFonts w:ascii="Arial" w:hAnsi="Arial" w:cs="Arial"/>
        </w:rPr>
        <w:t>g</w:t>
      </w:r>
      <w:r w:rsidRPr="002F1629">
        <w:rPr>
          <w:rFonts w:ascii="Arial" w:hAnsi="Arial" w:cs="Arial"/>
        </w:rPr>
        <w:t>o</w:t>
      </w:r>
      <w:r w:rsidR="00F3751E">
        <w:rPr>
          <w:rFonts w:ascii="Arial" w:hAnsi="Arial" w:cs="Arial"/>
        </w:rPr>
        <w:t>g</w:t>
      </w:r>
      <w:r w:rsidRPr="002F1629">
        <w:rPr>
          <w:rFonts w:ascii="Arial" w:hAnsi="Arial" w:cs="Arial"/>
        </w:rPr>
        <w:t xml:space="preserve">ia e psicomotricidade </w:t>
      </w:r>
      <w:r w:rsidR="00F3751E">
        <w:rPr>
          <w:rFonts w:ascii="Arial" w:hAnsi="Arial" w:cs="Arial"/>
        </w:rPr>
        <w:t>p</w:t>
      </w:r>
      <w:r w:rsidRPr="002F1629">
        <w:rPr>
          <w:rFonts w:ascii="Arial" w:hAnsi="Arial" w:cs="Arial"/>
        </w:rPr>
        <w:t xml:space="preserve">ontos de intersecção nas dificuldades de </w:t>
      </w:r>
      <w:r w:rsidR="005770F2" w:rsidRPr="002F1629">
        <w:rPr>
          <w:rFonts w:ascii="Arial" w:hAnsi="Arial" w:cs="Arial"/>
        </w:rPr>
        <w:t>aprendi</w:t>
      </w:r>
      <w:r w:rsidR="005770F2">
        <w:rPr>
          <w:rFonts w:ascii="Arial" w:hAnsi="Arial" w:cs="Arial"/>
        </w:rPr>
        <w:t>zagem,</w:t>
      </w:r>
      <w:r w:rsidR="005770F2" w:rsidRPr="002F1629">
        <w:rPr>
          <w:rFonts w:ascii="Arial" w:hAnsi="Arial" w:cs="Arial"/>
        </w:rPr>
        <w:t xml:space="preserve"> em</w:t>
      </w:r>
      <w:r w:rsidRPr="002F1629">
        <w:rPr>
          <w:rFonts w:ascii="Arial" w:hAnsi="Arial" w:cs="Arial"/>
        </w:rPr>
        <w:t xml:space="preserve"> </w:t>
      </w:r>
      <w:r w:rsidR="00871D1D">
        <w:rPr>
          <w:rFonts w:ascii="Arial" w:hAnsi="Arial" w:cs="Arial"/>
        </w:rPr>
        <w:t>P</w:t>
      </w:r>
      <w:r w:rsidR="00871D1D" w:rsidRPr="002F1629">
        <w:rPr>
          <w:rFonts w:ascii="Arial" w:hAnsi="Arial" w:cs="Arial"/>
        </w:rPr>
        <w:t>etr</w:t>
      </w:r>
      <w:r w:rsidR="00871D1D">
        <w:rPr>
          <w:rFonts w:ascii="Arial" w:hAnsi="Arial" w:cs="Arial"/>
        </w:rPr>
        <w:t>ó</w:t>
      </w:r>
      <w:r w:rsidR="00871D1D" w:rsidRPr="002F1629">
        <w:rPr>
          <w:rFonts w:ascii="Arial" w:hAnsi="Arial" w:cs="Arial"/>
        </w:rPr>
        <w:t>polis,</w:t>
      </w:r>
      <w:r w:rsidRPr="002F1629">
        <w:rPr>
          <w:rFonts w:ascii="Arial" w:hAnsi="Arial" w:cs="Arial"/>
        </w:rPr>
        <w:t xml:space="preserve"> 2002. In Associação </w:t>
      </w:r>
      <w:r w:rsidR="00C30365">
        <w:rPr>
          <w:rFonts w:ascii="Arial" w:hAnsi="Arial" w:cs="Arial"/>
        </w:rPr>
        <w:t>b</w:t>
      </w:r>
      <w:r w:rsidRPr="002F1629">
        <w:rPr>
          <w:rFonts w:ascii="Arial" w:hAnsi="Arial" w:cs="Arial"/>
        </w:rPr>
        <w:t xml:space="preserve">rasileira de Psicomotricidade. O que é psicomotricidade. Disponível em: https://psicomotricidade.com.br/sobre/o-que-e-psicomotricidade/. </w:t>
      </w:r>
    </w:p>
    <w:p w14:paraId="411D23A7" w14:textId="79E0E2B9" w:rsidR="00F664C6" w:rsidRPr="002F1629" w:rsidRDefault="00F664C6" w:rsidP="002F1629">
      <w:pPr>
        <w:jc w:val="both"/>
        <w:rPr>
          <w:rFonts w:ascii="Arial" w:hAnsi="Arial" w:cs="Arial"/>
        </w:rPr>
      </w:pPr>
      <w:r w:rsidRPr="002F1629">
        <w:rPr>
          <w:rFonts w:ascii="Arial" w:hAnsi="Arial" w:cs="Arial"/>
        </w:rPr>
        <w:t xml:space="preserve">GONÇALVES, Maria Augusta Salin. CORPOREIDADE NA EDUCAÇÃO DE JOVENS E ADULTOS – EJA 2.1 </w:t>
      </w:r>
      <w:r w:rsidR="00F3751E" w:rsidRPr="002F1629">
        <w:rPr>
          <w:rFonts w:ascii="Arial" w:hAnsi="Arial" w:cs="Arial"/>
        </w:rPr>
        <w:t>Reconhecendo</w:t>
      </w:r>
      <w:r w:rsidRPr="002F1629">
        <w:rPr>
          <w:rFonts w:ascii="Arial" w:hAnsi="Arial" w:cs="Arial"/>
        </w:rPr>
        <w:t xml:space="preserve"> a Corporeidade. p.14-17. 8. ed. São Paulo: Papirus, 2005. https://usj.edu.br/wp-content/uploads/2015/07/TCCp%C3%B3s-banca-4.pdf. </w:t>
      </w:r>
    </w:p>
    <w:p w14:paraId="6058DC73" w14:textId="4AC3DDA2" w:rsidR="00F664C6" w:rsidRPr="002F1629" w:rsidRDefault="00F664C6" w:rsidP="002F1629">
      <w:pPr>
        <w:jc w:val="both"/>
        <w:rPr>
          <w:rFonts w:ascii="Arial" w:hAnsi="Arial" w:cs="Arial"/>
        </w:rPr>
      </w:pPr>
      <w:r w:rsidRPr="002F1629">
        <w:rPr>
          <w:rFonts w:ascii="Arial" w:hAnsi="Arial" w:cs="Arial"/>
        </w:rPr>
        <w:t xml:space="preserve">KOLYNIAK FILHO, Carol. Motricidade e aprendizagem: algumas implicações para a educação escolar. In:  </w:t>
      </w:r>
      <w:r w:rsidR="005770F2">
        <w:rPr>
          <w:rFonts w:ascii="Arial" w:hAnsi="Arial" w:cs="Arial"/>
        </w:rPr>
        <w:t>S</w:t>
      </w:r>
      <w:r w:rsidRPr="002F1629">
        <w:rPr>
          <w:rFonts w:ascii="Arial" w:hAnsi="Arial" w:cs="Arial"/>
        </w:rPr>
        <w:t xml:space="preserve">ão </w:t>
      </w:r>
      <w:r w:rsidR="005770F2">
        <w:rPr>
          <w:rFonts w:ascii="Arial" w:hAnsi="Arial" w:cs="Arial"/>
        </w:rPr>
        <w:t>P</w:t>
      </w:r>
      <w:r w:rsidRPr="002F1629">
        <w:rPr>
          <w:rFonts w:ascii="Arial" w:hAnsi="Arial" w:cs="Arial"/>
        </w:rPr>
        <w:t>aulo, Vol. 18, n.17, 2010. p. 53-66. Disponível em: http://pepsic.bvsalud.org/pdf/cp/v18n17/v18n17a05.pdf .</w:t>
      </w:r>
    </w:p>
    <w:sectPr w:rsidR="00F664C6" w:rsidRPr="002F1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85D"/>
    <w:multiLevelType w:val="multilevel"/>
    <w:tmpl w:val="1F8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0259"/>
    <w:multiLevelType w:val="multilevel"/>
    <w:tmpl w:val="937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50384"/>
    <w:multiLevelType w:val="multilevel"/>
    <w:tmpl w:val="0FB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F4C8F"/>
    <w:multiLevelType w:val="multilevel"/>
    <w:tmpl w:val="C19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06555"/>
    <w:multiLevelType w:val="hybridMultilevel"/>
    <w:tmpl w:val="16E6E8F4"/>
    <w:lvl w:ilvl="0" w:tplc="F404C744">
      <w:numFmt w:val="bullet"/>
      <w:lvlText w:val=""/>
      <w:lvlJc w:val="left"/>
      <w:pPr>
        <w:ind w:left="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49CB2ABF"/>
    <w:multiLevelType w:val="multilevel"/>
    <w:tmpl w:val="13EA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F593F"/>
    <w:multiLevelType w:val="multilevel"/>
    <w:tmpl w:val="3F16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75387"/>
    <w:multiLevelType w:val="multilevel"/>
    <w:tmpl w:val="5C7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340256">
    <w:abstractNumId w:val="2"/>
  </w:num>
  <w:num w:numId="2" w16cid:durableId="582615194">
    <w:abstractNumId w:val="1"/>
  </w:num>
  <w:num w:numId="3" w16cid:durableId="956792437">
    <w:abstractNumId w:val="7"/>
  </w:num>
  <w:num w:numId="4" w16cid:durableId="649216879">
    <w:abstractNumId w:val="0"/>
  </w:num>
  <w:num w:numId="5" w16cid:durableId="682053012">
    <w:abstractNumId w:val="5"/>
  </w:num>
  <w:num w:numId="6" w16cid:durableId="877932308">
    <w:abstractNumId w:val="3"/>
  </w:num>
  <w:num w:numId="7" w16cid:durableId="1307008169">
    <w:abstractNumId w:val="6"/>
  </w:num>
  <w:num w:numId="8" w16cid:durableId="149317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B"/>
    <w:rsid w:val="0000142E"/>
    <w:rsid w:val="00042F50"/>
    <w:rsid w:val="000C6034"/>
    <w:rsid w:val="00103911"/>
    <w:rsid w:val="00145AEF"/>
    <w:rsid w:val="002F1629"/>
    <w:rsid w:val="0042154A"/>
    <w:rsid w:val="004A3D0A"/>
    <w:rsid w:val="004C67F1"/>
    <w:rsid w:val="00500FEC"/>
    <w:rsid w:val="005770F2"/>
    <w:rsid w:val="00597CBA"/>
    <w:rsid w:val="00646123"/>
    <w:rsid w:val="00727E0D"/>
    <w:rsid w:val="00871D1D"/>
    <w:rsid w:val="008D1597"/>
    <w:rsid w:val="00916AFA"/>
    <w:rsid w:val="00940C2B"/>
    <w:rsid w:val="009C058E"/>
    <w:rsid w:val="00A074E9"/>
    <w:rsid w:val="00A120B5"/>
    <w:rsid w:val="00A21556"/>
    <w:rsid w:val="00A21854"/>
    <w:rsid w:val="00A33845"/>
    <w:rsid w:val="00C2444B"/>
    <w:rsid w:val="00C30365"/>
    <w:rsid w:val="00C5023F"/>
    <w:rsid w:val="00C670A4"/>
    <w:rsid w:val="00D90BBD"/>
    <w:rsid w:val="00E40402"/>
    <w:rsid w:val="00E5160B"/>
    <w:rsid w:val="00EC11DA"/>
    <w:rsid w:val="00EE0E63"/>
    <w:rsid w:val="00F36D18"/>
    <w:rsid w:val="00F3751E"/>
    <w:rsid w:val="00F664C6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0515"/>
  <w15:chartTrackingRefBased/>
  <w15:docId w15:val="{7C7C322C-671C-4353-87B2-3C1E3FE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4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4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4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4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4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4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4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4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4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4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4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664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4C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A3D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A3D0A"/>
    <w:rPr>
      <w:rFonts w:ascii="Consolas" w:hAnsi="Consolas"/>
      <w:sz w:val="20"/>
      <w:szCs w:val="20"/>
    </w:rPr>
  </w:style>
  <w:style w:type="paragraph" w:styleId="SemEspaamento">
    <w:name w:val="No Spacing"/>
    <w:uiPriority w:val="1"/>
    <w:qFormat/>
    <w:rsid w:val="008D1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23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6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6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77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36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84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30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05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1357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Martins Borges Borges</dc:creator>
  <cp:keywords/>
  <dc:description/>
  <cp:lastModifiedBy>Gilmar Martins Borges Borges</cp:lastModifiedBy>
  <cp:revision>8</cp:revision>
  <dcterms:created xsi:type="dcterms:W3CDTF">2025-02-11T20:13:00Z</dcterms:created>
  <dcterms:modified xsi:type="dcterms:W3CDTF">2025-02-21T18:24:00Z</dcterms:modified>
</cp:coreProperties>
</file>