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63F00" w14:textId="77777777" w:rsid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82">
        <w:rPr>
          <w:rFonts w:ascii="Times New Roman" w:hAnsi="Times New Roman" w:cs="Times New Roman"/>
          <w:b/>
          <w:sz w:val="24"/>
          <w:szCs w:val="24"/>
        </w:rPr>
        <w:t>Título: Superando os Desafios do Emprego para Pessoas com Deficiência: Estratégias para Empregadores e Candidatos a Emprego</w:t>
      </w:r>
    </w:p>
    <w:p w14:paraId="6BDD2AF1" w14:textId="77777777" w:rsidR="00723782" w:rsidRDefault="00723782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56A3B" w14:textId="5760E5C5" w:rsidR="00723782" w:rsidRPr="00723782" w:rsidRDefault="00723782" w:rsidP="00723782">
      <w:pPr>
        <w:spacing w:after="0" w:line="360" w:lineRule="auto"/>
        <w:ind w:left="424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Renan Borges da Conceição </w:t>
      </w:r>
    </w:p>
    <w:p w14:paraId="258BAF21" w14:textId="77777777" w:rsidR="00DF784B" w:rsidRPr="00723782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A4D71" w14:textId="77777777" w:rsidR="00DF784B" w:rsidRPr="00723782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82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3E09DAB1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178EB2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>Este artigo explora os desafios enfrentados por pessoas com deficiência (PCDs) no mercado de trabalho e oferece estratégias práticas para empregadores e candidatos a emprego. A análise abrange barreiras comuns, como preconceitos, falta de acessibilidade e deficiência de habilidades, e apresenta soluções acionáveis para superar essas dificuldades. O objetivo é criar um guia que promova melhores oportunidades de emprego para PCDs e ajude empregadores a construir uma força de trabalho mais inclusiva.</w:t>
      </w:r>
    </w:p>
    <w:p w14:paraId="71CA06B2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6FD82B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1. Introdução</w:t>
      </w:r>
    </w:p>
    <w:p w14:paraId="53C4CD0D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B4710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>Apesar dos avanços nas políticas de inclusão e diversidade, as pessoas com deficiência (PCDs) ainda enfrentam desafios significativos ao buscar emprego. Barreira de acessibilidade, preconceitos e estereótipos continuam a limitar as oportunidades de trabalho para esse grupo, resultando em taxas de desemprego desproporcionalmente altas (Bureau of Labor Statistics, 2021). Para que os empregadores promovam um ambiente de trabalho inclusivo e para que os candidatos a emprego com deficiência possam se destacar, é essencial que ambos os lados compreendam e abordem esses desafios.</w:t>
      </w:r>
    </w:p>
    <w:p w14:paraId="25E1F466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9C0BF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>Empregadores muitas vezes hesitam em contratar PCDs devido a preocupações sobre a adequação ao trabalho, falta de conhecimento sobre as adaptações necessárias e preconceitos enraizados (Huang et al., 2020). Por outro lado, os candidatos a emprego com deficiência podem enfrentar dificuldades em se apresentar adequadamente no mercado de trabalho e em encontrar ambientes que reconheçam suas habilidades e potencial. Portanto, desenvolver estratégias eficazes é fundamental para superar essas barreiras e melhorar as oportunidades de emprego para PCDs.</w:t>
      </w:r>
    </w:p>
    <w:p w14:paraId="3C145B78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05DCA3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 xml:space="preserve">Este artigo visa oferecer um conjunto de estratégias acionáveis para empregadores e candidatos a emprego com deficiência. Ao identificar os desafios comuns e propor soluções </w:t>
      </w:r>
      <w:r w:rsidRPr="00DF784B">
        <w:rPr>
          <w:rFonts w:ascii="Times New Roman" w:hAnsi="Times New Roman" w:cs="Times New Roman"/>
          <w:bCs/>
          <w:sz w:val="24"/>
          <w:szCs w:val="24"/>
        </w:rPr>
        <w:lastRenderedPageBreak/>
        <w:t>práticas, buscamos promover uma compreensão mútua e fomentar uma cultura de inclusão no local de trabalho.</w:t>
      </w:r>
    </w:p>
    <w:p w14:paraId="1FEE5573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0D666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2. Revisão de Literatura</w:t>
      </w:r>
    </w:p>
    <w:p w14:paraId="593DD4AE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4F7F2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2.1 Desafios Enfrentados por Pessoas com Deficiência</w:t>
      </w:r>
    </w:p>
    <w:p w14:paraId="2378C580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D7705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>A pesquisa revela que PCDs enfrentam barreiras significativas no mercado de trabalho, incluindo discriminação, falta de oportunidades de emprego e inadequação de políticas de inclusão (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Schur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et al., 2018). Além disso, o estigma associado à deficiência muitas vezes impede que empregadores reconheçam as habilidades e competências dos candidatos com deficiência.</w:t>
      </w:r>
    </w:p>
    <w:p w14:paraId="300BEB83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56BB42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2.2 Importância da Inclusão</w:t>
      </w:r>
    </w:p>
    <w:p w14:paraId="1E5AB56F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EF30BA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>A inclusão de PCDs no local de trabalho é benéfica não apenas para os indivíduos, mas também para as organizações. Estudos demonstram que equipes diversificadas são mais inovadoras e produtivas, resultando em melhores desempenhos financeiros (McKinsey &amp; Company, 2020). A promoção de um ambiente inclusivo pode levar a um aumento na satisfação e retenção de funcionários, criando um ciclo positivo de diversidade e inovação.</w:t>
      </w:r>
    </w:p>
    <w:p w14:paraId="2B2D1B66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0EAFF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3. Metodologia</w:t>
      </w:r>
    </w:p>
    <w:p w14:paraId="78C43BC2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357CBC" w14:textId="77777777" w:rsid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>Este estudo utiliza uma abordagem qualitativa, revisando a literatura existente e analisando estratégias bem-sucedidas adotadas por empresas que promoveram a inclusão de PCDs. As fontes incluem artigos acadêmicos, relatórios de organizações e diretrizes de agências de emprego.</w:t>
      </w:r>
    </w:p>
    <w:p w14:paraId="3FBEF07F" w14:textId="77777777" w:rsidR="000F05A9" w:rsidRDefault="000F05A9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DA65EB" w14:textId="77777777" w:rsidR="000F05A9" w:rsidRDefault="000F05A9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C1BBA" w14:textId="77777777" w:rsidR="000F05A9" w:rsidRDefault="000F05A9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AA0056" w14:textId="77777777" w:rsidR="000F05A9" w:rsidRDefault="000F05A9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1803AE" w14:textId="77777777" w:rsidR="000F05A9" w:rsidRDefault="000F05A9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32FB3D" w14:textId="77777777" w:rsidR="000F05A9" w:rsidRPr="00DF784B" w:rsidRDefault="000F05A9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FF0A7E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26793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lastRenderedPageBreak/>
        <w:t>4. Resultados e Discussão</w:t>
      </w:r>
    </w:p>
    <w:p w14:paraId="4A8C7082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C4F9AE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4.1 Estratégias para Empregadores</w:t>
      </w:r>
    </w:p>
    <w:p w14:paraId="07AB4282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334D7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>Treinamento e Sensibilização: Oferecer programas de treinamento para todos os funcionários que abordem preconceitos e estereótipos relacionados à deficiência. A sensibilização é essencial para cultivar uma cultura inclusiva e apoiar a integração de PCDs.</w:t>
      </w:r>
    </w:p>
    <w:p w14:paraId="71AEFE1C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>Acessibilidade no Local de Trabalho: Garantir que o ambiente de trabalho seja fisicamente acessível, incluindo adaptações para cadeiras de rodas, equipamentos de trabalho adaptados e tecnologia assistiva. Um local de trabalho acessível demonstra compromisso com a inclusão.</w:t>
      </w:r>
    </w:p>
    <w:p w14:paraId="6157687D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>Atração de Talentos: Colaborar com organizações que apoiam PCDs para recrutar talentos. Isso pode incluir a participação em feiras de emprego focadas em inclusão e a construção de parcerias com instituições educacionais.</w:t>
      </w:r>
    </w:p>
    <w:p w14:paraId="71506809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>Políticas de Inclusão: Desenvolver políticas claras que promovam a inclusão de PCDs no local de trabalho e estabeleçam diretrizes para contratações e adaptações razoáveis.</w:t>
      </w:r>
    </w:p>
    <w:p w14:paraId="34B41F4D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219460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4.2 Estratégias para Candidatos a Emprego</w:t>
      </w:r>
    </w:p>
    <w:p w14:paraId="0C462B0D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E5514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 xml:space="preserve">Preparação e Treinamento: Candidatos a emprego com deficiência devem investir em treinamento e desenvolvimento de habilidades, utilizando recursos de organizações especializadas em inclusão. Participar de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workshops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e cursos pode aumentar a competitividade no mercado de trabalho.</w:t>
      </w:r>
    </w:p>
    <w:p w14:paraId="2442EBC9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>Autoconhecimento e Networking: É fundamental que os candidatos conheçam suas habilidades e se apresentem de maneira confiante. Networking pode ser uma ferramenta poderosa, permitindo que eles se conectem com profissionais da indústria e ampliem suas oportunidades.</w:t>
      </w:r>
    </w:p>
    <w:p w14:paraId="365C39BD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>Comunicação das Necessidades: Ao candidatar-se a empregos, é importante que os candidatos a emprego se sintam à vontade para discutir suas necessidades de acessibilidade com potenciais empregadores, assegurando que suas condições sejam atendidas desde o início do processo.</w:t>
      </w:r>
    </w:p>
    <w:p w14:paraId="0B1FD896" w14:textId="77777777" w:rsid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199365" w14:textId="77777777" w:rsidR="000F05A9" w:rsidRPr="00DF784B" w:rsidRDefault="000F05A9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4AC8F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lastRenderedPageBreak/>
        <w:t>5. Conclusão</w:t>
      </w:r>
    </w:p>
    <w:p w14:paraId="171CE163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FF5AF8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>Superar os desafios do emprego para pessoas com deficiência requer um esforço conjunto de empregadores e candidatos a emprego. Ao implementar estratégias acionáveis, como treinamentos de sensibilização, acessibilidade no local de trabalho e desenvolvimento de habilidades, tanto as empresas quanto os candidatos podem criar um ambiente mais inclusivo e produtivo. Promover a inclusão não é apenas uma responsabilidade social, mas também uma oportunidade de negócio que pode levar a inovações, aumento da satisfação dos funcionários e melhores resultados financeiros.</w:t>
      </w:r>
    </w:p>
    <w:p w14:paraId="6451CB49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09EA4" w14:textId="77777777" w:rsidR="00DF784B" w:rsidRPr="000F05A9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A9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1A02BB5E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DACB0E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 xml:space="preserve">Bureau of Labor Statistics. (2021).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Persons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with a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: Labor Force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Characteristics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— 2020.</w:t>
      </w:r>
    </w:p>
    <w:p w14:paraId="65ACC3FB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 xml:space="preserve">Huang, J., et al. (2020).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Perceptions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employment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: The role of social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stigma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attitudes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toward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workplace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inclusion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Studies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Quarterly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>, 40(2).</w:t>
      </w:r>
    </w:p>
    <w:p w14:paraId="2FE7639A" w14:textId="77777777" w:rsidR="00DF784B" w:rsidRPr="00DF784B" w:rsidRDefault="00DF784B" w:rsidP="00DF784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  <w:t xml:space="preserve">McKinsey &amp; Company. (2020).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Diversity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Wins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: How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Inclusion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Matters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AF8A11" w14:textId="5AE4E89B" w:rsidR="00F00B6D" w:rsidRPr="00A90BAD" w:rsidRDefault="00DF784B" w:rsidP="00561CE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84B">
        <w:rPr>
          <w:rFonts w:ascii="Times New Roman" w:hAnsi="Times New Roman" w:cs="Times New Roman"/>
          <w:bCs/>
          <w:sz w:val="24"/>
          <w:szCs w:val="24"/>
        </w:rPr>
        <w:tab/>
        <w:t>•</w:t>
      </w:r>
      <w:r w:rsidRPr="00DF784B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Schur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, L. et al. (2018). The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Disability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Employment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 xml:space="preserve"> Puzzle: A Field Guide for </w:t>
      </w:r>
      <w:proofErr w:type="spellStart"/>
      <w:r w:rsidRPr="00DF784B">
        <w:rPr>
          <w:rFonts w:ascii="Times New Roman" w:hAnsi="Times New Roman" w:cs="Times New Roman"/>
          <w:bCs/>
          <w:sz w:val="24"/>
          <w:szCs w:val="24"/>
        </w:rPr>
        <w:t>Employers</w:t>
      </w:r>
      <w:proofErr w:type="spellEnd"/>
      <w:r w:rsidRPr="00DF784B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F00B6D" w:rsidRPr="00A90BAD" w:rsidSect="003F5E48">
      <w:headerReference w:type="default" r:id="rId8"/>
      <w:pgSz w:w="11906" w:h="16838"/>
      <w:pgMar w:top="1701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0F736" w14:textId="77777777" w:rsidR="00235C3F" w:rsidRDefault="00235C3F" w:rsidP="00A96248">
      <w:pPr>
        <w:spacing w:after="0" w:line="240" w:lineRule="auto"/>
      </w:pPr>
      <w:r>
        <w:separator/>
      </w:r>
    </w:p>
  </w:endnote>
  <w:endnote w:type="continuationSeparator" w:id="0">
    <w:p w14:paraId="6099EBE7" w14:textId="77777777" w:rsidR="00235C3F" w:rsidRDefault="00235C3F" w:rsidP="00A9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1D1DF" w14:textId="77777777" w:rsidR="00235C3F" w:rsidRDefault="00235C3F" w:rsidP="00A96248">
      <w:pPr>
        <w:spacing w:after="0" w:line="240" w:lineRule="auto"/>
      </w:pPr>
      <w:r>
        <w:separator/>
      </w:r>
    </w:p>
  </w:footnote>
  <w:footnote w:type="continuationSeparator" w:id="0">
    <w:p w14:paraId="69935BA4" w14:textId="77777777" w:rsidR="00235C3F" w:rsidRDefault="00235C3F" w:rsidP="00A9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7054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6F8D1F0" w14:textId="77777777" w:rsidR="00F17BE2" w:rsidRPr="009711CF" w:rsidRDefault="00622D93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711C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17BE2" w:rsidRPr="009711C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711C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6399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9711C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9AACCB" w14:textId="77777777" w:rsidR="00F17BE2" w:rsidRDefault="00F17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9D3"/>
    <w:multiLevelType w:val="hybridMultilevel"/>
    <w:tmpl w:val="AB5A2D54"/>
    <w:lvl w:ilvl="0" w:tplc="0809000F">
      <w:start w:val="1"/>
      <w:numFmt w:val="decimal"/>
      <w:lvlText w:val="%1."/>
      <w:lvlJc w:val="left"/>
      <w:pPr>
        <w:ind w:left="2938" w:hanging="360"/>
      </w:pPr>
    </w:lvl>
    <w:lvl w:ilvl="1" w:tplc="08090019" w:tentative="1">
      <w:start w:val="1"/>
      <w:numFmt w:val="lowerLetter"/>
      <w:lvlText w:val="%2."/>
      <w:lvlJc w:val="left"/>
      <w:pPr>
        <w:ind w:left="3658" w:hanging="360"/>
      </w:pPr>
    </w:lvl>
    <w:lvl w:ilvl="2" w:tplc="0809001B" w:tentative="1">
      <w:start w:val="1"/>
      <w:numFmt w:val="lowerRoman"/>
      <w:lvlText w:val="%3."/>
      <w:lvlJc w:val="right"/>
      <w:pPr>
        <w:ind w:left="4378" w:hanging="180"/>
      </w:pPr>
    </w:lvl>
    <w:lvl w:ilvl="3" w:tplc="0809000F" w:tentative="1">
      <w:start w:val="1"/>
      <w:numFmt w:val="decimal"/>
      <w:lvlText w:val="%4."/>
      <w:lvlJc w:val="left"/>
      <w:pPr>
        <w:ind w:left="5098" w:hanging="360"/>
      </w:pPr>
    </w:lvl>
    <w:lvl w:ilvl="4" w:tplc="08090019" w:tentative="1">
      <w:start w:val="1"/>
      <w:numFmt w:val="lowerLetter"/>
      <w:lvlText w:val="%5."/>
      <w:lvlJc w:val="left"/>
      <w:pPr>
        <w:ind w:left="5818" w:hanging="360"/>
      </w:pPr>
    </w:lvl>
    <w:lvl w:ilvl="5" w:tplc="0809001B" w:tentative="1">
      <w:start w:val="1"/>
      <w:numFmt w:val="lowerRoman"/>
      <w:lvlText w:val="%6."/>
      <w:lvlJc w:val="right"/>
      <w:pPr>
        <w:ind w:left="6538" w:hanging="180"/>
      </w:pPr>
    </w:lvl>
    <w:lvl w:ilvl="6" w:tplc="0809000F" w:tentative="1">
      <w:start w:val="1"/>
      <w:numFmt w:val="decimal"/>
      <w:lvlText w:val="%7."/>
      <w:lvlJc w:val="left"/>
      <w:pPr>
        <w:ind w:left="7258" w:hanging="360"/>
      </w:pPr>
    </w:lvl>
    <w:lvl w:ilvl="7" w:tplc="08090019" w:tentative="1">
      <w:start w:val="1"/>
      <w:numFmt w:val="lowerLetter"/>
      <w:lvlText w:val="%8."/>
      <w:lvlJc w:val="left"/>
      <w:pPr>
        <w:ind w:left="7978" w:hanging="360"/>
      </w:pPr>
    </w:lvl>
    <w:lvl w:ilvl="8" w:tplc="0809001B" w:tentative="1">
      <w:start w:val="1"/>
      <w:numFmt w:val="lowerRoman"/>
      <w:lvlText w:val="%9."/>
      <w:lvlJc w:val="right"/>
      <w:pPr>
        <w:ind w:left="8698" w:hanging="180"/>
      </w:pPr>
    </w:lvl>
  </w:abstractNum>
  <w:abstractNum w:abstractNumId="1" w15:restartNumberingAfterBreak="0">
    <w:nsid w:val="21BD75C8"/>
    <w:multiLevelType w:val="hybridMultilevel"/>
    <w:tmpl w:val="ADB47522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4F00C52"/>
    <w:multiLevelType w:val="hybridMultilevel"/>
    <w:tmpl w:val="D17408CE"/>
    <w:lvl w:ilvl="0" w:tplc="0809000F">
      <w:start w:val="1"/>
      <w:numFmt w:val="decimal"/>
      <w:lvlText w:val="%1."/>
      <w:lvlJc w:val="left"/>
      <w:pPr>
        <w:ind w:left="2845" w:hanging="360"/>
      </w:pPr>
    </w:lvl>
    <w:lvl w:ilvl="1" w:tplc="08090019" w:tentative="1">
      <w:start w:val="1"/>
      <w:numFmt w:val="lowerLetter"/>
      <w:lvlText w:val="%2."/>
      <w:lvlJc w:val="left"/>
      <w:pPr>
        <w:ind w:left="3565" w:hanging="360"/>
      </w:pPr>
    </w:lvl>
    <w:lvl w:ilvl="2" w:tplc="0809001B" w:tentative="1">
      <w:start w:val="1"/>
      <w:numFmt w:val="lowerRoman"/>
      <w:lvlText w:val="%3."/>
      <w:lvlJc w:val="right"/>
      <w:pPr>
        <w:ind w:left="4285" w:hanging="180"/>
      </w:pPr>
    </w:lvl>
    <w:lvl w:ilvl="3" w:tplc="0809000F" w:tentative="1">
      <w:start w:val="1"/>
      <w:numFmt w:val="decimal"/>
      <w:lvlText w:val="%4."/>
      <w:lvlJc w:val="left"/>
      <w:pPr>
        <w:ind w:left="5005" w:hanging="360"/>
      </w:pPr>
    </w:lvl>
    <w:lvl w:ilvl="4" w:tplc="08090019" w:tentative="1">
      <w:start w:val="1"/>
      <w:numFmt w:val="lowerLetter"/>
      <w:lvlText w:val="%5."/>
      <w:lvlJc w:val="left"/>
      <w:pPr>
        <w:ind w:left="5725" w:hanging="360"/>
      </w:pPr>
    </w:lvl>
    <w:lvl w:ilvl="5" w:tplc="0809001B" w:tentative="1">
      <w:start w:val="1"/>
      <w:numFmt w:val="lowerRoman"/>
      <w:lvlText w:val="%6."/>
      <w:lvlJc w:val="right"/>
      <w:pPr>
        <w:ind w:left="6445" w:hanging="180"/>
      </w:pPr>
    </w:lvl>
    <w:lvl w:ilvl="6" w:tplc="0809000F" w:tentative="1">
      <w:start w:val="1"/>
      <w:numFmt w:val="decimal"/>
      <w:lvlText w:val="%7."/>
      <w:lvlJc w:val="left"/>
      <w:pPr>
        <w:ind w:left="7165" w:hanging="360"/>
      </w:pPr>
    </w:lvl>
    <w:lvl w:ilvl="7" w:tplc="08090019" w:tentative="1">
      <w:start w:val="1"/>
      <w:numFmt w:val="lowerLetter"/>
      <w:lvlText w:val="%8."/>
      <w:lvlJc w:val="left"/>
      <w:pPr>
        <w:ind w:left="7885" w:hanging="360"/>
      </w:pPr>
    </w:lvl>
    <w:lvl w:ilvl="8" w:tplc="080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7BA94B77"/>
    <w:multiLevelType w:val="hybridMultilevel"/>
    <w:tmpl w:val="C2BC2BB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1019967215">
    <w:abstractNumId w:val="0"/>
  </w:num>
  <w:num w:numId="2" w16cid:durableId="2044288682">
    <w:abstractNumId w:val="2"/>
  </w:num>
  <w:num w:numId="3" w16cid:durableId="895966353">
    <w:abstractNumId w:val="3"/>
  </w:num>
  <w:num w:numId="4" w16cid:durableId="98049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F1A"/>
    <w:rsid w:val="000137E3"/>
    <w:rsid w:val="000261A9"/>
    <w:rsid w:val="000274D4"/>
    <w:rsid w:val="00031A89"/>
    <w:rsid w:val="00032E76"/>
    <w:rsid w:val="00034063"/>
    <w:rsid w:val="0005372B"/>
    <w:rsid w:val="000545F6"/>
    <w:rsid w:val="0005475D"/>
    <w:rsid w:val="0006131A"/>
    <w:rsid w:val="00062D73"/>
    <w:rsid w:val="00071EBB"/>
    <w:rsid w:val="00093247"/>
    <w:rsid w:val="00096DD1"/>
    <w:rsid w:val="000B144F"/>
    <w:rsid w:val="000B1D46"/>
    <w:rsid w:val="000D5BA1"/>
    <w:rsid w:val="000E0556"/>
    <w:rsid w:val="000E2DA8"/>
    <w:rsid w:val="000F04DD"/>
    <w:rsid w:val="000F05A9"/>
    <w:rsid w:val="00103F9D"/>
    <w:rsid w:val="00122A3A"/>
    <w:rsid w:val="00124856"/>
    <w:rsid w:val="001345A9"/>
    <w:rsid w:val="001346C5"/>
    <w:rsid w:val="00146BCA"/>
    <w:rsid w:val="001470FC"/>
    <w:rsid w:val="00162B7C"/>
    <w:rsid w:val="00166660"/>
    <w:rsid w:val="00172C47"/>
    <w:rsid w:val="00175111"/>
    <w:rsid w:val="001776A4"/>
    <w:rsid w:val="00181EA6"/>
    <w:rsid w:val="001831DF"/>
    <w:rsid w:val="0018582E"/>
    <w:rsid w:val="001A70F8"/>
    <w:rsid w:val="001A7253"/>
    <w:rsid w:val="001C09B3"/>
    <w:rsid w:val="001C3AEA"/>
    <w:rsid w:val="001F1867"/>
    <w:rsid w:val="00200D85"/>
    <w:rsid w:val="00212967"/>
    <w:rsid w:val="00227D91"/>
    <w:rsid w:val="002307B3"/>
    <w:rsid w:val="00235C3F"/>
    <w:rsid w:val="002475D7"/>
    <w:rsid w:val="00250719"/>
    <w:rsid w:val="00253BA3"/>
    <w:rsid w:val="0026303D"/>
    <w:rsid w:val="00263098"/>
    <w:rsid w:val="0027436D"/>
    <w:rsid w:val="00285F27"/>
    <w:rsid w:val="002C3649"/>
    <w:rsid w:val="002C6BF7"/>
    <w:rsid w:val="002D2417"/>
    <w:rsid w:val="002D421F"/>
    <w:rsid w:val="002D5CA0"/>
    <w:rsid w:val="0030659B"/>
    <w:rsid w:val="00320695"/>
    <w:rsid w:val="003213C8"/>
    <w:rsid w:val="00332740"/>
    <w:rsid w:val="00347A7B"/>
    <w:rsid w:val="00350383"/>
    <w:rsid w:val="00360C66"/>
    <w:rsid w:val="00372754"/>
    <w:rsid w:val="00373A10"/>
    <w:rsid w:val="003A1C06"/>
    <w:rsid w:val="003B468D"/>
    <w:rsid w:val="003C338B"/>
    <w:rsid w:val="003D712A"/>
    <w:rsid w:val="003D7C74"/>
    <w:rsid w:val="003E2998"/>
    <w:rsid w:val="003F5E48"/>
    <w:rsid w:val="003F75A2"/>
    <w:rsid w:val="00400CBA"/>
    <w:rsid w:val="00404222"/>
    <w:rsid w:val="00404F43"/>
    <w:rsid w:val="00416583"/>
    <w:rsid w:val="004207B5"/>
    <w:rsid w:val="00423738"/>
    <w:rsid w:val="0043057A"/>
    <w:rsid w:val="00431298"/>
    <w:rsid w:val="004458E5"/>
    <w:rsid w:val="0045284F"/>
    <w:rsid w:val="0046596C"/>
    <w:rsid w:val="00472072"/>
    <w:rsid w:val="00474179"/>
    <w:rsid w:val="0048642C"/>
    <w:rsid w:val="00496CE5"/>
    <w:rsid w:val="004A6F4F"/>
    <w:rsid w:val="004C316F"/>
    <w:rsid w:val="004C344B"/>
    <w:rsid w:val="004C38E2"/>
    <w:rsid w:val="004C3AE2"/>
    <w:rsid w:val="004C56F0"/>
    <w:rsid w:val="004C5E1D"/>
    <w:rsid w:val="004E180D"/>
    <w:rsid w:val="004E5A0D"/>
    <w:rsid w:val="0050368B"/>
    <w:rsid w:val="00503AB1"/>
    <w:rsid w:val="00541680"/>
    <w:rsid w:val="00546877"/>
    <w:rsid w:val="00556252"/>
    <w:rsid w:val="00561CEA"/>
    <w:rsid w:val="00592A93"/>
    <w:rsid w:val="005A7B99"/>
    <w:rsid w:val="005B0031"/>
    <w:rsid w:val="005B14CA"/>
    <w:rsid w:val="005B4280"/>
    <w:rsid w:val="005C0DB6"/>
    <w:rsid w:val="005C361C"/>
    <w:rsid w:val="005C559C"/>
    <w:rsid w:val="005E0AC6"/>
    <w:rsid w:val="005E190B"/>
    <w:rsid w:val="005E54B1"/>
    <w:rsid w:val="005E5762"/>
    <w:rsid w:val="005E7C5A"/>
    <w:rsid w:val="005F2530"/>
    <w:rsid w:val="00610DF1"/>
    <w:rsid w:val="00622D93"/>
    <w:rsid w:val="0067353B"/>
    <w:rsid w:val="0068600B"/>
    <w:rsid w:val="006A3A06"/>
    <w:rsid w:val="006B735A"/>
    <w:rsid w:val="006C102C"/>
    <w:rsid w:val="006C625D"/>
    <w:rsid w:val="006E2C71"/>
    <w:rsid w:val="00716849"/>
    <w:rsid w:val="00721F8C"/>
    <w:rsid w:val="00723782"/>
    <w:rsid w:val="00735C6E"/>
    <w:rsid w:val="00753AEE"/>
    <w:rsid w:val="00757EA5"/>
    <w:rsid w:val="00762A4A"/>
    <w:rsid w:val="00764522"/>
    <w:rsid w:val="00781B9B"/>
    <w:rsid w:val="00783A5B"/>
    <w:rsid w:val="00786914"/>
    <w:rsid w:val="007A2ACE"/>
    <w:rsid w:val="007B4345"/>
    <w:rsid w:val="007C29BB"/>
    <w:rsid w:val="007D040E"/>
    <w:rsid w:val="007D6D28"/>
    <w:rsid w:val="0080195C"/>
    <w:rsid w:val="0081166D"/>
    <w:rsid w:val="00826EBE"/>
    <w:rsid w:val="00837505"/>
    <w:rsid w:val="00841171"/>
    <w:rsid w:val="00844FB8"/>
    <w:rsid w:val="008A055F"/>
    <w:rsid w:val="008C7852"/>
    <w:rsid w:val="008D46AF"/>
    <w:rsid w:val="008F0FB5"/>
    <w:rsid w:val="00920227"/>
    <w:rsid w:val="009337AD"/>
    <w:rsid w:val="0094612F"/>
    <w:rsid w:val="00953041"/>
    <w:rsid w:val="0095438E"/>
    <w:rsid w:val="00955B1E"/>
    <w:rsid w:val="00965666"/>
    <w:rsid w:val="009663D5"/>
    <w:rsid w:val="0097047A"/>
    <w:rsid w:val="009711CF"/>
    <w:rsid w:val="00985F24"/>
    <w:rsid w:val="00995240"/>
    <w:rsid w:val="009B43AF"/>
    <w:rsid w:val="009B6F1A"/>
    <w:rsid w:val="009C1D12"/>
    <w:rsid w:val="009C5382"/>
    <w:rsid w:val="009E1A50"/>
    <w:rsid w:val="009E57F5"/>
    <w:rsid w:val="009F0354"/>
    <w:rsid w:val="00A25FB0"/>
    <w:rsid w:val="00A34086"/>
    <w:rsid w:val="00A375C2"/>
    <w:rsid w:val="00A448B4"/>
    <w:rsid w:val="00A50057"/>
    <w:rsid w:val="00A53E5B"/>
    <w:rsid w:val="00A60A96"/>
    <w:rsid w:val="00A62E56"/>
    <w:rsid w:val="00A77EDC"/>
    <w:rsid w:val="00A86EFA"/>
    <w:rsid w:val="00A90BAD"/>
    <w:rsid w:val="00A944D9"/>
    <w:rsid w:val="00A96248"/>
    <w:rsid w:val="00AA0597"/>
    <w:rsid w:val="00AB2860"/>
    <w:rsid w:val="00AC460B"/>
    <w:rsid w:val="00AC6488"/>
    <w:rsid w:val="00AD1D87"/>
    <w:rsid w:val="00AD382C"/>
    <w:rsid w:val="00AE3DB7"/>
    <w:rsid w:val="00B14BDE"/>
    <w:rsid w:val="00B24870"/>
    <w:rsid w:val="00B267C2"/>
    <w:rsid w:val="00B65FB8"/>
    <w:rsid w:val="00B66425"/>
    <w:rsid w:val="00B73B46"/>
    <w:rsid w:val="00B863E9"/>
    <w:rsid w:val="00B93929"/>
    <w:rsid w:val="00BA0F4D"/>
    <w:rsid w:val="00BB53C7"/>
    <w:rsid w:val="00BB5DD0"/>
    <w:rsid w:val="00BC6399"/>
    <w:rsid w:val="00BC7B75"/>
    <w:rsid w:val="00BC7FE7"/>
    <w:rsid w:val="00C02025"/>
    <w:rsid w:val="00C14D46"/>
    <w:rsid w:val="00C15E76"/>
    <w:rsid w:val="00C24AF6"/>
    <w:rsid w:val="00C4181B"/>
    <w:rsid w:val="00C455D9"/>
    <w:rsid w:val="00C514BC"/>
    <w:rsid w:val="00C62DE5"/>
    <w:rsid w:val="00C645B3"/>
    <w:rsid w:val="00C65B13"/>
    <w:rsid w:val="00CB5943"/>
    <w:rsid w:val="00CD3BCA"/>
    <w:rsid w:val="00CD3D3F"/>
    <w:rsid w:val="00CD583E"/>
    <w:rsid w:val="00CE55A7"/>
    <w:rsid w:val="00CE7148"/>
    <w:rsid w:val="00CE7656"/>
    <w:rsid w:val="00D056AB"/>
    <w:rsid w:val="00D27E93"/>
    <w:rsid w:val="00D333C1"/>
    <w:rsid w:val="00D42AF0"/>
    <w:rsid w:val="00D53281"/>
    <w:rsid w:val="00D63CD9"/>
    <w:rsid w:val="00D75A05"/>
    <w:rsid w:val="00D9086D"/>
    <w:rsid w:val="00D97480"/>
    <w:rsid w:val="00DA37C6"/>
    <w:rsid w:val="00DB4C51"/>
    <w:rsid w:val="00DE5C4E"/>
    <w:rsid w:val="00DF784B"/>
    <w:rsid w:val="00E15844"/>
    <w:rsid w:val="00E432CB"/>
    <w:rsid w:val="00E70AE4"/>
    <w:rsid w:val="00E73221"/>
    <w:rsid w:val="00E83CBB"/>
    <w:rsid w:val="00E846C2"/>
    <w:rsid w:val="00E93F5C"/>
    <w:rsid w:val="00EB153E"/>
    <w:rsid w:val="00ED349C"/>
    <w:rsid w:val="00ED6659"/>
    <w:rsid w:val="00EE2D46"/>
    <w:rsid w:val="00EE5F43"/>
    <w:rsid w:val="00EF33CA"/>
    <w:rsid w:val="00F00B6D"/>
    <w:rsid w:val="00F01A6A"/>
    <w:rsid w:val="00F17BE2"/>
    <w:rsid w:val="00F201BA"/>
    <w:rsid w:val="00F2746E"/>
    <w:rsid w:val="00F35139"/>
    <w:rsid w:val="00F436FF"/>
    <w:rsid w:val="00F44110"/>
    <w:rsid w:val="00F500A7"/>
    <w:rsid w:val="00F65B45"/>
    <w:rsid w:val="00F701FD"/>
    <w:rsid w:val="00F947AF"/>
    <w:rsid w:val="00FB0F29"/>
    <w:rsid w:val="00FB1E54"/>
    <w:rsid w:val="00FC554A"/>
    <w:rsid w:val="00FE32B1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E94C"/>
  <w15:docId w15:val="{6F871BE5-797E-E041-B02D-7D782004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6F1A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B6F1A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9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248"/>
  </w:style>
  <w:style w:type="paragraph" w:styleId="Footer">
    <w:name w:val="footer"/>
    <w:basedOn w:val="Normal"/>
    <w:link w:val="FooterChar"/>
    <w:uiPriority w:val="99"/>
    <w:unhideWhenUsed/>
    <w:rsid w:val="00A96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248"/>
  </w:style>
  <w:style w:type="character" w:styleId="Hyperlink">
    <w:name w:val="Hyperlink"/>
    <w:rsid w:val="00ED349C"/>
    <w:rPr>
      <w:color w:val="0000FF"/>
      <w:u w:val="single"/>
    </w:rPr>
  </w:style>
  <w:style w:type="character" w:customStyle="1" w:styleId="apple-converted-space">
    <w:name w:val="apple-converted-space"/>
    <w:rsid w:val="00ED349C"/>
  </w:style>
  <w:style w:type="character" w:styleId="Emphasis">
    <w:name w:val="Emphasis"/>
    <w:uiPriority w:val="20"/>
    <w:qFormat/>
    <w:rsid w:val="00ED349C"/>
    <w:rPr>
      <w:i/>
      <w:iCs/>
    </w:rPr>
  </w:style>
  <w:style w:type="paragraph" w:customStyle="1" w:styleId="Contedodatabela">
    <w:name w:val="Conteúdo da tabela"/>
    <w:basedOn w:val="Normal"/>
    <w:rsid w:val="001C3AEA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unhideWhenUsed/>
    <w:rsid w:val="001C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AE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B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B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E2C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1485">
          <w:marLeft w:val="0"/>
          <w:marRight w:val="0"/>
          <w:marTop w:val="561"/>
          <w:marBottom w:val="8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770C-A6C3-47CD-AF70-22E1CE811B6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61466343131</cp:lastModifiedBy>
  <cp:revision>2</cp:revision>
  <dcterms:created xsi:type="dcterms:W3CDTF">2024-10-27T05:38:00Z</dcterms:created>
  <dcterms:modified xsi:type="dcterms:W3CDTF">2024-10-27T05:38:00Z</dcterms:modified>
</cp:coreProperties>
</file>