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014D6" w14:textId="69780600" w:rsidR="00CD650B" w:rsidRDefault="00146C54" w:rsidP="00CD650B">
      <w:pPr>
        <w:jc w:val="center"/>
        <w:rPr>
          <w:rFonts w:ascii="Arial" w:hAnsi="Arial" w:cs="Arial"/>
          <w:b/>
          <w:bCs/>
          <w:sz w:val="28"/>
          <w:szCs w:val="28"/>
          <w:lang w:val="pt-BR"/>
        </w:rPr>
      </w:pPr>
      <w:r w:rsidRPr="00146C54">
        <w:rPr>
          <w:rFonts w:ascii="Arial" w:hAnsi="Arial" w:cs="Arial"/>
          <w:b/>
          <w:bCs/>
          <w:sz w:val="28"/>
          <w:szCs w:val="28"/>
          <w:lang w:val="pt-BR"/>
        </w:rPr>
        <w:t>EQUILÍBRIO SUSTENTÁVEL: ESTRATÉGIAS DE GESTÃO PARA REDUZIR CUSTOS E IMPACTOS AMBIENTAIS NAS EMPRESAS</w:t>
      </w:r>
    </w:p>
    <w:p w14:paraId="3FF18FA9" w14:textId="77777777" w:rsidR="00CD650B" w:rsidRPr="00146C54" w:rsidRDefault="00CD650B" w:rsidP="00CD650B">
      <w:pPr>
        <w:jc w:val="center"/>
        <w:rPr>
          <w:rFonts w:ascii="Arial" w:hAnsi="Arial" w:cs="Arial"/>
          <w:b/>
          <w:bCs/>
          <w:sz w:val="28"/>
          <w:szCs w:val="28"/>
          <w:lang w:val="pt-BR"/>
        </w:rPr>
      </w:pPr>
    </w:p>
    <w:p w14:paraId="581D37E6" w14:textId="707AF753" w:rsidR="00B862B4" w:rsidRDefault="00DA6852" w:rsidP="00DA6852">
      <w:pPr>
        <w:ind w:left="5812"/>
        <w:jc w:val="both"/>
        <w:rPr>
          <w:rFonts w:ascii="Arial" w:hAnsi="Arial" w:cs="Arial"/>
          <w:sz w:val="24"/>
          <w:szCs w:val="24"/>
          <w:lang w:val="pt-BR"/>
        </w:rPr>
      </w:pPr>
      <w:r>
        <w:rPr>
          <w:rFonts w:ascii="Arial" w:hAnsi="Arial" w:cs="Arial"/>
          <w:sz w:val="24"/>
          <w:szCs w:val="24"/>
          <w:lang w:val="pt-BR"/>
        </w:rPr>
        <w:t xml:space="preserve">Autor: </w:t>
      </w:r>
      <w:r w:rsidR="00E11086" w:rsidRPr="00E11086">
        <w:rPr>
          <w:rFonts w:ascii="Arial" w:hAnsi="Arial" w:cs="Arial"/>
          <w:sz w:val="24"/>
          <w:szCs w:val="24"/>
          <w:lang w:val="pt-BR"/>
        </w:rPr>
        <w:t>Ricardo Alex Bruhn Otero</w:t>
      </w:r>
    </w:p>
    <w:p w14:paraId="418BCDB8" w14:textId="0CEF3BA1" w:rsidR="00146C54" w:rsidRDefault="00CD650B" w:rsidP="00CD650B">
      <w:pPr>
        <w:jc w:val="center"/>
        <w:rPr>
          <w:rFonts w:ascii="Arial" w:hAnsi="Arial" w:cs="Arial"/>
          <w:sz w:val="24"/>
          <w:szCs w:val="24"/>
          <w:lang w:val="pt-BR"/>
        </w:rPr>
      </w:pPr>
      <w:r>
        <w:rPr>
          <w:rFonts w:ascii="Arial" w:hAnsi="Arial" w:cs="Arial"/>
          <w:sz w:val="24"/>
          <w:szCs w:val="24"/>
          <w:lang w:val="pt-BR"/>
        </w:rPr>
        <w:t xml:space="preserve">                                                                                               15 de novembro de 2023</w:t>
      </w:r>
    </w:p>
    <w:p w14:paraId="119A59E9" w14:textId="77777777" w:rsidR="00CD650B" w:rsidRDefault="00CD650B" w:rsidP="00CD650B">
      <w:pPr>
        <w:jc w:val="center"/>
        <w:rPr>
          <w:rFonts w:ascii="Arial" w:hAnsi="Arial" w:cs="Arial"/>
          <w:sz w:val="24"/>
          <w:szCs w:val="24"/>
          <w:lang w:val="pt-BR"/>
        </w:rPr>
      </w:pPr>
    </w:p>
    <w:p w14:paraId="36F2363A" w14:textId="20C1B00E" w:rsidR="00BC0323" w:rsidRPr="00146C54" w:rsidRDefault="00146C54" w:rsidP="00B862B4">
      <w:pPr>
        <w:jc w:val="both"/>
        <w:rPr>
          <w:b/>
          <w:bCs/>
          <w:sz w:val="24"/>
          <w:szCs w:val="24"/>
          <w:lang w:val="pt-BR"/>
        </w:rPr>
      </w:pPr>
      <w:r w:rsidRPr="00146C54">
        <w:rPr>
          <w:rFonts w:ascii="Arial" w:hAnsi="Arial" w:cs="Arial"/>
          <w:b/>
          <w:bCs/>
          <w:sz w:val="24"/>
          <w:szCs w:val="24"/>
          <w:lang w:val="pt-BR"/>
        </w:rPr>
        <w:t xml:space="preserve">RESUMO </w:t>
      </w:r>
    </w:p>
    <w:p w14:paraId="570D8220" w14:textId="77777777" w:rsidR="00146C54" w:rsidRPr="00146C54" w:rsidRDefault="00146C54" w:rsidP="00146C54">
      <w:pPr>
        <w:jc w:val="both"/>
        <w:rPr>
          <w:rFonts w:ascii="Arial" w:hAnsi="Arial" w:cs="Arial"/>
          <w:sz w:val="24"/>
          <w:szCs w:val="24"/>
          <w:lang w:val="pt-BR"/>
        </w:rPr>
      </w:pPr>
    </w:p>
    <w:p w14:paraId="3C45F352" w14:textId="77777777" w:rsidR="00146C54" w:rsidRPr="00146C54" w:rsidRDefault="00146C54" w:rsidP="00146C54">
      <w:pPr>
        <w:jc w:val="both"/>
        <w:rPr>
          <w:rFonts w:ascii="Arial" w:hAnsi="Arial" w:cs="Arial"/>
          <w:sz w:val="24"/>
          <w:szCs w:val="24"/>
          <w:lang w:val="pt-BR"/>
        </w:rPr>
      </w:pPr>
      <w:r w:rsidRPr="00146C54">
        <w:rPr>
          <w:rFonts w:ascii="Arial" w:hAnsi="Arial" w:cs="Arial"/>
          <w:sz w:val="24"/>
          <w:szCs w:val="24"/>
          <w:lang w:val="pt-BR"/>
        </w:rPr>
        <w:t>Este artigo explora a interseção entre gestão empresarial e sustentabilidade, destacando a importância de estratégias eficazes para reduzir custos e impactos ambientais nas operações corporativas. Através de uma análise detalhada dos custos ambientais, o estudo enfatiza a necessidade de práticas gerenciais que promovam um desenvolvimento equilibrado, considerando aspectos econômicos, sociais e ambientais. Abordando a legislação e o reconhecimento do meio ambiente como direito fundamental, o artigo ressalta as responsabilidades legais e éticas das empresas. Discute-se também o conceito de Sustentabilidade Empresarial, estruturado pelo Triple Bottom Line - Planeta, Pessoas e Lucro - e como ele influencia a reputação e a competitividade no mercado. O Sistema de Gestão Ambiental (SGA) e as normas ISO 14001 são apresentados como ferramentas essenciais para a implementação de práticas sustentáveis eficazes. O estudo conclui que uma gestão ambiental eficiente é crucial para o sucesso a longo prazo das empresas, incentivando a adoção de práticas que superem os requisitos regulamentares e contribuam para um futuro mais sustentável.</w:t>
      </w:r>
    </w:p>
    <w:p w14:paraId="629467A1" w14:textId="77777777" w:rsidR="00146C54" w:rsidRPr="00146C54" w:rsidRDefault="00146C54" w:rsidP="00146C54">
      <w:pPr>
        <w:jc w:val="both"/>
        <w:rPr>
          <w:rFonts w:ascii="Arial" w:hAnsi="Arial" w:cs="Arial"/>
          <w:sz w:val="24"/>
          <w:szCs w:val="24"/>
          <w:lang w:val="pt-BR"/>
        </w:rPr>
      </w:pPr>
    </w:p>
    <w:p w14:paraId="350E1AA4" w14:textId="72587955" w:rsidR="00410604" w:rsidRPr="00146C54" w:rsidRDefault="00146C54" w:rsidP="00146C54">
      <w:pPr>
        <w:jc w:val="both"/>
        <w:rPr>
          <w:rFonts w:ascii="Arial" w:hAnsi="Arial" w:cs="Arial"/>
          <w:sz w:val="24"/>
          <w:szCs w:val="24"/>
          <w:lang w:val="pt-BR"/>
        </w:rPr>
      </w:pPr>
      <w:r w:rsidRPr="00146C54">
        <w:rPr>
          <w:rFonts w:ascii="Arial" w:hAnsi="Arial" w:cs="Arial"/>
          <w:sz w:val="24"/>
          <w:szCs w:val="24"/>
          <w:lang w:val="pt-BR"/>
        </w:rPr>
        <w:t>Palavras-chave: Gestão empresarial; Custos ambientais; Sustentabilidade empresarial; Sistema de Gestão Ambiental (SGA); Normas ISO 14001; Triple Bottom Line.</w:t>
      </w:r>
    </w:p>
    <w:p w14:paraId="10CBDD3A" w14:textId="77777777" w:rsidR="00146C54" w:rsidRPr="00146C54" w:rsidRDefault="00146C54" w:rsidP="00146C54">
      <w:pPr>
        <w:jc w:val="both"/>
        <w:rPr>
          <w:rFonts w:ascii="Arial" w:hAnsi="Arial" w:cs="Arial"/>
          <w:sz w:val="24"/>
          <w:szCs w:val="24"/>
          <w:lang w:val="pt-BR"/>
        </w:rPr>
      </w:pPr>
    </w:p>
    <w:p w14:paraId="34999E4A" w14:textId="7D26B064" w:rsidR="00146C54" w:rsidRPr="00146C54" w:rsidRDefault="00146C54" w:rsidP="00146C54">
      <w:pPr>
        <w:jc w:val="both"/>
        <w:rPr>
          <w:rFonts w:ascii="Arial" w:hAnsi="Arial" w:cs="Arial"/>
          <w:sz w:val="24"/>
          <w:szCs w:val="24"/>
          <w:lang w:val="pt-BR"/>
        </w:rPr>
      </w:pPr>
      <w:r w:rsidRPr="00146C54">
        <w:rPr>
          <w:rFonts w:ascii="Arial" w:hAnsi="Arial" w:cs="Arial"/>
          <w:sz w:val="24"/>
          <w:szCs w:val="24"/>
          <w:lang w:val="pt-BR"/>
        </w:rPr>
        <w:t>ABSTRACT</w:t>
      </w:r>
    </w:p>
    <w:p w14:paraId="212790B6" w14:textId="77777777" w:rsidR="00146C54" w:rsidRPr="00146C54" w:rsidRDefault="00146C54" w:rsidP="00146C54">
      <w:pPr>
        <w:jc w:val="both"/>
        <w:rPr>
          <w:rFonts w:ascii="Arial" w:hAnsi="Arial" w:cs="Arial"/>
          <w:sz w:val="24"/>
          <w:szCs w:val="24"/>
          <w:lang w:val="pt-BR"/>
        </w:rPr>
      </w:pPr>
    </w:p>
    <w:p w14:paraId="75F93EF7" w14:textId="77777777" w:rsidR="00146C54" w:rsidRPr="00146C54" w:rsidRDefault="00146C54" w:rsidP="00146C54">
      <w:pPr>
        <w:jc w:val="both"/>
        <w:rPr>
          <w:rFonts w:ascii="Arial" w:hAnsi="Arial" w:cs="Arial"/>
          <w:sz w:val="24"/>
          <w:szCs w:val="24"/>
          <w:lang w:val="pt-BR"/>
        </w:rPr>
      </w:pPr>
      <w:r w:rsidRPr="00146C54">
        <w:rPr>
          <w:rFonts w:ascii="Arial" w:hAnsi="Arial" w:cs="Arial"/>
          <w:sz w:val="24"/>
          <w:szCs w:val="24"/>
          <w:lang w:val="pt-BR"/>
        </w:rPr>
        <w:t xml:space="preserve">This article explores the intersection between business management and sustainability, emphasizing the importance of effective strategies to reduce costs and environmental impacts in corporate operations. Through a detailed analysis of environmental costs, the study highlights the need for management practices that promote balanced development, considering economic, social, and environmental aspects. Addressing legislation and the recognition of the environment as a fundamental right, the article underscores the legal and ethical responsibilities of businesses. It also discusses the concept of Corporate Sustainability, structured by the Triple Bottom Line - Planet, People, and Profit - and how </w:t>
      </w:r>
      <w:r w:rsidRPr="00146C54">
        <w:rPr>
          <w:rFonts w:ascii="Arial" w:hAnsi="Arial" w:cs="Arial"/>
          <w:sz w:val="24"/>
          <w:szCs w:val="24"/>
          <w:lang w:val="pt-BR"/>
        </w:rPr>
        <w:lastRenderedPageBreak/>
        <w:t>it influences reputation and market competitiveness. The Environmental Management System (EMS) and ISO 14001 standards are presented as essential tools for implementing effective sustainable practices. The study concludes that efficient environmental management is crucial for the long-term success of businesses, encouraging the adoption of practices that exceed regulatory requirements and contribute to a more sustainable future.</w:t>
      </w:r>
    </w:p>
    <w:p w14:paraId="75F18F2D" w14:textId="77777777" w:rsidR="00146C54" w:rsidRPr="00146C54" w:rsidRDefault="00146C54" w:rsidP="00146C54">
      <w:pPr>
        <w:jc w:val="both"/>
        <w:rPr>
          <w:rFonts w:ascii="Arial" w:hAnsi="Arial" w:cs="Arial"/>
          <w:sz w:val="24"/>
          <w:szCs w:val="24"/>
          <w:lang w:val="pt-BR"/>
        </w:rPr>
      </w:pPr>
    </w:p>
    <w:p w14:paraId="17CADDB1" w14:textId="4F0E9E85" w:rsidR="00146C54" w:rsidRPr="00146C54" w:rsidRDefault="00146C54" w:rsidP="00146C54">
      <w:pPr>
        <w:jc w:val="both"/>
        <w:rPr>
          <w:rFonts w:ascii="Arial" w:hAnsi="Arial" w:cs="Arial"/>
          <w:sz w:val="24"/>
          <w:szCs w:val="24"/>
          <w:lang w:val="pt-BR"/>
        </w:rPr>
      </w:pPr>
      <w:r w:rsidRPr="00146C54">
        <w:rPr>
          <w:rFonts w:ascii="Arial" w:hAnsi="Arial" w:cs="Arial"/>
          <w:sz w:val="24"/>
          <w:szCs w:val="24"/>
          <w:lang w:val="pt-BR"/>
        </w:rPr>
        <w:t>Keywords: Business management; Environmental costs; Corporate sustainability; Environmental Management System (EMS); ISO 14001 standards; Triple Bottom Line.</w:t>
      </w:r>
    </w:p>
    <w:p w14:paraId="5BDE50BA" w14:textId="77777777" w:rsidR="00146C54" w:rsidRPr="005530B5" w:rsidRDefault="00146C54" w:rsidP="00146C54">
      <w:pPr>
        <w:jc w:val="both"/>
        <w:rPr>
          <w:rFonts w:ascii="Arial" w:hAnsi="Arial" w:cs="Arial"/>
          <w:b/>
          <w:bCs/>
          <w:sz w:val="20"/>
          <w:szCs w:val="20"/>
          <w:lang w:val="pt-BR"/>
        </w:rPr>
      </w:pPr>
    </w:p>
    <w:p w14:paraId="1E4A659B" w14:textId="2728B20B" w:rsidR="005530B5" w:rsidRDefault="005530B5" w:rsidP="00B862B4">
      <w:pPr>
        <w:jc w:val="both"/>
        <w:rPr>
          <w:rFonts w:ascii="Arial" w:hAnsi="Arial" w:cs="Arial"/>
          <w:b/>
          <w:bCs/>
          <w:sz w:val="24"/>
          <w:szCs w:val="24"/>
          <w:lang w:val="pt-BR"/>
        </w:rPr>
      </w:pPr>
      <w:r w:rsidRPr="005530B5">
        <w:rPr>
          <w:rFonts w:ascii="Arial" w:hAnsi="Arial" w:cs="Arial"/>
          <w:b/>
          <w:bCs/>
          <w:sz w:val="24"/>
          <w:szCs w:val="24"/>
          <w:lang w:val="pt-BR"/>
        </w:rPr>
        <w:t>INTRODUÇÃO</w:t>
      </w:r>
    </w:p>
    <w:p w14:paraId="7D830662" w14:textId="77777777" w:rsidR="00DE6CA2" w:rsidRDefault="00DE6CA2" w:rsidP="00D05DDD">
      <w:pPr>
        <w:spacing w:after="0"/>
        <w:jc w:val="both"/>
        <w:rPr>
          <w:rFonts w:ascii="Arial" w:hAnsi="Arial" w:cs="Arial"/>
          <w:b/>
          <w:bCs/>
          <w:sz w:val="24"/>
          <w:szCs w:val="24"/>
          <w:lang w:val="pt-BR"/>
        </w:rPr>
      </w:pPr>
    </w:p>
    <w:p w14:paraId="08A3929F" w14:textId="5A8F00FB" w:rsidR="00DE565C" w:rsidRPr="00DE565C" w:rsidRDefault="00DE565C" w:rsidP="00DE565C">
      <w:pPr>
        <w:spacing w:after="0" w:line="360" w:lineRule="auto"/>
        <w:ind w:firstLine="709"/>
        <w:jc w:val="both"/>
        <w:rPr>
          <w:rFonts w:ascii="Arial" w:hAnsi="Arial" w:cs="Arial"/>
          <w:sz w:val="24"/>
          <w:szCs w:val="24"/>
          <w:lang w:val="pt-BR"/>
        </w:rPr>
      </w:pPr>
      <w:r w:rsidRPr="00DE565C">
        <w:rPr>
          <w:rFonts w:ascii="Arial" w:hAnsi="Arial" w:cs="Arial"/>
          <w:sz w:val="24"/>
          <w:szCs w:val="24"/>
          <w:lang w:val="pt-BR"/>
        </w:rPr>
        <w:t>A preocupante advertência da Organização Mundial da Saúde sobre a exposição mundial a um ar de qualidade prejudicial ressalta a urgência de implementar medidas eficientes para reduzir a poluição atmosférica. É crucial desenvolver estratégias específicas, adaptadas às características e práticas de gestão de cada empresa, levando em conta a variedade de setores e suas interações ambientais únicas.</w:t>
      </w:r>
    </w:p>
    <w:p w14:paraId="5E518F2C" w14:textId="1DDA4B7F" w:rsidR="00DE565C" w:rsidRPr="00DE565C" w:rsidRDefault="00DE565C" w:rsidP="00DE565C">
      <w:pPr>
        <w:spacing w:after="0" w:line="360" w:lineRule="auto"/>
        <w:ind w:firstLine="709"/>
        <w:jc w:val="both"/>
        <w:rPr>
          <w:rFonts w:ascii="Arial" w:hAnsi="Arial" w:cs="Arial"/>
          <w:sz w:val="24"/>
          <w:szCs w:val="24"/>
          <w:lang w:val="pt-BR"/>
        </w:rPr>
      </w:pPr>
      <w:r w:rsidRPr="00DE565C">
        <w:rPr>
          <w:rFonts w:ascii="Arial" w:hAnsi="Arial" w:cs="Arial"/>
          <w:sz w:val="24"/>
          <w:szCs w:val="24"/>
          <w:lang w:val="pt-BR"/>
        </w:rPr>
        <w:t>Nesse contexto, a norma ABNT NBR ISO 14001 desempenha um papel essencial, oferecendo diretrizes para os Sistemas de Gestão Ambiental (SGA). O objetivo é auxiliar as organizações na administração de seus impactos ambientais e promover a sustentabilidade nas suas atividades. Essa estratégia não só eleva a importância social e econômica das empresas, mas também garante a conformidade com padrões regulatórios.</w:t>
      </w:r>
    </w:p>
    <w:p w14:paraId="4D6A589D" w14:textId="384A84ED" w:rsidR="00DE565C" w:rsidRPr="00DE565C" w:rsidRDefault="00DE565C" w:rsidP="00DE565C">
      <w:pPr>
        <w:spacing w:after="0" w:line="360" w:lineRule="auto"/>
        <w:ind w:firstLine="709"/>
        <w:jc w:val="both"/>
        <w:rPr>
          <w:rFonts w:ascii="Arial" w:hAnsi="Arial" w:cs="Arial"/>
          <w:sz w:val="24"/>
          <w:szCs w:val="24"/>
          <w:lang w:val="pt-BR"/>
        </w:rPr>
      </w:pPr>
      <w:r w:rsidRPr="00DE565C">
        <w:rPr>
          <w:rFonts w:ascii="Arial" w:hAnsi="Arial" w:cs="Arial"/>
          <w:sz w:val="24"/>
          <w:szCs w:val="24"/>
          <w:lang w:val="pt-BR"/>
        </w:rPr>
        <w:t>Assim, a gestão empresarial vai além da simples necessidade de sustentabilidade ambiental, destacando-se pela maneira como as empresas escolhem gerir suas práticas. Legislações e normas, como as ISOs, orientam não só diagnósticos, mas também atuam como ferramentas corretivas, ajudando no cumprimento de obrigações legais e elevando o reconhecimento internacional.</w:t>
      </w:r>
    </w:p>
    <w:p w14:paraId="4F44F041" w14:textId="61D15F86" w:rsidR="00DE565C" w:rsidRPr="00DE565C" w:rsidRDefault="00DE565C" w:rsidP="00DE565C">
      <w:pPr>
        <w:spacing w:after="0" w:line="360" w:lineRule="auto"/>
        <w:ind w:firstLine="709"/>
        <w:jc w:val="both"/>
        <w:rPr>
          <w:rFonts w:ascii="Arial" w:hAnsi="Arial" w:cs="Arial"/>
          <w:sz w:val="24"/>
          <w:szCs w:val="24"/>
          <w:lang w:val="pt-BR"/>
        </w:rPr>
      </w:pPr>
      <w:r w:rsidRPr="00DE565C">
        <w:rPr>
          <w:rFonts w:ascii="Arial" w:hAnsi="Arial" w:cs="Arial"/>
          <w:sz w:val="24"/>
          <w:szCs w:val="24"/>
          <w:lang w:val="pt-BR"/>
        </w:rPr>
        <w:t xml:space="preserve">No âmbito empresarial, a adoção de práticas gerenciais sustentáveis e a minimização dos impactos ambientais tornam-se temas centrais. Este estudo visa uma análise detalhada sobre os custos ambientais nas empresas, a sustentabilidade empresarial e a importância de mitigar os impactos ambientais nas práticas de gestão. A </w:t>
      </w:r>
      <w:r w:rsidRPr="00DE565C">
        <w:rPr>
          <w:rFonts w:ascii="Arial" w:hAnsi="Arial" w:cs="Arial"/>
          <w:sz w:val="24"/>
          <w:szCs w:val="24"/>
          <w:lang w:val="pt-BR"/>
        </w:rPr>
        <w:lastRenderedPageBreak/>
        <w:t>pesquisa aborda diversas perspectivas, desde os custos relacionados à conservação ambiental até a implementação de práticas sustentáveis nas operações das empresas.</w:t>
      </w:r>
    </w:p>
    <w:p w14:paraId="028896BA" w14:textId="29955B04" w:rsidR="00DE565C" w:rsidRPr="00DE565C" w:rsidRDefault="00DE565C" w:rsidP="00DE565C">
      <w:pPr>
        <w:spacing w:after="0" w:line="360" w:lineRule="auto"/>
        <w:ind w:firstLine="709"/>
        <w:jc w:val="both"/>
        <w:rPr>
          <w:rFonts w:ascii="Arial" w:hAnsi="Arial" w:cs="Arial"/>
          <w:sz w:val="24"/>
          <w:szCs w:val="24"/>
          <w:lang w:val="pt-BR"/>
        </w:rPr>
      </w:pPr>
      <w:r w:rsidRPr="00DE565C">
        <w:rPr>
          <w:rFonts w:ascii="Arial" w:hAnsi="Arial" w:cs="Arial"/>
          <w:sz w:val="24"/>
          <w:szCs w:val="24"/>
          <w:lang w:val="pt-BR"/>
        </w:rPr>
        <w:t>O foco principal deste trabalho está na interação entre os custos ambientais, a sustentabilidade empresarial e a gestão ambiental. O compromisso é analisar como as empresas podem balancear o crescimento econômico com a responsabilidade ambiental, ressaltando a importância de reduzir os impactos ambientais nas práticas de gestão.</w:t>
      </w:r>
    </w:p>
    <w:p w14:paraId="3ACDDFBA" w14:textId="79616CBC" w:rsidR="00DE565C" w:rsidRPr="00DE565C" w:rsidRDefault="00DE565C" w:rsidP="00DE565C">
      <w:pPr>
        <w:spacing w:after="0" w:line="360" w:lineRule="auto"/>
        <w:ind w:firstLine="709"/>
        <w:jc w:val="both"/>
        <w:rPr>
          <w:rFonts w:ascii="Arial" w:hAnsi="Arial" w:cs="Arial"/>
          <w:sz w:val="24"/>
          <w:szCs w:val="24"/>
          <w:lang w:val="pt-BR"/>
        </w:rPr>
      </w:pPr>
      <w:r w:rsidRPr="00DE565C">
        <w:rPr>
          <w:rFonts w:ascii="Arial" w:hAnsi="Arial" w:cs="Arial"/>
          <w:sz w:val="24"/>
          <w:szCs w:val="24"/>
          <w:lang w:val="pt-BR"/>
        </w:rPr>
        <w:t>Diante da relevância crescente da consciência ambiental, questiona-se como as empresas podem gerenciar eficazmente seus custos ambientais, adotar práticas sustentáveis e atenuar impactos ambientais em suas práticas gerenciais. As hipóteses desta pesquisa sugerem que uma gestão eficaz dos custos ambientais favorece a sustentabilidade empresarial, a adoção de práticas sustentáveis impulsiona o desempenho organizacional e a redução de impactos ambientais nas práticas gerenciais é crucial para a imagem e reputação das empresas.</w:t>
      </w:r>
    </w:p>
    <w:p w14:paraId="0D5A48B1" w14:textId="70F16FF8" w:rsidR="00DE565C" w:rsidRPr="00DE565C" w:rsidRDefault="00DE565C" w:rsidP="00DE565C">
      <w:pPr>
        <w:spacing w:after="0" w:line="360" w:lineRule="auto"/>
        <w:ind w:firstLine="709"/>
        <w:jc w:val="both"/>
        <w:rPr>
          <w:rFonts w:ascii="Arial" w:hAnsi="Arial" w:cs="Arial"/>
          <w:sz w:val="24"/>
          <w:szCs w:val="24"/>
          <w:lang w:val="pt-BR"/>
        </w:rPr>
      </w:pPr>
      <w:r w:rsidRPr="00DE565C">
        <w:rPr>
          <w:rFonts w:ascii="Arial" w:hAnsi="Arial" w:cs="Arial"/>
          <w:sz w:val="24"/>
          <w:szCs w:val="24"/>
          <w:lang w:val="pt-BR"/>
        </w:rPr>
        <w:t>O objetivo principal é examinar a relação entre custos ambientais, sustentabilidade empresarial e a redução de impactos ambientais nas práticas gerenciais. Os objetivos específicos incluem a investigação dos diversos tipos de custos ambientais nas empresas, a avaliação das práticas de sustentabilidade empresarial e a análise do impacto da redução de impactos ambientais nas práticas de gestão.</w:t>
      </w:r>
    </w:p>
    <w:p w14:paraId="27E1EA56" w14:textId="3B257FB7" w:rsidR="00DE565C" w:rsidRPr="00DE565C" w:rsidRDefault="00DE565C" w:rsidP="00DE565C">
      <w:pPr>
        <w:spacing w:after="0" w:line="360" w:lineRule="auto"/>
        <w:ind w:firstLine="709"/>
        <w:jc w:val="both"/>
        <w:rPr>
          <w:rFonts w:ascii="Arial" w:hAnsi="Arial" w:cs="Arial"/>
          <w:sz w:val="24"/>
          <w:szCs w:val="24"/>
          <w:lang w:val="pt-BR"/>
        </w:rPr>
      </w:pPr>
      <w:r w:rsidRPr="00DE565C">
        <w:rPr>
          <w:rFonts w:ascii="Arial" w:hAnsi="Arial" w:cs="Arial"/>
          <w:sz w:val="24"/>
          <w:szCs w:val="24"/>
          <w:lang w:val="pt-BR"/>
        </w:rPr>
        <w:t>A metodologia empregada neste estudo baseia-se em uma revisão bibliográfica, com análise crítica da literatura especializada. A integração de conhecimentos teóricos e empíricos visa fornecer um entendimento completo do tema.</w:t>
      </w:r>
    </w:p>
    <w:p w14:paraId="20E79FFD" w14:textId="77777777" w:rsidR="00DE565C" w:rsidRPr="00DE565C" w:rsidRDefault="00DE565C" w:rsidP="00DE565C">
      <w:pPr>
        <w:spacing w:after="0" w:line="360" w:lineRule="auto"/>
        <w:ind w:firstLine="709"/>
        <w:jc w:val="both"/>
        <w:rPr>
          <w:rFonts w:ascii="Arial" w:hAnsi="Arial" w:cs="Arial"/>
          <w:sz w:val="24"/>
          <w:szCs w:val="24"/>
          <w:lang w:val="pt-BR"/>
        </w:rPr>
      </w:pPr>
      <w:r w:rsidRPr="00DE565C">
        <w:rPr>
          <w:rFonts w:ascii="Arial" w:hAnsi="Arial" w:cs="Arial"/>
          <w:sz w:val="24"/>
          <w:szCs w:val="24"/>
          <w:lang w:val="pt-BR"/>
        </w:rPr>
        <w:t xml:space="preserve">No primeiro subcapítulo do capítulo de desenvolvimento, discutiremos brevemente sobre direito ambiental, enfatizando a legislação vigente e a importância da preservação ambiental como um direito fundamental. O segundo subcapítulo se concentra na análise dos Custos Ambientais nas Empresas, explorando desde os custos ligados à preservação ambiental até a integração de práticas sustentáveis nas operações das empresas. O terceiro subcapítulo aborda a complexidade da Sustentabilidade Empresarial, examinando várias perspectivas e dimensões, desde o tripé da sustentabilidade até a influência das ações sustentáveis na reputação das empresas. Por fim, o quarto subcapítulo foca no Sistema de Gestão Ambiental e Normas, destacando o papel do SGA </w:t>
      </w:r>
      <w:r w:rsidRPr="00DE565C">
        <w:rPr>
          <w:rFonts w:ascii="Arial" w:hAnsi="Arial" w:cs="Arial"/>
          <w:sz w:val="24"/>
          <w:szCs w:val="24"/>
          <w:lang w:val="pt-BR"/>
        </w:rPr>
        <w:lastRenderedPageBreak/>
        <w:t>e normas como a ISO 14001 na orientação e padronização das práticas sustentáveis nas empresas.</w:t>
      </w:r>
    </w:p>
    <w:p w14:paraId="4C5AC94F" w14:textId="77777777" w:rsidR="00037367" w:rsidRPr="0042541E" w:rsidRDefault="00037367" w:rsidP="00CD650B">
      <w:pPr>
        <w:spacing w:after="0" w:line="360" w:lineRule="auto"/>
        <w:jc w:val="both"/>
        <w:rPr>
          <w:rFonts w:ascii="Arial" w:hAnsi="Arial" w:cs="Arial"/>
          <w:sz w:val="24"/>
          <w:szCs w:val="24"/>
          <w:lang w:val="pt-BR"/>
        </w:rPr>
      </w:pPr>
    </w:p>
    <w:p w14:paraId="673BDA37" w14:textId="1BD1AF8E" w:rsidR="00B862B4" w:rsidRDefault="0042541E" w:rsidP="00117EDE">
      <w:pPr>
        <w:spacing w:after="0"/>
        <w:jc w:val="both"/>
        <w:rPr>
          <w:rFonts w:ascii="Arial" w:hAnsi="Arial" w:cs="Arial"/>
          <w:b/>
          <w:bCs/>
          <w:sz w:val="24"/>
          <w:szCs w:val="24"/>
          <w:lang w:val="pt-BR"/>
        </w:rPr>
      </w:pPr>
      <w:r>
        <w:rPr>
          <w:rFonts w:ascii="Arial" w:hAnsi="Arial" w:cs="Arial"/>
          <w:b/>
          <w:bCs/>
          <w:sz w:val="24"/>
          <w:szCs w:val="24"/>
          <w:lang w:val="pt-BR"/>
        </w:rPr>
        <w:t xml:space="preserve">2 </w:t>
      </w:r>
      <w:r w:rsidR="00CD650B">
        <w:rPr>
          <w:rFonts w:ascii="Arial" w:hAnsi="Arial" w:cs="Arial"/>
          <w:b/>
          <w:bCs/>
          <w:sz w:val="24"/>
          <w:szCs w:val="24"/>
          <w:lang w:val="pt-BR"/>
        </w:rPr>
        <w:t>DESENVOLVIMENTO</w:t>
      </w:r>
    </w:p>
    <w:p w14:paraId="6B900AC9" w14:textId="77777777" w:rsidR="00F4061E" w:rsidRPr="002D2D71" w:rsidRDefault="00F4061E" w:rsidP="00117EDE">
      <w:pPr>
        <w:spacing w:after="0" w:line="360" w:lineRule="auto"/>
        <w:jc w:val="both"/>
        <w:rPr>
          <w:rFonts w:ascii="Arial" w:hAnsi="Arial" w:cs="Arial"/>
          <w:sz w:val="24"/>
          <w:szCs w:val="24"/>
          <w:lang w:val="pt-BR"/>
        </w:rPr>
      </w:pPr>
    </w:p>
    <w:p w14:paraId="10299DAF" w14:textId="185235D8" w:rsidR="006C5F5C" w:rsidRPr="002D2D71" w:rsidRDefault="006C5F5C" w:rsidP="00117EDE">
      <w:pPr>
        <w:spacing w:after="0" w:line="360" w:lineRule="auto"/>
        <w:jc w:val="both"/>
        <w:rPr>
          <w:rFonts w:ascii="Arial" w:hAnsi="Arial" w:cs="Arial"/>
          <w:b/>
          <w:bCs/>
          <w:sz w:val="24"/>
          <w:szCs w:val="24"/>
          <w:lang w:val="pt-BR"/>
        </w:rPr>
      </w:pPr>
      <w:r w:rsidRPr="002D2D71">
        <w:rPr>
          <w:rFonts w:ascii="Arial" w:hAnsi="Arial" w:cs="Arial"/>
          <w:b/>
          <w:bCs/>
          <w:sz w:val="24"/>
          <w:szCs w:val="24"/>
          <w:lang w:val="pt-BR"/>
        </w:rPr>
        <w:t xml:space="preserve">2.1 </w:t>
      </w:r>
      <w:r w:rsidR="00DE565C">
        <w:rPr>
          <w:rFonts w:ascii="Arial" w:hAnsi="Arial" w:cs="Arial"/>
          <w:b/>
          <w:bCs/>
          <w:sz w:val="24"/>
          <w:szCs w:val="24"/>
          <w:lang w:val="pt-BR"/>
        </w:rPr>
        <w:t>Direito e Meio Ambiente</w:t>
      </w:r>
    </w:p>
    <w:p w14:paraId="6B476F14" w14:textId="77777777" w:rsidR="002D2D71" w:rsidRPr="002D2D71" w:rsidRDefault="002D2D71" w:rsidP="00117EDE">
      <w:pPr>
        <w:spacing w:after="0" w:line="360" w:lineRule="auto"/>
        <w:jc w:val="both"/>
        <w:rPr>
          <w:rFonts w:ascii="Arial" w:hAnsi="Arial" w:cs="Arial"/>
          <w:sz w:val="24"/>
          <w:szCs w:val="24"/>
          <w:lang w:val="pt-BR"/>
        </w:rPr>
      </w:pPr>
    </w:p>
    <w:p w14:paraId="17271201" w14:textId="71D597A4" w:rsidR="00DE565C" w:rsidRPr="00DE565C" w:rsidRDefault="00DE565C" w:rsidP="00DE565C">
      <w:pPr>
        <w:spacing w:after="0" w:line="360" w:lineRule="auto"/>
        <w:ind w:firstLine="720"/>
        <w:jc w:val="both"/>
        <w:rPr>
          <w:rFonts w:ascii="Arial" w:hAnsi="Arial" w:cs="Arial"/>
          <w:sz w:val="24"/>
          <w:szCs w:val="24"/>
          <w:lang w:val="pt-BR"/>
        </w:rPr>
      </w:pPr>
      <w:r w:rsidRPr="00DE565C">
        <w:rPr>
          <w:rFonts w:ascii="Arial" w:hAnsi="Arial" w:cs="Arial"/>
          <w:sz w:val="24"/>
          <w:szCs w:val="24"/>
          <w:lang w:val="pt-BR"/>
        </w:rPr>
        <w:t>A categorização do meio ambiente como um direito fundamental é um tema recorrente nas Constituições de diversos países, consolidando-o como vital para a dignidade humana, conforme elucidado por Facin (2012). Silva (2014) argumenta que esses direitos abrangem todas as condições necessárias para uma vida plena e satisfatória.</w:t>
      </w:r>
    </w:p>
    <w:p w14:paraId="4EF5F362" w14:textId="05AA5042" w:rsidR="00DE565C" w:rsidRPr="00DE565C" w:rsidRDefault="00DE565C" w:rsidP="00DE565C">
      <w:pPr>
        <w:spacing w:after="0" w:line="360" w:lineRule="auto"/>
        <w:ind w:firstLine="720"/>
        <w:jc w:val="both"/>
        <w:rPr>
          <w:rFonts w:ascii="Arial" w:hAnsi="Arial" w:cs="Arial"/>
          <w:sz w:val="24"/>
          <w:szCs w:val="24"/>
          <w:lang w:val="pt-BR"/>
        </w:rPr>
      </w:pPr>
      <w:r w:rsidRPr="00DE565C">
        <w:rPr>
          <w:rFonts w:ascii="Arial" w:hAnsi="Arial" w:cs="Arial"/>
          <w:sz w:val="24"/>
          <w:szCs w:val="24"/>
          <w:lang w:val="pt-BR"/>
        </w:rPr>
        <w:t>Facin (2012) detalha os direitos humanos de terceira geração, associando-os aos direitos coletivos como a solidariedade e a proteção do patrimônio histórico, cultural e ambiental. Ressalta-se que qualquer transgressão aos direitos a um ambiente saudável e digno constitui uma violação dos direitos humanos, como destacado por Martins (2011).</w:t>
      </w:r>
    </w:p>
    <w:p w14:paraId="6C981DF8" w14:textId="665FD63A" w:rsidR="00DE565C" w:rsidRPr="00DE565C" w:rsidRDefault="00DE565C" w:rsidP="00DE565C">
      <w:pPr>
        <w:spacing w:after="0" w:line="360" w:lineRule="auto"/>
        <w:ind w:firstLine="720"/>
        <w:jc w:val="both"/>
        <w:rPr>
          <w:rFonts w:ascii="Arial" w:hAnsi="Arial" w:cs="Arial"/>
          <w:sz w:val="24"/>
          <w:szCs w:val="24"/>
          <w:lang w:val="pt-BR"/>
        </w:rPr>
      </w:pPr>
      <w:r w:rsidRPr="00DE565C">
        <w:rPr>
          <w:rFonts w:ascii="Arial" w:hAnsi="Arial" w:cs="Arial"/>
          <w:sz w:val="24"/>
          <w:szCs w:val="24"/>
          <w:lang w:val="pt-BR"/>
        </w:rPr>
        <w:t>O interesse mundial pelo meio ambiente se intensificou após a Segunda Guerra Mundial, culminando na Primeira Conferência das Nações Unidas sobre o Meio Ambiente em 1972. Neste evento, foram delineados princípios comuns que sublinham a necessidade de preservar os recursos naturais e promover a cooperação internacional (Martins, 2011).</w:t>
      </w:r>
    </w:p>
    <w:p w14:paraId="1F04035C" w14:textId="720FE20C" w:rsidR="00DE565C" w:rsidRPr="00DE565C" w:rsidRDefault="00DE565C" w:rsidP="00DE565C">
      <w:pPr>
        <w:spacing w:after="0" w:line="360" w:lineRule="auto"/>
        <w:ind w:firstLine="720"/>
        <w:jc w:val="both"/>
        <w:rPr>
          <w:rFonts w:ascii="Arial" w:hAnsi="Arial" w:cs="Arial"/>
          <w:sz w:val="24"/>
          <w:szCs w:val="24"/>
          <w:lang w:val="pt-BR"/>
        </w:rPr>
      </w:pPr>
      <w:r w:rsidRPr="00DE565C">
        <w:rPr>
          <w:rFonts w:ascii="Arial" w:hAnsi="Arial" w:cs="Arial"/>
          <w:sz w:val="24"/>
          <w:szCs w:val="24"/>
          <w:lang w:val="pt-BR"/>
        </w:rPr>
        <w:t>A Constituição Federal Brasileira de 1988 reafirma essa perspectiva no artigo 225, garantindo a todos o direito a um ambiente ecologicamente equilibrado. O meio ambiente é visto não apenas como um recurso a ser desfrutado coletivamente, mas também como essencial para uma vida de qualidade superior.</w:t>
      </w:r>
    </w:p>
    <w:p w14:paraId="7384A2D5" w14:textId="2497E3EE" w:rsidR="00DE565C" w:rsidRPr="00DE565C" w:rsidRDefault="00DE565C" w:rsidP="00DE565C">
      <w:pPr>
        <w:spacing w:after="0" w:line="360" w:lineRule="auto"/>
        <w:ind w:firstLine="720"/>
        <w:jc w:val="both"/>
        <w:rPr>
          <w:rFonts w:ascii="Arial" w:hAnsi="Arial" w:cs="Arial"/>
          <w:sz w:val="24"/>
          <w:szCs w:val="24"/>
          <w:lang w:val="pt-BR"/>
        </w:rPr>
      </w:pPr>
      <w:r w:rsidRPr="00DE565C">
        <w:rPr>
          <w:rFonts w:ascii="Arial" w:hAnsi="Arial" w:cs="Arial"/>
          <w:sz w:val="24"/>
          <w:szCs w:val="24"/>
          <w:lang w:val="pt-BR"/>
        </w:rPr>
        <w:t>Considerado um direito fundamental de terceira geração, o meio ambiente reflete os valores de fraternidade e solidariedade entre nações, conforme reconhecido pela doutrina jurídica e pelo Superior Tribunal Federal. Esse direito transindividual e transgeracional engloba várias dimensões, incluindo os ambientes natural, cultural, artificial e laboral (Quonian; Lima; Mose, 2018).</w:t>
      </w:r>
    </w:p>
    <w:p w14:paraId="1DF7A636" w14:textId="2BA2EE2C" w:rsidR="00DE565C" w:rsidRPr="00DE565C" w:rsidRDefault="00DE565C" w:rsidP="00DE565C">
      <w:pPr>
        <w:spacing w:after="0" w:line="360" w:lineRule="auto"/>
        <w:ind w:firstLine="720"/>
        <w:jc w:val="both"/>
        <w:rPr>
          <w:rFonts w:ascii="Arial" w:hAnsi="Arial" w:cs="Arial"/>
          <w:sz w:val="24"/>
          <w:szCs w:val="24"/>
          <w:lang w:val="pt-BR"/>
        </w:rPr>
      </w:pPr>
      <w:r w:rsidRPr="00DE565C">
        <w:rPr>
          <w:rFonts w:ascii="Arial" w:hAnsi="Arial" w:cs="Arial"/>
          <w:sz w:val="24"/>
          <w:szCs w:val="24"/>
          <w:lang w:val="pt-BR"/>
        </w:rPr>
        <w:t xml:space="preserve">A Lei nº 6.938/81, que estabelece a Política Nacional do Meio Ambiente no Brasil, reitera o compromisso com a conservação e a melhoria da qualidade ambiental. A </w:t>
      </w:r>
      <w:r w:rsidRPr="00DE565C">
        <w:rPr>
          <w:rFonts w:ascii="Arial" w:hAnsi="Arial" w:cs="Arial"/>
          <w:sz w:val="24"/>
          <w:szCs w:val="24"/>
          <w:lang w:val="pt-BR"/>
        </w:rPr>
        <w:lastRenderedPageBreak/>
        <w:t>Constituição de 1988 trata o meio ambiente como um sistema, atribuindo responsabilidade compartilhada por danos, sujeitando os infratores a sanções penais, administrativas e civis.</w:t>
      </w:r>
    </w:p>
    <w:p w14:paraId="418B3F30" w14:textId="313A7B8F" w:rsidR="00DE565C" w:rsidRPr="00DE565C" w:rsidRDefault="00DE565C" w:rsidP="00DE565C">
      <w:pPr>
        <w:spacing w:after="0" w:line="360" w:lineRule="auto"/>
        <w:ind w:firstLine="720"/>
        <w:jc w:val="both"/>
        <w:rPr>
          <w:rFonts w:ascii="Arial" w:hAnsi="Arial" w:cs="Arial"/>
          <w:sz w:val="24"/>
          <w:szCs w:val="24"/>
          <w:lang w:val="pt-BR"/>
        </w:rPr>
      </w:pPr>
      <w:r w:rsidRPr="00DE565C">
        <w:rPr>
          <w:rFonts w:ascii="Arial" w:hAnsi="Arial" w:cs="Arial"/>
          <w:sz w:val="24"/>
          <w:szCs w:val="24"/>
          <w:lang w:val="pt-BR"/>
        </w:rPr>
        <w:t>A responsabilidade administrativa visa à prevenção e inclui sanções como advertência, multa, apreensão e interdição de atividades. Por outro lado, a responsabilidade civil foca na reparação integral dos danos ao meio ambiente e a terceiros, independentemente de culpa, conforme a Lei nº 6.938/81 (Quonian; Lima; Mose, 2018).</w:t>
      </w:r>
    </w:p>
    <w:p w14:paraId="1603F77F" w14:textId="77777777" w:rsidR="00DE565C" w:rsidRPr="00DE565C" w:rsidRDefault="00DE565C" w:rsidP="00DE565C">
      <w:pPr>
        <w:spacing w:after="0" w:line="360" w:lineRule="auto"/>
        <w:ind w:firstLine="720"/>
        <w:jc w:val="both"/>
        <w:rPr>
          <w:rFonts w:ascii="Arial" w:hAnsi="Arial" w:cs="Arial"/>
          <w:sz w:val="24"/>
          <w:szCs w:val="24"/>
          <w:lang w:val="pt-BR"/>
        </w:rPr>
      </w:pPr>
      <w:r w:rsidRPr="00DE565C">
        <w:rPr>
          <w:rFonts w:ascii="Arial" w:hAnsi="Arial" w:cs="Arial"/>
          <w:sz w:val="24"/>
          <w:szCs w:val="24"/>
          <w:lang w:val="pt-BR"/>
        </w:rPr>
        <w:t>Em resumo, a trajetória histórica e jurídica do reconhecimento do meio ambiente como direito fundamental destaca sua importância crucial para a qualidade de vida e a dignidade humana, enfatizando a responsabilidade compartilhada na preservação deste bem comum.</w:t>
      </w:r>
    </w:p>
    <w:p w14:paraId="7FE3E69A" w14:textId="77777777" w:rsidR="00037367" w:rsidRPr="002D2D71" w:rsidRDefault="00037367" w:rsidP="00037367">
      <w:pPr>
        <w:spacing w:after="0" w:line="360" w:lineRule="auto"/>
        <w:ind w:firstLine="720"/>
        <w:jc w:val="both"/>
        <w:rPr>
          <w:rFonts w:ascii="Arial" w:hAnsi="Arial" w:cs="Arial"/>
          <w:sz w:val="24"/>
          <w:szCs w:val="24"/>
          <w:lang w:val="pt-BR"/>
        </w:rPr>
      </w:pPr>
    </w:p>
    <w:p w14:paraId="30A919E9" w14:textId="4BAEC635" w:rsidR="006C5F5C" w:rsidRPr="00037367" w:rsidRDefault="006C5F5C" w:rsidP="000321A1">
      <w:pPr>
        <w:spacing w:after="0" w:line="360" w:lineRule="auto"/>
        <w:jc w:val="both"/>
        <w:rPr>
          <w:rFonts w:ascii="Arial" w:hAnsi="Arial" w:cs="Arial"/>
          <w:b/>
          <w:bCs/>
          <w:sz w:val="24"/>
          <w:szCs w:val="24"/>
          <w:lang w:val="pt-BR"/>
        </w:rPr>
      </w:pPr>
      <w:r w:rsidRPr="00037367">
        <w:rPr>
          <w:rFonts w:ascii="Arial" w:hAnsi="Arial" w:cs="Arial"/>
          <w:b/>
          <w:bCs/>
          <w:sz w:val="24"/>
          <w:szCs w:val="24"/>
          <w:lang w:val="pt-BR"/>
        </w:rPr>
        <w:t>2.</w:t>
      </w:r>
      <w:r w:rsidR="00037367" w:rsidRPr="00037367">
        <w:rPr>
          <w:rFonts w:ascii="Arial" w:hAnsi="Arial" w:cs="Arial"/>
          <w:b/>
          <w:bCs/>
          <w:sz w:val="24"/>
          <w:szCs w:val="24"/>
          <w:lang w:val="pt-BR"/>
        </w:rPr>
        <w:t xml:space="preserve">2 </w:t>
      </w:r>
      <w:r w:rsidR="00DE565C" w:rsidRPr="00DE565C">
        <w:rPr>
          <w:rFonts w:ascii="Arial" w:hAnsi="Arial" w:cs="Arial"/>
          <w:b/>
          <w:bCs/>
          <w:sz w:val="24"/>
          <w:szCs w:val="24"/>
          <w:lang w:val="pt-BR"/>
        </w:rPr>
        <w:t>Custos Ambientais nas Empresas</w:t>
      </w:r>
    </w:p>
    <w:p w14:paraId="6253DEA7" w14:textId="77777777" w:rsidR="006C5F5C" w:rsidRPr="002D2D71" w:rsidRDefault="006C5F5C" w:rsidP="000321A1">
      <w:pPr>
        <w:spacing w:after="0" w:line="360" w:lineRule="auto"/>
        <w:jc w:val="both"/>
        <w:rPr>
          <w:rFonts w:ascii="Arial" w:hAnsi="Arial" w:cs="Arial"/>
          <w:sz w:val="24"/>
          <w:szCs w:val="24"/>
          <w:lang w:val="pt-BR"/>
        </w:rPr>
      </w:pPr>
    </w:p>
    <w:p w14:paraId="6F754A0C" w14:textId="7B36AF26" w:rsidR="00DE565C" w:rsidRPr="00DE565C" w:rsidRDefault="00DE565C" w:rsidP="00DE565C">
      <w:pPr>
        <w:spacing w:after="0" w:line="360" w:lineRule="auto"/>
        <w:ind w:firstLine="709"/>
        <w:jc w:val="both"/>
        <w:rPr>
          <w:rFonts w:ascii="Arial" w:hAnsi="Arial" w:cs="Arial"/>
          <w:sz w:val="24"/>
          <w:szCs w:val="24"/>
          <w:lang w:val="pt-BR"/>
        </w:rPr>
      </w:pPr>
      <w:r w:rsidRPr="00DE565C">
        <w:rPr>
          <w:rFonts w:ascii="Arial" w:hAnsi="Arial" w:cs="Arial"/>
          <w:sz w:val="24"/>
          <w:szCs w:val="24"/>
          <w:lang w:val="pt-BR"/>
        </w:rPr>
        <w:t>Os custos ambientais referem-se ao total das despesas relacionadas ao uso de recursos em ações de controle, conservação e recuperação do meio ambiente (Ribeiro, 1998). De acordo com a Unctad/ONU (1998), tais custos incluem os gastos destinados a administrar os impactos ambientais das operações empresariais, bem como outras despesas ligadas a metas ambientais e exigências do contexto operacional (Braga, 2006).</w:t>
      </w:r>
    </w:p>
    <w:p w14:paraId="71FC820F" w14:textId="7B5807F8" w:rsidR="00DE565C" w:rsidRPr="00DE565C" w:rsidRDefault="00DE565C" w:rsidP="00DE565C">
      <w:pPr>
        <w:spacing w:after="0" w:line="360" w:lineRule="auto"/>
        <w:ind w:firstLine="709"/>
        <w:jc w:val="both"/>
        <w:rPr>
          <w:rFonts w:ascii="Arial" w:hAnsi="Arial" w:cs="Arial"/>
          <w:sz w:val="24"/>
          <w:szCs w:val="24"/>
          <w:lang w:val="pt-BR"/>
        </w:rPr>
      </w:pPr>
      <w:r w:rsidRPr="00DE565C">
        <w:rPr>
          <w:rFonts w:ascii="Arial" w:hAnsi="Arial" w:cs="Arial"/>
          <w:sz w:val="24"/>
          <w:szCs w:val="24"/>
          <w:lang w:val="pt-BR"/>
        </w:rPr>
        <w:t>Hansen e Mowen (2001, p. 567) definem os custos ambientais como despesas resultantes da baixa qualidade ambiental; assim, esses custos estão vinculados à geração, detecção, correção e prevenção da degradação ambiental. Compreender essas despesas é essencial para uma gestão eficaz, especialmente em um contexto ambiental, onde essas informações são cruciais não apenas para a gestão ambiental e geral da empresa, mas também para demonstrar o nível de interação da organização com o meio ambiente, seja na sua preservação ou na recuperação do degradado (Braga, 2006).</w:t>
      </w:r>
    </w:p>
    <w:p w14:paraId="1C7C766D" w14:textId="5614E9BE" w:rsidR="00DE565C" w:rsidRPr="00DE565C" w:rsidRDefault="00DE565C" w:rsidP="00DE565C">
      <w:pPr>
        <w:spacing w:after="0" w:line="360" w:lineRule="auto"/>
        <w:ind w:firstLine="709"/>
        <w:jc w:val="both"/>
        <w:rPr>
          <w:rFonts w:ascii="Arial" w:hAnsi="Arial" w:cs="Arial"/>
          <w:sz w:val="24"/>
          <w:szCs w:val="24"/>
          <w:lang w:val="pt-BR"/>
        </w:rPr>
      </w:pPr>
      <w:r w:rsidRPr="00DE565C">
        <w:rPr>
          <w:rFonts w:ascii="Arial" w:hAnsi="Arial" w:cs="Arial"/>
          <w:sz w:val="24"/>
          <w:szCs w:val="24"/>
          <w:lang w:val="pt-BR"/>
        </w:rPr>
        <w:t xml:space="preserve">A adequada gestão dos custos ambientais é fundamental, pois além de representarem uma significativa parcela dos recursos financeiros, esses custos ganharam relevância econômica, social e política (Ribeiro, 2000). Este aumento se deve, </w:t>
      </w:r>
      <w:r w:rsidRPr="00DE565C">
        <w:rPr>
          <w:rFonts w:ascii="Arial" w:hAnsi="Arial" w:cs="Arial"/>
          <w:sz w:val="24"/>
          <w:szCs w:val="24"/>
          <w:lang w:val="pt-BR"/>
        </w:rPr>
        <w:lastRenderedPageBreak/>
        <w:t>em parte, às regulamentações ambientais cada vez mais rigorosas e ao crescente escrutínio público (Tinoco e Kraemer, 2004).</w:t>
      </w:r>
    </w:p>
    <w:p w14:paraId="0E559AC0" w14:textId="347701D1" w:rsidR="00DE565C" w:rsidRPr="00DE565C" w:rsidRDefault="00DE565C" w:rsidP="00DE565C">
      <w:pPr>
        <w:spacing w:after="0" w:line="360" w:lineRule="auto"/>
        <w:ind w:firstLine="709"/>
        <w:jc w:val="both"/>
        <w:rPr>
          <w:rFonts w:ascii="Arial" w:hAnsi="Arial" w:cs="Arial"/>
          <w:sz w:val="24"/>
          <w:szCs w:val="24"/>
          <w:lang w:val="pt-BR"/>
        </w:rPr>
      </w:pPr>
      <w:r w:rsidRPr="00DE565C">
        <w:rPr>
          <w:rFonts w:ascii="Arial" w:hAnsi="Arial" w:cs="Arial"/>
          <w:sz w:val="24"/>
          <w:szCs w:val="24"/>
          <w:lang w:val="pt-BR"/>
        </w:rPr>
        <w:t>Hansen e Mowen (2001, p. 566) reforçam essa ideia ao mencionar que "os custos ambientais podem compor uma parte substancial dos custos operacionais totais e, notavelmente, muitos desses custos podem ser reduzidos ou eliminados através de uma gestão eficiente". As empresas estão cada vez mais preocupadas com os tipos de custos ambientais, procurando métodos que sejam financeiramente acessíveis e qualitativamente eficazes. Esses custos podem ser categorizados em quatro pilares: custo de prevenção, custo de avaliação, custo de falhas internas e custo de falhas externas (Braga, 2006).</w:t>
      </w:r>
    </w:p>
    <w:p w14:paraId="7CADCE99" w14:textId="548D9188" w:rsidR="00DE565C" w:rsidRPr="00DE565C" w:rsidRDefault="00DE565C" w:rsidP="00DE565C">
      <w:pPr>
        <w:spacing w:after="0" w:line="360" w:lineRule="auto"/>
        <w:ind w:firstLine="709"/>
        <w:jc w:val="both"/>
        <w:rPr>
          <w:rFonts w:ascii="Arial" w:hAnsi="Arial" w:cs="Arial"/>
          <w:sz w:val="24"/>
          <w:szCs w:val="24"/>
          <w:lang w:val="pt-BR"/>
        </w:rPr>
      </w:pPr>
      <w:r w:rsidRPr="00DE565C">
        <w:rPr>
          <w:rFonts w:ascii="Arial" w:hAnsi="Arial" w:cs="Arial"/>
          <w:sz w:val="24"/>
          <w:szCs w:val="24"/>
          <w:lang w:val="pt-BR"/>
        </w:rPr>
        <w:t>Esses custos estão ligados à gestão dos processos empresariais, especialmente os custos de prevenção, que estão interligados com o impacto sobre as licenças ambientais e outros requisitos legais. É essencial que todos esses custos sejam claramente definidos no planejamento gerencial para evitar surpresas indesejadas, como destacado por Braga (2006).</w:t>
      </w:r>
    </w:p>
    <w:p w14:paraId="733BFF32" w14:textId="32DBC73B" w:rsidR="006F35E3" w:rsidRDefault="00DE565C" w:rsidP="00DE565C">
      <w:pPr>
        <w:spacing w:after="0" w:line="360" w:lineRule="auto"/>
        <w:ind w:firstLine="709"/>
        <w:jc w:val="both"/>
        <w:rPr>
          <w:rFonts w:ascii="Arial" w:hAnsi="Arial" w:cs="Arial"/>
          <w:sz w:val="24"/>
          <w:szCs w:val="24"/>
          <w:lang w:val="pt-BR"/>
        </w:rPr>
      </w:pPr>
      <w:r w:rsidRPr="00DE565C">
        <w:rPr>
          <w:rFonts w:ascii="Arial" w:hAnsi="Arial" w:cs="Arial"/>
          <w:sz w:val="24"/>
          <w:szCs w:val="24"/>
          <w:lang w:val="pt-BR"/>
        </w:rPr>
        <w:t>Conforme Barbieri (2011, p.24) aponta, "Os custos de prevenção e de avaliação estão associados ao planejamento, organização e controle das atividades para alcançar um desempenho ambiental superior, minimizando os custos de falhas internas e externas". Esta necessidade deriva diretamente das normas legais e das políticas ambientais que regem todas as etapas do processo gerencial, assegurando que as operações sejam sustentáveis e minimizem impactos ambientais.</w:t>
      </w:r>
    </w:p>
    <w:p w14:paraId="652C350F" w14:textId="77777777" w:rsidR="000321A1" w:rsidRPr="002D2D71" w:rsidRDefault="000321A1" w:rsidP="00117EDE">
      <w:pPr>
        <w:spacing w:after="0" w:line="360" w:lineRule="auto"/>
        <w:jc w:val="both"/>
        <w:rPr>
          <w:rFonts w:ascii="Arial" w:hAnsi="Arial" w:cs="Arial"/>
          <w:sz w:val="24"/>
          <w:szCs w:val="24"/>
          <w:lang w:val="pt-BR"/>
        </w:rPr>
      </w:pPr>
    </w:p>
    <w:p w14:paraId="2590077E" w14:textId="7FDF0524" w:rsidR="006C5F5C" w:rsidRPr="000579B2" w:rsidRDefault="006C5F5C" w:rsidP="00117EDE">
      <w:pPr>
        <w:spacing w:after="0" w:line="360" w:lineRule="auto"/>
        <w:jc w:val="both"/>
        <w:rPr>
          <w:rFonts w:ascii="Arial" w:hAnsi="Arial" w:cs="Arial"/>
          <w:b/>
          <w:bCs/>
          <w:sz w:val="24"/>
          <w:szCs w:val="24"/>
          <w:lang w:val="pt-BR"/>
        </w:rPr>
      </w:pPr>
      <w:r w:rsidRPr="000579B2">
        <w:rPr>
          <w:rFonts w:ascii="Arial" w:hAnsi="Arial" w:cs="Arial"/>
          <w:b/>
          <w:bCs/>
          <w:sz w:val="24"/>
          <w:szCs w:val="24"/>
          <w:lang w:val="pt-BR"/>
        </w:rPr>
        <w:t>2.</w:t>
      </w:r>
      <w:r w:rsidR="000579B2" w:rsidRPr="000579B2">
        <w:rPr>
          <w:rFonts w:ascii="Arial" w:hAnsi="Arial" w:cs="Arial"/>
          <w:b/>
          <w:bCs/>
          <w:sz w:val="24"/>
          <w:szCs w:val="24"/>
          <w:lang w:val="pt-BR"/>
        </w:rPr>
        <w:t xml:space="preserve">3 </w:t>
      </w:r>
      <w:r w:rsidR="00DE565C" w:rsidRPr="00DE565C">
        <w:rPr>
          <w:rFonts w:ascii="Arial" w:hAnsi="Arial" w:cs="Arial"/>
          <w:b/>
          <w:bCs/>
          <w:sz w:val="24"/>
          <w:szCs w:val="24"/>
          <w:lang w:val="pt-BR"/>
        </w:rPr>
        <w:t>Tripé da Sustentabilidade Empresarial</w:t>
      </w:r>
    </w:p>
    <w:p w14:paraId="739DF1FA" w14:textId="77777777" w:rsidR="00410604" w:rsidRPr="002D2D71" w:rsidRDefault="00410604" w:rsidP="00117EDE">
      <w:pPr>
        <w:spacing w:after="0" w:line="360" w:lineRule="auto"/>
        <w:jc w:val="both"/>
        <w:rPr>
          <w:rFonts w:ascii="Arial" w:hAnsi="Arial" w:cs="Arial"/>
          <w:sz w:val="24"/>
          <w:szCs w:val="24"/>
          <w:lang w:val="pt-BR"/>
        </w:rPr>
      </w:pPr>
    </w:p>
    <w:p w14:paraId="6C2EB2A1" w14:textId="085A0D80" w:rsidR="000579B2" w:rsidRDefault="00DE565C" w:rsidP="00DE565C">
      <w:pPr>
        <w:spacing w:after="0" w:line="360" w:lineRule="auto"/>
        <w:ind w:firstLine="709"/>
        <w:jc w:val="both"/>
        <w:rPr>
          <w:rFonts w:ascii="Arial" w:hAnsi="Arial" w:cs="Arial"/>
          <w:sz w:val="24"/>
          <w:szCs w:val="24"/>
          <w:lang w:val="pt-BR"/>
        </w:rPr>
      </w:pPr>
      <w:r w:rsidRPr="00DE565C">
        <w:rPr>
          <w:rFonts w:ascii="Arial" w:hAnsi="Arial" w:cs="Arial"/>
          <w:sz w:val="24"/>
          <w:szCs w:val="24"/>
          <w:lang w:val="pt-BR"/>
        </w:rPr>
        <w:t xml:space="preserve">Elkington (1997) apresenta a Sustentabilidade Empresarial através do conceito de Triple Bottom Line (TBL), que se baseia em três pilares fundamentais: desenvolvimento ambientalmente sustentável, socialmente justo e economicamente viável, conhecidos como os três P's: Planeta, Pessoas e Lucro. O TBL é uma abordagem que busca equilibrar as dimensões sociais, econômicas e ambientais, promovendo uma interação harmoniosa entre sociedade, empresas e seus interesses mútuos. De acordo com essa visão, uma empresa sustentável não só busca lucro, mas também se compromete com </w:t>
      </w:r>
      <w:r w:rsidRPr="00DE565C">
        <w:rPr>
          <w:rFonts w:ascii="Arial" w:hAnsi="Arial" w:cs="Arial"/>
          <w:sz w:val="24"/>
          <w:szCs w:val="24"/>
          <w:lang w:val="pt-BR"/>
        </w:rPr>
        <w:lastRenderedPageBreak/>
        <w:t>a preservação ambiental e o bem-estar de todos os envolvidos, superando as expectativas comerciais, éticas e legais da sociedade (Zago et al., 2018).</w:t>
      </w:r>
    </w:p>
    <w:p w14:paraId="521CE359" w14:textId="4ED0B28B" w:rsidR="00DE565C" w:rsidRPr="00DE565C" w:rsidRDefault="00DE565C" w:rsidP="00DE565C">
      <w:pPr>
        <w:spacing w:after="0" w:line="360" w:lineRule="auto"/>
        <w:ind w:firstLine="709"/>
        <w:jc w:val="both"/>
        <w:rPr>
          <w:rFonts w:ascii="Arial" w:hAnsi="Arial" w:cs="Arial"/>
          <w:sz w:val="24"/>
          <w:szCs w:val="24"/>
          <w:lang w:val="pt-BR"/>
        </w:rPr>
      </w:pPr>
      <w:r w:rsidRPr="00DE565C">
        <w:rPr>
          <w:rFonts w:ascii="Arial" w:hAnsi="Arial" w:cs="Arial"/>
          <w:sz w:val="24"/>
          <w:szCs w:val="24"/>
          <w:lang w:val="pt-BR"/>
        </w:rPr>
        <w:t>Mendes (2018) argumenta que, embora não exista um método único para medir a sustentabilidade de uma organização, ao longo do tempo, várias ferramentas foram desenvolvidas para avaliar o impacto das práticas sustentáveis no ambiente e na comunidade local. Frequentemente, o Triple Bottom Line serve como um modelo referencial para essas avaliações.</w:t>
      </w:r>
    </w:p>
    <w:p w14:paraId="7E5E2747" w14:textId="375E5CD5" w:rsidR="00DE565C" w:rsidRPr="00DE565C" w:rsidRDefault="00DE565C" w:rsidP="00DE565C">
      <w:pPr>
        <w:spacing w:after="0" w:line="360" w:lineRule="auto"/>
        <w:ind w:firstLine="709"/>
        <w:jc w:val="both"/>
        <w:rPr>
          <w:rFonts w:ascii="Arial" w:hAnsi="Arial" w:cs="Arial"/>
          <w:sz w:val="24"/>
          <w:szCs w:val="24"/>
          <w:lang w:val="pt-BR"/>
        </w:rPr>
      </w:pPr>
      <w:r w:rsidRPr="00DE565C">
        <w:rPr>
          <w:rFonts w:ascii="Arial" w:hAnsi="Arial" w:cs="Arial"/>
          <w:sz w:val="24"/>
          <w:szCs w:val="24"/>
          <w:lang w:val="pt-BR"/>
        </w:rPr>
        <w:t>Entre as ferramentas destacam-se o FVTool (Financial Valuation Tool for Sustainability Investments), que auxilia as empresas a identificar os investimentos mais rentáveis em sustentabilidade, e o SEAT (Caixa de Ferramentas de Avaliação Socioeconômica Anglo American), projetado para simplificar e melhorar a gestão de impactos sociais e econômicos locais (Tagliari; Souza, 2022).</w:t>
      </w:r>
    </w:p>
    <w:p w14:paraId="7D15BA29" w14:textId="77777777" w:rsidR="00DE565C" w:rsidRPr="00DE565C" w:rsidRDefault="00DE565C" w:rsidP="00DE565C">
      <w:pPr>
        <w:spacing w:after="0" w:line="360" w:lineRule="auto"/>
        <w:ind w:firstLine="709"/>
        <w:jc w:val="both"/>
        <w:rPr>
          <w:rFonts w:ascii="Arial" w:hAnsi="Arial" w:cs="Arial"/>
          <w:sz w:val="24"/>
          <w:szCs w:val="24"/>
          <w:lang w:val="pt-BR"/>
        </w:rPr>
      </w:pPr>
      <w:r w:rsidRPr="00DE565C">
        <w:rPr>
          <w:rFonts w:ascii="Arial" w:hAnsi="Arial" w:cs="Arial"/>
          <w:sz w:val="24"/>
          <w:szCs w:val="24"/>
          <w:lang w:val="pt-BR"/>
        </w:rPr>
        <w:t>No Brasil, um indicativo importante é o ISE (Índice de Sustentabilidade Empresarial), projetado para refletir o desempenho das cotações de ações de empresas comprometidas com a sustentabilidade (B3, 2021). Vassão (2017) destaca que o ISE oferece aos investidores uma opção de portfólio composta por empresas que valorizam a responsabilidade social e a sustentabilidade, atraindo investidores interessados em companhias socialmente responsáveis, sustentáveis e lucrativas.</w:t>
      </w:r>
    </w:p>
    <w:p w14:paraId="6C43F3F8" w14:textId="77777777" w:rsidR="00DE565C" w:rsidRPr="002D2D71" w:rsidRDefault="00DE565C" w:rsidP="00B212D5">
      <w:pPr>
        <w:spacing w:after="0" w:line="360" w:lineRule="auto"/>
        <w:jc w:val="both"/>
        <w:rPr>
          <w:rFonts w:ascii="Arial" w:hAnsi="Arial" w:cs="Arial"/>
          <w:sz w:val="24"/>
          <w:szCs w:val="24"/>
          <w:lang w:val="pt-BR"/>
        </w:rPr>
      </w:pPr>
    </w:p>
    <w:p w14:paraId="28DBB78D" w14:textId="282CB67C" w:rsidR="00BC0323" w:rsidRDefault="00DE565C" w:rsidP="00BC0323">
      <w:pPr>
        <w:spacing w:after="0" w:line="360" w:lineRule="auto"/>
        <w:jc w:val="both"/>
        <w:rPr>
          <w:rFonts w:ascii="Arial" w:hAnsi="Arial" w:cs="Arial"/>
          <w:b/>
          <w:bCs/>
          <w:sz w:val="24"/>
          <w:szCs w:val="24"/>
          <w:lang w:val="pt-BR"/>
        </w:rPr>
      </w:pPr>
      <w:r w:rsidRPr="00674125">
        <w:rPr>
          <w:rFonts w:ascii="Arial" w:hAnsi="Arial" w:cs="Arial"/>
          <w:b/>
          <w:bCs/>
          <w:sz w:val="24"/>
          <w:szCs w:val="24"/>
          <w:lang w:val="pt-BR"/>
        </w:rPr>
        <w:t>2.4</w:t>
      </w:r>
      <w:r w:rsidR="00674125" w:rsidRPr="00674125">
        <w:rPr>
          <w:rFonts w:ascii="Arial" w:hAnsi="Arial" w:cs="Arial"/>
          <w:b/>
          <w:bCs/>
          <w:sz w:val="24"/>
          <w:szCs w:val="24"/>
          <w:lang w:val="pt-BR"/>
        </w:rPr>
        <w:t xml:space="preserve"> Sistema de Gestão Ambiental e Normas</w:t>
      </w:r>
    </w:p>
    <w:p w14:paraId="757288A3" w14:textId="77777777" w:rsidR="00674125" w:rsidRDefault="00674125" w:rsidP="00BC0323">
      <w:pPr>
        <w:spacing w:after="0" w:line="360" w:lineRule="auto"/>
        <w:jc w:val="both"/>
        <w:rPr>
          <w:rFonts w:ascii="Arial" w:hAnsi="Arial" w:cs="Arial"/>
          <w:b/>
          <w:bCs/>
          <w:sz w:val="24"/>
          <w:szCs w:val="24"/>
          <w:lang w:val="pt-BR"/>
        </w:rPr>
      </w:pPr>
    </w:p>
    <w:p w14:paraId="0B38D610" w14:textId="45C07922" w:rsidR="00674125" w:rsidRPr="00674125" w:rsidRDefault="00674125" w:rsidP="00674125">
      <w:pPr>
        <w:spacing w:after="0" w:line="360" w:lineRule="auto"/>
        <w:ind w:firstLine="709"/>
        <w:jc w:val="both"/>
        <w:rPr>
          <w:rFonts w:ascii="Arial" w:hAnsi="Arial" w:cs="Arial"/>
          <w:sz w:val="24"/>
          <w:szCs w:val="24"/>
          <w:lang w:val="pt-BR"/>
        </w:rPr>
      </w:pPr>
      <w:r w:rsidRPr="00674125">
        <w:rPr>
          <w:rFonts w:ascii="Arial" w:hAnsi="Arial" w:cs="Arial"/>
          <w:sz w:val="24"/>
          <w:szCs w:val="24"/>
          <w:lang w:val="pt-BR"/>
        </w:rPr>
        <w:t>A crescente demanda por práticas sustentáveis tem impulsionado tanto grandes quanto pequenas empresas a buscar um novo modelo de gestão empresarial que integre a gestão ambiental e a participação dos colaboradores para reduzir significativamente os impactos ambientais. Neste contexto, os Sistemas de Gestão Ambiental (SGA) foram desenvolvidos, permitindo que cada empresa adapte o sistema aos pilares essenciais de sua operação (Patti, 2016). A gestão ambiental inclui um conjunto de políticas, práticas e procedimentos focados na preservação da saúde e segurança das pessoas e na proteção do meio ambiente, com o objetivo de minimizar ou eliminar os danos ambientais resultantes das atividades empresariais (Patti, 2016).</w:t>
      </w:r>
    </w:p>
    <w:p w14:paraId="1F2CA96F" w14:textId="03F3F4D5" w:rsidR="00674125" w:rsidRPr="00674125" w:rsidRDefault="00674125" w:rsidP="00674125">
      <w:pPr>
        <w:spacing w:after="0" w:line="360" w:lineRule="auto"/>
        <w:ind w:firstLine="709"/>
        <w:jc w:val="both"/>
        <w:rPr>
          <w:rFonts w:ascii="Arial" w:hAnsi="Arial" w:cs="Arial"/>
          <w:sz w:val="24"/>
          <w:szCs w:val="24"/>
          <w:lang w:val="pt-BR"/>
        </w:rPr>
      </w:pPr>
      <w:r w:rsidRPr="00674125">
        <w:rPr>
          <w:rFonts w:ascii="Arial" w:hAnsi="Arial" w:cs="Arial"/>
          <w:sz w:val="24"/>
          <w:szCs w:val="24"/>
          <w:lang w:val="pt-BR"/>
        </w:rPr>
        <w:lastRenderedPageBreak/>
        <w:t>As normas que regem esses sistemas começam com a implementação de um SGA dentro das empresas, incluindo auditorias para assegurar a qualidade e identificar oportunidades de melhoria ambiental. Além disso, as normas abordam a caracterização de produtos e serviços, incluindo rotulagens ambientais e avaliações durante o processo de fabricação para garantir que a empresa esteja operando dentro dos padrões legais. As normas ISO são cruciais nesse processo e essencial para que as empresas obtenham reconhecimento governamental de suas práticas (Silva; Castro; Pinheiro, 2019).</w:t>
      </w:r>
    </w:p>
    <w:p w14:paraId="5AF08901" w14:textId="41043CF0" w:rsidR="00674125" w:rsidRPr="00674125" w:rsidRDefault="00674125" w:rsidP="00674125">
      <w:pPr>
        <w:spacing w:after="0" w:line="360" w:lineRule="auto"/>
        <w:ind w:firstLine="709"/>
        <w:jc w:val="both"/>
        <w:rPr>
          <w:rFonts w:ascii="Arial" w:hAnsi="Arial" w:cs="Arial"/>
          <w:sz w:val="24"/>
          <w:szCs w:val="24"/>
          <w:lang w:val="pt-BR"/>
        </w:rPr>
      </w:pPr>
      <w:r w:rsidRPr="00674125">
        <w:rPr>
          <w:rFonts w:ascii="Arial" w:hAnsi="Arial" w:cs="Arial"/>
          <w:sz w:val="24"/>
          <w:szCs w:val="24"/>
          <w:lang w:val="pt-BR"/>
        </w:rPr>
        <w:t>Muitas organizações buscam obter a Certificação ISO, especialmente as ISO 9000 e 14000, que se referem, respectivamente, à qualidade dos produtos, processos e serviços e à gestão da qualidade ambiental (Bruhn et al., 2018). A ISO 14000, especificamente, estabelece procedimentos uniformes que são mais eficazes para a gestão ambiental e os processos de gerenciamento empresarial, enfatizando a importância de adotar esses padrões em todas as operações que envolvem o SGA e a gestão ambiental empresarial, promovendo transparência na organização e em seus produtos ou serviços (Silva; Castro; Pinheiro, 2019).</w:t>
      </w:r>
    </w:p>
    <w:p w14:paraId="1052679E" w14:textId="5AA28772" w:rsidR="00674125" w:rsidRPr="00674125" w:rsidRDefault="00674125" w:rsidP="00674125">
      <w:pPr>
        <w:spacing w:after="0" w:line="360" w:lineRule="auto"/>
        <w:ind w:firstLine="709"/>
        <w:jc w:val="both"/>
        <w:rPr>
          <w:rFonts w:ascii="Arial" w:hAnsi="Arial" w:cs="Arial"/>
          <w:sz w:val="24"/>
          <w:szCs w:val="24"/>
          <w:lang w:val="pt-BR"/>
        </w:rPr>
      </w:pPr>
      <w:r w:rsidRPr="00674125">
        <w:rPr>
          <w:rFonts w:ascii="Arial" w:hAnsi="Arial" w:cs="Arial"/>
          <w:sz w:val="24"/>
          <w:szCs w:val="24"/>
          <w:lang w:val="pt-BR"/>
        </w:rPr>
        <w:t>As normas ISO 14000 fornecem diretrizes claras para Auditorias Ambientais, Avaliação do Desempenho Ambiental, Rotulagem Ambiental e Avaliação do Ciclo de Vida dos produtos, permitindo total transparência da organização e de seus produtos em relação aos aspectos ambientais (Valle, 2012, p. 144).</w:t>
      </w:r>
    </w:p>
    <w:p w14:paraId="5DA81EF1" w14:textId="28330C76" w:rsidR="00674125" w:rsidRPr="00674125" w:rsidRDefault="00674125" w:rsidP="00674125">
      <w:pPr>
        <w:spacing w:after="0" w:line="360" w:lineRule="auto"/>
        <w:ind w:firstLine="709"/>
        <w:jc w:val="both"/>
        <w:rPr>
          <w:rFonts w:ascii="Arial" w:hAnsi="Arial" w:cs="Arial"/>
          <w:sz w:val="24"/>
          <w:szCs w:val="24"/>
          <w:lang w:val="pt-BR"/>
        </w:rPr>
      </w:pPr>
      <w:r w:rsidRPr="00674125">
        <w:rPr>
          <w:rFonts w:ascii="Arial" w:hAnsi="Arial" w:cs="Arial"/>
          <w:sz w:val="24"/>
          <w:szCs w:val="24"/>
          <w:lang w:val="pt-BR"/>
        </w:rPr>
        <w:t>Por meio da ISO 14000, estabelece-se um método eficaz que demonstra a eficiência da gestão ambiental e a importância de sua adoção para que a gestão ambiental empresarial sustentável seja possível para diferentes empresas e negócios, destacando a transparência da organização em relação às questões ambientais e aos impactos que podem causar ao mundo e à sociedade.</w:t>
      </w:r>
    </w:p>
    <w:p w14:paraId="4C10BBD7" w14:textId="4971E1DC" w:rsidR="00674125" w:rsidRPr="00674125" w:rsidRDefault="00674125" w:rsidP="00674125">
      <w:pPr>
        <w:spacing w:after="0" w:line="360" w:lineRule="auto"/>
        <w:ind w:firstLine="709"/>
        <w:jc w:val="both"/>
        <w:rPr>
          <w:rFonts w:ascii="Arial" w:hAnsi="Arial" w:cs="Arial"/>
          <w:sz w:val="24"/>
          <w:szCs w:val="24"/>
          <w:lang w:val="pt-BR"/>
        </w:rPr>
      </w:pPr>
      <w:r w:rsidRPr="00674125">
        <w:rPr>
          <w:rFonts w:ascii="Arial" w:hAnsi="Arial" w:cs="Arial"/>
          <w:sz w:val="24"/>
          <w:szCs w:val="24"/>
          <w:lang w:val="pt-BR"/>
        </w:rPr>
        <w:t>Para obter a certificação ambiental, uma organização deve satisfazer três requisitos básicos da norma ISO 14001: implementação de um sistema de gestão ambiental, cumprimento da legislação ambiental aplicável e compromisso com a melhoria contínua do desempenho ambiental (Valle, 2012, p. 140).</w:t>
      </w:r>
    </w:p>
    <w:p w14:paraId="4160D0D4" w14:textId="3903116E" w:rsidR="00674125" w:rsidRPr="00674125" w:rsidRDefault="00674125" w:rsidP="00674125">
      <w:pPr>
        <w:spacing w:after="0" w:line="360" w:lineRule="auto"/>
        <w:ind w:firstLine="709"/>
        <w:jc w:val="both"/>
        <w:rPr>
          <w:rFonts w:ascii="Arial" w:hAnsi="Arial" w:cs="Arial"/>
          <w:sz w:val="24"/>
          <w:szCs w:val="24"/>
          <w:lang w:val="pt-BR"/>
        </w:rPr>
      </w:pPr>
      <w:r w:rsidRPr="00674125">
        <w:rPr>
          <w:rFonts w:ascii="Arial" w:hAnsi="Arial" w:cs="Arial"/>
          <w:sz w:val="24"/>
          <w:szCs w:val="24"/>
          <w:lang w:val="pt-BR"/>
        </w:rPr>
        <w:t xml:space="preserve">A conscientização ambiental empresarial é crucial; quanto mais empresas incorporarem práticas de gestão que reduzam impactos ambientais, maior será o aumento da competitividade. Isso incentiva mais empresas a se adaptarem às leis e </w:t>
      </w:r>
      <w:r w:rsidRPr="00674125">
        <w:rPr>
          <w:rFonts w:ascii="Arial" w:hAnsi="Arial" w:cs="Arial"/>
          <w:sz w:val="24"/>
          <w:szCs w:val="24"/>
          <w:lang w:val="pt-BR"/>
        </w:rPr>
        <w:lastRenderedPageBreak/>
        <w:t>programas de sustentabilidade, promovendo melhorias e maior transparência na imagem ambiental da empresa perante seus colaboradores e a sociedade, que busca cada vez mais opções sustentáveis em um mundo impactado pela evolução industrial (Araujo, 2006).</w:t>
      </w:r>
    </w:p>
    <w:p w14:paraId="64CA37D6" w14:textId="77777777" w:rsidR="00DE565C" w:rsidRPr="00F4061E" w:rsidRDefault="00DE565C" w:rsidP="00BC0323">
      <w:pPr>
        <w:spacing w:after="0" w:line="360" w:lineRule="auto"/>
        <w:jc w:val="both"/>
        <w:rPr>
          <w:rFonts w:ascii="Arial" w:hAnsi="Arial" w:cs="Arial"/>
          <w:sz w:val="24"/>
          <w:szCs w:val="24"/>
          <w:lang w:val="pt-BR"/>
        </w:rPr>
      </w:pPr>
    </w:p>
    <w:p w14:paraId="0045B2E8" w14:textId="105DD85D" w:rsidR="002D2D71" w:rsidRPr="00280E78" w:rsidRDefault="00674125" w:rsidP="002D2D71">
      <w:pPr>
        <w:spacing w:line="360" w:lineRule="auto"/>
        <w:jc w:val="both"/>
        <w:rPr>
          <w:rFonts w:ascii="Arial" w:hAnsi="Arial" w:cs="Arial"/>
          <w:b/>
          <w:bCs/>
          <w:sz w:val="24"/>
          <w:szCs w:val="24"/>
          <w:lang w:val="pt-BR"/>
        </w:rPr>
      </w:pPr>
      <w:r>
        <w:rPr>
          <w:rFonts w:ascii="Arial" w:hAnsi="Arial" w:cs="Arial"/>
          <w:b/>
          <w:bCs/>
          <w:sz w:val="24"/>
          <w:szCs w:val="24"/>
          <w:lang w:val="pt-BR"/>
        </w:rPr>
        <w:t>CONCLUSÃO</w:t>
      </w:r>
    </w:p>
    <w:p w14:paraId="1EEDA9AA" w14:textId="26FF4FE5" w:rsidR="00674125" w:rsidRPr="00674125" w:rsidRDefault="00674125" w:rsidP="00674125">
      <w:pPr>
        <w:spacing w:after="0" w:line="360" w:lineRule="auto"/>
        <w:ind w:firstLine="709"/>
        <w:jc w:val="both"/>
        <w:rPr>
          <w:rFonts w:ascii="Arial" w:hAnsi="Arial" w:cs="Arial"/>
          <w:sz w:val="24"/>
          <w:szCs w:val="24"/>
          <w:lang w:val="pt-BR"/>
        </w:rPr>
      </w:pPr>
      <w:r w:rsidRPr="00674125">
        <w:rPr>
          <w:rFonts w:ascii="Arial" w:hAnsi="Arial" w:cs="Arial"/>
          <w:sz w:val="24"/>
          <w:szCs w:val="24"/>
          <w:lang w:val="pt-BR"/>
        </w:rPr>
        <w:t>Ao longo deste estudo, evidenciou-se a complexidade e a importância das temáticas abordadas em cada capítulo. Centralmente, a pesquisa conduziu uma investigação detalhada sobre os custos ambientais nas empresas, a essência da sustentabilidade empresarial e a relevância da mitigação dos impactos ambientais nos processos de gestão.</w:t>
      </w:r>
    </w:p>
    <w:p w14:paraId="785FB533" w14:textId="2BA8C468" w:rsidR="00674125" w:rsidRPr="00674125" w:rsidRDefault="00674125" w:rsidP="00674125">
      <w:pPr>
        <w:spacing w:after="0" w:line="360" w:lineRule="auto"/>
        <w:ind w:firstLine="709"/>
        <w:jc w:val="both"/>
        <w:rPr>
          <w:rFonts w:ascii="Arial" w:hAnsi="Arial" w:cs="Arial"/>
          <w:sz w:val="24"/>
          <w:szCs w:val="24"/>
          <w:lang w:val="pt-BR"/>
        </w:rPr>
      </w:pPr>
      <w:r w:rsidRPr="00674125">
        <w:rPr>
          <w:rFonts w:ascii="Arial" w:hAnsi="Arial" w:cs="Arial"/>
          <w:sz w:val="24"/>
          <w:szCs w:val="24"/>
          <w:lang w:val="pt-BR"/>
        </w:rPr>
        <w:t>No primeiro capítulo, explorando o Direito e o Meio Ambiente, destacamos a legislação e a Constituição Federal, que enfatizam o meio ambiente como um direito fundamental e a importância crucial de sua preservação.</w:t>
      </w:r>
    </w:p>
    <w:p w14:paraId="35934D9D" w14:textId="048396D0" w:rsidR="00674125" w:rsidRPr="00674125" w:rsidRDefault="00674125" w:rsidP="00674125">
      <w:pPr>
        <w:spacing w:after="0" w:line="360" w:lineRule="auto"/>
        <w:ind w:firstLine="709"/>
        <w:jc w:val="both"/>
        <w:rPr>
          <w:rFonts w:ascii="Arial" w:hAnsi="Arial" w:cs="Arial"/>
          <w:sz w:val="24"/>
          <w:szCs w:val="24"/>
          <w:lang w:val="pt-BR"/>
        </w:rPr>
      </w:pPr>
      <w:r w:rsidRPr="00674125">
        <w:rPr>
          <w:rFonts w:ascii="Arial" w:hAnsi="Arial" w:cs="Arial"/>
          <w:sz w:val="24"/>
          <w:szCs w:val="24"/>
          <w:lang w:val="pt-BR"/>
        </w:rPr>
        <w:t>O segundo capítulo focou nos Custos Ambientais nas Empresas, desvendando a extensão desses custos que transcendem o financeiro para tocar aspectos econômicos, sociais e políticos. Foi destacada a necessidade de gerenciar esses custos de maneira específica, dada a sua significativa parcela nos recursos financeiros das organizações.</w:t>
      </w:r>
    </w:p>
    <w:p w14:paraId="20F4DA3F" w14:textId="473D528C" w:rsidR="00674125" w:rsidRPr="00674125" w:rsidRDefault="00674125" w:rsidP="00674125">
      <w:pPr>
        <w:spacing w:after="0" w:line="360" w:lineRule="auto"/>
        <w:ind w:firstLine="709"/>
        <w:jc w:val="both"/>
        <w:rPr>
          <w:rFonts w:ascii="Arial" w:hAnsi="Arial" w:cs="Arial"/>
          <w:sz w:val="24"/>
          <w:szCs w:val="24"/>
          <w:lang w:val="pt-BR"/>
        </w:rPr>
      </w:pPr>
      <w:r w:rsidRPr="00674125">
        <w:rPr>
          <w:rFonts w:ascii="Arial" w:hAnsi="Arial" w:cs="Arial"/>
          <w:sz w:val="24"/>
          <w:szCs w:val="24"/>
          <w:lang w:val="pt-BR"/>
        </w:rPr>
        <w:t>No terceiro capítulo, desdobramos a complexidade do conceito de Sustentabilidade Empresarial, tratando-o como um paradigma dinâmico e multidisciplinar. A discussão sobre o tripé da sustentabilidade ilustrou a busca por um equilíbrio entre desenvolvimento ambientalmente sustentável, responsabilidade social e viabilidade econômica. Ressaltamos também como as práticas sustentáveis afetam positivamente a reputação das empresas, influenciando diretamente as decisões de consumo.</w:t>
      </w:r>
    </w:p>
    <w:p w14:paraId="0B608967" w14:textId="1694AC6A" w:rsidR="00674125" w:rsidRPr="00674125" w:rsidRDefault="00674125" w:rsidP="00674125">
      <w:pPr>
        <w:spacing w:after="0" w:line="360" w:lineRule="auto"/>
        <w:ind w:firstLine="709"/>
        <w:jc w:val="both"/>
        <w:rPr>
          <w:rFonts w:ascii="Arial" w:hAnsi="Arial" w:cs="Arial"/>
          <w:sz w:val="24"/>
          <w:szCs w:val="24"/>
          <w:lang w:val="pt-BR"/>
        </w:rPr>
      </w:pPr>
      <w:r w:rsidRPr="00674125">
        <w:rPr>
          <w:rFonts w:ascii="Arial" w:hAnsi="Arial" w:cs="Arial"/>
          <w:sz w:val="24"/>
          <w:szCs w:val="24"/>
          <w:lang w:val="pt-BR"/>
        </w:rPr>
        <w:t>Ao abordar o Sistema de Gestão Ambiental e Normas, enfatizamos a importância do Sistema de Gestão Ambiental (SGA) e normas como a ISO 14001 para direcionar práticas sustentáveis nas empresas. A implementação desses sistemas não só assegura a conformidade com padrões regulatórios, mas também promove uma gestão eficaz dos impactos ambientais.</w:t>
      </w:r>
    </w:p>
    <w:p w14:paraId="0CE2882D" w14:textId="60A71308" w:rsidR="00674125" w:rsidRPr="00674125" w:rsidRDefault="00674125" w:rsidP="00674125">
      <w:pPr>
        <w:spacing w:after="0" w:line="360" w:lineRule="auto"/>
        <w:ind w:firstLine="709"/>
        <w:jc w:val="both"/>
        <w:rPr>
          <w:rFonts w:ascii="Arial" w:hAnsi="Arial" w:cs="Arial"/>
          <w:sz w:val="24"/>
          <w:szCs w:val="24"/>
          <w:lang w:val="pt-BR"/>
        </w:rPr>
      </w:pPr>
      <w:r w:rsidRPr="00674125">
        <w:rPr>
          <w:rFonts w:ascii="Arial" w:hAnsi="Arial" w:cs="Arial"/>
          <w:sz w:val="24"/>
          <w:szCs w:val="24"/>
          <w:lang w:val="pt-BR"/>
        </w:rPr>
        <w:t xml:space="preserve">Através dos capítulos, concluímos que a gestão empresarial, mais do que uma necessidade de sustentabilidade, representa uma escolha estratégica consciente de </w:t>
      </w:r>
      <w:r w:rsidRPr="00674125">
        <w:rPr>
          <w:rFonts w:ascii="Arial" w:hAnsi="Arial" w:cs="Arial"/>
          <w:sz w:val="24"/>
          <w:szCs w:val="24"/>
          <w:lang w:val="pt-BR"/>
        </w:rPr>
        <w:lastRenderedPageBreak/>
        <w:t>cada organização. Legislações, normativas e certificações, como as normas ISO, não apenas regulam, mas também adicionam reconhecimento e valor social e econômico.</w:t>
      </w:r>
    </w:p>
    <w:p w14:paraId="29C873FF" w14:textId="04920069" w:rsidR="00674125" w:rsidRPr="00674125" w:rsidRDefault="00674125" w:rsidP="00674125">
      <w:pPr>
        <w:spacing w:after="0" w:line="360" w:lineRule="auto"/>
        <w:ind w:firstLine="709"/>
        <w:jc w:val="both"/>
        <w:rPr>
          <w:rFonts w:ascii="Arial" w:hAnsi="Arial" w:cs="Arial"/>
          <w:sz w:val="24"/>
          <w:szCs w:val="24"/>
          <w:lang w:val="pt-BR"/>
        </w:rPr>
      </w:pPr>
      <w:r w:rsidRPr="00674125">
        <w:rPr>
          <w:rFonts w:ascii="Arial" w:hAnsi="Arial" w:cs="Arial"/>
          <w:sz w:val="24"/>
          <w:szCs w:val="24"/>
          <w:lang w:val="pt-BR"/>
        </w:rPr>
        <w:t>Respondendo à questão central desta pesquisa, ficou claro que uma gestão eficiente dos custos ambientais potencializa a sustentabilidade empresarial. A adoção de práticas sustentáveis não apenas eleva o desempenho organizacional, mas também modela positivamente a imagem e a reputação da empresa. A redução de impactos ambientais nos processos gerenciais demonstrou estar intrinsecamente ligada à projeção de um futuro empresarial mais sustentável.</w:t>
      </w:r>
    </w:p>
    <w:p w14:paraId="0FE9CA45" w14:textId="0A16C7E5" w:rsidR="000579B2" w:rsidRDefault="00674125" w:rsidP="00674125">
      <w:pPr>
        <w:spacing w:after="0" w:line="360" w:lineRule="auto"/>
        <w:ind w:firstLine="709"/>
        <w:jc w:val="both"/>
        <w:rPr>
          <w:rFonts w:ascii="Arial" w:hAnsi="Arial" w:cs="Arial"/>
          <w:sz w:val="24"/>
          <w:szCs w:val="24"/>
          <w:lang w:val="pt-BR"/>
        </w:rPr>
      </w:pPr>
      <w:r w:rsidRPr="00674125">
        <w:rPr>
          <w:rFonts w:ascii="Arial" w:hAnsi="Arial" w:cs="Arial"/>
          <w:sz w:val="24"/>
          <w:szCs w:val="24"/>
          <w:lang w:val="pt-BR"/>
        </w:rPr>
        <w:t>Em uma era onde a consciência ambiental é imperativa, as empresas enfrentam o desafio de equilibrar o crescimento econômico com a responsabilidade ambiental. Concluímos que gerir eficazmente essas dimensões é vital para o sucesso organizacional sustentável. Este estudo sublinha a necessidade de adotar práticas que não somente cumpram as regulamentações, mas que também fomentem a integridade ambiental e social, propiciando um ambiente empresarial mais ético e sustentável.</w:t>
      </w:r>
    </w:p>
    <w:p w14:paraId="19767A8D" w14:textId="77777777" w:rsidR="000579B2" w:rsidRDefault="000579B2" w:rsidP="00674125">
      <w:pPr>
        <w:spacing w:after="0" w:line="360" w:lineRule="auto"/>
        <w:jc w:val="both"/>
        <w:rPr>
          <w:rFonts w:ascii="Arial" w:hAnsi="Arial" w:cs="Arial"/>
          <w:sz w:val="24"/>
          <w:szCs w:val="24"/>
          <w:lang w:val="pt-BR"/>
        </w:rPr>
      </w:pPr>
    </w:p>
    <w:p w14:paraId="7B3E89EC" w14:textId="77777777" w:rsidR="00117EDE" w:rsidRDefault="00117EDE" w:rsidP="00117EDE">
      <w:pPr>
        <w:spacing w:after="0" w:line="360" w:lineRule="auto"/>
        <w:jc w:val="both"/>
        <w:rPr>
          <w:rFonts w:ascii="Arial" w:hAnsi="Arial" w:cs="Arial"/>
          <w:b/>
          <w:bCs/>
          <w:sz w:val="24"/>
          <w:szCs w:val="24"/>
          <w:lang w:val="pt-BR"/>
        </w:rPr>
      </w:pPr>
    </w:p>
    <w:p w14:paraId="5DA9F1A6" w14:textId="77777777" w:rsidR="00B326EF" w:rsidRDefault="00B326EF" w:rsidP="00117EDE">
      <w:pPr>
        <w:spacing w:after="0" w:line="360" w:lineRule="auto"/>
        <w:jc w:val="both"/>
        <w:rPr>
          <w:rFonts w:ascii="Arial" w:hAnsi="Arial" w:cs="Arial"/>
          <w:b/>
          <w:bCs/>
          <w:sz w:val="24"/>
          <w:szCs w:val="24"/>
          <w:lang w:val="pt-BR"/>
        </w:rPr>
      </w:pPr>
    </w:p>
    <w:p w14:paraId="6402CDFD" w14:textId="77777777" w:rsidR="00B326EF" w:rsidRDefault="00B326EF" w:rsidP="00117EDE">
      <w:pPr>
        <w:spacing w:after="0" w:line="360" w:lineRule="auto"/>
        <w:jc w:val="both"/>
        <w:rPr>
          <w:rFonts w:ascii="Arial" w:hAnsi="Arial" w:cs="Arial"/>
          <w:b/>
          <w:bCs/>
          <w:sz w:val="24"/>
          <w:szCs w:val="24"/>
          <w:lang w:val="pt-BR"/>
        </w:rPr>
      </w:pPr>
    </w:p>
    <w:p w14:paraId="11C1D049" w14:textId="77777777" w:rsidR="00B326EF" w:rsidRDefault="00B326EF" w:rsidP="00117EDE">
      <w:pPr>
        <w:spacing w:after="0" w:line="360" w:lineRule="auto"/>
        <w:jc w:val="both"/>
        <w:rPr>
          <w:rFonts w:ascii="Arial" w:hAnsi="Arial" w:cs="Arial"/>
          <w:b/>
          <w:bCs/>
          <w:sz w:val="24"/>
          <w:szCs w:val="24"/>
          <w:lang w:val="pt-BR"/>
        </w:rPr>
      </w:pPr>
    </w:p>
    <w:p w14:paraId="2D3BC95C" w14:textId="77777777" w:rsidR="00B326EF" w:rsidRDefault="00B326EF" w:rsidP="00117EDE">
      <w:pPr>
        <w:spacing w:after="0" w:line="360" w:lineRule="auto"/>
        <w:jc w:val="both"/>
        <w:rPr>
          <w:rFonts w:ascii="Arial" w:hAnsi="Arial" w:cs="Arial"/>
          <w:b/>
          <w:bCs/>
          <w:sz w:val="24"/>
          <w:szCs w:val="24"/>
          <w:lang w:val="pt-BR"/>
        </w:rPr>
      </w:pPr>
    </w:p>
    <w:p w14:paraId="0690E0E9" w14:textId="77777777" w:rsidR="00B326EF" w:rsidRDefault="00B326EF" w:rsidP="00117EDE">
      <w:pPr>
        <w:spacing w:after="0" w:line="360" w:lineRule="auto"/>
        <w:jc w:val="both"/>
        <w:rPr>
          <w:rFonts w:ascii="Arial" w:hAnsi="Arial" w:cs="Arial"/>
          <w:b/>
          <w:bCs/>
          <w:sz w:val="24"/>
          <w:szCs w:val="24"/>
          <w:lang w:val="pt-BR"/>
        </w:rPr>
      </w:pPr>
    </w:p>
    <w:p w14:paraId="4C4D61C6" w14:textId="77777777" w:rsidR="00B326EF" w:rsidRDefault="00B326EF" w:rsidP="00117EDE">
      <w:pPr>
        <w:spacing w:after="0" w:line="360" w:lineRule="auto"/>
        <w:jc w:val="both"/>
        <w:rPr>
          <w:rFonts w:ascii="Arial" w:hAnsi="Arial" w:cs="Arial"/>
          <w:b/>
          <w:bCs/>
          <w:sz w:val="24"/>
          <w:szCs w:val="24"/>
          <w:lang w:val="pt-BR"/>
        </w:rPr>
      </w:pPr>
    </w:p>
    <w:p w14:paraId="343134CA" w14:textId="77777777" w:rsidR="00B326EF" w:rsidRDefault="00B326EF" w:rsidP="00117EDE">
      <w:pPr>
        <w:spacing w:after="0" w:line="360" w:lineRule="auto"/>
        <w:jc w:val="both"/>
        <w:rPr>
          <w:rFonts w:ascii="Arial" w:hAnsi="Arial" w:cs="Arial"/>
          <w:b/>
          <w:bCs/>
          <w:sz w:val="24"/>
          <w:szCs w:val="24"/>
          <w:lang w:val="pt-BR"/>
        </w:rPr>
      </w:pPr>
    </w:p>
    <w:p w14:paraId="76AADE0E" w14:textId="77777777" w:rsidR="00B326EF" w:rsidRDefault="00B326EF" w:rsidP="00117EDE">
      <w:pPr>
        <w:spacing w:after="0" w:line="360" w:lineRule="auto"/>
        <w:jc w:val="both"/>
        <w:rPr>
          <w:rFonts w:ascii="Arial" w:hAnsi="Arial" w:cs="Arial"/>
          <w:b/>
          <w:bCs/>
          <w:sz w:val="24"/>
          <w:szCs w:val="24"/>
          <w:lang w:val="pt-BR"/>
        </w:rPr>
      </w:pPr>
    </w:p>
    <w:p w14:paraId="1E1C70E1" w14:textId="77777777" w:rsidR="00B326EF" w:rsidRDefault="00B326EF" w:rsidP="00117EDE">
      <w:pPr>
        <w:spacing w:after="0" w:line="360" w:lineRule="auto"/>
        <w:jc w:val="both"/>
        <w:rPr>
          <w:rFonts w:ascii="Arial" w:hAnsi="Arial" w:cs="Arial"/>
          <w:b/>
          <w:bCs/>
          <w:sz w:val="24"/>
          <w:szCs w:val="24"/>
          <w:lang w:val="pt-BR"/>
        </w:rPr>
      </w:pPr>
    </w:p>
    <w:p w14:paraId="1275F78B" w14:textId="77777777" w:rsidR="00B326EF" w:rsidRDefault="00B326EF" w:rsidP="00117EDE">
      <w:pPr>
        <w:spacing w:after="0" w:line="360" w:lineRule="auto"/>
        <w:jc w:val="both"/>
        <w:rPr>
          <w:rFonts w:ascii="Arial" w:hAnsi="Arial" w:cs="Arial"/>
          <w:b/>
          <w:bCs/>
          <w:sz w:val="24"/>
          <w:szCs w:val="24"/>
          <w:lang w:val="pt-BR"/>
        </w:rPr>
      </w:pPr>
    </w:p>
    <w:p w14:paraId="4FD9F6D3" w14:textId="77777777" w:rsidR="00B326EF" w:rsidRDefault="00B326EF" w:rsidP="00117EDE">
      <w:pPr>
        <w:spacing w:after="0" w:line="360" w:lineRule="auto"/>
        <w:jc w:val="both"/>
        <w:rPr>
          <w:rFonts w:ascii="Arial" w:hAnsi="Arial" w:cs="Arial"/>
          <w:b/>
          <w:bCs/>
          <w:sz w:val="24"/>
          <w:szCs w:val="24"/>
          <w:lang w:val="pt-BR"/>
        </w:rPr>
      </w:pPr>
    </w:p>
    <w:p w14:paraId="3E32EAC7" w14:textId="77777777" w:rsidR="00B326EF" w:rsidRDefault="00B326EF" w:rsidP="00117EDE">
      <w:pPr>
        <w:spacing w:after="0" w:line="360" w:lineRule="auto"/>
        <w:jc w:val="both"/>
        <w:rPr>
          <w:rFonts w:ascii="Arial" w:hAnsi="Arial" w:cs="Arial"/>
          <w:b/>
          <w:bCs/>
          <w:sz w:val="24"/>
          <w:szCs w:val="24"/>
          <w:lang w:val="pt-BR"/>
        </w:rPr>
      </w:pPr>
    </w:p>
    <w:p w14:paraId="5118688F" w14:textId="77777777" w:rsidR="00B326EF" w:rsidRDefault="00B326EF" w:rsidP="00117EDE">
      <w:pPr>
        <w:spacing w:after="0" w:line="360" w:lineRule="auto"/>
        <w:jc w:val="both"/>
        <w:rPr>
          <w:rFonts w:ascii="Arial" w:hAnsi="Arial" w:cs="Arial"/>
          <w:b/>
          <w:bCs/>
          <w:sz w:val="24"/>
          <w:szCs w:val="24"/>
          <w:lang w:val="pt-BR"/>
        </w:rPr>
      </w:pPr>
    </w:p>
    <w:p w14:paraId="568D84E1" w14:textId="77777777" w:rsidR="00B326EF" w:rsidRDefault="00B326EF" w:rsidP="00117EDE">
      <w:pPr>
        <w:spacing w:after="0" w:line="360" w:lineRule="auto"/>
        <w:jc w:val="both"/>
        <w:rPr>
          <w:rFonts w:ascii="Arial" w:hAnsi="Arial" w:cs="Arial"/>
          <w:b/>
          <w:bCs/>
          <w:sz w:val="24"/>
          <w:szCs w:val="24"/>
          <w:lang w:val="pt-BR"/>
        </w:rPr>
      </w:pPr>
    </w:p>
    <w:p w14:paraId="541DE2A8" w14:textId="77777777" w:rsidR="00B326EF" w:rsidRPr="00117EDE" w:rsidRDefault="00B326EF" w:rsidP="00117EDE">
      <w:pPr>
        <w:spacing w:after="0" w:line="360" w:lineRule="auto"/>
        <w:jc w:val="both"/>
        <w:rPr>
          <w:rFonts w:ascii="Arial" w:hAnsi="Arial" w:cs="Arial"/>
          <w:b/>
          <w:bCs/>
          <w:sz w:val="24"/>
          <w:szCs w:val="24"/>
          <w:lang w:val="pt-BR"/>
        </w:rPr>
      </w:pPr>
    </w:p>
    <w:p w14:paraId="51111473" w14:textId="0A533EF4" w:rsidR="00117EDE" w:rsidRPr="00117EDE" w:rsidRDefault="00117EDE" w:rsidP="00117EDE">
      <w:pPr>
        <w:spacing w:after="0" w:line="360" w:lineRule="auto"/>
        <w:jc w:val="both"/>
        <w:rPr>
          <w:rFonts w:ascii="Arial" w:hAnsi="Arial" w:cs="Arial"/>
          <w:b/>
          <w:bCs/>
          <w:sz w:val="24"/>
          <w:szCs w:val="24"/>
          <w:lang w:val="pt-BR"/>
        </w:rPr>
      </w:pPr>
      <w:r w:rsidRPr="00B326EF">
        <w:rPr>
          <w:rFonts w:ascii="Arial" w:hAnsi="Arial" w:cs="Arial"/>
          <w:b/>
          <w:bCs/>
          <w:sz w:val="24"/>
          <w:szCs w:val="24"/>
          <w:lang w:val="pt-BR"/>
        </w:rPr>
        <w:lastRenderedPageBreak/>
        <w:t>REFERÊNCIAS</w:t>
      </w:r>
      <w:r w:rsidRPr="00117EDE">
        <w:rPr>
          <w:rFonts w:ascii="Arial" w:hAnsi="Arial" w:cs="Arial"/>
          <w:b/>
          <w:bCs/>
          <w:sz w:val="24"/>
          <w:szCs w:val="24"/>
          <w:lang w:val="pt-BR"/>
        </w:rPr>
        <w:t xml:space="preserve"> </w:t>
      </w:r>
    </w:p>
    <w:p w14:paraId="3885A0A4" w14:textId="77777777" w:rsidR="00117EDE" w:rsidRDefault="00117EDE">
      <w:pPr>
        <w:spacing w:after="0" w:line="360" w:lineRule="auto"/>
        <w:jc w:val="both"/>
        <w:rPr>
          <w:rFonts w:ascii="Arial" w:hAnsi="Arial" w:cs="Arial"/>
          <w:b/>
          <w:bCs/>
          <w:sz w:val="24"/>
          <w:szCs w:val="24"/>
          <w:lang w:val="pt-BR"/>
        </w:rPr>
      </w:pPr>
    </w:p>
    <w:p w14:paraId="4AEDC9DC" w14:textId="77777777" w:rsidR="00B326EF" w:rsidRPr="00B326EF" w:rsidRDefault="00B326EF" w:rsidP="00B326EF">
      <w:pPr>
        <w:spacing w:after="100" w:afterAutospacing="1" w:line="240" w:lineRule="auto"/>
        <w:rPr>
          <w:rFonts w:ascii="Arial" w:hAnsi="Arial" w:cs="Arial"/>
          <w:sz w:val="24"/>
          <w:szCs w:val="24"/>
          <w:lang w:val="pt-BR"/>
        </w:rPr>
      </w:pPr>
      <w:r w:rsidRPr="00B326EF">
        <w:rPr>
          <w:rFonts w:ascii="Arial" w:hAnsi="Arial" w:cs="Arial"/>
          <w:sz w:val="24"/>
          <w:szCs w:val="24"/>
          <w:lang w:val="pt-BR"/>
        </w:rPr>
        <w:t>ARAÚJO, Geraldino Carneiro et al. Sustentabilidade empresarial: conceito e indicadores. Anais, v. 3, p. 70-82, 2006.</w:t>
      </w:r>
    </w:p>
    <w:p w14:paraId="1F65D1F8" w14:textId="77777777" w:rsidR="00B326EF" w:rsidRPr="00B326EF" w:rsidRDefault="00B326EF" w:rsidP="00B326EF">
      <w:pPr>
        <w:spacing w:after="100" w:afterAutospacing="1" w:line="240" w:lineRule="auto"/>
        <w:rPr>
          <w:rFonts w:ascii="Arial" w:hAnsi="Arial" w:cs="Arial"/>
          <w:sz w:val="24"/>
          <w:szCs w:val="24"/>
          <w:lang w:val="pt-BR"/>
        </w:rPr>
      </w:pPr>
      <w:r w:rsidRPr="00B326EF">
        <w:rPr>
          <w:rFonts w:ascii="Arial" w:hAnsi="Arial" w:cs="Arial"/>
          <w:sz w:val="24"/>
          <w:szCs w:val="24"/>
          <w:lang w:val="pt-BR"/>
        </w:rPr>
        <w:t>ALENCASTRO, M. S. C. Ética e Meio Ambiente: Construindo as bases para um futuro sustentável. Curitiba: Intersaberes, 2015.</w:t>
      </w:r>
    </w:p>
    <w:p w14:paraId="2034D0CA" w14:textId="77777777" w:rsidR="00B326EF" w:rsidRPr="00B326EF" w:rsidRDefault="00B326EF" w:rsidP="00B326EF">
      <w:pPr>
        <w:spacing w:after="100" w:afterAutospacing="1" w:line="240" w:lineRule="auto"/>
        <w:rPr>
          <w:rFonts w:ascii="Arial" w:hAnsi="Arial" w:cs="Arial"/>
          <w:sz w:val="24"/>
          <w:szCs w:val="24"/>
          <w:lang w:val="pt-BR"/>
        </w:rPr>
      </w:pPr>
      <w:r w:rsidRPr="00B326EF">
        <w:rPr>
          <w:rFonts w:ascii="Arial" w:hAnsi="Arial" w:cs="Arial"/>
          <w:sz w:val="24"/>
          <w:szCs w:val="24"/>
          <w:lang w:val="pt-BR"/>
        </w:rPr>
        <w:t>BRAGA, J.P; MACIEL, P. Identificação dos Custos de Natureza Ambiental: Um Estudo Empírico numa Empresa de Transporte Rodoviário de Passageiros. Disponível em: [link]. Acesso em: 26 nov. 2023.</w:t>
      </w:r>
    </w:p>
    <w:p w14:paraId="253AA9FB" w14:textId="77777777" w:rsidR="00B326EF" w:rsidRPr="00B326EF" w:rsidRDefault="00B326EF" w:rsidP="00B326EF">
      <w:pPr>
        <w:spacing w:after="100" w:afterAutospacing="1" w:line="240" w:lineRule="auto"/>
        <w:rPr>
          <w:rFonts w:ascii="Arial" w:hAnsi="Arial" w:cs="Arial"/>
          <w:sz w:val="24"/>
          <w:szCs w:val="24"/>
          <w:lang w:val="pt-BR"/>
        </w:rPr>
      </w:pPr>
      <w:r w:rsidRPr="00B326EF">
        <w:rPr>
          <w:rFonts w:ascii="Arial" w:hAnsi="Arial" w:cs="Arial"/>
          <w:sz w:val="24"/>
          <w:szCs w:val="24"/>
          <w:lang w:val="pt-BR"/>
        </w:rPr>
        <w:t>BRUNDTLAND, G. H. Nosso Futuro Comum. 2. ed. Rio de Janeiro: Fundação Getúlio Vargas, 1992.</w:t>
      </w:r>
    </w:p>
    <w:p w14:paraId="5697B86E" w14:textId="77777777" w:rsidR="00B326EF" w:rsidRPr="00B326EF" w:rsidRDefault="00B326EF" w:rsidP="00B326EF">
      <w:pPr>
        <w:spacing w:after="100" w:afterAutospacing="1" w:line="240" w:lineRule="auto"/>
        <w:rPr>
          <w:rFonts w:ascii="Arial" w:hAnsi="Arial" w:cs="Arial"/>
          <w:sz w:val="24"/>
          <w:szCs w:val="24"/>
          <w:lang w:val="pt-BR"/>
        </w:rPr>
      </w:pPr>
      <w:r w:rsidRPr="00B326EF">
        <w:rPr>
          <w:rFonts w:ascii="Arial" w:hAnsi="Arial" w:cs="Arial"/>
          <w:sz w:val="24"/>
          <w:szCs w:val="24"/>
          <w:lang w:val="pt-BR"/>
        </w:rPr>
        <w:t>BARBIERI, José Carlos. Gestão ambiental empresarial. 3ª edição. São Paulo: Saraiva, 2011.</w:t>
      </w:r>
    </w:p>
    <w:p w14:paraId="158B4149" w14:textId="77777777" w:rsidR="00B326EF" w:rsidRPr="00B326EF" w:rsidRDefault="00B326EF" w:rsidP="00B326EF">
      <w:pPr>
        <w:spacing w:after="100" w:afterAutospacing="1" w:line="240" w:lineRule="auto"/>
        <w:rPr>
          <w:rFonts w:ascii="Arial" w:hAnsi="Arial" w:cs="Arial"/>
          <w:sz w:val="24"/>
          <w:szCs w:val="24"/>
          <w:lang w:val="pt-BR"/>
        </w:rPr>
      </w:pPr>
      <w:r w:rsidRPr="00B326EF">
        <w:rPr>
          <w:rFonts w:ascii="Arial" w:hAnsi="Arial" w:cs="Arial"/>
          <w:sz w:val="24"/>
          <w:szCs w:val="24"/>
          <w:lang w:val="pt-BR"/>
        </w:rPr>
        <w:t>CORAL, Elisa. Modelo de planejamento estratégico para a sustentabilidade empresarial. Tese (Doutorado em Engenharia da Produção). Universidade Federal de Santa Catarina, Florianópolis – SC, 2002.</w:t>
      </w:r>
    </w:p>
    <w:p w14:paraId="1A544186" w14:textId="77777777" w:rsidR="00B326EF" w:rsidRPr="00B326EF" w:rsidRDefault="00B326EF" w:rsidP="00B326EF">
      <w:pPr>
        <w:spacing w:after="100" w:afterAutospacing="1" w:line="240" w:lineRule="auto"/>
        <w:rPr>
          <w:rFonts w:ascii="Arial" w:hAnsi="Arial" w:cs="Arial"/>
          <w:sz w:val="24"/>
          <w:szCs w:val="24"/>
          <w:lang w:val="pt-BR"/>
        </w:rPr>
      </w:pPr>
      <w:r w:rsidRPr="00B326EF">
        <w:rPr>
          <w:rFonts w:ascii="Arial" w:hAnsi="Arial" w:cs="Arial"/>
          <w:sz w:val="24"/>
          <w:szCs w:val="24"/>
          <w:lang w:val="pt-BR"/>
        </w:rPr>
        <w:t>ELKINGTON, J. Cannibals with forks: The triple bottom line. Oxford: Capstone Publishing Limited, 1997.</w:t>
      </w:r>
    </w:p>
    <w:p w14:paraId="2D626768" w14:textId="77777777" w:rsidR="00B326EF" w:rsidRPr="00B326EF" w:rsidRDefault="00B326EF" w:rsidP="00B326EF">
      <w:pPr>
        <w:spacing w:after="100" w:afterAutospacing="1" w:line="240" w:lineRule="auto"/>
        <w:rPr>
          <w:rFonts w:ascii="Arial" w:hAnsi="Arial" w:cs="Arial"/>
          <w:sz w:val="24"/>
          <w:szCs w:val="24"/>
          <w:lang w:val="pt-BR"/>
        </w:rPr>
      </w:pPr>
      <w:r w:rsidRPr="00B326EF">
        <w:rPr>
          <w:rFonts w:ascii="Arial" w:hAnsi="Arial" w:cs="Arial"/>
          <w:sz w:val="24"/>
          <w:szCs w:val="24"/>
          <w:lang w:val="pt-BR"/>
        </w:rPr>
        <w:t>FACIN, Andréia Minussi. Meio ambiente e direitos humanos. 2012. Disponível em: [link]. Acesso em: 25 nov. 2023.</w:t>
      </w:r>
    </w:p>
    <w:p w14:paraId="3325BD53" w14:textId="77777777" w:rsidR="00B326EF" w:rsidRPr="00B326EF" w:rsidRDefault="00B326EF" w:rsidP="00B326EF">
      <w:pPr>
        <w:spacing w:after="100" w:afterAutospacing="1" w:line="240" w:lineRule="auto"/>
        <w:rPr>
          <w:rFonts w:ascii="Arial" w:hAnsi="Arial" w:cs="Arial"/>
          <w:sz w:val="24"/>
          <w:szCs w:val="24"/>
          <w:lang w:val="pt-BR"/>
        </w:rPr>
      </w:pPr>
      <w:r w:rsidRPr="00B326EF">
        <w:rPr>
          <w:rFonts w:ascii="Arial" w:hAnsi="Arial" w:cs="Arial"/>
          <w:sz w:val="24"/>
          <w:szCs w:val="24"/>
          <w:lang w:val="pt-BR"/>
        </w:rPr>
        <w:t>HANSEN, Dan R.; MOWEN, Maryanne M. Gestão de Custos: Contabilidade e Controle. São Paulo: Pioneira Thomson Learning, 2001.</w:t>
      </w:r>
    </w:p>
    <w:p w14:paraId="49DCEA00" w14:textId="77777777" w:rsidR="00B326EF" w:rsidRPr="00B326EF" w:rsidRDefault="00B326EF" w:rsidP="00B326EF">
      <w:pPr>
        <w:spacing w:after="100" w:afterAutospacing="1" w:line="240" w:lineRule="auto"/>
        <w:rPr>
          <w:rFonts w:ascii="Arial" w:hAnsi="Arial" w:cs="Arial"/>
          <w:sz w:val="24"/>
          <w:szCs w:val="24"/>
          <w:lang w:val="pt-BR"/>
        </w:rPr>
      </w:pPr>
      <w:r w:rsidRPr="00B326EF">
        <w:rPr>
          <w:rFonts w:ascii="Arial" w:hAnsi="Arial" w:cs="Arial"/>
          <w:sz w:val="24"/>
          <w:szCs w:val="24"/>
          <w:lang w:val="pt-BR"/>
        </w:rPr>
        <w:t>MARTINS, Liliane Aparecida dos Santos; GITAHY, Raquel Rosan Christino. Da Sustentabilidade Empresarial: meio ambiente como direito fundamental. Anais Do Sciencult, v. 4, n. 1, p. 98–105, 2016.</w:t>
      </w:r>
    </w:p>
    <w:p w14:paraId="3B09DB77" w14:textId="77777777" w:rsidR="00B326EF" w:rsidRPr="00B326EF" w:rsidRDefault="00B326EF" w:rsidP="00B326EF">
      <w:pPr>
        <w:spacing w:after="100" w:afterAutospacing="1" w:line="240" w:lineRule="auto"/>
        <w:rPr>
          <w:rFonts w:ascii="Arial" w:hAnsi="Arial" w:cs="Arial"/>
          <w:sz w:val="24"/>
          <w:szCs w:val="24"/>
          <w:lang w:val="pt-BR"/>
        </w:rPr>
      </w:pPr>
      <w:r w:rsidRPr="00B326EF">
        <w:rPr>
          <w:rFonts w:ascii="Arial" w:hAnsi="Arial" w:cs="Arial"/>
          <w:sz w:val="24"/>
          <w:szCs w:val="24"/>
          <w:lang w:val="pt-BR"/>
        </w:rPr>
        <w:t>PATTI, Fabiana; SILVA, Daniela; ESTENDER, Antonio Carlos. A importância da sustentabilidade para a sobrevivência das empresas. Revista Terceiro Setor &amp; Gestão, v. 9, n. 1, p. 18-34, 2016.</w:t>
      </w:r>
    </w:p>
    <w:p w14:paraId="0435396E" w14:textId="77777777" w:rsidR="00B326EF" w:rsidRPr="00B326EF" w:rsidRDefault="00B326EF" w:rsidP="00B326EF">
      <w:pPr>
        <w:spacing w:after="100" w:afterAutospacing="1" w:line="240" w:lineRule="auto"/>
        <w:rPr>
          <w:rFonts w:ascii="Arial" w:hAnsi="Arial" w:cs="Arial"/>
          <w:sz w:val="24"/>
          <w:szCs w:val="24"/>
          <w:lang w:val="pt-BR"/>
        </w:rPr>
      </w:pPr>
      <w:r w:rsidRPr="00B326EF">
        <w:rPr>
          <w:rFonts w:ascii="Arial" w:hAnsi="Arial" w:cs="Arial"/>
          <w:sz w:val="24"/>
          <w:szCs w:val="24"/>
          <w:lang w:val="pt-BR"/>
        </w:rPr>
        <w:t>RIBEIRO, M.S. Custeio das Atividades de Natureza Ambiental. Tese (Doutorado em Controladoria e Contabilidade). FEA/USP, São Paulo, 1998.</w:t>
      </w:r>
    </w:p>
    <w:p w14:paraId="08E8D23C" w14:textId="77777777" w:rsidR="00B326EF" w:rsidRPr="00B326EF" w:rsidRDefault="00B326EF" w:rsidP="00B326EF">
      <w:pPr>
        <w:spacing w:after="100" w:afterAutospacing="1" w:line="240" w:lineRule="auto"/>
        <w:rPr>
          <w:rFonts w:ascii="Arial" w:hAnsi="Arial" w:cs="Arial"/>
          <w:sz w:val="24"/>
          <w:szCs w:val="24"/>
          <w:lang w:val="pt-BR"/>
        </w:rPr>
      </w:pPr>
      <w:r w:rsidRPr="00B326EF">
        <w:rPr>
          <w:rFonts w:ascii="Arial" w:hAnsi="Arial" w:cs="Arial"/>
          <w:sz w:val="24"/>
          <w:szCs w:val="24"/>
          <w:lang w:val="pt-BR"/>
        </w:rPr>
        <w:t>SILVA, Alessandre; DE CASTRO, Cristina Veloso; AMÉRICO-PINHEIRO, Juliana Heloísa Pinê. A influência da gestão de pessoas nas organizações diante dos impactos ambientais e da sustentabilidade. Multitemas, p. 5-23, 2019.</w:t>
      </w:r>
    </w:p>
    <w:p w14:paraId="66D5EDC9" w14:textId="77777777" w:rsidR="00B326EF" w:rsidRPr="00B326EF" w:rsidRDefault="00B326EF" w:rsidP="00B326EF">
      <w:pPr>
        <w:spacing w:after="100" w:afterAutospacing="1" w:line="240" w:lineRule="auto"/>
        <w:rPr>
          <w:rFonts w:ascii="Arial" w:hAnsi="Arial" w:cs="Arial"/>
          <w:sz w:val="24"/>
          <w:szCs w:val="24"/>
          <w:lang w:val="pt-BR"/>
        </w:rPr>
      </w:pPr>
      <w:r w:rsidRPr="00B326EF">
        <w:rPr>
          <w:rFonts w:ascii="Arial" w:hAnsi="Arial" w:cs="Arial"/>
          <w:sz w:val="24"/>
          <w:szCs w:val="24"/>
          <w:lang w:val="pt-BR"/>
        </w:rPr>
        <w:lastRenderedPageBreak/>
        <w:t>TINOCO, João Eduardo P.; KRAEMER, Maria Elisabeth P. Contabilidade e Gestão Ambiental. São Paulo: Atlas, 2004.</w:t>
      </w:r>
    </w:p>
    <w:p w14:paraId="38101562" w14:textId="77777777" w:rsidR="00B326EF" w:rsidRPr="00B326EF" w:rsidRDefault="00B326EF" w:rsidP="00B326EF">
      <w:pPr>
        <w:spacing w:after="100" w:afterAutospacing="1" w:line="240" w:lineRule="auto"/>
        <w:rPr>
          <w:rFonts w:ascii="Arial" w:hAnsi="Arial" w:cs="Arial"/>
          <w:sz w:val="24"/>
          <w:szCs w:val="24"/>
          <w:lang w:val="pt-BR"/>
        </w:rPr>
      </w:pPr>
      <w:r w:rsidRPr="00B326EF">
        <w:rPr>
          <w:rFonts w:ascii="Arial" w:hAnsi="Arial" w:cs="Arial"/>
          <w:sz w:val="24"/>
          <w:szCs w:val="24"/>
          <w:lang w:val="pt-BR"/>
        </w:rPr>
        <w:t>VALLE, Cyro Eyer. Qualidade ambiental: iso 14000. 12ª edição. São Paulo: Senac, 2012.</w:t>
      </w:r>
    </w:p>
    <w:p w14:paraId="5C111084" w14:textId="77777777" w:rsidR="00B326EF" w:rsidRPr="00B326EF" w:rsidRDefault="00B326EF" w:rsidP="00B326EF">
      <w:pPr>
        <w:spacing w:after="100" w:afterAutospacing="1" w:line="240" w:lineRule="auto"/>
        <w:rPr>
          <w:rFonts w:ascii="Arial" w:hAnsi="Arial" w:cs="Arial"/>
          <w:sz w:val="24"/>
          <w:szCs w:val="24"/>
          <w:lang w:val="pt-BR"/>
        </w:rPr>
      </w:pPr>
      <w:r w:rsidRPr="00B326EF">
        <w:rPr>
          <w:rFonts w:ascii="Arial" w:hAnsi="Arial" w:cs="Arial"/>
          <w:sz w:val="24"/>
          <w:szCs w:val="24"/>
          <w:lang w:val="pt-BR"/>
        </w:rPr>
        <w:t>VASSÃO, C. M. et al. Sustentabilidade Empresarial: a importância da sustentabilidade nas organizações. Revista Eletrônica de Divulgação Científica da Faculdade Don Domênico, 10ª Edição, Guarujá, 2017.</w:t>
      </w:r>
    </w:p>
    <w:p w14:paraId="4808E721" w14:textId="15B36F79" w:rsidR="00280E78" w:rsidRPr="00E84658" w:rsidRDefault="00B326EF" w:rsidP="00B326EF">
      <w:pPr>
        <w:spacing w:after="100" w:afterAutospacing="1" w:line="240" w:lineRule="auto"/>
        <w:rPr>
          <w:rFonts w:ascii="Arial" w:hAnsi="Arial" w:cs="Arial"/>
          <w:sz w:val="24"/>
          <w:szCs w:val="24"/>
          <w:lang w:val="pt-BR"/>
        </w:rPr>
      </w:pPr>
      <w:r w:rsidRPr="00B326EF">
        <w:rPr>
          <w:rFonts w:ascii="Arial" w:hAnsi="Arial" w:cs="Arial"/>
          <w:sz w:val="24"/>
          <w:szCs w:val="24"/>
          <w:lang w:val="pt-BR"/>
        </w:rPr>
        <w:t>ZAGO, Ana Paula Pinheiro; JABBOUR, Charbell José Chiappetta; BRUHN, Nádia Campos Pereira. Sustentabilidade corporativa e criação de valor: o caso “Dow Jones Sustainability Index”. Gestão &amp; Produção, v. 25, p. 531-544, 2018.</w:t>
      </w:r>
    </w:p>
    <w:sectPr w:rsidR="00280E78" w:rsidRPr="00E84658" w:rsidSect="00DA156B">
      <w:headerReference w:type="default" r:id="rId8"/>
      <w:pgSz w:w="12240" w:h="15840"/>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18E7B" w14:textId="77777777" w:rsidR="004533F8" w:rsidRDefault="004533F8" w:rsidP="00280E78">
      <w:pPr>
        <w:spacing w:after="0" w:line="240" w:lineRule="auto"/>
      </w:pPr>
      <w:r>
        <w:separator/>
      </w:r>
    </w:p>
  </w:endnote>
  <w:endnote w:type="continuationSeparator" w:id="0">
    <w:p w14:paraId="52F61A51" w14:textId="77777777" w:rsidR="004533F8" w:rsidRDefault="004533F8" w:rsidP="00280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5FB55" w14:textId="77777777" w:rsidR="004533F8" w:rsidRDefault="004533F8" w:rsidP="00280E78">
      <w:pPr>
        <w:spacing w:after="0" w:line="240" w:lineRule="auto"/>
      </w:pPr>
      <w:r>
        <w:separator/>
      </w:r>
    </w:p>
  </w:footnote>
  <w:footnote w:type="continuationSeparator" w:id="0">
    <w:p w14:paraId="33521182" w14:textId="77777777" w:rsidR="004533F8" w:rsidRDefault="004533F8" w:rsidP="00280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9092068"/>
      <w:docPartObj>
        <w:docPartGallery w:val="Page Numbers (Top of Page)"/>
        <w:docPartUnique/>
      </w:docPartObj>
    </w:sdtPr>
    <w:sdtContent>
      <w:p w14:paraId="406F47D0" w14:textId="5FC6DEB7" w:rsidR="00280E78" w:rsidRDefault="00280E78">
        <w:pPr>
          <w:pStyle w:val="Cabealho"/>
          <w:jc w:val="right"/>
        </w:pPr>
        <w:r>
          <w:fldChar w:fldCharType="begin"/>
        </w:r>
        <w:r>
          <w:instrText>PAGE   \* MERGEFORMAT</w:instrText>
        </w:r>
        <w:r>
          <w:fldChar w:fldCharType="separate"/>
        </w:r>
        <w:r>
          <w:rPr>
            <w:lang w:val="pt-BR"/>
          </w:rPr>
          <w:t>2</w:t>
        </w:r>
        <w:r>
          <w:fldChar w:fldCharType="end"/>
        </w:r>
      </w:p>
    </w:sdtContent>
  </w:sdt>
  <w:p w14:paraId="21D2C729" w14:textId="77777777" w:rsidR="00280E78" w:rsidRDefault="00280E7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30EC8"/>
    <w:multiLevelType w:val="hybridMultilevel"/>
    <w:tmpl w:val="CA2A478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15:restartNumberingAfterBreak="0">
    <w:nsid w:val="167665CB"/>
    <w:multiLevelType w:val="multilevel"/>
    <w:tmpl w:val="CF6A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FE4936"/>
    <w:multiLevelType w:val="multilevel"/>
    <w:tmpl w:val="A756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D661BB"/>
    <w:multiLevelType w:val="multilevel"/>
    <w:tmpl w:val="3F5E4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DE0CE8"/>
    <w:multiLevelType w:val="multilevel"/>
    <w:tmpl w:val="C32013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334766"/>
    <w:multiLevelType w:val="multilevel"/>
    <w:tmpl w:val="BA48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6007BB"/>
    <w:multiLevelType w:val="multilevel"/>
    <w:tmpl w:val="5EFAEF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6623AA"/>
    <w:multiLevelType w:val="multilevel"/>
    <w:tmpl w:val="CF96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EA7D3F"/>
    <w:multiLevelType w:val="multilevel"/>
    <w:tmpl w:val="7A66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962366"/>
    <w:multiLevelType w:val="multilevel"/>
    <w:tmpl w:val="8368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642C1A"/>
    <w:multiLevelType w:val="multilevel"/>
    <w:tmpl w:val="1DDC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8401CF"/>
    <w:multiLevelType w:val="multilevel"/>
    <w:tmpl w:val="46383F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E6201E"/>
    <w:multiLevelType w:val="multilevel"/>
    <w:tmpl w:val="96CC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135B6D"/>
    <w:multiLevelType w:val="multilevel"/>
    <w:tmpl w:val="510A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BE1213"/>
    <w:multiLevelType w:val="multilevel"/>
    <w:tmpl w:val="2A68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E92E83"/>
    <w:multiLevelType w:val="multilevel"/>
    <w:tmpl w:val="244C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EB7BFF"/>
    <w:multiLevelType w:val="multilevel"/>
    <w:tmpl w:val="667C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7C75E6"/>
    <w:multiLevelType w:val="multilevel"/>
    <w:tmpl w:val="71BE1B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6600F4"/>
    <w:multiLevelType w:val="hybridMultilevel"/>
    <w:tmpl w:val="71CAD4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386180384">
    <w:abstractNumId w:val="11"/>
  </w:num>
  <w:num w:numId="2" w16cid:durableId="232349055">
    <w:abstractNumId w:val="17"/>
  </w:num>
  <w:num w:numId="3" w16cid:durableId="1050493995">
    <w:abstractNumId w:val="6"/>
  </w:num>
  <w:num w:numId="4" w16cid:durableId="1996445122">
    <w:abstractNumId w:val="16"/>
  </w:num>
  <w:num w:numId="5" w16cid:durableId="1257640467">
    <w:abstractNumId w:val="5"/>
  </w:num>
  <w:num w:numId="6" w16cid:durableId="1763913866">
    <w:abstractNumId w:val="1"/>
  </w:num>
  <w:num w:numId="7" w16cid:durableId="484591925">
    <w:abstractNumId w:val="12"/>
  </w:num>
  <w:num w:numId="8" w16cid:durableId="2012180272">
    <w:abstractNumId w:val="10"/>
  </w:num>
  <w:num w:numId="9" w16cid:durableId="1414861758">
    <w:abstractNumId w:val="4"/>
  </w:num>
  <w:num w:numId="10" w16cid:durableId="159391760">
    <w:abstractNumId w:val="3"/>
  </w:num>
  <w:num w:numId="11" w16cid:durableId="888150066">
    <w:abstractNumId w:val="7"/>
  </w:num>
  <w:num w:numId="12" w16cid:durableId="88039659">
    <w:abstractNumId w:val="13"/>
  </w:num>
  <w:num w:numId="13" w16cid:durableId="308828479">
    <w:abstractNumId w:val="14"/>
  </w:num>
  <w:num w:numId="14" w16cid:durableId="1460957432">
    <w:abstractNumId w:val="2"/>
  </w:num>
  <w:num w:numId="15" w16cid:durableId="973826903">
    <w:abstractNumId w:val="9"/>
  </w:num>
  <w:num w:numId="16" w16cid:durableId="693044443">
    <w:abstractNumId w:val="8"/>
  </w:num>
  <w:num w:numId="17" w16cid:durableId="1021205378">
    <w:abstractNumId w:val="15"/>
  </w:num>
  <w:num w:numId="18" w16cid:durableId="327097171">
    <w:abstractNumId w:val="18"/>
  </w:num>
  <w:num w:numId="19" w16cid:durableId="892695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30"/>
    <w:rsid w:val="000256CC"/>
    <w:rsid w:val="000321A1"/>
    <w:rsid w:val="00037367"/>
    <w:rsid w:val="000579B2"/>
    <w:rsid w:val="00074718"/>
    <w:rsid w:val="00091897"/>
    <w:rsid w:val="000B4A02"/>
    <w:rsid w:val="000C3BE0"/>
    <w:rsid w:val="00117EDE"/>
    <w:rsid w:val="0013696B"/>
    <w:rsid w:val="00146C54"/>
    <w:rsid w:val="00162FD0"/>
    <w:rsid w:val="00247711"/>
    <w:rsid w:val="00254C52"/>
    <w:rsid w:val="00280E78"/>
    <w:rsid w:val="002A49F8"/>
    <w:rsid w:val="002D2D71"/>
    <w:rsid w:val="00327BC2"/>
    <w:rsid w:val="0037769B"/>
    <w:rsid w:val="00410604"/>
    <w:rsid w:val="0042541E"/>
    <w:rsid w:val="00430B29"/>
    <w:rsid w:val="004318C4"/>
    <w:rsid w:val="004533F8"/>
    <w:rsid w:val="0045693F"/>
    <w:rsid w:val="004F67E3"/>
    <w:rsid w:val="005530B5"/>
    <w:rsid w:val="00600E90"/>
    <w:rsid w:val="00667F0F"/>
    <w:rsid w:val="00674125"/>
    <w:rsid w:val="006C5F5C"/>
    <w:rsid w:val="006F35E3"/>
    <w:rsid w:val="007422D4"/>
    <w:rsid w:val="007E6748"/>
    <w:rsid w:val="00804412"/>
    <w:rsid w:val="008718D8"/>
    <w:rsid w:val="008E6E09"/>
    <w:rsid w:val="00905A13"/>
    <w:rsid w:val="00920392"/>
    <w:rsid w:val="009C28A3"/>
    <w:rsid w:val="009F266D"/>
    <w:rsid w:val="00A01480"/>
    <w:rsid w:val="00A06B21"/>
    <w:rsid w:val="00AB5481"/>
    <w:rsid w:val="00B212D5"/>
    <w:rsid w:val="00B326EF"/>
    <w:rsid w:val="00B862B4"/>
    <w:rsid w:val="00BC0323"/>
    <w:rsid w:val="00C3308F"/>
    <w:rsid w:val="00C5124C"/>
    <w:rsid w:val="00CB25CA"/>
    <w:rsid w:val="00CC6BBC"/>
    <w:rsid w:val="00CD650B"/>
    <w:rsid w:val="00D05DDD"/>
    <w:rsid w:val="00D0620B"/>
    <w:rsid w:val="00D6607A"/>
    <w:rsid w:val="00D94096"/>
    <w:rsid w:val="00DA156B"/>
    <w:rsid w:val="00DA6852"/>
    <w:rsid w:val="00DE44CC"/>
    <w:rsid w:val="00DE565C"/>
    <w:rsid w:val="00DE6CA2"/>
    <w:rsid w:val="00E11086"/>
    <w:rsid w:val="00E628D3"/>
    <w:rsid w:val="00E63EAE"/>
    <w:rsid w:val="00E84658"/>
    <w:rsid w:val="00F4061E"/>
    <w:rsid w:val="00F86B30"/>
    <w:rsid w:val="00F971E6"/>
    <w:rsid w:val="00FA4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DF0E1"/>
  <w15:chartTrackingRefBased/>
  <w15:docId w15:val="{DA546B25-8B24-4A8B-AE02-8456809E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86B30"/>
    <w:rPr>
      <w:color w:val="0563C1" w:themeColor="hyperlink"/>
      <w:u w:val="single"/>
    </w:rPr>
  </w:style>
  <w:style w:type="character" w:styleId="MenoPendente">
    <w:name w:val="Unresolved Mention"/>
    <w:basedOn w:val="Fontepargpadro"/>
    <w:uiPriority w:val="99"/>
    <w:semiHidden/>
    <w:unhideWhenUsed/>
    <w:rsid w:val="00F86B30"/>
    <w:rPr>
      <w:color w:val="605E5C"/>
      <w:shd w:val="clear" w:color="auto" w:fill="E1DFDD"/>
    </w:rPr>
  </w:style>
  <w:style w:type="paragraph" w:styleId="PargrafodaLista">
    <w:name w:val="List Paragraph"/>
    <w:basedOn w:val="Normal"/>
    <w:uiPriority w:val="34"/>
    <w:qFormat/>
    <w:rsid w:val="00E63EAE"/>
    <w:pPr>
      <w:ind w:left="720"/>
      <w:contextualSpacing/>
    </w:pPr>
  </w:style>
  <w:style w:type="paragraph" w:styleId="Cabealho">
    <w:name w:val="header"/>
    <w:basedOn w:val="Normal"/>
    <w:link w:val="CabealhoChar"/>
    <w:uiPriority w:val="99"/>
    <w:unhideWhenUsed/>
    <w:rsid w:val="00280E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0E78"/>
  </w:style>
  <w:style w:type="paragraph" w:styleId="Rodap">
    <w:name w:val="footer"/>
    <w:basedOn w:val="Normal"/>
    <w:link w:val="RodapChar"/>
    <w:uiPriority w:val="99"/>
    <w:unhideWhenUsed/>
    <w:rsid w:val="00280E78"/>
    <w:pPr>
      <w:tabs>
        <w:tab w:val="center" w:pos="4252"/>
        <w:tab w:val="right" w:pos="8504"/>
      </w:tabs>
      <w:spacing w:after="0" w:line="240" w:lineRule="auto"/>
    </w:pPr>
  </w:style>
  <w:style w:type="character" w:customStyle="1" w:styleId="RodapChar">
    <w:name w:val="Rodapé Char"/>
    <w:basedOn w:val="Fontepargpadro"/>
    <w:link w:val="Rodap"/>
    <w:uiPriority w:val="99"/>
    <w:rsid w:val="00280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687437">
      <w:bodyDiv w:val="1"/>
      <w:marLeft w:val="0"/>
      <w:marRight w:val="0"/>
      <w:marTop w:val="0"/>
      <w:marBottom w:val="0"/>
      <w:divBdr>
        <w:top w:val="none" w:sz="0" w:space="0" w:color="auto"/>
        <w:left w:val="none" w:sz="0" w:space="0" w:color="auto"/>
        <w:bottom w:val="none" w:sz="0" w:space="0" w:color="auto"/>
        <w:right w:val="none" w:sz="0" w:space="0" w:color="auto"/>
      </w:divBdr>
    </w:div>
    <w:div w:id="332686557">
      <w:bodyDiv w:val="1"/>
      <w:marLeft w:val="0"/>
      <w:marRight w:val="0"/>
      <w:marTop w:val="0"/>
      <w:marBottom w:val="0"/>
      <w:divBdr>
        <w:top w:val="none" w:sz="0" w:space="0" w:color="auto"/>
        <w:left w:val="none" w:sz="0" w:space="0" w:color="auto"/>
        <w:bottom w:val="none" w:sz="0" w:space="0" w:color="auto"/>
        <w:right w:val="none" w:sz="0" w:space="0" w:color="auto"/>
      </w:divBdr>
    </w:div>
    <w:div w:id="402534105">
      <w:bodyDiv w:val="1"/>
      <w:marLeft w:val="0"/>
      <w:marRight w:val="0"/>
      <w:marTop w:val="0"/>
      <w:marBottom w:val="0"/>
      <w:divBdr>
        <w:top w:val="none" w:sz="0" w:space="0" w:color="auto"/>
        <w:left w:val="none" w:sz="0" w:space="0" w:color="auto"/>
        <w:bottom w:val="none" w:sz="0" w:space="0" w:color="auto"/>
        <w:right w:val="none" w:sz="0" w:space="0" w:color="auto"/>
      </w:divBdr>
    </w:div>
    <w:div w:id="571740818">
      <w:bodyDiv w:val="1"/>
      <w:marLeft w:val="0"/>
      <w:marRight w:val="0"/>
      <w:marTop w:val="0"/>
      <w:marBottom w:val="0"/>
      <w:divBdr>
        <w:top w:val="none" w:sz="0" w:space="0" w:color="auto"/>
        <w:left w:val="none" w:sz="0" w:space="0" w:color="auto"/>
        <w:bottom w:val="none" w:sz="0" w:space="0" w:color="auto"/>
        <w:right w:val="none" w:sz="0" w:space="0" w:color="auto"/>
      </w:divBdr>
    </w:div>
    <w:div w:id="579412432">
      <w:bodyDiv w:val="1"/>
      <w:marLeft w:val="0"/>
      <w:marRight w:val="0"/>
      <w:marTop w:val="0"/>
      <w:marBottom w:val="0"/>
      <w:divBdr>
        <w:top w:val="none" w:sz="0" w:space="0" w:color="auto"/>
        <w:left w:val="none" w:sz="0" w:space="0" w:color="auto"/>
        <w:bottom w:val="none" w:sz="0" w:space="0" w:color="auto"/>
        <w:right w:val="none" w:sz="0" w:space="0" w:color="auto"/>
      </w:divBdr>
    </w:div>
    <w:div w:id="732779775">
      <w:bodyDiv w:val="1"/>
      <w:marLeft w:val="0"/>
      <w:marRight w:val="0"/>
      <w:marTop w:val="0"/>
      <w:marBottom w:val="0"/>
      <w:divBdr>
        <w:top w:val="none" w:sz="0" w:space="0" w:color="auto"/>
        <w:left w:val="none" w:sz="0" w:space="0" w:color="auto"/>
        <w:bottom w:val="none" w:sz="0" w:space="0" w:color="auto"/>
        <w:right w:val="none" w:sz="0" w:space="0" w:color="auto"/>
      </w:divBdr>
    </w:div>
    <w:div w:id="855774838">
      <w:bodyDiv w:val="1"/>
      <w:marLeft w:val="0"/>
      <w:marRight w:val="0"/>
      <w:marTop w:val="0"/>
      <w:marBottom w:val="0"/>
      <w:divBdr>
        <w:top w:val="none" w:sz="0" w:space="0" w:color="auto"/>
        <w:left w:val="none" w:sz="0" w:space="0" w:color="auto"/>
        <w:bottom w:val="none" w:sz="0" w:space="0" w:color="auto"/>
        <w:right w:val="none" w:sz="0" w:space="0" w:color="auto"/>
      </w:divBdr>
    </w:div>
    <w:div w:id="868955728">
      <w:bodyDiv w:val="1"/>
      <w:marLeft w:val="0"/>
      <w:marRight w:val="0"/>
      <w:marTop w:val="0"/>
      <w:marBottom w:val="0"/>
      <w:divBdr>
        <w:top w:val="none" w:sz="0" w:space="0" w:color="auto"/>
        <w:left w:val="none" w:sz="0" w:space="0" w:color="auto"/>
        <w:bottom w:val="none" w:sz="0" w:space="0" w:color="auto"/>
        <w:right w:val="none" w:sz="0" w:space="0" w:color="auto"/>
      </w:divBdr>
    </w:div>
    <w:div w:id="926888300">
      <w:bodyDiv w:val="1"/>
      <w:marLeft w:val="0"/>
      <w:marRight w:val="0"/>
      <w:marTop w:val="0"/>
      <w:marBottom w:val="0"/>
      <w:divBdr>
        <w:top w:val="none" w:sz="0" w:space="0" w:color="auto"/>
        <w:left w:val="none" w:sz="0" w:space="0" w:color="auto"/>
        <w:bottom w:val="none" w:sz="0" w:space="0" w:color="auto"/>
        <w:right w:val="none" w:sz="0" w:space="0" w:color="auto"/>
      </w:divBdr>
    </w:div>
    <w:div w:id="1063606746">
      <w:bodyDiv w:val="1"/>
      <w:marLeft w:val="0"/>
      <w:marRight w:val="0"/>
      <w:marTop w:val="0"/>
      <w:marBottom w:val="0"/>
      <w:divBdr>
        <w:top w:val="none" w:sz="0" w:space="0" w:color="auto"/>
        <w:left w:val="none" w:sz="0" w:space="0" w:color="auto"/>
        <w:bottom w:val="none" w:sz="0" w:space="0" w:color="auto"/>
        <w:right w:val="none" w:sz="0" w:space="0" w:color="auto"/>
      </w:divBdr>
    </w:div>
    <w:div w:id="1164277184">
      <w:bodyDiv w:val="1"/>
      <w:marLeft w:val="0"/>
      <w:marRight w:val="0"/>
      <w:marTop w:val="0"/>
      <w:marBottom w:val="0"/>
      <w:divBdr>
        <w:top w:val="none" w:sz="0" w:space="0" w:color="auto"/>
        <w:left w:val="none" w:sz="0" w:space="0" w:color="auto"/>
        <w:bottom w:val="none" w:sz="0" w:space="0" w:color="auto"/>
        <w:right w:val="none" w:sz="0" w:space="0" w:color="auto"/>
      </w:divBdr>
    </w:div>
    <w:div w:id="1195580321">
      <w:bodyDiv w:val="1"/>
      <w:marLeft w:val="0"/>
      <w:marRight w:val="0"/>
      <w:marTop w:val="0"/>
      <w:marBottom w:val="0"/>
      <w:divBdr>
        <w:top w:val="none" w:sz="0" w:space="0" w:color="auto"/>
        <w:left w:val="none" w:sz="0" w:space="0" w:color="auto"/>
        <w:bottom w:val="none" w:sz="0" w:space="0" w:color="auto"/>
        <w:right w:val="none" w:sz="0" w:space="0" w:color="auto"/>
      </w:divBdr>
    </w:div>
    <w:div w:id="1344939810">
      <w:bodyDiv w:val="1"/>
      <w:marLeft w:val="0"/>
      <w:marRight w:val="0"/>
      <w:marTop w:val="0"/>
      <w:marBottom w:val="0"/>
      <w:divBdr>
        <w:top w:val="none" w:sz="0" w:space="0" w:color="auto"/>
        <w:left w:val="none" w:sz="0" w:space="0" w:color="auto"/>
        <w:bottom w:val="none" w:sz="0" w:space="0" w:color="auto"/>
        <w:right w:val="none" w:sz="0" w:space="0" w:color="auto"/>
      </w:divBdr>
    </w:div>
    <w:div w:id="1446925666">
      <w:bodyDiv w:val="1"/>
      <w:marLeft w:val="0"/>
      <w:marRight w:val="0"/>
      <w:marTop w:val="0"/>
      <w:marBottom w:val="0"/>
      <w:divBdr>
        <w:top w:val="none" w:sz="0" w:space="0" w:color="auto"/>
        <w:left w:val="none" w:sz="0" w:space="0" w:color="auto"/>
        <w:bottom w:val="none" w:sz="0" w:space="0" w:color="auto"/>
        <w:right w:val="none" w:sz="0" w:space="0" w:color="auto"/>
      </w:divBdr>
    </w:div>
    <w:div w:id="1560675539">
      <w:bodyDiv w:val="1"/>
      <w:marLeft w:val="0"/>
      <w:marRight w:val="0"/>
      <w:marTop w:val="0"/>
      <w:marBottom w:val="0"/>
      <w:divBdr>
        <w:top w:val="none" w:sz="0" w:space="0" w:color="auto"/>
        <w:left w:val="none" w:sz="0" w:space="0" w:color="auto"/>
        <w:bottom w:val="none" w:sz="0" w:space="0" w:color="auto"/>
        <w:right w:val="none" w:sz="0" w:space="0" w:color="auto"/>
      </w:divBdr>
    </w:div>
    <w:div w:id="1580207940">
      <w:bodyDiv w:val="1"/>
      <w:marLeft w:val="0"/>
      <w:marRight w:val="0"/>
      <w:marTop w:val="0"/>
      <w:marBottom w:val="0"/>
      <w:divBdr>
        <w:top w:val="none" w:sz="0" w:space="0" w:color="auto"/>
        <w:left w:val="none" w:sz="0" w:space="0" w:color="auto"/>
        <w:bottom w:val="none" w:sz="0" w:space="0" w:color="auto"/>
        <w:right w:val="none" w:sz="0" w:space="0" w:color="auto"/>
      </w:divBdr>
    </w:div>
    <w:div w:id="1649701167">
      <w:bodyDiv w:val="1"/>
      <w:marLeft w:val="0"/>
      <w:marRight w:val="0"/>
      <w:marTop w:val="0"/>
      <w:marBottom w:val="0"/>
      <w:divBdr>
        <w:top w:val="none" w:sz="0" w:space="0" w:color="auto"/>
        <w:left w:val="none" w:sz="0" w:space="0" w:color="auto"/>
        <w:bottom w:val="none" w:sz="0" w:space="0" w:color="auto"/>
        <w:right w:val="none" w:sz="0" w:space="0" w:color="auto"/>
      </w:divBdr>
    </w:div>
    <w:div w:id="1715228250">
      <w:bodyDiv w:val="1"/>
      <w:marLeft w:val="0"/>
      <w:marRight w:val="0"/>
      <w:marTop w:val="0"/>
      <w:marBottom w:val="0"/>
      <w:divBdr>
        <w:top w:val="none" w:sz="0" w:space="0" w:color="auto"/>
        <w:left w:val="none" w:sz="0" w:space="0" w:color="auto"/>
        <w:bottom w:val="none" w:sz="0" w:space="0" w:color="auto"/>
        <w:right w:val="none" w:sz="0" w:space="0" w:color="auto"/>
      </w:divBdr>
    </w:div>
    <w:div w:id="1868062479">
      <w:bodyDiv w:val="1"/>
      <w:marLeft w:val="0"/>
      <w:marRight w:val="0"/>
      <w:marTop w:val="0"/>
      <w:marBottom w:val="0"/>
      <w:divBdr>
        <w:top w:val="none" w:sz="0" w:space="0" w:color="auto"/>
        <w:left w:val="none" w:sz="0" w:space="0" w:color="auto"/>
        <w:bottom w:val="none" w:sz="0" w:space="0" w:color="auto"/>
        <w:right w:val="none" w:sz="0" w:space="0" w:color="auto"/>
      </w:divBdr>
    </w:div>
    <w:div w:id="1940677707">
      <w:bodyDiv w:val="1"/>
      <w:marLeft w:val="0"/>
      <w:marRight w:val="0"/>
      <w:marTop w:val="0"/>
      <w:marBottom w:val="0"/>
      <w:divBdr>
        <w:top w:val="none" w:sz="0" w:space="0" w:color="auto"/>
        <w:left w:val="none" w:sz="0" w:space="0" w:color="auto"/>
        <w:bottom w:val="none" w:sz="0" w:space="0" w:color="auto"/>
        <w:right w:val="none" w:sz="0" w:space="0" w:color="auto"/>
      </w:divBdr>
    </w:div>
    <w:div w:id="2057267881">
      <w:bodyDiv w:val="1"/>
      <w:marLeft w:val="0"/>
      <w:marRight w:val="0"/>
      <w:marTop w:val="0"/>
      <w:marBottom w:val="0"/>
      <w:divBdr>
        <w:top w:val="none" w:sz="0" w:space="0" w:color="auto"/>
        <w:left w:val="none" w:sz="0" w:space="0" w:color="auto"/>
        <w:bottom w:val="none" w:sz="0" w:space="0" w:color="auto"/>
        <w:right w:val="none" w:sz="0" w:space="0" w:color="auto"/>
      </w:divBdr>
    </w:div>
    <w:div w:id="206185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692F1-D6C0-4A85-A0BE-A8DBF1A45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3617</Words>
  <Characters>19537</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Skillker BT</dc:creator>
  <cp:keywords/>
  <dc:description/>
  <cp:lastModifiedBy>WORD WORDING</cp:lastModifiedBy>
  <cp:revision>31</cp:revision>
  <cp:lastPrinted>2024-06-15T16:51:00Z</cp:lastPrinted>
  <dcterms:created xsi:type="dcterms:W3CDTF">2024-07-13T00:01:00Z</dcterms:created>
  <dcterms:modified xsi:type="dcterms:W3CDTF">2024-07-13T14:33:00Z</dcterms:modified>
</cp:coreProperties>
</file>