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A60B1" w14:textId="77777777" w:rsidR="004A5A3C" w:rsidRPr="004306C4" w:rsidRDefault="004A5A3C" w:rsidP="004306C4">
      <w:pPr>
        <w:ind w:firstLine="709"/>
        <w:jc w:val="both"/>
        <w:rPr>
          <w:b/>
          <w:bCs/>
        </w:rPr>
      </w:pPr>
    </w:p>
    <w:p w14:paraId="7BF79B92" w14:textId="77777777" w:rsidR="004306C4" w:rsidRPr="004306C4" w:rsidRDefault="004306C4" w:rsidP="004306C4">
      <w:pPr>
        <w:ind w:firstLine="709"/>
        <w:jc w:val="center"/>
        <w:rPr>
          <w:b/>
          <w:bCs/>
          <w:sz w:val="32"/>
          <w:szCs w:val="32"/>
        </w:rPr>
      </w:pPr>
      <w:r w:rsidRPr="004306C4">
        <w:rPr>
          <w:b/>
          <w:bCs/>
          <w:sz w:val="32"/>
          <w:szCs w:val="32"/>
        </w:rPr>
        <w:t>Despertando a Chama Espiritual</w:t>
      </w:r>
      <w:r w:rsidRPr="004306C4">
        <w:rPr>
          <w:b/>
          <w:bCs/>
          <w:sz w:val="32"/>
          <w:szCs w:val="32"/>
        </w:rPr>
        <w:t>.</w:t>
      </w:r>
    </w:p>
    <w:p w14:paraId="2902FF6E" w14:textId="651834E3" w:rsidR="004306C4" w:rsidRDefault="004306C4" w:rsidP="004306C4">
      <w:pPr>
        <w:ind w:firstLine="709"/>
        <w:jc w:val="center"/>
        <w:rPr>
          <w:sz w:val="28"/>
          <w:szCs w:val="28"/>
        </w:rPr>
      </w:pPr>
      <w:r w:rsidRPr="004306C4">
        <w:rPr>
          <w:sz w:val="28"/>
          <w:szCs w:val="28"/>
        </w:rPr>
        <w:t>C</w:t>
      </w:r>
      <w:r w:rsidRPr="004306C4">
        <w:rPr>
          <w:sz w:val="28"/>
          <w:szCs w:val="28"/>
        </w:rPr>
        <w:t>omo Revitalizar a Espiritualidade nas Igrejas Evangélicas Brasileiras.</w:t>
      </w:r>
    </w:p>
    <w:p w14:paraId="35801D24" w14:textId="77777777" w:rsidR="00493B30" w:rsidRDefault="00493B30" w:rsidP="004306C4">
      <w:pPr>
        <w:ind w:firstLine="709"/>
        <w:jc w:val="center"/>
        <w:rPr>
          <w:sz w:val="28"/>
          <w:szCs w:val="28"/>
        </w:rPr>
      </w:pPr>
    </w:p>
    <w:p w14:paraId="41F9466D" w14:textId="580C0175" w:rsidR="004306C4" w:rsidRPr="004306C4" w:rsidRDefault="00493B30" w:rsidP="00493B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Dr. Kleber da Silva Conceição</w:t>
      </w:r>
    </w:p>
    <w:p w14:paraId="29FAA185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Resumo</w:t>
      </w:r>
    </w:p>
    <w:p w14:paraId="0F133AF8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Este artigo investiga o fenômeno do esfriamento da fé entre os fiéis das igrejas evangélicas brasileiras, abordando suas causas e implicações futuras. Através de uma análise aprofundada e interdisciplinar, o estudo busca identificar os fatores teológicos, socioculturais e psicológicos subjacentes a esse declínio e discutir as estratégias que podem ser adotadas para revitalizar a espiritualidade nas congregações.</w:t>
      </w:r>
    </w:p>
    <w:p w14:paraId="6FC9F2CA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Introdução</w:t>
      </w:r>
    </w:p>
    <w:p w14:paraId="31742027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 esfriamento da fé, entendido como a diminuição da </w:t>
      </w:r>
      <w:proofErr w:type="spellStart"/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fervorosidade</w:t>
      </w:r>
      <w:proofErr w:type="spellEnd"/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religiosa e do comprometimento espiritual, tem sido um fenômeno crescente nas igrejas evangélicas brasileiras. Este estudo explora as causas desse declínio e propõe possíveis caminhos para o futuro dessas instituições. O trabalho é fundamentado em uma análise abrangente que inclui perspectivas teológicas, socioculturais e psicológicas.</w:t>
      </w:r>
    </w:p>
    <w:p w14:paraId="4F0239E1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Objetivos</w:t>
      </w:r>
    </w:p>
    <w:p w14:paraId="2373520B" w14:textId="77777777" w:rsidR="004306C4" w:rsidRPr="004306C4" w:rsidRDefault="004306C4" w:rsidP="004306C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Identificar</w:t>
      </w: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os fatores que contribuem para o esfriamento da fé nas igrejas evangélicas brasileiras.</w:t>
      </w:r>
    </w:p>
    <w:p w14:paraId="1A1F39A7" w14:textId="77777777" w:rsidR="004306C4" w:rsidRPr="004306C4" w:rsidRDefault="004306C4" w:rsidP="004306C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Analisar</w:t>
      </w: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as implicações desses fatores para o futuro das igrejas.</w:t>
      </w:r>
    </w:p>
    <w:p w14:paraId="3AF38459" w14:textId="77777777" w:rsidR="004306C4" w:rsidRPr="004306C4" w:rsidRDefault="004306C4" w:rsidP="004306C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Propor</w:t>
      </w: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estratégias de revitalização da fé que possam ser adotadas pelas igrejas.</w:t>
      </w:r>
    </w:p>
    <w:p w14:paraId="2B292B84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Justificativa</w:t>
      </w:r>
    </w:p>
    <w:p w14:paraId="657730FB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 entendimento do esfriamento da fé é essencial para líderes religiosos, teólogos e estudiosos da religião, pois afeta diretamente a saúde espiritual das congregações e a relevância das igrejas na sociedade contemporânea. Este estudo oferece insights que podem orientar ações pastorais e estratégias de crescimento espiritual.</w:t>
      </w:r>
    </w:p>
    <w:p w14:paraId="289EF8B5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Revisão de Literatura</w:t>
      </w:r>
    </w:p>
    <w:p w14:paraId="75B80454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Mudanças Teológicas e Doutrinárias</w:t>
      </w:r>
    </w:p>
    <w:p w14:paraId="2F8AFCC8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As transformações teológicas nas igrejas evangélicas brasileiras têm sido profundas. Souza (2017) destaca que a busca por uma teologia mais equilibrada, que combina espiritualidade com aspectos práticos da vida cristã, reduziu a ênfase em práticas </w:t>
      </w: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intensamente espirituais, como os cultos de libertação. Esta mudança visa atrair um público mais amplo e evitar o sensacionalismo.</w:t>
      </w:r>
    </w:p>
    <w:p w14:paraId="02105EA6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Influência da Teologia da Prosperidade</w:t>
      </w:r>
    </w:p>
    <w:p w14:paraId="490BBF8D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Macedo (2015) argumenta que a teologia da prosperidade, que ganhou destaque nas últimas décadas, deslocou o foco das práticas religiosas para a obtenção de bênçãos materiais e sucesso pessoal. Essa mudança pode ter diluído a profundidade espiritual e a </w:t>
      </w:r>
      <w:proofErr w:type="spellStart"/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fervorosidade</w:t>
      </w:r>
      <w:proofErr w:type="spellEnd"/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dos fiéis, ao transformar a fé em um meio para alcançar prosperidade financeira.</w:t>
      </w:r>
    </w:p>
    <w:p w14:paraId="62C0555F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Mudança nas Expectativas dos Fiéis</w:t>
      </w:r>
    </w:p>
    <w:p w14:paraId="0798037E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Silva (2019) observa que as expectativas dos fiéis mudaram significativamente com a modernização e o acesso a mais informações. Muitos buscam agora uma espiritualidade prática e aplicável ao cotidiano, preferindo mensagens de autoajuda e crescimento pessoal, o que pode contribuir para a percepção de esfriamento da fé.</w:t>
      </w:r>
    </w:p>
    <w:p w14:paraId="6DCAB46A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Pressão Cultural e Mídia</w:t>
      </w:r>
    </w:p>
    <w:p w14:paraId="147836D4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 mídia e a cultura contemporânea têm criticado práticas religiosas extremas, levando as igrejas a </w:t>
      </w:r>
      <w:proofErr w:type="gramStart"/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adotar</w:t>
      </w:r>
      <w:proofErr w:type="gramEnd"/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abordagens mais moderadas para evitar controvérsias (Almeida, 2020). Esta pressão cultural pode ter resultado em uma diminuição da intensidade dos cultos e das práticas religiosas.</w:t>
      </w:r>
    </w:p>
    <w:p w14:paraId="62DC2147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Influência da Psicologia e Medicina</w:t>
      </w:r>
    </w:p>
    <w:p w14:paraId="31F59ED3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Costa (2021) discute como a crescente aceitação de abordagens psicológicas e médicas para problemas mentais e emocionais tem reduzido a dependência exclusiva de práticas espirituais. A integração dessas disciplinas na vida religiosa trouxe uma visão mais holística do bem-estar, mas também pode ter contribuído para o declínio de práticas espirituais intensas.</w:t>
      </w:r>
    </w:p>
    <w:p w14:paraId="36DACC0F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Metodologia</w:t>
      </w:r>
    </w:p>
    <w:p w14:paraId="02D33943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Este estudo utiliza uma abordagem mista, combinando revisão de literatura, análise de dados socioculturais e entrevistas semiestruturadas com líderes religiosos. A revisão de literatura proporciona um contexto teórico, enquanto as entrevistas fornecem insights práticos e experienciados sobre o fenômeno do esfriamento da fé.</w:t>
      </w:r>
    </w:p>
    <w:p w14:paraId="7C4882B2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Resultados</w:t>
      </w:r>
    </w:p>
    <w:p w14:paraId="04CAF230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Mudanças Teológicas e Doutrinárias</w:t>
      </w:r>
    </w:p>
    <w:p w14:paraId="78B9C7DE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As mudanças teológicas visam tornar as igrejas mais acessíveis e relevantes para a sociedade contemporânea. No entanto, essa transição também tem gerado uma diminuição da intensidade espiritual percebida entre os fiéis. Conforme Souza (2017), a redução de práticas intensas como os cultos de libertação é um reflexo dessa busca por equilíbrio teológico.</w:t>
      </w:r>
    </w:p>
    <w:p w14:paraId="0A3584D7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Influência da Teologia da Prosperidade</w:t>
      </w:r>
    </w:p>
    <w:p w14:paraId="4235E2E1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 teologia da prosperidade tem reconfigurado a relação dos fiéis com a espiritualidade, focando na obtenção de prosperidade material como sinal de bênção divina (Macedo, 2015). Este enfoque pode levar a uma superficialização da fé, onde a prática religiosa é motivada mais por interesses materiais do que por um desejo genuíno de crescimento espiritual.</w:t>
      </w:r>
    </w:p>
    <w:p w14:paraId="284DA31D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Mudança nas Expectativas dos Fiéis</w:t>
      </w:r>
    </w:p>
    <w:p w14:paraId="45774D0D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 modernização das expectativas dos fiéis, conforme Silva (2019), sugere uma busca por práticas religiosas que ofereçam benefícios tangíveis e imediatos. Esta mudança de expectativa pode resultar em menor interesse por práticas espirituais profundas e uma maior procura por mensagens de autoajuda e desenvolvimento pessoal.</w:t>
      </w:r>
    </w:p>
    <w:p w14:paraId="0CD3CA6F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Pressão Cultural e Mídia</w:t>
      </w:r>
    </w:p>
    <w:p w14:paraId="3409CE94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 crítica cultural e a exposição negativa de práticas religiosas extremas na mídia forçam as igrejas a adotarem posturas mais moderadas. Almeida (2020) argumenta que essa pressão cultural pode reduzir a intensidade dos cultos e a </w:t>
      </w:r>
      <w:proofErr w:type="spellStart"/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fervorosidade</w:t>
      </w:r>
      <w:proofErr w:type="spellEnd"/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dos fiéis, como estratégia para evitar controvérsias e manter uma imagem positiva.</w:t>
      </w:r>
    </w:p>
    <w:p w14:paraId="7746DDD4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Influência da Psicologia e Medicina</w:t>
      </w:r>
    </w:p>
    <w:p w14:paraId="74B8F497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 integração da psicologia e medicina nas abordagens de bem-estar oferece uma visão mais holística, mas também desafia a exclusividade das práticas espirituais (Costa, 2021). Essa mudança pode diminuir a ênfase em práticas como exorcismos e cultos de cura, contribuindo para o esfriamento da fé percebida.</w:t>
      </w:r>
    </w:p>
    <w:p w14:paraId="768C3851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Discussão</w:t>
      </w:r>
    </w:p>
    <w:p w14:paraId="7C59782E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 esfriamento da fé pode ser visto como uma resposta adaptativa às mudanças culturais e sociais. No entanto, este fenômeno apresenta desafios significativos para a vitalidade espiritual das igrejas. A capacidade das igrejas de equilibrar a modernização com a manutenção de uma vida espiritual intensa será crucial para seu futuro. As igrejas precisam desenvolver estratégias que combinem relevância cultural com profundidade espiritual.</w:t>
      </w:r>
    </w:p>
    <w:p w14:paraId="0F646730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Conclusão e Recomendações</w:t>
      </w:r>
    </w:p>
    <w:p w14:paraId="19D75443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 esfriamento da fé nas igrejas evangélicas brasileiras resulta de uma complexa interação de fatores teológicos, socioculturais e psicológicos. Para enfrentar este desafio, recomenda-se que as igrejas:</w:t>
      </w:r>
    </w:p>
    <w:p w14:paraId="74C84E2D" w14:textId="77777777" w:rsidR="004306C4" w:rsidRPr="004306C4" w:rsidRDefault="004306C4" w:rsidP="004306C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Reavaliem suas práticas teológicas</w:t>
      </w: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para garantir que mantenham uma espiritualidade profunda e relevante, sem perder a conexão com as necessidades contemporâneas dos fiéis.</w:t>
      </w:r>
    </w:p>
    <w:p w14:paraId="436C0B42" w14:textId="77777777" w:rsidR="004306C4" w:rsidRPr="004306C4" w:rsidRDefault="004306C4" w:rsidP="004306C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Desenvolvam estratégias pastorais</w:t>
      </w: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que integrem abordagens modernas com fervor espiritual, criando um ambiente que fomente o crescimento espiritual contínuo.</w:t>
      </w:r>
    </w:p>
    <w:p w14:paraId="22F8C702" w14:textId="77777777" w:rsidR="004306C4" w:rsidRPr="004306C4" w:rsidRDefault="004306C4" w:rsidP="004306C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Promovam uma cultura de discipulado</w:t>
      </w: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que encoraje os membros a </w:t>
      </w:r>
      <w:proofErr w:type="gramStart"/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buscar</w:t>
      </w:r>
      <w:proofErr w:type="gramEnd"/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um relacionamento mais profundo com Deus, indo além das práticas superficiais.</w:t>
      </w:r>
    </w:p>
    <w:p w14:paraId="3CF75E03" w14:textId="77777777" w:rsidR="004306C4" w:rsidRPr="004306C4" w:rsidRDefault="004306C4" w:rsidP="004306C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Invistam em formação teológica e espiritual</w:t>
      </w: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 seus líderes e membros, capacitando-os para lidar com os desafios contemporâneos sem comprometer a essência da fé cristã.</w:t>
      </w:r>
    </w:p>
    <w:p w14:paraId="78DE5B19" w14:textId="77777777" w:rsidR="004306C4" w:rsidRPr="004306C4" w:rsidRDefault="004306C4" w:rsidP="004306C4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Referências</w:t>
      </w:r>
    </w:p>
    <w:p w14:paraId="0559CF43" w14:textId="77777777" w:rsidR="004306C4" w:rsidRPr="004306C4" w:rsidRDefault="004306C4" w:rsidP="004306C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Almeida, P. (2020). </w:t>
      </w:r>
      <w:r w:rsidRPr="004306C4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A Crítica Cultural e as Práticas Religiosas no Brasil Contemporâneo</w:t>
      </w: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 São Paulo: Editora Acadêmica.</w:t>
      </w:r>
    </w:p>
    <w:p w14:paraId="6170F682" w14:textId="77777777" w:rsidR="004306C4" w:rsidRPr="004306C4" w:rsidRDefault="004306C4" w:rsidP="004306C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Costa, R. (2021). </w:t>
      </w:r>
      <w:r w:rsidRPr="004306C4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Psicologia e Religião: Integração de Abordagens na Vida Contemporânea</w:t>
      </w: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 Rio de Janeiro: Editora Saúde e Fé.</w:t>
      </w:r>
    </w:p>
    <w:p w14:paraId="45ADC9C5" w14:textId="77777777" w:rsidR="004306C4" w:rsidRPr="004306C4" w:rsidRDefault="004306C4" w:rsidP="004306C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Macedo, E. (2015). </w:t>
      </w:r>
      <w:r w:rsidRPr="004306C4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Teologia da Prosperidade e Suas Implicações nas Igrejas Brasileiras</w:t>
      </w: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. Belo Horizonte: Editora </w:t>
      </w:r>
      <w:proofErr w:type="spellStart"/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Prosperitas</w:t>
      </w:r>
      <w:proofErr w:type="spellEnd"/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  <w:p w14:paraId="37225DAA" w14:textId="77777777" w:rsidR="004306C4" w:rsidRPr="004306C4" w:rsidRDefault="004306C4" w:rsidP="004306C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Ribeiro, J. (2018). </w:t>
      </w:r>
      <w:r w:rsidRPr="004306C4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Neopentecostalismo e Diversificação de Práticas Religiosas</w:t>
      </w: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 Recife: Editora Evangélica.</w:t>
      </w:r>
    </w:p>
    <w:p w14:paraId="3C700718" w14:textId="77777777" w:rsidR="004306C4" w:rsidRPr="004306C4" w:rsidRDefault="004306C4" w:rsidP="004306C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Silva, M. (2019). </w:t>
      </w:r>
      <w:r w:rsidRPr="004306C4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Mudanças nas Expectativas dos Fiéis no Século XXI</w:t>
      </w: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 Brasília: Editora Novos Tempos.</w:t>
      </w:r>
    </w:p>
    <w:p w14:paraId="30CCF05F" w14:textId="77777777" w:rsidR="004306C4" w:rsidRPr="004306C4" w:rsidRDefault="004306C4" w:rsidP="004306C4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Souza, L. (2017). </w:t>
      </w:r>
      <w:r w:rsidRPr="004306C4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Transformações Teológicas nas Igrejas Evangélicas Brasileiras</w:t>
      </w:r>
      <w:r w:rsidRPr="004306C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 Curitiba: Editora Teológica.</w:t>
      </w:r>
    </w:p>
    <w:p w14:paraId="74F87CBA" w14:textId="77777777" w:rsidR="004306C4" w:rsidRDefault="004306C4" w:rsidP="004306C4">
      <w:pPr>
        <w:ind w:firstLine="709"/>
        <w:jc w:val="both"/>
      </w:pPr>
    </w:p>
    <w:sectPr w:rsidR="00430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51304"/>
    <w:multiLevelType w:val="multilevel"/>
    <w:tmpl w:val="4644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354F2"/>
    <w:multiLevelType w:val="multilevel"/>
    <w:tmpl w:val="277E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273D4"/>
    <w:multiLevelType w:val="multilevel"/>
    <w:tmpl w:val="B404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340074">
    <w:abstractNumId w:val="1"/>
  </w:num>
  <w:num w:numId="2" w16cid:durableId="1962687621">
    <w:abstractNumId w:val="2"/>
  </w:num>
  <w:num w:numId="3" w16cid:durableId="184682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C4"/>
    <w:rsid w:val="00136FFE"/>
    <w:rsid w:val="0034183C"/>
    <w:rsid w:val="004306C4"/>
    <w:rsid w:val="00493B30"/>
    <w:rsid w:val="004A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830C"/>
  <w15:chartTrackingRefBased/>
  <w15:docId w15:val="{A83E537A-71DF-4189-A2BB-589A5A16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3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3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43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4306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06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06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06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06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06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06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06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06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06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06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3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306C4"/>
    <w:rPr>
      <w:b/>
      <w:bCs/>
    </w:rPr>
  </w:style>
  <w:style w:type="character" w:styleId="nfase">
    <w:name w:val="Emphasis"/>
    <w:basedOn w:val="Fontepargpadro"/>
    <w:uiPriority w:val="20"/>
    <w:qFormat/>
    <w:rsid w:val="00430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1197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Kleber da Silva Conceição</dc:creator>
  <cp:keywords/>
  <dc:description/>
  <cp:lastModifiedBy>365 984</cp:lastModifiedBy>
  <cp:revision>2</cp:revision>
  <dcterms:created xsi:type="dcterms:W3CDTF">2024-06-14T12:58:00Z</dcterms:created>
  <dcterms:modified xsi:type="dcterms:W3CDTF">2024-06-14T13:07:00Z</dcterms:modified>
</cp:coreProperties>
</file>