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97" w:rsidRDefault="007C1890" w:rsidP="007C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CASE DE HERMENEUTICA</w:t>
      </w:r>
      <w:r w:rsidR="002E76CB"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2"/>
      </w:r>
    </w:p>
    <w:p w:rsidR="007C1890" w:rsidRDefault="007C1890" w:rsidP="007C18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Fabrício Wagner Mendes Leite</w:t>
      </w:r>
      <w:r w:rsidR="002E76CB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7C1890" w:rsidRDefault="007C1890" w:rsidP="007C18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Carlos da Cunha Moura</w:t>
      </w:r>
      <w:r w:rsidR="002E76CB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7C1890" w:rsidRPr="00092D2B" w:rsidRDefault="007C1890" w:rsidP="007C18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92D2B">
        <w:rPr>
          <w:rFonts w:ascii="Times New Roman" w:hAnsi="Times New Roman" w:cs="Times New Roman"/>
          <w:b/>
          <w:sz w:val="28"/>
          <w:szCs w:val="28"/>
        </w:rPr>
        <w:t>Descrição do caso:</w:t>
      </w:r>
    </w:p>
    <w:p w:rsidR="007C1890" w:rsidRDefault="004F4811" w:rsidP="00A22755">
      <w:pPr>
        <w:spacing w:before="240"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jurisprudência, ou seja, o poder de decisão do judiciário e de exercer o direito tem sua grande limitação dentro do direito positivo, sendo assim o poder de resolução de litígios está limitado pelas normas da legislação</w:t>
      </w:r>
      <w:r w:rsidR="00A22755">
        <w:rPr>
          <w:rFonts w:ascii="Times New Roman" w:hAnsi="Times New Roman" w:cs="Times New Roman"/>
          <w:sz w:val="24"/>
          <w:szCs w:val="24"/>
        </w:rPr>
        <w:t>, deste modo a decisão do jurista deve estar embasado pelo que esta escrita nas leis brasileiras, porém há casos em que é necessário que haja alguma autonomia da decisão por parte dos juízes para que este tome algumas decisões, assim gerando um conflito entre a autonomia do juiz</w:t>
      </w:r>
      <w:r w:rsidR="002E76CB">
        <w:rPr>
          <w:rFonts w:ascii="Times New Roman" w:hAnsi="Times New Roman" w:cs="Times New Roman"/>
          <w:sz w:val="24"/>
          <w:szCs w:val="24"/>
        </w:rPr>
        <w:t xml:space="preserve"> </w:t>
      </w:r>
      <w:r w:rsidR="00A22755">
        <w:rPr>
          <w:rFonts w:ascii="Times New Roman" w:hAnsi="Times New Roman" w:cs="Times New Roman"/>
          <w:sz w:val="24"/>
          <w:szCs w:val="24"/>
        </w:rPr>
        <w:t>e a lei para qual deve solucionar os casos.</w:t>
      </w:r>
    </w:p>
    <w:p w:rsidR="00A22755" w:rsidRDefault="00A22755" w:rsidP="00A22755">
      <w:pPr>
        <w:spacing w:before="240"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conflito gerado entre </w:t>
      </w:r>
      <w:r w:rsidR="002E76CB">
        <w:rPr>
          <w:rFonts w:ascii="Times New Roman" w:hAnsi="Times New Roman" w:cs="Times New Roman"/>
          <w:sz w:val="24"/>
          <w:szCs w:val="24"/>
        </w:rPr>
        <w:t>a lei e o poder de escolha do juiz é uma discussão trabalhada por vários juristas, ao analisar o modelo de casos que podem ser analisados pelo direito assim dizendo qual o melhor método para solucionar o caso, desse modo o caso deve ser analisado de acordo com o que será necessário para dar fim ao litígio, sendo por questões de cunho subjetivo ou por lacunas que a legislação não pode cobrir com especificidade para sanar o problema.</w:t>
      </w:r>
    </w:p>
    <w:p w:rsidR="00A22755" w:rsidRDefault="00A22755" w:rsidP="00A22755">
      <w:pPr>
        <w:spacing w:before="240"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E9595C" w:rsidRPr="00092D2B" w:rsidRDefault="00E9595C" w:rsidP="00E959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92D2B">
        <w:rPr>
          <w:rFonts w:ascii="Times New Roman" w:hAnsi="Times New Roman" w:cs="Times New Roman"/>
          <w:b/>
          <w:sz w:val="28"/>
          <w:szCs w:val="28"/>
        </w:rPr>
        <w:t>Identificação e analise do caso:</w:t>
      </w:r>
    </w:p>
    <w:p w:rsidR="00E9595C" w:rsidRDefault="00E9595C" w:rsidP="00E959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639">
        <w:rPr>
          <w:rFonts w:ascii="Times New Roman" w:hAnsi="Times New Roman" w:cs="Times New Roman"/>
          <w:b/>
          <w:sz w:val="28"/>
          <w:szCs w:val="28"/>
        </w:rPr>
        <w:t>2.1- Descrição das decisões possíveis:</w:t>
      </w:r>
    </w:p>
    <w:p w:rsidR="00E9595C" w:rsidRDefault="00E9595C" w:rsidP="00E959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2.1.1- Sim, existe uma solução para o caso com base no direito positivo</w:t>
      </w:r>
      <w:r w:rsidR="00FD1D30">
        <w:rPr>
          <w:rFonts w:ascii="Times New Roman" w:hAnsi="Times New Roman" w:cs="Times New Roman"/>
          <w:sz w:val="24"/>
          <w:szCs w:val="24"/>
        </w:rPr>
        <w:t>, pois</w:t>
      </w:r>
      <w:r>
        <w:rPr>
          <w:rFonts w:ascii="Times New Roman" w:hAnsi="Times New Roman" w:cs="Times New Roman"/>
          <w:sz w:val="24"/>
          <w:szCs w:val="24"/>
        </w:rPr>
        <w:t xml:space="preserve"> possui amparo legal e especifico.</w:t>
      </w:r>
    </w:p>
    <w:p w:rsidR="00E9595C" w:rsidRDefault="00FD1D30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2.1.2- Não, não há solução para o caso com base no direito positivo, pois não há lei especifica para ampará-la.</w:t>
      </w:r>
    </w:p>
    <w:p w:rsidR="002E76CB" w:rsidRDefault="002E76CB" w:rsidP="001D24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76CB" w:rsidRDefault="002E76CB" w:rsidP="001D24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243D" w:rsidRDefault="001D243D" w:rsidP="001D24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2.2- Argumentos capazes de fundamentar cada decisão:</w:t>
      </w:r>
    </w:p>
    <w:p w:rsidR="001D243D" w:rsidRDefault="001D243D" w:rsidP="00FC753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2.2.1-</w:t>
      </w:r>
      <w:r w:rsidR="00E43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possível a solução do problema </w:t>
      </w:r>
      <w:r w:rsidR="0049463F">
        <w:rPr>
          <w:rFonts w:ascii="Times New Roman" w:hAnsi="Times New Roman" w:cs="Times New Roman"/>
          <w:sz w:val="24"/>
          <w:szCs w:val="24"/>
        </w:rPr>
        <w:t xml:space="preserve">com base </w:t>
      </w:r>
      <w:r w:rsidR="00E43A39">
        <w:rPr>
          <w:rFonts w:ascii="Times New Roman" w:hAnsi="Times New Roman" w:cs="Times New Roman"/>
          <w:sz w:val="24"/>
          <w:szCs w:val="24"/>
        </w:rPr>
        <w:t>no direito positivo</w:t>
      </w:r>
      <w:r w:rsidR="004D5814">
        <w:rPr>
          <w:rFonts w:ascii="Times New Roman" w:hAnsi="Times New Roman" w:cs="Times New Roman"/>
          <w:sz w:val="24"/>
          <w:szCs w:val="24"/>
        </w:rPr>
        <w:t>, visto que o código</w:t>
      </w:r>
      <w:r w:rsidR="00F96151">
        <w:rPr>
          <w:rFonts w:ascii="Times New Roman" w:hAnsi="Times New Roman" w:cs="Times New Roman"/>
          <w:sz w:val="24"/>
          <w:szCs w:val="24"/>
        </w:rPr>
        <w:t xml:space="preserve"> civil brasileiro já estabelece como foi citado na ADI 5170 ao citar os artigos </w:t>
      </w:r>
      <w:r w:rsidR="00C620E5" w:rsidRPr="00C620E5">
        <w:rPr>
          <w:rFonts w:ascii="Times New Roman" w:hAnsi="Times New Roman" w:cs="Times New Roman"/>
          <w:sz w:val="24"/>
          <w:szCs w:val="24"/>
        </w:rPr>
        <w:t>43, 186 e 927 (caput e parágrafo),</w:t>
      </w:r>
      <w:r w:rsidR="00C620E5">
        <w:rPr>
          <w:rFonts w:ascii="Times New Roman" w:hAnsi="Times New Roman" w:cs="Times New Roman"/>
          <w:sz w:val="24"/>
          <w:szCs w:val="24"/>
        </w:rPr>
        <w:t xml:space="preserve"> que estabelecem, das pessoas jurídicas, os atos ilícitos e a obrigação de indenizar.</w:t>
      </w:r>
      <w:r w:rsidR="00C35240">
        <w:rPr>
          <w:rFonts w:ascii="Times New Roman" w:hAnsi="Times New Roman" w:cs="Times New Roman"/>
          <w:sz w:val="24"/>
          <w:szCs w:val="24"/>
        </w:rPr>
        <w:t xml:space="preserve"> Logo a decisão dos ministros do STF que apresentam propostas alternativas ao invés do pagamento da indenização pecuniária não possui amparo visto que está indo contra a lei expressa</w:t>
      </w:r>
      <w:r w:rsidR="00A44E9E">
        <w:rPr>
          <w:rFonts w:ascii="Times New Roman" w:hAnsi="Times New Roman" w:cs="Times New Roman"/>
          <w:sz w:val="24"/>
          <w:szCs w:val="24"/>
        </w:rPr>
        <w:t xml:space="preserve">, Philip Heck quando fala da jurisprudência dos interesses, ao falar sobre a atividade do juiz afirma que sua atividade é criadora, porém que sua atividade de criar normas </w:t>
      </w:r>
      <w:r w:rsidR="00F1127A">
        <w:rPr>
          <w:rFonts w:ascii="Times New Roman" w:hAnsi="Times New Roman" w:cs="Times New Roman"/>
          <w:sz w:val="24"/>
          <w:szCs w:val="24"/>
        </w:rPr>
        <w:t>quando há algum vácuo jurídico deve ser feito para auxiliar o legislador, o que no concreto ao falarmos do caso não se aplica, pois não há nenhum vácuo jurídico ou lacuna qu</w:t>
      </w:r>
      <w:r w:rsidR="008C7D64">
        <w:rPr>
          <w:rFonts w:ascii="Times New Roman" w:hAnsi="Times New Roman" w:cs="Times New Roman"/>
          <w:sz w:val="24"/>
          <w:szCs w:val="24"/>
        </w:rPr>
        <w:t>e cabe o interesse do juiz.</w:t>
      </w:r>
    </w:p>
    <w:p w:rsidR="008C7D64" w:rsidRDefault="008C7D64" w:rsidP="008C7D64">
      <w:pPr>
        <w:spacing w:before="240"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caso por se tratar de quebra de direitos fundamentais deve haver punição aos que infligiram o dano, mesmo visto que durante o caso foi demonstrado que o Estado tem a responsabilidade civil sobre o ocorrido logo devem ser aplicadas as leis que falam sobre indenização e sobre a responsabilidade civil </w:t>
      </w:r>
      <w:r w:rsidR="008604DB">
        <w:rPr>
          <w:rFonts w:ascii="Times New Roman" w:hAnsi="Times New Roman" w:cs="Times New Roman"/>
          <w:sz w:val="24"/>
          <w:szCs w:val="24"/>
        </w:rPr>
        <w:t>das pessoas jurídicas de direito publico por violar direitos e causar danos a outrem.</w:t>
      </w:r>
    </w:p>
    <w:p w:rsidR="008C7D64" w:rsidRDefault="008C7D64" w:rsidP="008C7D64">
      <w:pPr>
        <w:spacing w:before="240"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8C7D64" w:rsidRDefault="008604DB" w:rsidP="008604D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2.2.2- Não é possível a solução do problema com base no direito positivo</w:t>
      </w:r>
      <w:r w:rsidR="000F379E">
        <w:rPr>
          <w:rFonts w:ascii="Times New Roman" w:hAnsi="Times New Roman" w:cs="Times New Roman"/>
          <w:sz w:val="24"/>
          <w:szCs w:val="24"/>
        </w:rPr>
        <w:t xml:space="preserve">, pois </w:t>
      </w:r>
      <w:r w:rsidR="006277A9">
        <w:rPr>
          <w:rFonts w:ascii="Times New Roman" w:hAnsi="Times New Roman" w:cs="Times New Roman"/>
          <w:sz w:val="24"/>
          <w:szCs w:val="24"/>
        </w:rPr>
        <w:t xml:space="preserve">se trata de um hard case e não é um caso de fácil solução, pois como Dworkin afirma os hard cases possuem </w:t>
      </w:r>
      <w:r w:rsidR="00CD7B54">
        <w:rPr>
          <w:rFonts w:ascii="Times New Roman" w:hAnsi="Times New Roman" w:cs="Times New Roman"/>
          <w:sz w:val="24"/>
          <w:szCs w:val="24"/>
        </w:rPr>
        <w:t>peculiaridades que impedem que a simples e imperativa lei possa solucionar como no caso citado o pagamento de indenização pecuniária por parte do Estado aos presidiários poderão causar problemas ao sistema como um todo</w:t>
      </w:r>
      <w:r w:rsidR="009A199C">
        <w:rPr>
          <w:rFonts w:ascii="Times New Roman" w:hAnsi="Times New Roman" w:cs="Times New Roman"/>
          <w:sz w:val="24"/>
          <w:szCs w:val="24"/>
        </w:rPr>
        <w:t>, também</w:t>
      </w:r>
      <w:r w:rsidR="00CD7B54">
        <w:rPr>
          <w:rFonts w:ascii="Times New Roman" w:hAnsi="Times New Roman" w:cs="Times New Roman"/>
          <w:sz w:val="24"/>
          <w:szCs w:val="24"/>
        </w:rPr>
        <w:t xml:space="preserve"> gerando ainda mais problemas para os detentos.</w:t>
      </w:r>
    </w:p>
    <w:p w:rsidR="009A199C" w:rsidRDefault="00257463" w:rsidP="00FC753B">
      <w:pPr>
        <w:spacing w:before="240" w:line="360" w:lineRule="auto"/>
        <w:ind w:firstLine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Desse modo a decisão do juiz de propostas alternativas é válida, pois como Philip Heck afirma ao falar da jurisprudência dos interesses </w:t>
      </w:r>
      <w:r w:rsidR="00A32F0C">
        <w:rPr>
          <w:rFonts w:ascii="Times New Roman" w:hAnsi="Times New Roman" w:cs="Times New Roman"/>
          <w:sz w:val="24"/>
          <w:szCs w:val="24"/>
        </w:rPr>
        <w:t>as lacunas sempre existirão e devem ser resolvidas de acordo com o interesse do legislador, dessa maneira Dworkin afirma que quando o caso concreto</w:t>
      </w:r>
      <w:r w:rsidR="00FC753B">
        <w:rPr>
          <w:rFonts w:ascii="Times New Roman" w:hAnsi="Times New Roman" w:cs="Times New Roman"/>
          <w:sz w:val="24"/>
          <w:szCs w:val="24"/>
        </w:rPr>
        <w:t xml:space="preserve"> não puder ser solucionado pelas leis, este deve ser julgado pelos princípios que o competem, deste modo a solução do problema deve vir através da </w:t>
      </w:r>
      <w:r w:rsidR="00FC753B">
        <w:rPr>
          <w:rFonts w:ascii="Times New Roman" w:hAnsi="Times New Roman" w:cs="Times New Roman"/>
          <w:sz w:val="24"/>
          <w:szCs w:val="24"/>
        </w:rPr>
        <w:lastRenderedPageBreak/>
        <w:t>ponderação dos princípios fundamentais que norteiam a situação, visto que a decisão tomada pelos ministros optou pelos direito de bem social da coletividade.</w:t>
      </w:r>
    </w:p>
    <w:p w:rsidR="009A199C" w:rsidRDefault="009A199C" w:rsidP="008604D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2E76CB" w:rsidRDefault="002E76CB" w:rsidP="002E76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2.3- Descrição dos critérios e valores (explícitos e/ou implícitos) contidos em cada decisão possível:</w:t>
      </w:r>
    </w:p>
    <w:p w:rsidR="008C7D64" w:rsidRDefault="002E76CB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2.3.1- É possível a solução do problema com base no direito positivo, pois se trata de um caso cuja solução está prevista no código civil </w:t>
      </w:r>
      <w:r w:rsidR="00ED5804">
        <w:rPr>
          <w:rFonts w:ascii="Times New Roman" w:hAnsi="Times New Roman" w:cs="Times New Roman"/>
          <w:sz w:val="24"/>
          <w:szCs w:val="24"/>
        </w:rPr>
        <w:t>logo tem amparo legal.</w:t>
      </w: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2.3.2-</w:t>
      </w:r>
      <w:r w:rsidRPr="00ED5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 é possível a solução do problema com base no direito positivo, pois o problema é mais complexo e exige a ponderação entre direitos fundamentais necessitando da decisão do juiz.</w:t>
      </w: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D5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REFERÊNCIA:</w:t>
      </w:r>
    </w:p>
    <w:p w:rsidR="00ED5804" w:rsidRDefault="00ED5804" w:rsidP="00C3273F">
      <w:pPr>
        <w:spacing w:before="24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BRASIL. CC, Mini código saraiva. 24º Ed. São Paulo: Editora Saraiva.</w:t>
      </w:r>
    </w:p>
    <w:p w:rsidR="00ED5804" w:rsidRPr="000F092C" w:rsidRDefault="00ED5804" w:rsidP="00C327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HEIDE, Sampaio de Souza. </w:t>
      </w:r>
      <w:r>
        <w:rPr>
          <w:rFonts w:ascii="Times New Roman" w:hAnsi="Times New Roman" w:cs="Times New Roman"/>
          <w:b/>
          <w:sz w:val="24"/>
          <w:szCs w:val="24"/>
        </w:rPr>
        <w:t>JURISPRUDENCIA dDOS INTERESSES E JURISPRUDENCIA</w:t>
      </w:r>
      <w:r w:rsidRPr="00ED58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DOS</w:t>
      </w:r>
      <w:r w:rsidRPr="00ED58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VALORES</w:t>
      </w:r>
      <w:r w:rsidRPr="00ED5804">
        <w:rPr>
          <w:rFonts w:ascii="Times New Roman" w:hAnsi="Times New Roman" w:cs="Times New Roman"/>
          <w:sz w:val="24"/>
          <w:szCs w:val="24"/>
        </w:rPr>
        <w:t>: características, diferenças, críticas e contributos à teoria dos direitos fundamentais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5804">
        <w:rPr>
          <w:rFonts w:ascii="Times New Roman" w:hAnsi="Times New Roman" w:cs="Times New Roman"/>
          <w:sz w:val="24"/>
          <w:szCs w:val="24"/>
        </w:rPr>
        <w:t xml:space="preserve"> </w:t>
      </w:r>
      <w:r w:rsidRPr="000F092C">
        <w:rPr>
          <w:rFonts w:ascii="Times New Roman" w:hAnsi="Times New Roman" w:cs="Times New Roman"/>
          <w:sz w:val="24"/>
          <w:szCs w:val="24"/>
        </w:rPr>
        <w:t>Disponível em:</w:t>
      </w:r>
    </w:p>
    <w:p w:rsidR="00ED5804" w:rsidRPr="00ED5804" w:rsidRDefault="00ED5804" w:rsidP="00C3273F">
      <w:pPr>
        <w:spacing w:before="240" w:line="360" w:lineRule="auto"/>
        <w:jc w:val="lef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D5804">
          <w:rPr>
            <w:rStyle w:val="Hyperlink"/>
            <w:rFonts w:ascii="Times New Roman" w:hAnsi="Times New Roman" w:cs="Times New Roman"/>
            <w:sz w:val="24"/>
            <w:szCs w:val="24"/>
          </w:rPr>
          <w:t>file:///C:/Users/Fabricio/Downloads/2584-8147-1-PB.pdf</w:t>
        </w:r>
      </w:hyperlink>
    </w:p>
    <w:p w:rsidR="00C3273F" w:rsidRPr="000F092C" w:rsidRDefault="00ED5804" w:rsidP="00C3273F">
      <w:pPr>
        <w:jc w:val="left"/>
        <w:rPr>
          <w:rFonts w:ascii="Times New Roman" w:hAnsi="Times New Roman" w:cs="Times New Roman"/>
          <w:sz w:val="24"/>
          <w:szCs w:val="24"/>
        </w:rPr>
      </w:pPr>
      <w:r w:rsidRPr="00C3273F">
        <w:rPr>
          <w:rFonts w:ascii="Times New Roman" w:hAnsi="Times New Roman" w:cs="Times New Roman"/>
          <w:sz w:val="24"/>
          <w:szCs w:val="24"/>
        </w:rPr>
        <w:t>ALBUQUQUE, Diego Pablo Candeias 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73F">
        <w:rPr>
          <w:rFonts w:ascii="Times New Roman" w:hAnsi="Times New Roman" w:cs="Times New Roman"/>
          <w:b/>
          <w:sz w:val="24"/>
          <w:szCs w:val="24"/>
        </w:rPr>
        <w:t>A inoportuna dicotomia entre "easy cases" e "hard cases" no Direito</w:t>
      </w:r>
      <w:r w:rsidR="00C327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273F" w:rsidRPr="000F092C">
        <w:rPr>
          <w:rFonts w:ascii="Times New Roman" w:hAnsi="Times New Roman" w:cs="Times New Roman"/>
          <w:sz w:val="24"/>
          <w:szCs w:val="24"/>
        </w:rPr>
        <w:t>Disponível em:</w:t>
      </w:r>
    </w:p>
    <w:p w:rsidR="00ED5804" w:rsidRPr="00C3273F" w:rsidRDefault="00C3273F" w:rsidP="00C3273F">
      <w:pPr>
        <w:pStyle w:val="SemEspaamen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3273F">
          <w:rPr>
            <w:rStyle w:val="Hyperlink"/>
            <w:rFonts w:ascii="Times New Roman" w:hAnsi="Times New Roman" w:cs="Times New Roman"/>
            <w:sz w:val="24"/>
            <w:szCs w:val="24"/>
          </w:rPr>
          <w:t>https://jus.com.br/artigos/18530/a-inoportuna-dicotomia-entre-easy-cases-e-hard-cases-no-direito</w:t>
        </w:r>
      </w:hyperlink>
    </w:p>
    <w:p w:rsidR="00ED5804" w:rsidRPr="00C3273F" w:rsidRDefault="00ED5804" w:rsidP="00C3273F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5804" w:rsidRDefault="00ED5804" w:rsidP="00C3273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ED5804" w:rsidRPr="00C620E5" w:rsidRDefault="00ED5804" w:rsidP="00E9595C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sectPr w:rsidR="00ED5804" w:rsidRPr="00C620E5" w:rsidSect="0082257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D12" w:rsidRDefault="009A2D12" w:rsidP="002E76CB">
      <w:pPr>
        <w:spacing w:after="0"/>
      </w:pPr>
      <w:r>
        <w:separator/>
      </w:r>
    </w:p>
  </w:endnote>
  <w:endnote w:type="continuationSeparator" w:id="1">
    <w:p w:rsidR="009A2D12" w:rsidRDefault="009A2D12" w:rsidP="002E76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D12" w:rsidRDefault="009A2D12" w:rsidP="002E76CB">
      <w:pPr>
        <w:spacing w:after="0"/>
      </w:pPr>
      <w:r>
        <w:separator/>
      </w:r>
    </w:p>
  </w:footnote>
  <w:footnote w:type="continuationSeparator" w:id="1">
    <w:p w:rsidR="009A2D12" w:rsidRDefault="009A2D12" w:rsidP="002E76CB">
      <w:pPr>
        <w:spacing w:after="0"/>
      </w:pPr>
      <w:r>
        <w:continuationSeparator/>
      </w:r>
    </w:p>
  </w:footnote>
  <w:footnote w:id="2">
    <w:p w:rsidR="002E76CB" w:rsidRDefault="002E76CB">
      <w:pPr>
        <w:pStyle w:val="Textodenotaderodap"/>
      </w:pPr>
      <w:r>
        <w:rPr>
          <w:rStyle w:val="Refdenotaderodap"/>
        </w:rPr>
        <w:footnoteRef/>
      </w:r>
      <w:r>
        <w:t xml:space="preserve"> Case apresentando a disciplina de hermenêutica do Ensino Superior Don Bosco</w:t>
      </w:r>
    </w:p>
  </w:footnote>
  <w:footnote w:id="3">
    <w:p w:rsidR="002E76CB" w:rsidRDefault="002E76CB" w:rsidP="002E76CB">
      <w:pPr>
        <w:pStyle w:val="Textodenotaderodap"/>
      </w:pPr>
      <w:r>
        <w:rPr>
          <w:rStyle w:val="Refdenotaderodap"/>
        </w:rPr>
        <w:footnoteRef/>
      </w:r>
      <w:r>
        <w:t xml:space="preserve"> Aluno do 5º período de direito - UNDB</w:t>
      </w:r>
    </w:p>
    <w:p w:rsidR="002E76CB" w:rsidRDefault="002E76CB">
      <w:pPr>
        <w:pStyle w:val="Textodenotaderodap"/>
      </w:pPr>
    </w:p>
  </w:footnote>
  <w:footnote w:id="4">
    <w:p w:rsidR="002E76CB" w:rsidRDefault="002E76CB">
      <w:pPr>
        <w:pStyle w:val="Textodenotaderodap"/>
      </w:pPr>
      <w:r>
        <w:rPr>
          <w:rStyle w:val="Refdenotaderodap"/>
        </w:rPr>
        <w:footnoteRef/>
      </w:r>
      <w:r>
        <w:t xml:space="preserve"> Professor-Mestre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890"/>
    <w:rsid w:val="0000790B"/>
    <w:rsid w:val="000F379E"/>
    <w:rsid w:val="001D243D"/>
    <w:rsid w:val="00257463"/>
    <w:rsid w:val="002A0997"/>
    <w:rsid w:val="002E76CB"/>
    <w:rsid w:val="004206A0"/>
    <w:rsid w:val="0049463F"/>
    <w:rsid w:val="004D5814"/>
    <w:rsid w:val="004F4811"/>
    <w:rsid w:val="00520922"/>
    <w:rsid w:val="00591F42"/>
    <w:rsid w:val="006277A9"/>
    <w:rsid w:val="006A6261"/>
    <w:rsid w:val="0073111F"/>
    <w:rsid w:val="007C1890"/>
    <w:rsid w:val="0082257E"/>
    <w:rsid w:val="008604DB"/>
    <w:rsid w:val="008C06E0"/>
    <w:rsid w:val="008C7D64"/>
    <w:rsid w:val="009A199C"/>
    <w:rsid w:val="009A2D12"/>
    <w:rsid w:val="00A22755"/>
    <w:rsid w:val="00A32F0C"/>
    <w:rsid w:val="00A44E9E"/>
    <w:rsid w:val="00B9763A"/>
    <w:rsid w:val="00C21848"/>
    <w:rsid w:val="00C3273F"/>
    <w:rsid w:val="00C35240"/>
    <w:rsid w:val="00C620E5"/>
    <w:rsid w:val="00CD7B54"/>
    <w:rsid w:val="00E43A39"/>
    <w:rsid w:val="00E9595C"/>
    <w:rsid w:val="00ED5804"/>
    <w:rsid w:val="00F1127A"/>
    <w:rsid w:val="00F319BC"/>
    <w:rsid w:val="00F96151"/>
    <w:rsid w:val="00FC753B"/>
    <w:rsid w:val="00FD1D30"/>
    <w:rsid w:val="00FF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97"/>
  </w:style>
  <w:style w:type="paragraph" w:styleId="Ttulo1">
    <w:name w:val="heading 1"/>
    <w:basedOn w:val="Normal"/>
    <w:link w:val="Ttulo1Char"/>
    <w:uiPriority w:val="9"/>
    <w:qFormat/>
    <w:rsid w:val="00ED580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1890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E76CB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E76C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E76C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76CB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76C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E76C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ED580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D580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C3273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.com.br/artigos/18530/a-inoportuna-dicotomia-entre-easy-cases-e-hard-cases-no-direito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Fabricio\Downloads\2584-8147-1-PB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8084-3F02-4E27-B19C-8E7BC6F3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772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</dc:creator>
  <cp:lastModifiedBy>Fabricio</cp:lastModifiedBy>
  <cp:revision>1</cp:revision>
  <dcterms:created xsi:type="dcterms:W3CDTF">2020-03-15T12:22:00Z</dcterms:created>
  <dcterms:modified xsi:type="dcterms:W3CDTF">2020-03-15T23:28:00Z</dcterms:modified>
</cp:coreProperties>
</file>