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BD" w:rsidRDefault="002F7114" w:rsidP="00256182">
      <w:pPr>
        <w:spacing w:after="755" w:line="259" w:lineRule="auto"/>
        <w:ind w:right="0" w:firstLine="0"/>
        <w:jc w:val="center"/>
        <w:rPr>
          <w:b/>
          <w:sz w:val="28"/>
        </w:rPr>
      </w:pPr>
      <w:r>
        <w:rPr>
          <w:b/>
          <w:sz w:val="28"/>
        </w:rPr>
        <w:t>A AFETIVIDADE E APRENDIZAGEM NA EDUCAÇÃO INFANTIL</w:t>
      </w:r>
    </w:p>
    <w:p w:rsidR="005C38BD" w:rsidRDefault="002F7114">
      <w:pPr>
        <w:ind w:left="-15" w:right="53"/>
      </w:pPr>
      <w:r>
        <w:t>Sabendo da forte ligação entre afeto e cognição, percebemos que uma boa relação entre as pessoas que fazem parte de um determinado grupo (neste caso escola) é essencial tornar o ambiente da sala de aula agradável e favorável à aprendizagem. Isto se torna e</w:t>
      </w:r>
      <w:r>
        <w:t xml:space="preserve">ssencial quando se envolve crianças que estão ampliando suas redes de relações.  </w:t>
      </w:r>
    </w:p>
    <w:p w:rsidR="007043B8" w:rsidRDefault="002F7114" w:rsidP="007043B8">
      <w:pPr>
        <w:ind w:left="-15" w:right="53"/>
      </w:pPr>
      <w:r>
        <w:t>Elas precisam se sentir acolhidas e perceber a sua importância naquele local novo de permanência. Sendo assim, a forma como acontece às mediações interfere significativamente</w:t>
      </w:r>
      <w:r>
        <w:t xml:space="preserve"> na relação que se estabelecerá entre o sujeito e o espaço sala de aula e também entre o sujeito e o objeto de conhecimento, trazendo implicações na disposi</w:t>
      </w:r>
      <w:r w:rsidR="007043B8">
        <w:t>ção desses para a aprendizagem</w:t>
      </w:r>
      <w:r w:rsidR="00F200BE">
        <w:t xml:space="preserve"> (ALMEIDA, 2001). </w:t>
      </w:r>
    </w:p>
    <w:p w:rsidR="005C38BD" w:rsidRDefault="002F7114">
      <w:pPr>
        <w:ind w:left="-15" w:right="53"/>
      </w:pPr>
      <w:r>
        <w:t>Neste sentido, a realidade das crianças é algo que deve ter bastante relevância na escolha dos conteúdos e na forma como serão trabalhados, para isso é necessário que os prof</w:t>
      </w:r>
      <w:r>
        <w:t xml:space="preserve">essores busquem conhecer seus alunos, a fim de poderem proporcionar uma aprendizagem significativa, fazendo com que eles percebam a relação entre o que está sendo ensinado e a sua vida prática. </w:t>
      </w:r>
    </w:p>
    <w:p w:rsidR="005C38BD" w:rsidRDefault="002F7114">
      <w:pPr>
        <w:ind w:left="-15" w:right="53"/>
      </w:pPr>
      <w:r>
        <w:t>Ao conhecer a história de vida das crianças, seus medos, suas</w:t>
      </w:r>
      <w:r>
        <w:t xml:space="preserve"> perspectivas, o professor começa a construir um olhar sobre estas como um ser único, considerando as suas especificidades.  </w:t>
      </w:r>
    </w:p>
    <w:p w:rsidR="005C38BD" w:rsidRDefault="002F7114">
      <w:pPr>
        <w:ind w:left="-15" w:right="53"/>
      </w:pPr>
      <w:r>
        <w:t>Sendo assim, é importante o professor considerar as expressões afetivas do seu aluno, uma vez que são anunciadas por gestos, expre</w:t>
      </w:r>
      <w:r>
        <w:t xml:space="preserve">ssões faciais, postura, comportamento.  </w:t>
      </w:r>
    </w:p>
    <w:p w:rsidR="005C38BD" w:rsidRDefault="002F7114">
      <w:pPr>
        <w:ind w:left="-15" w:right="53"/>
      </w:pPr>
      <w:r>
        <w:t>Um professor afetivamente orientado terá a consciência de que seu papel não é somente atuar no espaço cognitivo, mas sim que suas atitudes refletirão diretamente na dimensão afetiva e motora da criança, onde a parti</w:t>
      </w:r>
      <w:r>
        <w:t xml:space="preserve">r desse conjunto se dará o seu desenvolvimento.  </w:t>
      </w:r>
    </w:p>
    <w:p w:rsidR="005C38BD" w:rsidRDefault="002F7114">
      <w:pPr>
        <w:ind w:left="-15" w:right="53"/>
      </w:pPr>
      <w:r>
        <w:t xml:space="preserve">É impossível pensar em uma prática pedagógica que valorize a pessoa na sua completude se esta for pautada na rigidez de </w:t>
      </w:r>
      <w:r w:rsidR="00256182">
        <w:t>conteúdo</w:t>
      </w:r>
      <w:r>
        <w:t>, na imobilidade postural, onde o professor não permite que a criança se movi</w:t>
      </w:r>
      <w:r>
        <w:t xml:space="preserve">mente se expresse. Como preconizava </w:t>
      </w:r>
      <w:proofErr w:type="spellStart"/>
      <w:r>
        <w:t>Wallon</w:t>
      </w:r>
      <w:proofErr w:type="spellEnd"/>
      <w:r>
        <w:t xml:space="preserve">, a criança é corpórea, concreta e sua postura, a tonicidade muscular, os gestos, informam sobre o seu estado mais íntimo. </w:t>
      </w:r>
    </w:p>
    <w:p w:rsidR="005C38BD" w:rsidRDefault="002F7114">
      <w:pPr>
        <w:spacing w:after="115" w:line="259" w:lineRule="auto"/>
        <w:ind w:left="-15" w:right="53" w:firstLine="0"/>
      </w:pPr>
      <w:r>
        <w:t xml:space="preserve">(GALVÃO, 1999).  </w:t>
      </w:r>
    </w:p>
    <w:p w:rsidR="005C38BD" w:rsidRDefault="002F7114">
      <w:pPr>
        <w:ind w:left="-15" w:right="53"/>
      </w:pPr>
      <w:r>
        <w:t>Os grupos e as relações que estão sendo construídas dentro deles são asp</w:t>
      </w:r>
      <w:r>
        <w:t xml:space="preserve">ectos importantes a serem observados pelos professores. Pois sendo a escola um </w:t>
      </w:r>
      <w:r>
        <w:lastRenderedPageBreak/>
        <w:t xml:space="preserve">ambiente de convivência grupal, onde está sendo formada a identidade do </w:t>
      </w:r>
      <w:r w:rsidR="00256182">
        <w:t>indivíduo</w:t>
      </w:r>
      <w:r>
        <w:t xml:space="preserve"> é de responsabilidade do professor que ele esteja atento às posturas que o aluno está tomando d</w:t>
      </w:r>
      <w:r>
        <w:t xml:space="preserve">entro do seu grupo.  </w:t>
      </w:r>
    </w:p>
    <w:p w:rsidR="005C38BD" w:rsidRDefault="002F7114">
      <w:pPr>
        <w:spacing w:after="63"/>
        <w:ind w:left="-15" w:right="53"/>
      </w:pPr>
      <w:r>
        <w:t xml:space="preserve">Quando afirmamos isto, seguimos o princípio adotado por </w:t>
      </w:r>
      <w:proofErr w:type="spellStart"/>
      <w:r>
        <w:t>Wallon</w:t>
      </w:r>
      <w:proofErr w:type="spellEnd"/>
      <w:r>
        <w:t xml:space="preserve"> da forte influência que o meio exerce sobre as pessoas, e em que as reações dos indivíduos são complementares ao meio e estes assumem determinado papel, que podem ser dist</w:t>
      </w:r>
      <w:r>
        <w:t>into</w:t>
      </w:r>
      <w:r w:rsidR="00256182">
        <w:t xml:space="preserve">s, em cada grupo que faz parte (GULASSA, 2004). </w:t>
      </w:r>
    </w:p>
    <w:p w:rsidR="00B50E5C" w:rsidRDefault="00B50E5C" w:rsidP="00B50E5C">
      <w:pPr>
        <w:spacing w:after="63"/>
        <w:ind w:left="-15" w:right="53"/>
      </w:pPr>
      <w:r>
        <w:t xml:space="preserve">Podemos perceber no que </w:t>
      </w:r>
      <w:proofErr w:type="spellStart"/>
      <w:r>
        <w:t>Wallon</w:t>
      </w:r>
      <w:proofErr w:type="spellEnd"/>
      <w:r>
        <w:t xml:space="preserve"> aborda sobre o desenvolvimento infantil e no que é estabelecido no estágio caracterizado por ele como personalismo (3 a 6 anos) onde o domínio afetivo prevalece mais, especificamente, em uma das suas fases, a de imitação, onde a maioria das crianças toma o adulto como referência. Este adulto é alguém por quem a criança tem grande admiração e que, geralmente, é a figura dos pais, professores ou os familiares mais próximos.</w:t>
      </w:r>
    </w:p>
    <w:p w:rsidR="005C38BD" w:rsidRDefault="00A707C6" w:rsidP="00256182">
      <w:pPr>
        <w:spacing w:after="0" w:line="360" w:lineRule="auto"/>
        <w:ind w:right="0" w:firstLine="709"/>
      </w:pPr>
      <w:r>
        <w:t>Assim, a</w:t>
      </w:r>
      <w:r w:rsidR="002F7114">
        <w:t>o utilizar o termo grupo, não estamos necessariamente mencionando as pequenas divisões em uma turma, mas nos referimos também ao grande grupo que é a sala de aula, onde o educador, pelo menos em princípio, tem o seu papel ativo, suas opiniões têm</w:t>
      </w:r>
      <w:r w:rsidR="002F7114">
        <w:t xml:space="preserve"> grande significado, ele se torna um espelho para os seus alunos.  </w:t>
      </w:r>
    </w:p>
    <w:p w:rsidR="00F53D09" w:rsidRDefault="00F53D09" w:rsidP="00F53D09">
      <w:pPr>
        <w:ind w:left="-15" w:right="53"/>
      </w:pPr>
      <w:r>
        <w:t>Logo, n</w:t>
      </w:r>
      <w:r>
        <w:t xml:space="preserve">o caso dos professores, é importante que eles fiquem atentos ao que dizem, uma vez que as crianças conferem a ele uma credibilidade, onde sua palavra é, muitas vezes, inquestionável. Por esse motivo é que tanto as suas ações quanto a forma como se relaciona com seus alunos também devem ser levadas em consideração.  </w:t>
      </w:r>
    </w:p>
    <w:p w:rsidR="00F53D09" w:rsidRDefault="00F53D09" w:rsidP="00256182">
      <w:pPr>
        <w:spacing w:after="0" w:line="360" w:lineRule="auto"/>
        <w:ind w:right="0" w:firstLine="709"/>
      </w:pPr>
    </w:p>
    <w:p w:rsidR="00256182" w:rsidRDefault="00256182" w:rsidP="00256182">
      <w:pPr>
        <w:spacing w:after="0" w:line="360" w:lineRule="auto"/>
        <w:ind w:right="0" w:firstLine="0"/>
        <w:rPr>
          <w:b/>
        </w:rPr>
      </w:pPr>
      <w:bookmarkStart w:id="0" w:name="_GoBack"/>
      <w:bookmarkEnd w:id="0"/>
      <w:r w:rsidRPr="00256182">
        <w:rPr>
          <w:b/>
        </w:rPr>
        <w:t xml:space="preserve">REFERÊNCIAS </w:t>
      </w:r>
    </w:p>
    <w:p w:rsidR="00F200BE" w:rsidRPr="00F200BE" w:rsidRDefault="00F200BE" w:rsidP="00F200BE">
      <w:pPr>
        <w:spacing w:after="0" w:line="240" w:lineRule="auto"/>
        <w:ind w:right="0" w:firstLine="0"/>
        <w:rPr>
          <w:color w:val="000000" w:themeColor="text1"/>
        </w:rPr>
      </w:pPr>
      <w:r w:rsidRPr="00F200BE">
        <w:rPr>
          <w:color w:val="000000" w:themeColor="text1"/>
        </w:rPr>
        <w:t xml:space="preserve">ALMEIDA, A. R.S. </w:t>
      </w:r>
      <w:r w:rsidRPr="00F200BE">
        <w:rPr>
          <w:b/>
          <w:color w:val="000000" w:themeColor="text1"/>
        </w:rPr>
        <w:t>A emoção na sala de aula</w:t>
      </w:r>
      <w:r w:rsidRPr="00F200BE">
        <w:rPr>
          <w:color w:val="000000" w:themeColor="text1"/>
        </w:rPr>
        <w:t xml:space="preserve">. Campinas, SP: Papirus, 2001. </w:t>
      </w:r>
    </w:p>
    <w:p w:rsidR="00F200BE" w:rsidRPr="00F200BE" w:rsidRDefault="00F200BE" w:rsidP="00F200BE">
      <w:pPr>
        <w:spacing w:after="0" w:line="240" w:lineRule="auto"/>
        <w:ind w:right="0" w:firstLine="0"/>
        <w:rPr>
          <w:color w:val="000000" w:themeColor="text1"/>
        </w:rPr>
      </w:pPr>
    </w:p>
    <w:p w:rsidR="00F200BE" w:rsidRPr="00F200BE" w:rsidRDefault="00F200BE" w:rsidP="00F200BE">
      <w:pPr>
        <w:spacing w:after="0" w:line="240" w:lineRule="auto"/>
        <w:ind w:right="0" w:firstLine="0"/>
        <w:rPr>
          <w:color w:val="000000" w:themeColor="text1"/>
        </w:rPr>
      </w:pPr>
      <w:r w:rsidRPr="00F200BE">
        <w:rPr>
          <w:color w:val="000000" w:themeColor="text1"/>
        </w:rPr>
        <w:t xml:space="preserve">GALVÃO, I. </w:t>
      </w:r>
      <w:r w:rsidRPr="00F200BE">
        <w:rPr>
          <w:b/>
          <w:color w:val="000000" w:themeColor="text1"/>
        </w:rPr>
        <w:t xml:space="preserve">Henri </w:t>
      </w:r>
      <w:proofErr w:type="spellStart"/>
      <w:r w:rsidRPr="00F200BE">
        <w:rPr>
          <w:b/>
          <w:color w:val="000000" w:themeColor="text1"/>
        </w:rPr>
        <w:t>Wallon</w:t>
      </w:r>
      <w:proofErr w:type="spellEnd"/>
      <w:r w:rsidRPr="00F200BE">
        <w:rPr>
          <w:color w:val="000000" w:themeColor="text1"/>
        </w:rPr>
        <w:t xml:space="preserve">: uma concepção dialética do desenvolvimento infantil. 4. ed. Petrópolis: Vozes, 1999. </w:t>
      </w:r>
    </w:p>
    <w:p w:rsidR="00F200BE" w:rsidRPr="00F200BE" w:rsidRDefault="00F200BE" w:rsidP="00F200BE">
      <w:pPr>
        <w:spacing w:after="0" w:line="240" w:lineRule="auto"/>
        <w:ind w:right="0" w:firstLine="0"/>
        <w:rPr>
          <w:color w:val="000000" w:themeColor="text1"/>
        </w:rPr>
      </w:pPr>
    </w:p>
    <w:p w:rsidR="00F200BE" w:rsidRPr="00F200BE" w:rsidRDefault="00F200BE" w:rsidP="00F200BE">
      <w:pPr>
        <w:spacing w:after="0" w:line="240" w:lineRule="auto"/>
        <w:ind w:right="0" w:firstLine="0"/>
        <w:rPr>
          <w:color w:val="000000" w:themeColor="text1"/>
        </w:rPr>
      </w:pPr>
      <w:r w:rsidRPr="00F200BE">
        <w:rPr>
          <w:color w:val="000000" w:themeColor="text1"/>
        </w:rPr>
        <w:t xml:space="preserve">GULASSA, M.L.C.R. A constituição da pessoa: os processos grupais. In: </w:t>
      </w:r>
      <w:proofErr w:type="spellStart"/>
      <w:r w:rsidRPr="00F200BE">
        <w:rPr>
          <w:color w:val="000000" w:themeColor="text1"/>
        </w:rPr>
        <w:t>Mahoney</w:t>
      </w:r>
      <w:proofErr w:type="spellEnd"/>
      <w:r w:rsidRPr="00F200BE">
        <w:rPr>
          <w:color w:val="000000" w:themeColor="text1"/>
        </w:rPr>
        <w:t xml:space="preserve">, A. A.; Almeida, L.R.  </w:t>
      </w:r>
      <w:proofErr w:type="gramStart"/>
      <w:r w:rsidRPr="00F200BE">
        <w:rPr>
          <w:color w:val="000000" w:themeColor="text1"/>
        </w:rPr>
        <w:t>de</w:t>
      </w:r>
      <w:proofErr w:type="gramEnd"/>
      <w:r w:rsidRPr="00F200BE">
        <w:rPr>
          <w:color w:val="000000" w:themeColor="text1"/>
        </w:rPr>
        <w:t xml:space="preserve"> (</w:t>
      </w:r>
      <w:proofErr w:type="spellStart"/>
      <w:r w:rsidRPr="00F200BE">
        <w:rPr>
          <w:color w:val="000000" w:themeColor="text1"/>
        </w:rPr>
        <w:t>orgs</w:t>
      </w:r>
      <w:proofErr w:type="spellEnd"/>
      <w:r w:rsidRPr="00F200BE">
        <w:rPr>
          <w:color w:val="000000" w:themeColor="text1"/>
        </w:rPr>
        <w:t xml:space="preserve">.). </w:t>
      </w:r>
      <w:r w:rsidRPr="00F200BE">
        <w:rPr>
          <w:b/>
          <w:color w:val="000000" w:themeColor="text1"/>
        </w:rPr>
        <w:t xml:space="preserve">A constituição da pessoa na proposta de Henri </w:t>
      </w:r>
      <w:proofErr w:type="spellStart"/>
      <w:r w:rsidRPr="00F200BE">
        <w:rPr>
          <w:b/>
          <w:color w:val="000000" w:themeColor="text1"/>
        </w:rPr>
        <w:t>Wallon</w:t>
      </w:r>
      <w:proofErr w:type="spellEnd"/>
      <w:r w:rsidRPr="00F200BE">
        <w:rPr>
          <w:color w:val="000000" w:themeColor="text1"/>
        </w:rPr>
        <w:t xml:space="preserve">. São Paulo: Ed. Loyola, 2004.  </w:t>
      </w:r>
    </w:p>
    <w:p w:rsidR="00F200BE" w:rsidRPr="00F200BE" w:rsidRDefault="00F200BE" w:rsidP="00F200BE">
      <w:pPr>
        <w:spacing w:line="240" w:lineRule="auto"/>
        <w:ind w:left="-15" w:right="53" w:firstLine="0"/>
        <w:rPr>
          <w:color w:val="000000" w:themeColor="text1"/>
        </w:rPr>
      </w:pPr>
    </w:p>
    <w:p w:rsidR="00256182" w:rsidRPr="00F200BE" w:rsidRDefault="00256182" w:rsidP="00256182">
      <w:pPr>
        <w:spacing w:after="0" w:line="360" w:lineRule="auto"/>
        <w:ind w:right="0" w:firstLine="0"/>
        <w:rPr>
          <w:b/>
          <w:color w:val="000000" w:themeColor="text1"/>
        </w:rPr>
      </w:pPr>
    </w:p>
    <w:sectPr w:rsidR="00256182" w:rsidRPr="00F200B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49" w:right="1060" w:bottom="114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14" w:rsidRDefault="002F7114">
      <w:pPr>
        <w:spacing w:after="0" w:line="240" w:lineRule="auto"/>
      </w:pPr>
      <w:r>
        <w:separator/>
      </w:r>
    </w:p>
  </w:endnote>
  <w:endnote w:type="continuationSeparator" w:id="0">
    <w:p w:rsidR="002F7114" w:rsidRDefault="002F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795209"/>
      <w:docPartObj>
        <w:docPartGallery w:val="Page Numbers (Bottom of Page)"/>
        <w:docPartUnique/>
      </w:docPartObj>
    </w:sdtPr>
    <w:sdtContent>
      <w:p w:rsidR="00B50E5C" w:rsidRDefault="00B50E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D09">
          <w:rPr>
            <w:noProof/>
          </w:rPr>
          <w:t>2</w:t>
        </w:r>
        <w:r>
          <w:fldChar w:fldCharType="end"/>
        </w:r>
      </w:p>
    </w:sdtContent>
  </w:sdt>
  <w:p w:rsidR="00B50E5C" w:rsidRDefault="00B50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14" w:rsidRDefault="002F7114">
      <w:pPr>
        <w:spacing w:after="0" w:line="240" w:lineRule="auto"/>
      </w:pPr>
      <w:r>
        <w:separator/>
      </w:r>
    </w:p>
  </w:footnote>
  <w:footnote w:type="continuationSeparator" w:id="0">
    <w:p w:rsidR="002F7114" w:rsidRDefault="002F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BD" w:rsidRDefault="002F7114">
    <w:pPr>
      <w:spacing w:after="0" w:line="259" w:lineRule="auto"/>
      <w:ind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C38BD" w:rsidRDefault="002F711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BD" w:rsidRDefault="002F7114">
    <w:pPr>
      <w:spacing w:after="0" w:line="259" w:lineRule="auto"/>
      <w:ind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D09" w:rsidRPr="00F53D0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C38BD" w:rsidRDefault="002F711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BD" w:rsidRDefault="005C38B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7AA"/>
    <w:multiLevelType w:val="hybridMultilevel"/>
    <w:tmpl w:val="C49646AC"/>
    <w:lvl w:ilvl="0" w:tplc="C63EDA76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C9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6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A7A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E2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0C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A6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23E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2F9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30B0E"/>
    <w:multiLevelType w:val="hybridMultilevel"/>
    <w:tmpl w:val="9A4A7AA2"/>
    <w:lvl w:ilvl="0" w:tplc="2C7CDC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E5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8BF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683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C2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6A3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04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C1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819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BD"/>
    <w:rsid w:val="00256182"/>
    <w:rsid w:val="002F7114"/>
    <w:rsid w:val="0038370C"/>
    <w:rsid w:val="005C38BD"/>
    <w:rsid w:val="007043B8"/>
    <w:rsid w:val="00A707C6"/>
    <w:rsid w:val="00B50E5C"/>
    <w:rsid w:val="00F200BE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D9E6"/>
  <w15:docId w15:val="{76A1A1A7-7F04-4090-90A6-212188C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4" w:lineRule="auto"/>
      <w:ind w:right="66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50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E5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FAAC-C3C1-46DA-B1E6-160DDBF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TCC 2 NEIDE VERSAO Final Artigo 11.07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TCC 2 NEIDE VERSAO Final Artigo 11.07</dc:title>
  <dc:subject/>
  <dc:creator>UFPE</dc:creator>
  <cp:keywords/>
  <cp:lastModifiedBy>Alessandra Custódio</cp:lastModifiedBy>
  <cp:revision>7</cp:revision>
  <dcterms:created xsi:type="dcterms:W3CDTF">2023-07-05T15:29:00Z</dcterms:created>
  <dcterms:modified xsi:type="dcterms:W3CDTF">2023-07-05T15:38:00Z</dcterms:modified>
</cp:coreProperties>
</file>