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999" w:rsidRPr="00D33888" w:rsidRDefault="00C67999" w:rsidP="00D33888">
      <w:pPr>
        <w:pStyle w:val="Default"/>
        <w:spacing w:line="360" w:lineRule="auto"/>
        <w:jc w:val="both"/>
        <w:rPr>
          <w:bCs/>
        </w:rPr>
      </w:pPr>
      <w:r w:rsidRPr="00D33888">
        <w:rPr>
          <w:bCs/>
        </w:rPr>
        <w:t>Conselho de escola como órgão democrático no processo de gestão escolar em Moçambique</w:t>
      </w:r>
      <w:r w:rsidR="0002547A" w:rsidRPr="00D33888">
        <w:rPr>
          <w:bCs/>
        </w:rPr>
        <w:t>: U</w:t>
      </w:r>
      <w:r w:rsidRPr="00D33888">
        <w:rPr>
          <w:bCs/>
        </w:rPr>
        <w:t>m estudo de percepção dos membros do conselho de escola, em instituições do ensino primário (2016-2020)</w:t>
      </w:r>
    </w:p>
    <w:p w:rsidR="00C67999" w:rsidRPr="00D33888" w:rsidRDefault="00C67999" w:rsidP="00D338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00BA" w:rsidRPr="00D33888" w:rsidRDefault="0002547A" w:rsidP="00D33888">
      <w:pPr>
        <w:jc w:val="both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sz w:val="24"/>
          <w:szCs w:val="24"/>
        </w:rPr>
        <w:t xml:space="preserve">Flora Gonçalves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C</w:t>
      </w:r>
      <w:r w:rsidR="004100BA" w:rsidRPr="00D33888">
        <w:rPr>
          <w:rFonts w:ascii="Times New Roman" w:hAnsi="Times New Roman" w:cs="Times New Roman"/>
          <w:sz w:val="24"/>
          <w:szCs w:val="24"/>
        </w:rPr>
        <w:t>hele</w:t>
      </w:r>
      <w:proofErr w:type="spellEnd"/>
    </w:p>
    <w:p w:rsidR="004100BA" w:rsidRPr="00D33888" w:rsidRDefault="00D33888" w:rsidP="00D33888">
      <w:pPr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6" w:history="1">
        <w:r w:rsidR="004100BA" w:rsidRPr="00D3388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cfloragoncalves@gmail.com</w:t>
        </w:r>
      </w:hyperlink>
    </w:p>
    <w:p w:rsidR="004100BA" w:rsidRPr="00D33888" w:rsidRDefault="004100BA" w:rsidP="00D338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00BA" w:rsidRPr="00D33888" w:rsidRDefault="004100BA" w:rsidP="00D33888">
      <w:pPr>
        <w:spacing w:after="104"/>
        <w:ind w:left="139"/>
        <w:jc w:val="both"/>
        <w:rPr>
          <w:rFonts w:ascii="Times New Roman" w:hAnsi="Times New Roman" w:cs="Times New Roman"/>
          <w:b/>
          <w:szCs w:val="24"/>
        </w:rPr>
      </w:pPr>
      <w:r w:rsidRPr="00D33888">
        <w:rPr>
          <w:rFonts w:ascii="Times New Roman" w:hAnsi="Times New Roman" w:cs="Times New Roman"/>
          <w:b/>
          <w:szCs w:val="24"/>
        </w:rPr>
        <w:t xml:space="preserve">    </w:t>
      </w:r>
      <w:r w:rsidR="003A6C61" w:rsidRPr="00D33888">
        <w:rPr>
          <w:rFonts w:ascii="Times New Roman" w:hAnsi="Times New Roman" w:cs="Times New Roman"/>
          <w:b/>
          <w:szCs w:val="24"/>
        </w:rPr>
        <w:t xml:space="preserve">RESUMO </w:t>
      </w:r>
    </w:p>
    <w:p w:rsidR="004100BA" w:rsidRPr="00D33888" w:rsidRDefault="004100BA" w:rsidP="00D33888">
      <w:pPr>
        <w:pStyle w:val="Default"/>
        <w:spacing w:line="360" w:lineRule="auto"/>
        <w:jc w:val="both"/>
        <w:rPr>
          <w:bCs/>
          <w:sz w:val="20"/>
          <w:szCs w:val="20"/>
        </w:rPr>
      </w:pPr>
      <w:r w:rsidRPr="00D33888">
        <w:rPr>
          <w:sz w:val="20"/>
        </w:rPr>
        <w:t xml:space="preserve">O Diploma Ministerial nº54/2003, de 28 de Maio, estabelece que em Moçambique a participação da comunidade no processo de gestão escolar, surge da necessidade de incorporar a comunidade ao ambiente escolar, concretamente no contexto da descentralização administrativa, ajudando sobremaneira na flexibilização dos processos de tomada de decisão. Assim, percebe-se que o integro cumprimento do projeto de inclusão da comunidade através de Conselho de Escola na gestão escolar, constitui uma mais-valia para a melhoria da qualidade do curriculum escolar. Para uma melhor compreensão </w:t>
      </w:r>
      <w:r w:rsidRPr="00D33888">
        <w:rPr>
          <w:color w:val="auto"/>
          <w:sz w:val="20"/>
        </w:rPr>
        <w:t xml:space="preserve">desta concordância, </w:t>
      </w:r>
      <w:r w:rsidR="003A6C61" w:rsidRPr="00D33888">
        <w:rPr>
          <w:color w:val="auto"/>
          <w:sz w:val="20"/>
        </w:rPr>
        <w:t>efetuou-se</w:t>
      </w:r>
      <w:r w:rsidRPr="00D33888">
        <w:rPr>
          <w:color w:val="auto"/>
          <w:sz w:val="20"/>
        </w:rPr>
        <w:t xml:space="preserve"> o presente trabalho cientifico, </w:t>
      </w:r>
      <w:r w:rsidRPr="00D33888">
        <w:rPr>
          <w:color w:val="auto"/>
          <w:sz w:val="20"/>
          <w:szCs w:val="20"/>
        </w:rPr>
        <w:t>com o tema</w:t>
      </w:r>
      <w:r w:rsidRPr="00D33888">
        <w:rPr>
          <w:bCs/>
          <w:color w:val="auto"/>
          <w:sz w:val="20"/>
          <w:szCs w:val="20"/>
        </w:rPr>
        <w:t xml:space="preserve"> Conselho de Escola como Órgão Democrático no Processo de Gestão escolar em Moçambique. Para o efeito, </w:t>
      </w:r>
      <w:r w:rsidRPr="00D33888">
        <w:rPr>
          <w:color w:val="auto"/>
          <w:sz w:val="20"/>
        </w:rPr>
        <w:t>delineou-se como objetivo da pesquisa: Analisar a operacionalidade do Conselho de Escola como ór</w:t>
      </w:r>
      <w:r w:rsidRPr="00D33888">
        <w:rPr>
          <w:sz w:val="20"/>
        </w:rPr>
        <w:t xml:space="preserve">gão democrático no processo de gestão escolar em Moçambique. Por forma a consolidar a pesquisa, concebeu-se uma metodologia de natureza qualitativa, para análise dos dados, a pesquisa apoiou-se do paradigma fenológico –interpretativo. O estudo foi realizado na Escola Primária Completa de </w:t>
      </w:r>
      <w:proofErr w:type="spellStart"/>
      <w:r w:rsidRPr="00D33888">
        <w:rPr>
          <w:sz w:val="20"/>
        </w:rPr>
        <w:t>Quissimajulo</w:t>
      </w:r>
      <w:proofErr w:type="spellEnd"/>
      <w:r w:rsidRPr="00D33888">
        <w:rPr>
          <w:sz w:val="20"/>
        </w:rPr>
        <w:t xml:space="preserve"> em </w:t>
      </w:r>
      <w:proofErr w:type="spellStart"/>
      <w:r w:rsidRPr="00D33888">
        <w:rPr>
          <w:sz w:val="20"/>
        </w:rPr>
        <w:t>Nacala</w:t>
      </w:r>
      <w:proofErr w:type="spellEnd"/>
      <w:r w:rsidRPr="00D33888">
        <w:rPr>
          <w:sz w:val="20"/>
        </w:rPr>
        <w:t xml:space="preserve">-Porto. A recolha e análise dos dados, auxiliou -se da análise documental, entrevista semiestruturada e observação participada como técnicas e instrumento de recolha de dados. Em termos de participantes contou com um total de 11 pessoas, dos quais 10 membros do Conselho de Escola e 1 técnicos dos Serviços Distritais de Educação e Desenvolvimento Humano. Depois de colhidos e analisados, </w:t>
      </w:r>
      <w:proofErr w:type="gramStart"/>
      <w:r w:rsidRPr="00D33888">
        <w:rPr>
          <w:sz w:val="20"/>
        </w:rPr>
        <w:t>os resultados concluiu-se</w:t>
      </w:r>
      <w:proofErr w:type="gramEnd"/>
      <w:r w:rsidRPr="00D33888">
        <w:rPr>
          <w:sz w:val="20"/>
        </w:rPr>
        <w:t xml:space="preserve"> que a escola possui um conselho de escola operacional, embora precisa de algum esforço para que esta operacionalidade se </w:t>
      </w:r>
      <w:proofErr w:type="spellStart"/>
      <w:r w:rsidRPr="00D33888">
        <w:rPr>
          <w:sz w:val="20"/>
        </w:rPr>
        <w:t>efectue</w:t>
      </w:r>
      <w:proofErr w:type="spellEnd"/>
      <w:r w:rsidRPr="00D33888">
        <w:rPr>
          <w:sz w:val="20"/>
        </w:rPr>
        <w:t xml:space="preserve"> na integra, a sua composição obedece ao estipulado nos documentos orientadores, embora de forma não democrática a comunidade participa dos processos.  </w:t>
      </w:r>
      <w:r w:rsidR="00DB7442" w:rsidRPr="00D33888">
        <w:rPr>
          <w:sz w:val="20"/>
        </w:rPr>
        <w:t xml:space="preserve">Como forma de melhorar a operacionalização deste órgão sugere-se o integro </w:t>
      </w:r>
      <w:r w:rsidR="00711C71" w:rsidRPr="00D33888">
        <w:rPr>
          <w:sz w:val="20"/>
        </w:rPr>
        <w:t>cumprimento</w:t>
      </w:r>
      <w:r w:rsidR="00DB7442" w:rsidRPr="00D33888">
        <w:rPr>
          <w:sz w:val="20"/>
        </w:rPr>
        <w:t xml:space="preserve"> dos instrumento</w:t>
      </w:r>
      <w:r w:rsidR="00603762" w:rsidRPr="00D33888">
        <w:rPr>
          <w:sz w:val="20"/>
        </w:rPr>
        <w:t>s orientadores em vigor no país.</w:t>
      </w:r>
    </w:p>
    <w:p w:rsidR="004100BA" w:rsidRPr="00D33888" w:rsidRDefault="004100BA" w:rsidP="00D33888">
      <w:pPr>
        <w:spacing w:after="1" w:line="356" w:lineRule="auto"/>
        <w:ind w:right="15"/>
        <w:jc w:val="both"/>
        <w:rPr>
          <w:rFonts w:ascii="Times New Roman" w:hAnsi="Times New Roman" w:cs="Times New Roman"/>
        </w:rPr>
      </w:pPr>
      <w:r w:rsidRPr="00D33888">
        <w:rPr>
          <w:rFonts w:ascii="Times New Roman" w:hAnsi="Times New Roman" w:cs="Times New Roman"/>
          <w:sz w:val="20"/>
        </w:rPr>
        <w:t xml:space="preserve"> </w:t>
      </w:r>
    </w:p>
    <w:p w:rsidR="004100BA" w:rsidRPr="00D33888" w:rsidRDefault="004100BA" w:rsidP="00D33888">
      <w:pPr>
        <w:spacing w:after="93"/>
        <w:ind w:left="144"/>
        <w:jc w:val="both"/>
        <w:rPr>
          <w:rFonts w:ascii="Times New Roman" w:hAnsi="Times New Roman" w:cs="Times New Roman"/>
        </w:rPr>
      </w:pPr>
      <w:r w:rsidRPr="00D33888">
        <w:rPr>
          <w:rFonts w:ascii="Times New Roman" w:hAnsi="Times New Roman" w:cs="Times New Roman"/>
          <w:sz w:val="20"/>
        </w:rPr>
        <w:t xml:space="preserve"> </w:t>
      </w:r>
    </w:p>
    <w:p w:rsidR="004100BA" w:rsidRPr="00D33888" w:rsidRDefault="004100BA" w:rsidP="00D33888">
      <w:pPr>
        <w:spacing w:after="103"/>
        <w:ind w:left="139" w:right="15"/>
        <w:jc w:val="both"/>
        <w:rPr>
          <w:rFonts w:ascii="Times New Roman" w:hAnsi="Times New Roman" w:cs="Times New Roman"/>
        </w:rPr>
      </w:pPr>
      <w:r w:rsidRPr="00D33888">
        <w:rPr>
          <w:rFonts w:ascii="Times New Roman" w:hAnsi="Times New Roman" w:cs="Times New Roman"/>
          <w:b/>
          <w:sz w:val="20"/>
        </w:rPr>
        <w:t>Palavras-chave</w:t>
      </w:r>
      <w:r w:rsidRPr="00D33888">
        <w:rPr>
          <w:rFonts w:ascii="Times New Roman" w:hAnsi="Times New Roman" w:cs="Times New Roman"/>
          <w:sz w:val="20"/>
        </w:rPr>
        <w:t xml:space="preserve">: Conselho de Escola, Participação Democrática e Gestão Escolar em Moçambique. </w:t>
      </w:r>
    </w:p>
    <w:p w:rsidR="004100BA" w:rsidRPr="00D33888" w:rsidRDefault="004100BA" w:rsidP="00D33888">
      <w:pPr>
        <w:jc w:val="both"/>
        <w:rPr>
          <w:rFonts w:ascii="Times New Roman" w:hAnsi="Times New Roman" w:cs="Times New Roman"/>
          <w:sz w:val="20"/>
        </w:rPr>
      </w:pPr>
    </w:p>
    <w:p w:rsidR="008F10E3" w:rsidRPr="00D33888" w:rsidRDefault="008F10E3" w:rsidP="00D33888">
      <w:pPr>
        <w:jc w:val="both"/>
        <w:rPr>
          <w:rFonts w:ascii="Times New Roman" w:hAnsi="Times New Roman" w:cs="Times New Roman"/>
          <w:sz w:val="20"/>
        </w:rPr>
      </w:pPr>
    </w:p>
    <w:p w:rsidR="00603762" w:rsidRPr="00D33888" w:rsidRDefault="00603762" w:rsidP="00D33888">
      <w:pPr>
        <w:jc w:val="both"/>
        <w:rPr>
          <w:rFonts w:ascii="Times New Roman" w:hAnsi="Times New Roman" w:cs="Times New Roman"/>
          <w:sz w:val="20"/>
        </w:rPr>
      </w:pPr>
    </w:p>
    <w:p w:rsidR="00603762" w:rsidRPr="00D33888" w:rsidRDefault="00603762" w:rsidP="00D33888">
      <w:pPr>
        <w:jc w:val="both"/>
        <w:rPr>
          <w:rFonts w:ascii="Times New Roman" w:hAnsi="Times New Roman" w:cs="Times New Roman"/>
          <w:sz w:val="20"/>
        </w:rPr>
      </w:pPr>
    </w:p>
    <w:p w:rsidR="003A6C61" w:rsidRPr="00D33888" w:rsidRDefault="003A6C61" w:rsidP="00D33888">
      <w:pPr>
        <w:jc w:val="both"/>
        <w:rPr>
          <w:rFonts w:ascii="Times New Roman" w:hAnsi="Times New Roman" w:cs="Times New Roman"/>
          <w:sz w:val="20"/>
        </w:rPr>
      </w:pPr>
    </w:p>
    <w:p w:rsidR="00285B80" w:rsidRPr="00D33888" w:rsidRDefault="008F10E3" w:rsidP="00D33888">
      <w:pPr>
        <w:pStyle w:val="Ttulo1"/>
        <w:numPr>
          <w:ilvl w:val="0"/>
          <w:numId w:val="0"/>
        </w:numPr>
        <w:ind w:left="77" w:hanging="10"/>
        <w:jc w:val="both"/>
      </w:pPr>
      <w:r w:rsidRPr="00D33888">
        <w:lastRenderedPageBreak/>
        <w:t xml:space="preserve">INTRODUÇÃO </w:t>
      </w:r>
    </w:p>
    <w:p w:rsidR="00603762" w:rsidRPr="00D33888" w:rsidRDefault="00603762" w:rsidP="00D338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sz w:val="24"/>
          <w:szCs w:val="24"/>
        </w:rPr>
        <w:t xml:space="preserve">A operacionalização do Conselho de Escola é </w:t>
      </w:r>
      <w:proofErr w:type="gramStart"/>
      <w:r w:rsidRPr="00D33888">
        <w:rPr>
          <w:rFonts w:ascii="Times New Roman" w:hAnsi="Times New Roman" w:cs="Times New Roman"/>
          <w:sz w:val="24"/>
          <w:szCs w:val="24"/>
        </w:rPr>
        <w:t>concebido</w:t>
      </w:r>
      <w:proofErr w:type="gramEnd"/>
      <w:r w:rsidRPr="00D33888">
        <w:rPr>
          <w:rFonts w:ascii="Times New Roman" w:hAnsi="Times New Roman" w:cs="Times New Roman"/>
          <w:sz w:val="24"/>
          <w:szCs w:val="24"/>
        </w:rPr>
        <w:t xml:space="preserve"> como estratégia democrática que garante a </w:t>
      </w:r>
      <w:r w:rsidR="00CD7622" w:rsidRPr="00D33888">
        <w:rPr>
          <w:rFonts w:ascii="Times New Roman" w:hAnsi="Times New Roman" w:cs="Times New Roman"/>
          <w:sz w:val="24"/>
          <w:szCs w:val="24"/>
        </w:rPr>
        <w:t>eficácia</w:t>
      </w:r>
      <w:r w:rsidRPr="00D33888">
        <w:rPr>
          <w:rFonts w:ascii="Times New Roman" w:hAnsi="Times New Roman" w:cs="Times New Roman"/>
          <w:sz w:val="24"/>
          <w:szCs w:val="24"/>
        </w:rPr>
        <w:t xml:space="preserve"> do processo de ensino e aprendizagem, não só nas instituições do ensino </w:t>
      </w:r>
      <w:r w:rsidR="00285B80" w:rsidRPr="00D33888">
        <w:rPr>
          <w:rFonts w:ascii="Times New Roman" w:hAnsi="Times New Roman" w:cs="Times New Roman"/>
          <w:sz w:val="24"/>
          <w:szCs w:val="24"/>
        </w:rPr>
        <w:t>em Moçambique</w:t>
      </w:r>
      <w:r w:rsidRPr="00D33888">
        <w:rPr>
          <w:rFonts w:ascii="Times New Roman" w:hAnsi="Times New Roman" w:cs="Times New Roman"/>
          <w:sz w:val="24"/>
          <w:szCs w:val="24"/>
        </w:rPr>
        <w:t xml:space="preserve"> como também em outras instituições em </w:t>
      </w:r>
      <w:r w:rsidR="00285B80" w:rsidRPr="00D33888">
        <w:rPr>
          <w:rFonts w:ascii="Times New Roman" w:hAnsi="Times New Roman" w:cs="Times New Roman"/>
          <w:sz w:val="24"/>
          <w:szCs w:val="24"/>
        </w:rPr>
        <w:t>várias</w:t>
      </w:r>
      <w:r w:rsidRPr="00D33888">
        <w:rPr>
          <w:rFonts w:ascii="Times New Roman" w:hAnsi="Times New Roman" w:cs="Times New Roman"/>
          <w:sz w:val="24"/>
          <w:szCs w:val="24"/>
        </w:rPr>
        <w:t xml:space="preserve"> partes do mundo.</w:t>
      </w:r>
    </w:p>
    <w:p w:rsidR="00603762" w:rsidRPr="00D33888" w:rsidRDefault="00603762" w:rsidP="00D33888">
      <w:pPr>
        <w:spacing w:line="360" w:lineRule="auto"/>
        <w:ind w:right="25"/>
        <w:jc w:val="both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sz w:val="24"/>
          <w:szCs w:val="24"/>
        </w:rPr>
        <w:t xml:space="preserve">Contudo, a preocupação sobre esta abordagem não é recente, data de </w:t>
      </w:r>
      <w:r w:rsidR="00CD7622" w:rsidRPr="00D33888">
        <w:rPr>
          <w:rFonts w:ascii="Times New Roman" w:hAnsi="Times New Roman" w:cs="Times New Roman"/>
          <w:sz w:val="24"/>
          <w:szCs w:val="24"/>
        </w:rPr>
        <w:t>décadas</w:t>
      </w:r>
      <w:r w:rsidRPr="00D33888">
        <w:rPr>
          <w:rFonts w:ascii="Times New Roman" w:hAnsi="Times New Roman" w:cs="Times New Roman"/>
          <w:sz w:val="24"/>
          <w:szCs w:val="24"/>
        </w:rPr>
        <w:t xml:space="preserve"> e mostrou a sua expressão no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Brazil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 nos anos de 1970, resultado de luta da classe trabalhadora que exigia o direito de acesso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 escola para os seus </w:t>
      </w:r>
      <w:r w:rsidR="00285B80" w:rsidRPr="00D33888">
        <w:rPr>
          <w:rFonts w:ascii="Times New Roman" w:hAnsi="Times New Roman" w:cs="Times New Roman"/>
          <w:sz w:val="24"/>
          <w:szCs w:val="24"/>
        </w:rPr>
        <w:t>parentes</w:t>
      </w:r>
      <w:r w:rsidRPr="00D33888">
        <w:rPr>
          <w:rFonts w:ascii="Times New Roman" w:hAnsi="Times New Roman" w:cs="Times New Roman"/>
          <w:sz w:val="24"/>
          <w:szCs w:val="24"/>
        </w:rPr>
        <w:t xml:space="preserve">. De acordo com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Luck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 (2006), este cenário transformou-se num movimento em prol da democratização e gestão da escola centrada na participação da comunidade escolar e na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selecção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 do gestor escolar. Sousa (2009) exemplifica o processo de </w:t>
      </w:r>
      <w:proofErr w:type="spellStart"/>
      <w:r w:rsidR="00CD7622" w:rsidRPr="00D33888">
        <w:rPr>
          <w:rFonts w:ascii="Times New Roman" w:hAnsi="Times New Roman" w:cs="Times New Roman"/>
          <w:sz w:val="24"/>
          <w:szCs w:val="24"/>
        </w:rPr>
        <w:t>selecção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 dos membros que compõem o Conselho de Escola, baseando-se na ideia segundo a qual a seleção dos membros com base nas eleições garante a transparência do processo e representa um mecanismo democrático da gestão escolar. Entretanto, deve-se entender que o processo </w:t>
      </w:r>
      <w:r w:rsidR="00CD7622" w:rsidRPr="00D33888">
        <w:rPr>
          <w:rFonts w:ascii="Times New Roman" w:hAnsi="Times New Roman" w:cs="Times New Roman"/>
          <w:sz w:val="24"/>
          <w:szCs w:val="24"/>
        </w:rPr>
        <w:t>democrático</w:t>
      </w:r>
      <w:r w:rsidRPr="00D33888">
        <w:rPr>
          <w:rFonts w:ascii="Times New Roman" w:hAnsi="Times New Roman" w:cs="Times New Roman"/>
          <w:sz w:val="24"/>
          <w:szCs w:val="24"/>
        </w:rPr>
        <w:t xml:space="preserve"> é bastante complexo não se resumindo apenas na escolha de membros por meio de eleições, conforme defende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Luck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 (2006), a participação e a </w:t>
      </w:r>
      <w:r w:rsidR="00CD7622" w:rsidRPr="00D33888">
        <w:rPr>
          <w:rFonts w:ascii="Times New Roman" w:hAnsi="Times New Roman" w:cs="Times New Roman"/>
          <w:sz w:val="24"/>
          <w:szCs w:val="24"/>
        </w:rPr>
        <w:t>democracia</w:t>
      </w:r>
      <w:r w:rsidRPr="00D33888">
        <w:rPr>
          <w:rFonts w:ascii="Times New Roman" w:hAnsi="Times New Roman" w:cs="Times New Roman"/>
          <w:sz w:val="24"/>
          <w:szCs w:val="24"/>
        </w:rPr>
        <w:t xml:space="preserve"> são dois elementos </w:t>
      </w:r>
      <w:r w:rsidR="00CD7622" w:rsidRPr="00D33888">
        <w:rPr>
          <w:rFonts w:ascii="Times New Roman" w:hAnsi="Times New Roman" w:cs="Times New Roman"/>
          <w:sz w:val="24"/>
          <w:szCs w:val="24"/>
        </w:rPr>
        <w:t>inseparáveis</w:t>
      </w:r>
      <w:r w:rsidRPr="00D33888">
        <w:rPr>
          <w:rFonts w:ascii="Times New Roman" w:hAnsi="Times New Roman" w:cs="Times New Roman"/>
          <w:sz w:val="24"/>
          <w:szCs w:val="24"/>
        </w:rPr>
        <w:t xml:space="preserve">, a ausência da </w:t>
      </w:r>
      <w:r w:rsidR="00CD7622" w:rsidRPr="00D33888">
        <w:rPr>
          <w:rFonts w:ascii="Times New Roman" w:hAnsi="Times New Roman" w:cs="Times New Roman"/>
          <w:sz w:val="24"/>
          <w:szCs w:val="24"/>
        </w:rPr>
        <w:t>democracia</w:t>
      </w:r>
      <w:r w:rsidRPr="00D33888">
        <w:rPr>
          <w:rFonts w:ascii="Times New Roman" w:hAnsi="Times New Roman" w:cs="Times New Roman"/>
          <w:sz w:val="24"/>
          <w:szCs w:val="24"/>
        </w:rPr>
        <w:t>, condiciona a participação e a ausência destes na comunidade escolar não se pode dizer que a gestão escolar é democrática.</w:t>
      </w:r>
    </w:p>
    <w:p w:rsidR="00603762" w:rsidRPr="00D33888" w:rsidRDefault="00285B80" w:rsidP="00D33888">
      <w:pPr>
        <w:pStyle w:val="Default"/>
        <w:spacing w:line="360" w:lineRule="auto"/>
        <w:jc w:val="both"/>
        <w:rPr>
          <w:rFonts w:eastAsia="SimSun"/>
          <w:lang w:eastAsia="pt-PT"/>
        </w:rPr>
      </w:pPr>
      <w:r w:rsidRPr="00D33888">
        <w:rPr>
          <w:rFonts w:eastAsia="SimSun"/>
          <w:lang w:eastAsia="pt-PT"/>
        </w:rPr>
        <w:t xml:space="preserve">Em Moçambique </w:t>
      </w:r>
      <w:r w:rsidR="00603762" w:rsidRPr="00D33888">
        <w:rPr>
          <w:rFonts w:eastAsia="SimSun"/>
          <w:lang w:eastAsia="pt-PT"/>
        </w:rPr>
        <w:t>o processo de gestão democrática forra-se como um condutor para</w:t>
      </w:r>
      <w:r w:rsidRPr="00D33888">
        <w:rPr>
          <w:rFonts w:eastAsia="SimSun"/>
          <w:lang w:eastAsia="pt-PT"/>
        </w:rPr>
        <w:t xml:space="preserve"> a melhoria da qualidade do SNE, através</w:t>
      </w:r>
      <w:r w:rsidR="00603762" w:rsidRPr="00D33888">
        <w:rPr>
          <w:rFonts w:eastAsia="SimSun"/>
          <w:lang w:eastAsia="pt-PT"/>
        </w:rPr>
        <w:t xml:space="preserve"> </w:t>
      </w:r>
      <w:r w:rsidRPr="00D33888">
        <w:rPr>
          <w:rFonts w:eastAsia="SimSun"/>
          <w:lang w:eastAsia="pt-PT"/>
        </w:rPr>
        <w:t>d</w:t>
      </w:r>
      <w:r w:rsidR="00603762" w:rsidRPr="00D33888">
        <w:rPr>
          <w:rFonts w:eastAsia="SimSun"/>
          <w:lang w:eastAsia="pt-PT"/>
        </w:rPr>
        <w:t>a participação da comunidade escolar por meio do Conselho de Escola sob critérios democráticos.</w:t>
      </w:r>
      <w:r w:rsidR="00603762" w:rsidRPr="00D33888">
        <w:t xml:space="preserve"> A criação do Conselho de Escola e a respectiva operacionalização</w:t>
      </w:r>
      <w:r w:rsidRPr="00D33888">
        <w:t>, representa</w:t>
      </w:r>
      <w:r w:rsidR="00603762" w:rsidRPr="00D33888">
        <w:rPr>
          <w:rFonts w:eastAsia="SimSun"/>
          <w:lang w:eastAsia="pt-PT"/>
        </w:rPr>
        <w:t xml:space="preserve"> o órgão mais alto de tomada de decisões nas instituições escolares, apropriado para superar exercícios individualizados</w:t>
      </w:r>
      <w:r w:rsidRPr="00D33888">
        <w:rPr>
          <w:rFonts w:eastAsia="SimSun"/>
          <w:lang w:eastAsia="pt-PT"/>
        </w:rPr>
        <w:t>.</w:t>
      </w:r>
    </w:p>
    <w:p w:rsidR="00285B80" w:rsidRPr="00D33888" w:rsidRDefault="00285B80" w:rsidP="00D33888">
      <w:pPr>
        <w:pStyle w:val="Default"/>
        <w:spacing w:line="360" w:lineRule="auto"/>
        <w:jc w:val="both"/>
        <w:rPr>
          <w:rFonts w:eastAsia="SimSun"/>
          <w:lang w:eastAsia="pt-PT"/>
        </w:rPr>
      </w:pPr>
    </w:p>
    <w:p w:rsidR="00603762" w:rsidRPr="00D33888" w:rsidRDefault="00603762" w:rsidP="00D33888">
      <w:pPr>
        <w:spacing w:line="360" w:lineRule="auto"/>
        <w:ind w:right="25"/>
        <w:jc w:val="both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sz w:val="24"/>
          <w:szCs w:val="24"/>
        </w:rPr>
        <w:t xml:space="preserve">Este trabalho pretende analisar a </w:t>
      </w:r>
      <w:r w:rsidRPr="00D33888">
        <w:rPr>
          <w:rFonts w:ascii="Times New Roman" w:hAnsi="Times New Roman" w:cs="Times New Roman"/>
          <w:bCs/>
          <w:sz w:val="24"/>
          <w:szCs w:val="24"/>
        </w:rPr>
        <w:t>operacionalização do conselho de escola como órgão democrático no processo de gestão escolar em Moçambique, baseando-se n</w:t>
      </w:r>
      <w:r w:rsidRPr="00D33888">
        <w:rPr>
          <w:rFonts w:ascii="Times New Roman" w:hAnsi="Times New Roman" w:cs="Times New Roman"/>
          <w:sz w:val="24"/>
          <w:szCs w:val="24"/>
        </w:rPr>
        <w:t xml:space="preserve">as lições e experiências de instituições de ensino primário em Moçambique, com particular destaque para a Escola Primária Completa de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Quissimajulo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 em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Nacala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>-porto.</w:t>
      </w:r>
    </w:p>
    <w:p w:rsidR="00CD7622" w:rsidRPr="00D33888" w:rsidRDefault="00603762" w:rsidP="00D33888">
      <w:pPr>
        <w:spacing w:after="161" w:line="360" w:lineRule="auto"/>
        <w:ind w:right="25"/>
        <w:jc w:val="both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sz w:val="24"/>
          <w:szCs w:val="24"/>
        </w:rPr>
        <w:t xml:space="preserve">A realização deste trabalho é também </w:t>
      </w:r>
      <w:proofErr w:type="gramStart"/>
      <w:r w:rsidRPr="00D33888">
        <w:rPr>
          <w:rFonts w:ascii="Times New Roman" w:hAnsi="Times New Roman" w:cs="Times New Roman"/>
          <w:sz w:val="24"/>
          <w:szCs w:val="24"/>
        </w:rPr>
        <w:t>carregado</w:t>
      </w:r>
      <w:proofErr w:type="gramEnd"/>
      <w:r w:rsidRPr="00D33888">
        <w:rPr>
          <w:rFonts w:ascii="Times New Roman" w:hAnsi="Times New Roman" w:cs="Times New Roman"/>
          <w:sz w:val="24"/>
          <w:szCs w:val="24"/>
        </w:rPr>
        <w:t xml:space="preserve"> de algumas aspirações que se resumem na esperança de poder contribuir de forma cientifica para a comunidade </w:t>
      </w:r>
      <w:r w:rsidR="007E59DA" w:rsidRPr="00D33888">
        <w:rPr>
          <w:rFonts w:ascii="Times New Roman" w:hAnsi="Times New Roman" w:cs="Times New Roman"/>
          <w:sz w:val="24"/>
          <w:szCs w:val="24"/>
        </w:rPr>
        <w:t>acadêmica</w:t>
      </w:r>
      <w:r w:rsidRPr="00D33888">
        <w:rPr>
          <w:rFonts w:ascii="Times New Roman" w:hAnsi="Times New Roman" w:cs="Times New Roman"/>
          <w:sz w:val="24"/>
          <w:szCs w:val="24"/>
        </w:rPr>
        <w:t>, como instrumento de consulta, visão para as futuras pesquisas, proposta para melhoria da operacionalidade dos Conselhos de Escolas existentes nas instituições de ensino em Moçambique, entre outras não menos importante.</w:t>
      </w:r>
    </w:p>
    <w:p w:rsidR="00EF546E" w:rsidRPr="00D33888" w:rsidRDefault="00EF546E" w:rsidP="00D33888">
      <w:pPr>
        <w:spacing w:after="112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t-PT"/>
        </w:rPr>
      </w:pPr>
      <w:r w:rsidRPr="00D33888">
        <w:rPr>
          <w:rFonts w:ascii="Times New Roman" w:hAnsi="Times New Roman" w:cs="Times New Roman"/>
          <w:b/>
          <w:sz w:val="24"/>
          <w:szCs w:val="24"/>
          <w:lang w:eastAsia="pt-PT"/>
        </w:rPr>
        <w:lastRenderedPageBreak/>
        <w:t xml:space="preserve"> Marco </w:t>
      </w:r>
      <w:r w:rsidR="00FB7D0A" w:rsidRPr="00D33888">
        <w:rPr>
          <w:rFonts w:ascii="Times New Roman" w:hAnsi="Times New Roman" w:cs="Times New Roman"/>
          <w:b/>
          <w:sz w:val="24"/>
          <w:szCs w:val="24"/>
          <w:lang w:eastAsia="pt-PT"/>
        </w:rPr>
        <w:t>teórico</w:t>
      </w:r>
    </w:p>
    <w:p w:rsidR="00162318" w:rsidRPr="00D33888" w:rsidRDefault="00FC176D" w:rsidP="00D33888">
      <w:pPr>
        <w:spacing w:after="112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b/>
          <w:sz w:val="24"/>
          <w:szCs w:val="24"/>
          <w:lang w:eastAsia="pt-PT"/>
        </w:rPr>
        <w:t>Conselho de E</w:t>
      </w:r>
      <w:r w:rsidR="003A6C61" w:rsidRPr="00D33888">
        <w:rPr>
          <w:rFonts w:ascii="Times New Roman" w:hAnsi="Times New Roman" w:cs="Times New Roman"/>
          <w:b/>
          <w:sz w:val="24"/>
          <w:szCs w:val="24"/>
          <w:lang w:eastAsia="pt-PT"/>
        </w:rPr>
        <w:t xml:space="preserve">scola: </w:t>
      </w:r>
      <w:r w:rsidR="00162318" w:rsidRPr="00D33888">
        <w:rPr>
          <w:rFonts w:ascii="Times New Roman" w:hAnsi="Times New Roman" w:cs="Times New Roman"/>
          <w:b/>
          <w:sz w:val="24"/>
          <w:szCs w:val="24"/>
          <w:lang w:eastAsia="pt-PT"/>
        </w:rPr>
        <w:t xml:space="preserve">Surgimento dos conselhos   </w:t>
      </w:r>
    </w:p>
    <w:p w:rsidR="00162318" w:rsidRPr="00D33888" w:rsidRDefault="00162318" w:rsidP="00D33888">
      <w:pPr>
        <w:spacing w:line="360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sz w:val="24"/>
          <w:szCs w:val="24"/>
        </w:rPr>
        <w:t xml:space="preserve">O termo conselho e a sua origem rementem a um passado longicou o qual confunde-se com a história antiga do povo hebreu e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grego-romano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. Esta percepção foi abordada num passado recente pela pesquisa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efectuada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Guarinello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 (2003), ao salientar que na antiguidade o conselho era concebido como um espaço onde os cidadãos-anciãos com </w:t>
      </w:r>
      <w:r w:rsidR="00CD7622" w:rsidRPr="00D33888">
        <w:rPr>
          <w:rFonts w:ascii="Times New Roman" w:hAnsi="Times New Roman" w:cs="Times New Roman"/>
          <w:sz w:val="24"/>
          <w:szCs w:val="24"/>
        </w:rPr>
        <w:t>princípios</w:t>
      </w:r>
      <w:r w:rsidRPr="00D33888">
        <w:rPr>
          <w:rFonts w:ascii="Times New Roman" w:hAnsi="Times New Roman" w:cs="Times New Roman"/>
          <w:sz w:val="24"/>
          <w:szCs w:val="24"/>
        </w:rPr>
        <w:t xml:space="preserve"> de sabedoria, bondade e respeito de forma agregada e organizada tomavam as suas decisões. </w:t>
      </w:r>
    </w:p>
    <w:p w:rsidR="00162318" w:rsidRPr="00D33888" w:rsidRDefault="00162318" w:rsidP="00D33888">
      <w:pPr>
        <w:spacing w:line="360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sz w:val="24"/>
          <w:szCs w:val="24"/>
        </w:rPr>
        <w:t xml:space="preserve">Conselho representa o lugar onde os participantes dialogam por via de </w:t>
      </w:r>
      <w:r w:rsidR="00CD7622" w:rsidRPr="00D33888">
        <w:rPr>
          <w:rFonts w:ascii="Times New Roman" w:hAnsi="Times New Roman" w:cs="Times New Roman"/>
          <w:sz w:val="24"/>
          <w:szCs w:val="24"/>
        </w:rPr>
        <w:t>discussão</w:t>
      </w:r>
      <w:r w:rsidRPr="00D33888">
        <w:rPr>
          <w:rFonts w:ascii="Times New Roman" w:hAnsi="Times New Roman" w:cs="Times New Roman"/>
          <w:sz w:val="24"/>
          <w:szCs w:val="24"/>
        </w:rPr>
        <w:t xml:space="preserve"> e analise para a tomada de decisão acertada. O autor fundamenta que apesar do termo conselho ser muito usado para conceituar diferentes organizações, para o sector da educação conselho é entendido como um órgão </w:t>
      </w:r>
      <w:r w:rsidR="00CD7622" w:rsidRPr="00D33888">
        <w:rPr>
          <w:rFonts w:ascii="Times New Roman" w:hAnsi="Times New Roman" w:cs="Times New Roman"/>
          <w:sz w:val="24"/>
          <w:szCs w:val="24"/>
        </w:rPr>
        <w:t>democrático</w:t>
      </w:r>
      <w:r w:rsidRPr="00D33888">
        <w:rPr>
          <w:rFonts w:ascii="Times New Roman" w:hAnsi="Times New Roman" w:cs="Times New Roman"/>
          <w:sz w:val="24"/>
          <w:szCs w:val="24"/>
        </w:rPr>
        <w:t xml:space="preserve"> de gestão escolar (Cury, 2004).</w:t>
      </w:r>
    </w:p>
    <w:p w:rsidR="00162318" w:rsidRPr="00D33888" w:rsidRDefault="00CD7622" w:rsidP="00D33888">
      <w:pPr>
        <w:spacing w:line="360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sz w:val="24"/>
          <w:szCs w:val="24"/>
        </w:rPr>
        <w:t>P</w:t>
      </w:r>
      <w:r w:rsidR="00162318" w:rsidRPr="00D33888">
        <w:rPr>
          <w:rFonts w:ascii="Times New Roman" w:hAnsi="Times New Roman" w:cs="Times New Roman"/>
          <w:sz w:val="24"/>
          <w:szCs w:val="24"/>
        </w:rPr>
        <w:t>ara o presente estudo o conselho é entendido e abordado como um órgão de gestão escolar de âmbito social e</w:t>
      </w:r>
      <w:r w:rsidRPr="00D33888">
        <w:rPr>
          <w:rFonts w:ascii="Times New Roman" w:hAnsi="Times New Roman" w:cs="Times New Roman"/>
          <w:sz w:val="24"/>
          <w:szCs w:val="24"/>
        </w:rPr>
        <w:t xml:space="preserve"> pedagógico que agrega cidadãos</w:t>
      </w:r>
      <w:r w:rsidR="00162318" w:rsidRPr="00D33888">
        <w:rPr>
          <w:rFonts w:ascii="Times New Roman" w:hAnsi="Times New Roman" w:cs="Times New Roman"/>
          <w:sz w:val="24"/>
          <w:szCs w:val="24"/>
        </w:rPr>
        <w:t xml:space="preserve"> de diferentes estratos sociais que colaboram para a melhoria do sis</w:t>
      </w:r>
      <w:r w:rsidR="00A54D92" w:rsidRPr="00D33888">
        <w:rPr>
          <w:rFonts w:ascii="Times New Roman" w:hAnsi="Times New Roman" w:cs="Times New Roman"/>
          <w:sz w:val="24"/>
          <w:szCs w:val="24"/>
        </w:rPr>
        <w:t>tema educacional em Moçambique.</w:t>
      </w:r>
    </w:p>
    <w:p w:rsidR="00162318" w:rsidRPr="00D33888" w:rsidRDefault="00162318" w:rsidP="00D33888">
      <w:pPr>
        <w:spacing w:after="112" w:line="360" w:lineRule="auto"/>
        <w:ind w:right="25"/>
        <w:jc w:val="both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sz w:val="24"/>
          <w:szCs w:val="24"/>
        </w:rPr>
        <w:t xml:space="preserve">De acordo com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Luluva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 (2016), a</w:t>
      </w:r>
      <w:r w:rsidR="00A54D92" w:rsidRPr="00D33888">
        <w:rPr>
          <w:rFonts w:ascii="Times New Roman" w:hAnsi="Times New Roman" w:cs="Times New Roman"/>
          <w:sz w:val="24"/>
          <w:szCs w:val="24"/>
        </w:rPr>
        <w:t>s organizações</w:t>
      </w:r>
      <w:r w:rsidRPr="00D33888">
        <w:rPr>
          <w:rFonts w:ascii="Times New Roman" w:hAnsi="Times New Roman" w:cs="Times New Roman"/>
          <w:sz w:val="24"/>
          <w:szCs w:val="24"/>
        </w:rPr>
        <w:t xml:space="preserve"> das instituições </w:t>
      </w:r>
      <w:r w:rsidR="00A54D92" w:rsidRPr="00D33888">
        <w:rPr>
          <w:rFonts w:ascii="Times New Roman" w:hAnsi="Times New Roman" w:cs="Times New Roman"/>
          <w:sz w:val="24"/>
          <w:szCs w:val="24"/>
        </w:rPr>
        <w:t>públicas de ensino em Moçambique são</w:t>
      </w:r>
      <w:r w:rsidRPr="00D33888">
        <w:rPr>
          <w:rFonts w:ascii="Times New Roman" w:hAnsi="Times New Roman" w:cs="Times New Roman"/>
          <w:sz w:val="24"/>
          <w:szCs w:val="24"/>
        </w:rPr>
        <w:t xml:space="preserve"> regulamentada</w:t>
      </w:r>
      <w:r w:rsidR="00A54D92" w:rsidRPr="00D33888">
        <w:rPr>
          <w:rFonts w:ascii="Times New Roman" w:hAnsi="Times New Roman" w:cs="Times New Roman"/>
          <w:sz w:val="24"/>
          <w:szCs w:val="24"/>
        </w:rPr>
        <w:t>s</w:t>
      </w:r>
      <w:r w:rsidRPr="00D33888">
        <w:rPr>
          <w:rFonts w:ascii="Times New Roman" w:hAnsi="Times New Roman" w:cs="Times New Roman"/>
          <w:sz w:val="24"/>
          <w:szCs w:val="24"/>
        </w:rPr>
        <w:t xml:space="preserve"> p</w:t>
      </w:r>
      <w:r w:rsidR="00A54D92" w:rsidRPr="00D33888">
        <w:rPr>
          <w:rFonts w:ascii="Times New Roman" w:hAnsi="Times New Roman" w:cs="Times New Roman"/>
          <w:sz w:val="24"/>
          <w:szCs w:val="24"/>
        </w:rPr>
        <w:t>elo Diploma ministerial 54/2003</w:t>
      </w:r>
      <w:r w:rsidRPr="00D33888">
        <w:rPr>
          <w:rFonts w:ascii="Times New Roman" w:hAnsi="Times New Roman" w:cs="Times New Roman"/>
          <w:sz w:val="24"/>
          <w:szCs w:val="24"/>
        </w:rPr>
        <w:t xml:space="preserve">, para as escolas do ensino </w:t>
      </w:r>
      <w:r w:rsidR="00DE664D" w:rsidRPr="00D33888">
        <w:rPr>
          <w:rFonts w:ascii="Times New Roman" w:hAnsi="Times New Roman" w:cs="Times New Roman"/>
          <w:sz w:val="24"/>
          <w:szCs w:val="24"/>
        </w:rPr>
        <w:t>básico</w:t>
      </w:r>
      <w:r w:rsidRPr="00D33888">
        <w:rPr>
          <w:rFonts w:ascii="Times New Roman" w:hAnsi="Times New Roman" w:cs="Times New Roman"/>
          <w:sz w:val="24"/>
          <w:szCs w:val="24"/>
        </w:rPr>
        <w:t xml:space="preserve"> e pelo Diploma ministerial n 61/2003 para as escolas do ensino secundário geral. Estas instituições possuem como órgãos de gestão:</w:t>
      </w:r>
      <w:r w:rsidR="00DE664D" w:rsidRPr="00D33888">
        <w:rPr>
          <w:rFonts w:ascii="Times New Roman" w:hAnsi="Times New Roman" w:cs="Times New Roman"/>
          <w:sz w:val="24"/>
          <w:szCs w:val="24"/>
        </w:rPr>
        <w:t xml:space="preserve"> Conselho de turma, Conselho Pedagógico e Direção da escola</w:t>
      </w:r>
      <w:r w:rsidR="00A54D92" w:rsidRPr="00D33888">
        <w:rPr>
          <w:rFonts w:ascii="Times New Roman" w:hAnsi="Times New Roman" w:cs="Times New Roman"/>
          <w:sz w:val="24"/>
          <w:szCs w:val="24"/>
        </w:rPr>
        <w:t>.</w:t>
      </w:r>
    </w:p>
    <w:p w:rsidR="00E51F2C" w:rsidRPr="00D33888" w:rsidRDefault="00E51F2C" w:rsidP="00D33888">
      <w:pPr>
        <w:spacing w:line="360" w:lineRule="auto"/>
        <w:ind w:right="25"/>
        <w:jc w:val="both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sz w:val="24"/>
          <w:szCs w:val="24"/>
        </w:rPr>
        <w:t xml:space="preserve">No âmbito do processo da descentralização administrativa, em Moçambique os Conselhos de Escola surgiram por via do Diploma Ministerial nº 54/2003, de 28 de Maio. Este surgimento, condicionava em princípio a introdução de novas formas de gestão das áreas administrativas, pedagógicas e financeiras por via da participação no desenvolvimento das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actividades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 de todos os seguimentos da comunidade escolar.  </w:t>
      </w:r>
    </w:p>
    <w:p w:rsidR="00E51F2C" w:rsidRPr="00D33888" w:rsidRDefault="00E51F2C" w:rsidP="00D33888">
      <w:pPr>
        <w:spacing w:line="360" w:lineRule="auto"/>
        <w:ind w:right="25"/>
        <w:jc w:val="both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sz w:val="24"/>
          <w:szCs w:val="24"/>
        </w:rPr>
        <w:t xml:space="preserve">Assim, o CE representa o órgão máximo da escola e o Ministério de Educação atribui o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director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 da escola a responsabilidade de criação de condições para a sua constituição e funcionamento. A direção e o seu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colectivo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 representam órgão executivo. Assim, o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director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 como membro do CE, deve garantir uma gestão transparente que para o efeito deve criar condições de existência de um ambiente democrático. </w:t>
      </w:r>
    </w:p>
    <w:p w:rsidR="00E51F2C" w:rsidRPr="00D33888" w:rsidRDefault="00E51F2C" w:rsidP="00D33888">
      <w:pPr>
        <w:spacing w:line="360" w:lineRule="auto"/>
        <w:ind w:right="25"/>
        <w:jc w:val="both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sz w:val="24"/>
          <w:szCs w:val="24"/>
        </w:rPr>
        <w:t xml:space="preserve">Na sua condição de órgão máximo da escola, o CE deve reunir-se três vezes por ano para tratar de assuntos: aprovar o plano estratégico da sua escola e garantir a sua implementação; aprovar </w:t>
      </w:r>
      <w:r w:rsidRPr="00D33888">
        <w:rPr>
          <w:rFonts w:ascii="Times New Roman" w:hAnsi="Times New Roman" w:cs="Times New Roman"/>
          <w:sz w:val="24"/>
          <w:szCs w:val="24"/>
        </w:rPr>
        <w:lastRenderedPageBreak/>
        <w:t xml:space="preserve">o regulamento interno da escola e garantir a sua aplicação; pronunciar-se sobre a proposta do orçamento da escola; elaborar e garantir a execução de programas especiais visando a integração da família- escola-comunidade; pronunciar-se sobre o aproveitamento pedagógico da escola  </w:t>
      </w:r>
    </w:p>
    <w:p w:rsidR="00E51F2C" w:rsidRPr="00D33888" w:rsidRDefault="00E51F2C" w:rsidP="00D33888">
      <w:pPr>
        <w:spacing w:line="360" w:lineRule="auto"/>
        <w:ind w:right="25"/>
        <w:jc w:val="both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sz w:val="24"/>
          <w:szCs w:val="24"/>
        </w:rPr>
        <w:t xml:space="preserve">De acordo com o Diploma Ministerial nº 54/2003 de 28 de Maio, o CE é composto por diferentes seguimentos da comunidade: diretor da escola, representantes dos professores, representantes dos alunos, representantes do pessoal administrativo, representantes dos pais e encarregados de educação e representantes da comunidade. </w:t>
      </w:r>
    </w:p>
    <w:p w:rsidR="00162318" w:rsidRPr="00D33888" w:rsidRDefault="00EF546E" w:rsidP="00D33888">
      <w:pPr>
        <w:spacing w:after="112" w:line="360" w:lineRule="auto"/>
        <w:ind w:right="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888">
        <w:rPr>
          <w:rFonts w:ascii="Times New Roman" w:hAnsi="Times New Roman" w:cs="Times New Roman"/>
          <w:b/>
          <w:sz w:val="24"/>
          <w:szCs w:val="24"/>
        </w:rPr>
        <w:t xml:space="preserve">Papel do </w:t>
      </w:r>
      <w:r w:rsidR="00162318" w:rsidRPr="00D33888">
        <w:rPr>
          <w:rFonts w:ascii="Times New Roman" w:hAnsi="Times New Roman" w:cs="Times New Roman"/>
          <w:b/>
          <w:sz w:val="24"/>
          <w:szCs w:val="24"/>
        </w:rPr>
        <w:t>Conselho de Escola</w:t>
      </w:r>
    </w:p>
    <w:p w:rsidR="00E51F2C" w:rsidRPr="00D33888" w:rsidRDefault="00162318" w:rsidP="00D338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pt-PT"/>
        </w:rPr>
      </w:pPr>
      <w:r w:rsidRPr="00D33888">
        <w:rPr>
          <w:rFonts w:ascii="Times New Roman" w:eastAsia="SimSun" w:hAnsi="Times New Roman" w:cs="Times New Roman"/>
          <w:sz w:val="24"/>
          <w:szCs w:val="24"/>
          <w:lang w:eastAsia="pt-PT"/>
        </w:rPr>
        <w:t>O papel deste órgão também pode-se encontrar refletido no Manual de Apoio ao Conselho de Escola, que de acordo com MEC (2005), a escola representa uma oportunidade para o fortalecimento das relações entre ela e as famílias. Na mesma perspectiva, o MINED (2011) instituiu o conselho de escola como órgão máximo da instituição, afiança essa relação pelo facto dela ser constituída pelos pais e encarregados de educaçã</w:t>
      </w:r>
      <w:r w:rsidR="00C43B52" w:rsidRPr="00D33888">
        <w:rPr>
          <w:rFonts w:ascii="Times New Roman" w:eastAsia="SimSun" w:hAnsi="Times New Roman" w:cs="Times New Roman"/>
          <w:sz w:val="24"/>
          <w:szCs w:val="24"/>
          <w:lang w:eastAsia="pt-PT"/>
        </w:rPr>
        <w:t>o e a comunidade acadêmica.</w:t>
      </w:r>
    </w:p>
    <w:p w:rsidR="00C43B52" w:rsidRPr="00D33888" w:rsidRDefault="00C43B52" w:rsidP="00D338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pt-PT"/>
        </w:rPr>
      </w:pPr>
    </w:p>
    <w:p w:rsidR="00E51F2C" w:rsidRPr="00D33888" w:rsidRDefault="00162318" w:rsidP="00D33888">
      <w:pPr>
        <w:spacing w:line="360" w:lineRule="auto"/>
        <w:ind w:right="25"/>
        <w:jc w:val="both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sz w:val="24"/>
          <w:szCs w:val="24"/>
        </w:rPr>
        <w:t xml:space="preserve">A expansão do ensino pelo país, condicionou o surgimento de novos desafios o que implicou um maior incremento no apoio por parte dos diferentes seguimentos </w:t>
      </w:r>
      <w:proofErr w:type="gramStart"/>
      <w:r w:rsidRPr="00D33888">
        <w:rPr>
          <w:rFonts w:ascii="Times New Roman" w:hAnsi="Times New Roman" w:cs="Times New Roman"/>
          <w:sz w:val="24"/>
          <w:szCs w:val="24"/>
        </w:rPr>
        <w:t>das comunidade</w:t>
      </w:r>
      <w:proofErr w:type="gramEnd"/>
      <w:r w:rsidRPr="00D33888">
        <w:rPr>
          <w:rFonts w:ascii="Times New Roman" w:hAnsi="Times New Roman" w:cs="Times New Roman"/>
          <w:sz w:val="24"/>
          <w:szCs w:val="24"/>
        </w:rPr>
        <w:t xml:space="preserve"> com vista a melhorar o desempenho dos professores e desenvolvimento escolar. Com vista ao alcance destes novos desafios e os problemas daí resultantes, o Ministério da Educação institucionalizou o Conselho de Escola através do Diploma Ministerial nº 54/2003 de 28 de Maio como instrumento de gestão democrática.</w:t>
      </w:r>
      <w:r w:rsidRPr="00D338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51F2C" w:rsidRPr="00D33888">
        <w:rPr>
          <w:rFonts w:ascii="Times New Roman" w:hAnsi="Times New Roman" w:cs="Times New Roman"/>
          <w:sz w:val="24"/>
          <w:szCs w:val="24"/>
        </w:rPr>
        <w:t xml:space="preserve">Assim, o Diploma Ministerial </w:t>
      </w:r>
      <w:r w:rsidRPr="00D33888">
        <w:rPr>
          <w:rFonts w:ascii="Times New Roman" w:hAnsi="Times New Roman" w:cs="Times New Roman"/>
          <w:sz w:val="24"/>
          <w:szCs w:val="24"/>
        </w:rPr>
        <w:t xml:space="preserve">nº 46/ 2008 institui que a revitalização do </w:t>
      </w:r>
      <w:r w:rsidR="00E51F2C" w:rsidRPr="00D33888">
        <w:rPr>
          <w:rFonts w:ascii="Times New Roman" w:hAnsi="Times New Roman" w:cs="Times New Roman"/>
          <w:sz w:val="24"/>
          <w:szCs w:val="24"/>
        </w:rPr>
        <w:t xml:space="preserve">CE e a composição dos seus membros variam de escola para escola dependendo da sua dimensão em termos de quantidade de alunos matriculados.   </w:t>
      </w:r>
      <w:r w:rsidR="00E51F2C" w:rsidRPr="00D338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62318" w:rsidRPr="00D33888" w:rsidRDefault="00162318" w:rsidP="00D33888">
      <w:pPr>
        <w:spacing w:line="360" w:lineRule="auto"/>
        <w:ind w:right="25"/>
        <w:jc w:val="both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b/>
          <w:sz w:val="24"/>
          <w:szCs w:val="24"/>
          <w:lang w:eastAsia="pt-PT"/>
        </w:rPr>
        <w:t xml:space="preserve"> </w:t>
      </w:r>
      <w:proofErr w:type="spellStart"/>
      <w:r w:rsidRPr="00D33888">
        <w:rPr>
          <w:rFonts w:ascii="Times New Roman" w:hAnsi="Times New Roman" w:cs="Times New Roman"/>
          <w:b/>
          <w:sz w:val="24"/>
          <w:szCs w:val="24"/>
          <w:lang w:eastAsia="pt-PT"/>
        </w:rPr>
        <w:t>Objectivos</w:t>
      </w:r>
      <w:proofErr w:type="spellEnd"/>
      <w:r w:rsidRPr="00D33888">
        <w:rPr>
          <w:rFonts w:ascii="Times New Roman" w:hAnsi="Times New Roman" w:cs="Times New Roman"/>
          <w:b/>
          <w:sz w:val="24"/>
          <w:szCs w:val="24"/>
          <w:lang w:eastAsia="pt-PT"/>
        </w:rPr>
        <w:t xml:space="preserve"> do conselho de escola</w:t>
      </w:r>
    </w:p>
    <w:p w:rsidR="00162318" w:rsidRPr="00D33888" w:rsidRDefault="00162318" w:rsidP="00D33888">
      <w:pPr>
        <w:spacing w:after="122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sz w:val="24"/>
          <w:szCs w:val="24"/>
        </w:rPr>
        <w:t xml:space="preserve">De acordo com o manual de apoio aos conselhos de escolas primarias, este órgão possui dois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objectivos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 a saber: Garantir uma gestão participativa e transparente da escola. Este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objectivo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 pode ser materializado com algumas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acções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 que se resumem em criar condições que permit</w:t>
      </w:r>
      <w:r w:rsidR="00E51F2C" w:rsidRPr="00D33888">
        <w:rPr>
          <w:rFonts w:ascii="Times New Roman" w:hAnsi="Times New Roman" w:cs="Times New Roman"/>
          <w:sz w:val="24"/>
          <w:szCs w:val="24"/>
        </w:rPr>
        <w:t xml:space="preserve">em o fácil acesso das crianças </w:t>
      </w:r>
      <w:proofErr w:type="spellStart"/>
      <w:r w:rsidR="00E51F2C" w:rsidRPr="00D33888">
        <w:rPr>
          <w:rFonts w:ascii="Times New Roman" w:hAnsi="Times New Roman" w:cs="Times New Roman"/>
          <w:sz w:val="24"/>
          <w:szCs w:val="24"/>
        </w:rPr>
        <w:t>á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 escola. O segundo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objectivo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 deste órgão pressupõe em ajustar as </w:t>
      </w:r>
      <w:r w:rsidR="00E51F2C" w:rsidRPr="00D33888">
        <w:rPr>
          <w:rFonts w:ascii="Times New Roman" w:hAnsi="Times New Roman" w:cs="Times New Roman"/>
          <w:sz w:val="24"/>
          <w:szCs w:val="24"/>
        </w:rPr>
        <w:t>diretrizes</w:t>
      </w:r>
      <w:r w:rsidRPr="00D33888">
        <w:rPr>
          <w:rFonts w:ascii="Times New Roman" w:hAnsi="Times New Roman" w:cs="Times New Roman"/>
          <w:sz w:val="24"/>
          <w:szCs w:val="24"/>
        </w:rPr>
        <w:t xml:space="preserve"> e metas estabelecidas ao mais alto nível a realidade das escolas locais. A materialização deste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objectivo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 impõe a criação de condições de acordo com a realidade local desde que estejam alinhadas as diretrizes estabelecidas a nível central.</w:t>
      </w:r>
    </w:p>
    <w:p w:rsidR="00162318" w:rsidRPr="00D33888" w:rsidRDefault="00E51F2C" w:rsidP="00D3388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t-PT"/>
        </w:rPr>
      </w:pPr>
      <w:r w:rsidRPr="00D33888">
        <w:rPr>
          <w:rFonts w:ascii="Times New Roman" w:hAnsi="Times New Roman" w:cs="Times New Roman"/>
          <w:b/>
          <w:sz w:val="24"/>
          <w:szCs w:val="24"/>
          <w:lang w:eastAsia="pt-PT"/>
        </w:rPr>
        <w:lastRenderedPageBreak/>
        <w:t xml:space="preserve"> Organização e composição</w:t>
      </w:r>
      <w:r w:rsidR="00162318" w:rsidRPr="00D33888">
        <w:rPr>
          <w:rFonts w:ascii="Times New Roman" w:hAnsi="Times New Roman" w:cs="Times New Roman"/>
          <w:b/>
          <w:sz w:val="24"/>
          <w:szCs w:val="24"/>
          <w:lang w:eastAsia="pt-PT"/>
        </w:rPr>
        <w:t xml:space="preserve"> do conselho de escola</w:t>
      </w:r>
    </w:p>
    <w:p w:rsidR="00162318" w:rsidRPr="00D33888" w:rsidRDefault="00162318" w:rsidP="00D338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pt-PT"/>
        </w:rPr>
      </w:pPr>
      <w:r w:rsidRPr="00D33888">
        <w:rPr>
          <w:rFonts w:ascii="Times New Roman" w:eastAsia="SimSun" w:hAnsi="Times New Roman" w:cs="Times New Roman"/>
          <w:bCs/>
          <w:sz w:val="24"/>
          <w:szCs w:val="24"/>
          <w:lang w:eastAsia="pt-PT"/>
        </w:rPr>
        <w:t xml:space="preserve">De acordo com as abordagens anteriormente </w:t>
      </w:r>
      <w:proofErr w:type="spellStart"/>
      <w:r w:rsidRPr="00D33888">
        <w:rPr>
          <w:rFonts w:ascii="Times New Roman" w:eastAsia="SimSun" w:hAnsi="Times New Roman" w:cs="Times New Roman"/>
          <w:bCs/>
          <w:sz w:val="24"/>
          <w:szCs w:val="24"/>
          <w:lang w:eastAsia="pt-PT"/>
        </w:rPr>
        <w:t>efectuadas</w:t>
      </w:r>
      <w:proofErr w:type="spellEnd"/>
      <w:r w:rsidRPr="00D33888">
        <w:rPr>
          <w:rFonts w:ascii="Times New Roman" w:eastAsia="SimSun" w:hAnsi="Times New Roman" w:cs="Times New Roman"/>
          <w:bCs/>
          <w:sz w:val="24"/>
          <w:szCs w:val="24"/>
          <w:lang w:eastAsia="pt-PT"/>
        </w:rPr>
        <w:t>, de forma especifica pelo MINED (2008),</w:t>
      </w:r>
      <w:r w:rsidRPr="00D33888">
        <w:rPr>
          <w:rFonts w:ascii="Times New Roman" w:eastAsia="SimSun" w:hAnsi="Times New Roman" w:cs="Times New Roman"/>
          <w:sz w:val="24"/>
          <w:szCs w:val="24"/>
          <w:lang w:eastAsia="pt-PT"/>
        </w:rPr>
        <w:t xml:space="preserve"> o CE representa o órgão máximo da escola e a sua organização pressupõe a existência de membros provenientes da comunidade escolar:  </w:t>
      </w:r>
      <w:proofErr w:type="spellStart"/>
      <w:r w:rsidRPr="00D33888">
        <w:rPr>
          <w:rFonts w:ascii="Times New Roman" w:eastAsia="SimSun" w:hAnsi="Times New Roman" w:cs="Times New Roman"/>
          <w:sz w:val="24"/>
          <w:szCs w:val="24"/>
          <w:lang w:eastAsia="pt-PT"/>
        </w:rPr>
        <w:t>Director</w:t>
      </w:r>
      <w:proofErr w:type="spellEnd"/>
      <w:r w:rsidRPr="00D33888">
        <w:rPr>
          <w:rFonts w:ascii="Times New Roman" w:eastAsia="SimSun" w:hAnsi="Times New Roman" w:cs="Times New Roman"/>
          <w:sz w:val="24"/>
          <w:szCs w:val="24"/>
          <w:lang w:eastAsia="pt-PT"/>
        </w:rPr>
        <w:t xml:space="preserve"> da escola; Representantes dos professores; Representantes dos alunos; Representantes do pessoal técnico administrativo; Representantes dos pais e ou encarregados de educação; Representantes da comunidade. Esta composição deve observar a equidade do género.</w:t>
      </w:r>
    </w:p>
    <w:p w:rsidR="00E51F2C" w:rsidRPr="00D33888" w:rsidRDefault="00E51F2C" w:rsidP="00D338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pt-PT"/>
        </w:rPr>
      </w:pPr>
    </w:p>
    <w:p w:rsidR="00821BCE" w:rsidRPr="00D33888" w:rsidRDefault="00821BCE" w:rsidP="00D3388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t-PT"/>
        </w:rPr>
      </w:pPr>
      <w:r w:rsidRPr="00D33888">
        <w:rPr>
          <w:rFonts w:ascii="Times New Roman" w:hAnsi="Times New Roman" w:cs="Times New Roman"/>
          <w:b/>
          <w:sz w:val="24"/>
          <w:szCs w:val="24"/>
          <w:lang w:eastAsia="pt-PT"/>
        </w:rPr>
        <w:t xml:space="preserve">Áreas de </w:t>
      </w:r>
      <w:proofErr w:type="spellStart"/>
      <w:r w:rsidRPr="00D33888">
        <w:rPr>
          <w:rFonts w:ascii="Times New Roman" w:hAnsi="Times New Roman" w:cs="Times New Roman"/>
          <w:b/>
          <w:sz w:val="24"/>
          <w:szCs w:val="24"/>
          <w:lang w:eastAsia="pt-PT"/>
        </w:rPr>
        <w:t>actuação</w:t>
      </w:r>
      <w:proofErr w:type="spellEnd"/>
      <w:r w:rsidRPr="00D33888">
        <w:rPr>
          <w:rFonts w:ascii="Times New Roman" w:hAnsi="Times New Roman" w:cs="Times New Roman"/>
          <w:b/>
          <w:sz w:val="24"/>
          <w:szCs w:val="24"/>
          <w:lang w:eastAsia="pt-PT"/>
        </w:rPr>
        <w:t xml:space="preserve"> do conselho de escola</w:t>
      </w:r>
    </w:p>
    <w:p w:rsidR="00821BCE" w:rsidRPr="00D33888" w:rsidRDefault="00821BCE" w:rsidP="00D338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pt-PT"/>
        </w:rPr>
      </w:pPr>
      <w:r w:rsidRPr="00D33888">
        <w:rPr>
          <w:rFonts w:ascii="Times New Roman" w:hAnsi="Times New Roman" w:cs="Times New Roman"/>
          <w:sz w:val="24"/>
          <w:szCs w:val="24"/>
        </w:rPr>
        <w:t xml:space="preserve">MINEDH (2015) defende que como forma de garantir o melhor desempenho do CE como órgão </w:t>
      </w:r>
      <w:r w:rsidR="00E51F2C" w:rsidRPr="00D33888">
        <w:rPr>
          <w:rFonts w:ascii="Times New Roman" w:hAnsi="Times New Roman" w:cs="Times New Roman"/>
          <w:sz w:val="24"/>
          <w:szCs w:val="24"/>
        </w:rPr>
        <w:t>máximo</w:t>
      </w:r>
      <w:r w:rsidRPr="00D33888">
        <w:rPr>
          <w:rFonts w:ascii="Times New Roman" w:hAnsi="Times New Roman" w:cs="Times New Roman"/>
          <w:sz w:val="24"/>
          <w:szCs w:val="24"/>
        </w:rPr>
        <w:t xml:space="preserve">, recomenda a adopção de uma estrutura e </w:t>
      </w:r>
      <w:r w:rsidR="00E51F2C" w:rsidRPr="00D33888">
        <w:rPr>
          <w:rFonts w:ascii="Times New Roman" w:hAnsi="Times New Roman" w:cs="Times New Roman"/>
          <w:sz w:val="24"/>
          <w:szCs w:val="24"/>
        </w:rPr>
        <w:t>organização</w:t>
      </w:r>
      <w:r w:rsidRPr="00D33888">
        <w:rPr>
          <w:rFonts w:ascii="Times New Roman" w:hAnsi="Times New Roman" w:cs="Times New Roman"/>
          <w:sz w:val="24"/>
          <w:szCs w:val="24"/>
        </w:rPr>
        <w:t xml:space="preserve"> que se </w:t>
      </w:r>
      <w:r w:rsidR="00E51F2C" w:rsidRPr="00D33888">
        <w:rPr>
          <w:rFonts w:ascii="Times New Roman" w:hAnsi="Times New Roman" w:cs="Times New Roman"/>
          <w:sz w:val="24"/>
          <w:szCs w:val="24"/>
        </w:rPr>
        <w:t>responsabilize</w:t>
      </w:r>
      <w:r w:rsidRPr="00D33888">
        <w:rPr>
          <w:rFonts w:ascii="Times New Roman" w:hAnsi="Times New Roman" w:cs="Times New Roman"/>
          <w:sz w:val="24"/>
          <w:szCs w:val="24"/>
        </w:rPr>
        <w:t xml:space="preserve"> pelo seu funcion</w:t>
      </w:r>
      <w:r w:rsidR="00E51F2C" w:rsidRPr="00D33888">
        <w:rPr>
          <w:rFonts w:ascii="Times New Roman" w:hAnsi="Times New Roman" w:cs="Times New Roman"/>
          <w:sz w:val="24"/>
          <w:szCs w:val="24"/>
        </w:rPr>
        <w:t>amento nas diferentes comissões</w:t>
      </w:r>
      <w:r w:rsidRPr="00D33888">
        <w:rPr>
          <w:rFonts w:ascii="Times New Roman" w:hAnsi="Times New Roman" w:cs="Times New Roman"/>
          <w:sz w:val="24"/>
          <w:szCs w:val="24"/>
        </w:rPr>
        <w:t xml:space="preserve"> para a realização de </w:t>
      </w:r>
      <w:r w:rsidR="00E51F2C" w:rsidRPr="00D33888">
        <w:rPr>
          <w:rFonts w:ascii="Times New Roman" w:hAnsi="Times New Roman" w:cs="Times New Roman"/>
          <w:sz w:val="24"/>
          <w:szCs w:val="24"/>
        </w:rPr>
        <w:t>várias</w:t>
      </w:r>
      <w:r w:rsidRPr="00D33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actividades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 da escola. Nesta </w:t>
      </w:r>
      <w:r w:rsidR="00E51F2C" w:rsidRPr="00D33888">
        <w:rPr>
          <w:rFonts w:ascii="Times New Roman" w:hAnsi="Times New Roman" w:cs="Times New Roman"/>
          <w:sz w:val="24"/>
          <w:szCs w:val="24"/>
        </w:rPr>
        <w:t xml:space="preserve">concordância, </w:t>
      </w:r>
      <w:r w:rsidR="00E51F2C" w:rsidRPr="00D33888">
        <w:rPr>
          <w:rFonts w:ascii="Times New Roman" w:eastAsia="SimSun" w:hAnsi="Times New Roman" w:cs="Times New Roman"/>
          <w:sz w:val="24"/>
          <w:szCs w:val="24"/>
          <w:lang w:eastAsia="pt-PT"/>
        </w:rPr>
        <w:t>devem</w:t>
      </w:r>
      <w:r w:rsidRPr="00D33888">
        <w:rPr>
          <w:rFonts w:ascii="Times New Roman" w:eastAsia="SimSun" w:hAnsi="Times New Roman" w:cs="Times New Roman"/>
          <w:sz w:val="24"/>
          <w:szCs w:val="24"/>
          <w:lang w:eastAsia="pt-PT"/>
        </w:rPr>
        <w:t xml:space="preserve"> ser criadas comissões e o Presidente do Conselho de Escola deve sugerir os membros que irão chefiar as respectivas Comissões de Trabalho, estes responsabilizarão pela dinamização e acompanhamento das diversas </w:t>
      </w:r>
      <w:proofErr w:type="spellStart"/>
      <w:r w:rsidRPr="00D33888">
        <w:rPr>
          <w:rFonts w:ascii="Times New Roman" w:eastAsia="SimSun" w:hAnsi="Times New Roman" w:cs="Times New Roman"/>
          <w:sz w:val="24"/>
          <w:szCs w:val="24"/>
          <w:lang w:eastAsia="pt-PT"/>
        </w:rPr>
        <w:t>actividades</w:t>
      </w:r>
      <w:proofErr w:type="spellEnd"/>
      <w:r w:rsidRPr="00D33888">
        <w:rPr>
          <w:rFonts w:ascii="Times New Roman" w:eastAsia="SimSun" w:hAnsi="Times New Roman" w:cs="Times New Roman"/>
          <w:sz w:val="24"/>
          <w:szCs w:val="24"/>
          <w:lang w:eastAsia="pt-PT"/>
        </w:rPr>
        <w:t xml:space="preserve"> da escola, para além das reuniões. Assim, o CE deve estruturar-se obrigatoriamente em 3 comissões:</w:t>
      </w:r>
    </w:p>
    <w:p w:rsidR="00821BCE" w:rsidRPr="00D33888" w:rsidRDefault="00821BCE" w:rsidP="00D33888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eastAsia="SimSun"/>
          <w:szCs w:val="24"/>
          <w:lang w:val="pt-BR" w:eastAsia="pt-PT" w:bidi="ar-SA"/>
        </w:rPr>
      </w:pPr>
      <w:r w:rsidRPr="00D33888">
        <w:rPr>
          <w:rFonts w:eastAsia="SimSun"/>
          <w:szCs w:val="24"/>
          <w:lang w:val="pt-BR" w:eastAsia="pt-PT" w:bidi="ar-SA"/>
        </w:rPr>
        <w:t>Comissão de Finanças, Património, Produção e Segurança Escolar;</w:t>
      </w:r>
    </w:p>
    <w:p w:rsidR="00821BCE" w:rsidRPr="00D33888" w:rsidRDefault="00821BCE" w:rsidP="00D33888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eastAsia="SimSun"/>
          <w:szCs w:val="24"/>
          <w:lang w:val="pt-BR" w:eastAsia="pt-PT" w:bidi="ar-SA"/>
        </w:rPr>
      </w:pPr>
      <w:r w:rsidRPr="00D33888">
        <w:rPr>
          <w:rFonts w:eastAsia="SimSun"/>
          <w:szCs w:val="24"/>
          <w:lang w:val="pt-BR" w:eastAsia="pt-PT" w:bidi="ar-SA"/>
        </w:rPr>
        <w:t>Comissão de Assuntos Sociais;</w:t>
      </w:r>
    </w:p>
    <w:p w:rsidR="00821BCE" w:rsidRPr="00D33888" w:rsidRDefault="00821BCE" w:rsidP="00D33888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eastAsia="SimSun"/>
          <w:szCs w:val="24"/>
          <w:lang w:val="pt-BR" w:eastAsia="pt-PT" w:bidi="ar-SA"/>
        </w:rPr>
      </w:pPr>
      <w:r w:rsidRPr="00D33888">
        <w:rPr>
          <w:rFonts w:eastAsia="SimSun"/>
          <w:szCs w:val="24"/>
          <w:lang w:val="pt-BR" w:eastAsia="pt-PT" w:bidi="ar-SA"/>
        </w:rPr>
        <w:t>Comissão de Assuntos Pedagógicos.</w:t>
      </w:r>
    </w:p>
    <w:p w:rsidR="00E51F2C" w:rsidRPr="00D33888" w:rsidRDefault="00E51F2C" w:rsidP="00D33888">
      <w:pPr>
        <w:pStyle w:val="PargrafodaLista"/>
        <w:autoSpaceDE w:val="0"/>
        <w:autoSpaceDN w:val="0"/>
        <w:adjustRightInd w:val="0"/>
        <w:spacing w:after="0" w:line="360" w:lineRule="auto"/>
        <w:ind w:left="788" w:firstLine="0"/>
        <w:rPr>
          <w:rFonts w:eastAsia="SimSun"/>
          <w:szCs w:val="24"/>
          <w:lang w:val="pt-BR" w:eastAsia="pt-PT" w:bidi="ar-SA"/>
        </w:rPr>
      </w:pPr>
    </w:p>
    <w:p w:rsidR="00821BCE" w:rsidRPr="00D33888" w:rsidRDefault="00821BCE" w:rsidP="00D33888">
      <w:pPr>
        <w:spacing w:line="36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pt-PT"/>
        </w:rPr>
      </w:pPr>
      <w:r w:rsidRPr="00D33888">
        <w:rPr>
          <w:rFonts w:ascii="Times New Roman" w:eastAsia="SimSun" w:hAnsi="Times New Roman" w:cs="Times New Roman"/>
          <w:b/>
          <w:bCs/>
          <w:sz w:val="24"/>
          <w:szCs w:val="24"/>
          <w:lang w:eastAsia="pt-PT"/>
        </w:rPr>
        <w:t xml:space="preserve"> Funcionamento do Conselho de Escola</w:t>
      </w:r>
    </w:p>
    <w:p w:rsidR="00E51F2C" w:rsidRPr="00D33888" w:rsidRDefault="00821BCE" w:rsidP="00D338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pt-PT"/>
        </w:rPr>
      </w:pPr>
      <w:r w:rsidRPr="00D33888">
        <w:rPr>
          <w:rFonts w:ascii="Times New Roman" w:eastAsia="SimSun" w:hAnsi="Times New Roman" w:cs="Times New Roman"/>
          <w:sz w:val="24"/>
          <w:szCs w:val="24"/>
          <w:lang w:eastAsia="pt-PT"/>
        </w:rPr>
        <w:t xml:space="preserve">Para MEC (2005), o CE funciona nas instalações da escola, num ambiente instituído para o efeito. Como forma de garantir um melhor funcionamento ao longo do ano o órgão reúne-se ordinariamente três vezes e extraordinariamente em situações necessárias. O presidente é o responsável pela convocação e presidência das reuniões, em casos de indisponibilidade do presidente as </w:t>
      </w:r>
      <w:proofErr w:type="spellStart"/>
      <w:r w:rsidRPr="00D33888">
        <w:rPr>
          <w:rFonts w:ascii="Times New Roman" w:eastAsia="SimSun" w:hAnsi="Times New Roman" w:cs="Times New Roman"/>
          <w:sz w:val="24"/>
          <w:szCs w:val="24"/>
          <w:lang w:eastAsia="pt-PT"/>
        </w:rPr>
        <w:t>acções</w:t>
      </w:r>
      <w:proofErr w:type="spellEnd"/>
      <w:r w:rsidRPr="00D33888">
        <w:rPr>
          <w:rFonts w:ascii="Times New Roman" w:eastAsia="SimSun" w:hAnsi="Times New Roman" w:cs="Times New Roman"/>
          <w:sz w:val="24"/>
          <w:szCs w:val="24"/>
          <w:lang w:eastAsia="pt-PT"/>
        </w:rPr>
        <w:t xml:space="preserve"> podem ser </w:t>
      </w:r>
      <w:proofErr w:type="spellStart"/>
      <w:r w:rsidRPr="00D33888">
        <w:rPr>
          <w:rFonts w:ascii="Times New Roman" w:eastAsia="SimSun" w:hAnsi="Times New Roman" w:cs="Times New Roman"/>
          <w:sz w:val="24"/>
          <w:szCs w:val="24"/>
          <w:lang w:eastAsia="pt-PT"/>
        </w:rPr>
        <w:t>efectuadas</w:t>
      </w:r>
      <w:proofErr w:type="spellEnd"/>
      <w:r w:rsidRPr="00D33888">
        <w:rPr>
          <w:rFonts w:ascii="Times New Roman" w:eastAsia="SimSun" w:hAnsi="Times New Roman" w:cs="Times New Roman"/>
          <w:sz w:val="24"/>
          <w:szCs w:val="24"/>
          <w:lang w:eastAsia="pt-PT"/>
        </w:rPr>
        <w:t xml:space="preserve"> pelos membros do órgão.</w:t>
      </w:r>
    </w:p>
    <w:p w:rsidR="00E51F2C" w:rsidRPr="00D33888" w:rsidRDefault="00E51F2C" w:rsidP="00D338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pt-PT"/>
        </w:rPr>
      </w:pPr>
    </w:p>
    <w:p w:rsidR="00821BCE" w:rsidRPr="00D33888" w:rsidRDefault="00821BCE" w:rsidP="00D338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pt-PT"/>
        </w:rPr>
      </w:pPr>
      <w:r w:rsidRPr="00D33888">
        <w:rPr>
          <w:rFonts w:ascii="Times New Roman" w:eastAsia="SimSun" w:hAnsi="Times New Roman" w:cs="Times New Roman"/>
          <w:sz w:val="24"/>
          <w:szCs w:val="24"/>
          <w:lang w:eastAsia="pt-PT"/>
        </w:rPr>
        <w:t xml:space="preserve"> Para a realização das reuniões e respectiva validação das deliberações condiciona-se a presença de pelo menos 2/3 dos membros. Em casos de se verificar a ausência do Presidente ou do Secretário, os membros presentes do CE podem indicar a substituição de modo a exercerem as </w:t>
      </w:r>
      <w:proofErr w:type="gramStart"/>
      <w:r w:rsidRPr="00D33888">
        <w:rPr>
          <w:rFonts w:ascii="Times New Roman" w:eastAsia="SimSun" w:hAnsi="Times New Roman" w:cs="Times New Roman"/>
          <w:sz w:val="24"/>
          <w:szCs w:val="24"/>
          <w:lang w:eastAsia="pt-PT"/>
        </w:rPr>
        <w:t>respectivas função</w:t>
      </w:r>
      <w:proofErr w:type="gramEnd"/>
      <w:r w:rsidRPr="00D33888">
        <w:rPr>
          <w:rFonts w:ascii="Times New Roman" w:eastAsia="SimSun" w:hAnsi="Times New Roman" w:cs="Times New Roman"/>
          <w:sz w:val="24"/>
          <w:szCs w:val="24"/>
          <w:lang w:eastAsia="pt-PT"/>
        </w:rPr>
        <w:t xml:space="preserve"> nessa reunião.</w:t>
      </w:r>
      <w:r w:rsidR="00EF546E" w:rsidRPr="00D33888">
        <w:rPr>
          <w:rFonts w:ascii="Times New Roman" w:eastAsia="SimSun" w:hAnsi="Times New Roman" w:cs="Times New Roman"/>
          <w:sz w:val="24"/>
          <w:szCs w:val="24"/>
          <w:lang w:eastAsia="pt-PT"/>
        </w:rPr>
        <w:t xml:space="preserve"> </w:t>
      </w:r>
      <w:proofErr w:type="gramStart"/>
      <w:r w:rsidRPr="00D33888">
        <w:rPr>
          <w:rFonts w:ascii="Times New Roman" w:eastAsia="SimSun" w:hAnsi="Times New Roman" w:cs="Times New Roman"/>
          <w:sz w:val="24"/>
          <w:szCs w:val="24"/>
          <w:lang w:eastAsia="pt-PT"/>
        </w:rPr>
        <w:t>Os intervalo</w:t>
      </w:r>
      <w:proofErr w:type="gramEnd"/>
      <w:r w:rsidRPr="00D33888">
        <w:rPr>
          <w:rFonts w:ascii="Times New Roman" w:eastAsia="SimSun" w:hAnsi="Times New Roman" w:cs="Times New Roman"/>
          <w:sz w:val="24"/>
          <w:szCs w:val="24"/>
          <w:lang w:eastAsia="pt-PT"/>
        </w:rPr>
        <w:t xml:space="preserve"> de tempo que compreende uma reuniões ordinárias para outra, as Comissões de Trabalho podem reunir-se com alguma </w:t>
      </w:r>
      <w:r w:rsidRPr="00D33888">
        <w:rPr>
          <w:rFonts w:ascii="Times New Roman" w:eastAsia="SimSun" w:hAnsi="Times New Roman" w:cs="Times New Roman"/>
          <w:sz w:val="24"/>
          <w:szCs w:val="24"/>
          <w:lang w:eastAsia="pt-PT"/>
        </w:rPr>
        <w:lastRenderedPageBreak/>
        <w:t>regularidade de acordo com as tarefas das especificidades da respectiva área. Em casos de existir matérias delicadas da agenda que possam sujeitar o aluno ao risco de diferentes violências, o CE deverá ponderar sobre a viabilidade da participação dos alunos-membros nesse ponto da agenda, podendo decidir pela sua não participação se 2/3 dos</w:t>
      </w:r>
      <w:r w:rsidR="00ED0AAC" w:rsidRPr="00D33888">
        <w:rPr>
          <w:rFonts w:ascii="Times New Roman" w:eastAsia="SimSun" w:hAnsi="Times New Roman" w:cs="Times New Roman"/>
          <w:sz w:val="24"/>
          <w:szCs w:val="24"/>
          <w:lang w:eastAsia="pt-PT"/>
        </w:rPr>
        <w:t xml:space="preserve"> membros votarem nesse sentido.</w:t>
      </w:r>
    </w:p>
    <w:p w:rsidR="00ED0AAC" w:rsidRPr="00D33888" w:rsidRDefault="00ED0AAC" w:rsidP="00D338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pt-PT"/>
        </w:rPr>
      </w:pPr>
    </w:p>
    <w:p w:rsidR="00821BCE" w:rsidRPr="00D33888" w:rsidRDefault="00821BCE" w:rsidP="00D33888">
      <w:pPr>
        <w:pStyle w:val="Ttulo2"/>
        <w:ind w:left="139"/>
        <w:jc w:val="both"/>
      </w:pPr>
      <w:r w:rsidRPr="00D33888">
        <w:t xml:space="preserve">Funções do conselho de escola em Moçambique  </w:t>
      </w:r>
    </w:p>
    <w:p w:rsidR="00821BCE" w:rsidRPr="00D33888" w:rsidRDefault="00821BCE" w:rsidP="00D33888">
      <w:pPr>
        <w:spacing w:line="360" w:lineRule="auto"/>
        <w:ind w:left="69"/>
        <w:jc w:val="both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sz w:val="24"/>
          <w:szCs w:val="24"/>
        </w:rPr>
        <w:t xml:space="preserve">Existe várias abordagens sobre as funções e competências do CE. A presente pesquisa focou-se na abordagem efectuada por Basílio (2014), que congrega ao CE quatro funções fundamentais: (i) Deliberativas- refere-se as competências que tem a ver com aprovar e avalizar a execução do plano anual da escola, regulamento interno, aprovar relatórios e as tomadas de decisão relativa ás diretrizes e linhas gerais de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acções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 pedagógicas, administrativas e financeiras quanto ao alinhamento das políticas públicas desenvolvidas no domínio escolar;</w:t>
      </w:r>
    </w:p>
    <w:p w:rsidR="00821BCE" w:rsidRPr="00D33888" w:rsidRDefault="00821BCE" w:rsidP="00D33888">
      <w:pPr>
        <w:spacing w:line="360" w:lineRule="auto"/>
        <w:ind w:left="69"/>
        <w:jc w:val="both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>) Consultiva- refere-se as competências que tem a ver com contemplar ou propor algo, ou seja, refere-se não só a emissão de pareceres para redimir os equívocos e tomar decisão como também as questões pedagógicas, administrativas e financeiras na esfera da sua competência;</w:t>
      </w:r>
    </w:p>
    <w:p w:rsidR="00821BCE" w:rsidRPr="00D33888" w:rsidRDefault="00821BCE" w:rsidP="00D33888">
      <w:pPr>
        <w:spacing w:line="360" w:lineRule="auto"/>
        <w:ind w:left="69"/>
        <w:jc w:val="both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>) Fiscal- refere-se ao acompanhamento e a fiscalização da gestão pedagógica, administrativa e financeira da unidade escolar, avalizando a legalidade das suas atuações;</w:t>
      </w:r>
    </w:p>
    <w:p w:rsidR="00821BCE" w:rsidRPr="00D33888" w:rsidRDefault="00821BCE" w:rsidP="00D33888">
      <w:pPr>
        <w:spacing w:line="360" w:lineRule="auto"/>
        <w:ind w:left="69"/>
        <w:jc w:val="both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iv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>) Mobilizadora- refere-se a capacidade de persuadir aos pais e encarregados de educação para apoiarem a escola em busca da melhoria da qualidade do ensino, incitar as comunidades escolares e locais a avalizarem o acesso e permanência dos seus filhos na escola. É essencial a participação de todos os segmentos no CE. Essa participação é o que tornará democrática a gestão da escola p</w:t>
      </w:r>
      <w:r w:rsidR="00CA23F3" w:rsidRPr="00D33888">
        <w:rPr>
          <w:rFonts w:ascii="Times New Roman" w:hAnsi="Times New Roman" w:cs="Times New Roman"/>
          <w:sz w:val="24"/>
          <w:szCs w:val="24"/>
        </w:rPr>
        <w:t>ública.</w:t>
      </w:r>
    </w:p>
    <w:p w:rsidR="00821BCE" w:rsidRPr="00D33888" w:rsidRDefault="00821BCE" w:rsidP="00D33888">
      <w:pPr>
        <w:pStyle w:val="Ttulo2"/>
        <w:spacing w:line="360" w:lineRule="auto"/>
        <w:ind w:left="0" w:firstLine="0"/>
        <w:jc w:val="both"/>
        <w:rPr>
          <w:szCs w:val="24"/>
        </w:rPr>
      </w:pPr>
      <w:r w:rsidRPr="00D33888">
        <w:rPr>
          <w:szCs w:val="24"/>
        </w:rPr>
        <w:t xml:space="preserve">Enquadramento do conselho de escola na legislação Moçambicana </w:t>
      </w:r>
    </w:p>
    <w:p w:rsidR="00821BCE" w:rsidRPr="00D33888" w:rsidRDefault="00ED0AAC" w:rsidP="00D33888">
      <w:pPr>
        <w:spacing w:line="36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sz w:val="24"/>
          <w:szCs w:val="24"/>
        </w:rPr>
        <w:t>De acordo com Gomes (1999)</w:t>
      </w:r>
      <w:r w:rsidR="00821BCE" w:rsidRPr="00D33888">
        <w:rPr>
          <w:rFonts w:ascii="Times New Roman" w:hAnsi="Times New Roman" w:cs="Times New Roman"/>
          <w:sz w:val="24"/>
          <w:szCs w:val="24"/>
        </w:rPr>
        <w:t xml:space="preserve">, antes da independência de Moçambique, o Sistema Educacional constituía um direito e privilegio para um grupo bastante reduzido de moçambicanos, o que apresentava como consequência </w:t>
      </w:r>
      <w:proofErr w:type="spellStart"/>
      <w:r w:rsidR="00821BCE" w:rsidRPr="00D33888">
        <w:rPr>
          <w:rFonts w:ascii="Times New Roman" w:hAnsi="Times New Roman" w:cs="Times New Roman"/>
          <w:sz w:val="24"/>
          <w:szCs w:val="24"/>
        </w:rPr>
        <w:t>directa</w:t>
      </w:r>
      <w:proofErr w:type="spellEnd"/>
      <w:r w:rsidR="00821BCE" w:rsidRPr="00D33888">
        <w:rPr>
          <w:rFonts w:ascii="Times New Roman" w:hAnsi="Times New Roman" w:cs="Times New Roman"/>
          <w:sz w:val="24"/>
          <w:szCs w:val="24"/>
        </w:rPr>
        <w:t xml:space="preserve"> a elevada taxa de analfabetos moçambicanos com aproximadamente 93%. Em 1975, Moçambique proclamou a sua independência nacional e total, e aprovou a sua primeira Constituição da República Popular de Moçambique (CRPM) que consagrou um estado de direito e a educação foi eleita como sector ch</w:t>
      </w:r>
      <w:r w:rsidRPr="00D33888">
        <w:rPr>
          <w:rFonts w:ascii="Times New Roman" w:hAnsi="Times New Roman" w:cs="Times New Roman"/>
          <w:sz w:val="24"/>
          <w:szCs w:val="24"/>
        </w:rPr>
        <w:t xml:space="preserve">ave para o seu desenvolvimento e a sua elevada taxa de população analfabeta, </w:t>
      </w:r>
      <w:r w:rsidRPr="00D33888">
        <w:rPr>
          <w:rFonts w:ascii="Times New Roman" w:hAnsi="Times New Roman" w:cs="Times New Roman"/>
          <w:sz w:val="24"/>
          <w:szCs w:val="24"/>
        </w:rPr>
        <w:lastRenderedPageBreak/>
        <w:t>justificou o mencionado no</w:t>
      </w:r>
      <w:r w:rsidR="00821BCE" w:rsidRPr="00D33888">
        <w:rPr>
          <w:rFonts w:ascii="Times New Roman" w:hAnsi="Times New Roman" w:cs="Times New Roman"/>
          <w:sz w:val="24"/>
          <w:szCs w:val="24"/>
        </w:rPr>
        <w:t xml:space="preserve"> art. 15 da CRPM,</w:t>
      </w:r>
      <w:r w:rsidRPr="00D33888">
        <w:rPr>
          <w:rFonts w:ascii="Times New Roman" w:hAnsi="Times New Roman" w:cs="Times New Roman"/>
          <w:sz w:val="24"/>
          <w:szCs w:val="24"/>
        </w:rPr>
        <w:t xml:space="preserve"> que</w:t>
      </w:r>
      <w:r w:rsidR="00821BCE" w:rsidRPr="00D33888">
        <w:rPr>
          <w:rFonts w:ascii="Times New Roman" w:hAnsi="Times New Roman" w:cs="Times New Roman"/>
          <w:sz w:val="24"/>
          <w:szCs w:val="24"/>
        </w:rPr>
        <w:t xml:space="preserve"> referia que o estado moçambicano devia promover o seu desenvolvimento com base no combate ao analfabetismo.  </w:t>
      </w:r>
    </w:p>
    <w:p w:rsidR="00821BCE" w:rsidRPr="00D33888" w:rsidRDefault="00821BCE" w:rsidP="00D33888">
      <w:pPr>
        <w:spacing w:line="360" w:lineRule="auto"/>
        <w:ind w:right="102"/>
        <w:jc w:val="both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sz w:val="24"/>
          <w:szCs w:val="24"/>
        </w:rPr>
        <w:t>Para pôr em pratica esta visão alicerçada no princípio de (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Machel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 1979, p. 4) “fazer da escola a base para o povo tomar o poder”. O período que compreendeu de 1975 á 1983 observou um aumento da taxa de população com acesso e frequência as escolas, estimulado com o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projecto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 como o Centro de 8 de Março com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objectivo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 de formar professores do ensino secundário contribuindo assim para o alargamento do acesso a formação do povo, resgate da sua dignidade e acima de tudo a consolidação da unidade nacional (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Mazula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, 1995). </w:t>
      </w:r>
    </w:p>
    <w:p w:rsidR="00514212" w:rsidRPr="00D33888" w:rsidRDefault="00821BCE" w:rsidP="00D33888">
      <w:pPr>
        <w:spacing w:line="36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sz w:val="24"/>
          <w:szCs w:val="24"/>
        </w:rPr>
        <w:t xml:space="preserve">Nesta perspectiva a CRPM, aprovou outros instrumentos do SNE e princípios fundamentais da sua implementação como a Lei 4/83, de 23 de Maço. De acordo com esta Lei no seu artigo 4, o SNE tinha como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objectivo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 principal a formação do homem novo, livre do obscurantismo e da mentalidade burguesa colonial. Um dos princípios pedagógicos desta Lei defendia a importância da ligação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direct</w:t>
      </w:r>
      <w:r w:rsidR="00514212" w:rsidRPr="00D3388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14212" w:rsidRPr="00D33888">
        <w:rPr>
          <w:rFonts w:ascii="Times New Roman" w:hAnsi="Times New Roman" w:cs="Times New Roman"/>
          <w:sz w:val="24"/>
          <w:szCs w:val="24"/>
        </w:rPr>
        <w:t xml:space="preserve"> entre a escola e a comunidade,</w:t>
      </w:r>
    </w:p>
    <w:p w:rsidR="00821BCE" w:rsidRPr="00D33888" w:rsidRDefault="00821BCE" w:rsidP="00D33888">
      <w:pPr>
        <w:spacing w:line="36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sz w:val="24"/>
          <w:szCs w:val="24"/>
        </w:rPr>
        <w:t xml:space="preserve">Com o passar do tempo, em 1990 o país alterou a sua Constituição evoluindo para um Estado de Direito democrático com auxílio da introdução do conceito democracia representativa. A consagração deste novo estado, abre espaço para o multipartidarismo e consequentemente a revisão da Lei 4/83 de 23 de Março para permitir o ajustamento da nova realidade política e jurídica. Deste modo, em 1992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efectou-se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 a revisão do SNE e aprovou-se a Lei 6/ 92 de 6 de Maio. A aprovação e entrada em vigor desta Lei apresentava como objetivo o reajuste de todo o quadro do SNE, por forma a acomodar as novas condições do país. </w:t>
      </w:r>
    </w:p>
    <w:p w:rsidR="00821BCE" w:rsidRPr="00D33888" w:rsidRDefault="00821BCE" w:rsidP="00D33888">
      <w:pPr>
        <w:spacing w:line="360" w:lineRule="auto"/>
        <w:ind w:right="25"/>
        <w:jc w:val="both"/>
        <w:rPr>
          <w:rFonts w:ascii="Times New Roman" w:hAnsi="Times New Roman" w:cs="Times New Roman"/>
        </w:rPr>
      </w:pPr>
      <w:r w:rsidRPr="00D33888">
        <w:rPr>
          <w:rFonts w:ascii="Times New Roman" w:hAnsi="Times New Roman" w:cs="Times New Roman"/>
          <w:sz w:val="24"/>
          <w:szCs w:val="24"/>
        </w:rPr>
        <w:t xml:space="preserve">Tanto a Lei 4/83 de 23 de Março assim como a Lei 6/ 92 de 6 de Maio visavam a erradicação do analfabetismo, através do acesso à escola e ao conhecimento cientifico e completo desenvolvimento das suas competências. Com vista ao alcance deste proposito, a Lei 6/ 92 de 6 de Maio, alenta a participação dos diferentes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actores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 da educação como corpo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directivo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, professores, pais e encarregados de educação, os alunos entre outros a se envolverem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activamente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 na gestão escolar como estratégia de garantir a qualidade de ensino.</w:t>
      </w:r>
      <w:r w:rsidRPr="00D33888">
        <w:rPr>
          <w:rFonts w:ascii="Times New Roman" w:hAnsi="Times New Roman" w:cs="Times New Roman"/>
        </w:rPr>
        <w:t xml:space="preserve">  </w:t>
      </w:r>
    </w:p>
    <w:p w:rsidR="00EF546E" w:rsidRPr="00D33888" w:rsidRDefault="00EF546E" w:rsidP="00D33888">
      <w:pPr>
        <w:pStyle w:val="Ttulo1"/>
        <w:numPr>
          <w:ilvl w:val="0"/>
          <w:numId w:val="0"/>
        </w:numPr>
        <w:ind w:left="139"/>
        <w:jc w:val="both"/>
      </w:pPr>
    </w:p>
    <w:p w:rsidR="00EF546E" w:rsidRPr="00D33888" w:rsidRDefault="00EF546E" w:rsidP="00D33888">
      <w:pPr>
        <w:pStyle w:val="Ttulo1"/>
        <w:numPr>
          <w:ilvl w:val="0"/>
          <w:numId w:val="0"/>
        </w:numPr>
        <w:ind w:left="139"/>
        <w:jc w:val="both"/>
      </w:pPr>
    </w:p>
    <w:p w:rsidR="00EF546E" w:rsidRPr="00D33888" w:rsidRDefault="00EF546E" w:rsidP="00D33888">
      <w:pPr>
        <w:jc w:val="both"/>
        <w:rPr>
          <w:rFonts w:ascii="Times New Roman" w:hAnsi="Times New Roman" w:cs="Times New Roman"/>
          <w:lang w:val="pt-PT" w:eastAsia="pt-PT"/>
        </w:rPr>
      </w:pPr>
    </w:p>
    <w:p w:rsidR="00821BCE" w:rsidRPr="00D33888" w:rsidRDefault="00821BCE" w:rsidP="00D33888">
      <w:pPr>
        <w:pStyle w:val="Ttulo1"/>
        <w:numPr>
          <w:ilvl w:val="0"/>
          <w:numId w:val="0"/>
        </w:numPr>
        <w:jc w:val="both"/>
      </w:pPr>
      <w:r w:rsidRPr="00D33888">
        <w:lastRenderedPageBreak/>
        <w:t xml:space="preserve">Desenho Metodológico </w:t>
      </w:r>
    </w:p>
    <w:p w:rsidR="00514212" w:rsidRPr="00D33888" w:rsidRDefault="00821BCE" w:rsidP="00D338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PT"/>
        </w:rPr>
      </w:pPr>
      <w:r w:rsidRPr="00D33888">
        <w:rPr>
          <w:rFonts w:ascii="Times New Roman" w:hAnsi="Times New Roman" w:cs="Times New Roman"/>
          <w:sz w:val="24"/>
          <w:szCs w:val="24"/>
          <w:lang w:eastAsia="pt-PT"/>
        </w:rPr>
        <w:t xml:space="preserve">Depois de contextualizado o trabalho, com </w:t>
      </w:r>
      <w:r w:rsidR="00514212" w:rsidRPr="00D33888">
        <w:rPr>
          <w:rFonts w:ascii="Times New Roman" w:hAnsi="Times New Roman" w:cs="Times New Roman"/>
          <w:sz w:val="24"/>
          <w:szCs w:val="24"/>
          <w:lang w:eastAsia="pt-PT"/>
        </w:rPr>
        <w:t>auxílio</w:t>
      </w:r>
      <w:r w:rsidRPr="00D33888">
        <w:rPr>
          <w:rFonts w:ascii="Times New Roman" w:hAnsi="Times New Roman" w:cs="Times New Roman"/>
          <w:sz w:val="24"/>
          <w:szCs w:val="24"/>
          <w:lang w:eastAsia="pt-PT"/>
        </w:rPr>
        <w:t xml:space="preserve"> do marco </w:t>
      </w:r>
      <w:r w:rsidR="00514212" w:rsidRPr="00D33888">
        <w:rPr>
          <w:rFonts w:ascii="Times New Roman" w:hAnsi="Times New Roman" w:cs="Times New Roman"/>
          <w:sz w:val="24"/>
          <w:szCs w:val="24"/>
          <w:lang w:eastAsia="pt-PT"/>
        </w:rPr>
        <w:t>teórico</w:t>
      </w:r>
      <w:r w:rsidRPr="00D33888">
        <w:rPr>
          <w:rFonts w:ascii="Times New Roman" w:hAnsi="Times New Roman" w:cs="Times New Roman"/>
          <w:sz w:val="24"/>
          <w:szCs w:val="24"/>
          <w:lang w:eastAsia="pt-PT"/>
        </w:rPr>
        <w:t xml:space="preserve">, acredita-se estarem criadas as condições </w:t>
      </w:r>
      <w:r w:rsidR="00514212" w:rsidRPr="00D33888">
        <w:rPr>
          <w:rFonts w:ascii="Times New Roman" w:hAnsi="Times New Roman" w:cs="Times New Roman"/>
          <w:sz w:val="24"/>
          <w:szCs w:val="24"/>
          <w:lang w:eastAsia="pt-PT"/>
        </w:rPr>
        <w:t>necessárias</w:t>
      </w:r>
      <w:r w:rsidRPr="00D33888">
        <w:rPr>
          <w:rFonts w:ascii="Times New Roman" w:hAnsi="Times New Roman" w:cs="Times New Roman"/>
          <w:sz w:val="24"/>
          <w:szCs w:val="24"/>
          <w:lang w:eastAsia="pt-PT"/>
        </w:rPr>
        <w:t xml:space="preserve"> para uma melhor compreensão da </w:t>
      </w:r>
      <w:r w:rsidR="00514212" w:rsidRPr="00D33888">
        <w:rPr>
          <w:rFonts w:ascii="Times New Roman" w:hAnsi="Times New Roman" w:cs="Times New Roman"/>
          <w:sz w:val="24"/>
          <w:szCs w:val="24"/>
          <w:lang w:eastAsia="pt-PT"/>
        </w:rPr>
        <w:t>temática</w:t>
      </w:r>
      <w:r w:rsidRPr="00D33888">
        <w:rPr>
          <w:rFonts w:ascii="Times New Roman" w:hAnsi="Times New Roman" w:cs="Times New Roman"/>
          <w:sz w:val="24"/>
          <w:szCs w:val="24"/>
          <w:lang w:eastAsia="pt-PT"/>
        </w:rPr>
        <w:t xml:space="preserve"> abordada, especificamente o “Conselho de Escola</w:t>
      </w:r>
      <w:r w:rsidR="00514212" w:rsidRPr="00D33888">
        <w:rPr>
          <w:rFonts w:ascii="Times New Roman" w:hAnsi="Times New Roman" w:cs="Times New Roman"/>
          <w:sz w:val="24"/>
          <w:szCs w:val="24"/>
          <w:lang w:eastAsia="pt-PT"/>
        </w:rPr>
        <w:t>”.</w:t>
      </w:r>
    </w:p>
    <w:p w:rsidR="00514212" w:rsidRPr="00D33888" w:rsidRDefault="00821BCE" w:rsidP="00D33888">
      <w:pPr>
        <w:spacing w:line="360" w:lineRule="auto"/>
        <w:ind w:right="25"/>
        <w:jc w:val="both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sz w:val="24"/>
          <w:szCs w:val="24"/>
        </w:rPr>
        <w:t xml:space="preserve">O presente desenho metodológico é concebido com base nos pressupostos de alguns autores que se referem a metodologia como o preparo e análise dos métodos de investigação. Esta teoria foi resumida por Gomes (1996), que percebeu a metodologia como a forma que o pesquisador utiliza numa determinada investigação. </w:t>
      </w:r>
    </w:p>
    <w:p w:rsidR="00821BCE" w:rsidRPr="00D33888" w:rsidRDefault="00821BCE" w:rsidP="00D33888">
      <w:pPr>
        <w:spacing w:line="360" w:lineRule="auto"/>
        <w:ind w:right="25"/>
        <w:jc w:val="both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sz w:val="24"/>
          <w:szCs w:val="24"/>
        </w:rPr>
        <w:t xml:space="preserve">Em concordância com as teorias dos autores acima apresentadas e para o alcance dos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objectivos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 da pesquisa, seguidamente são apresentados os diferentes passos que foram usados no desenvolvimento da pesquisa, nomeadamente, paradigma da pesquisa, tipos de estudo, técnicas e instrumentos de recolha de dados e participantes. </w:t>
      </w:r>
    </w:p>
    <w:p w:rsidR="00821BCE" w:rsidRPr="00D33888" w:rsidRDefault="00821BCE" w:rsidP="00D3388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t-PT"/>
        </w:rPr>
      </w:pPr>
      <w:r w:rsidRPr="00D33888">
        <w:rPr>
          <w:rFonts w:ascii="Times New Roman" w:hAnsi="Times New Roman" w:cs="Times New Roman"/>
          <w:b/>
          <w:sz w:val="24"/>
          <w:szCs w:val="24"/>
          <w:lang w:eastAsia="pt-PT"/>
        </w:rPr>
        <w:t>Tipo de estudo</w:t>
      </w:r>
    </w:p>
    <w:p w:rsidR="00821BCE" w:rsidRPr="00D33888" w:rsidRDefault="00821BCE" w:rsidP="00D33888">
      <w:pPr>
        <w:spacing w:line="360" w:lineRule="auto"/>
        <w:ind w:right="25"/>
        <w:jc w:val="both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sz w:val="24"/>
          <w:szCs w:val="24"/>
        </w:rPr>
        <w:t xml:space="preserve">De acordo com vários autores as pesquisas cientificas podem ser feitas em vários enfoques. Richardson (1999) apresenta as pesquisas em três enfoques nomeadamente: enfoque quantitativo, qualitativo e misto. </w:t>
      </w:r>
    </w:p>
    <w:p w:rsidR="00821BCE" w:rsidRPr="00D33888" w:rsidRDefault="00821BCE" w:rsidP="00D33888">
      <w:pPr>
        <w:spacing w:line="360" w:lineRule="auto"/>
        <w:ind w:right="25"/>
        <w:jc w:val="both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sz w:val="24"/>
          <w:szCs w:val="24"/>
        </w:rPr>
        <w:t xml:space="preserve">A pesquisa foi desenvolvida de acordo com o segundo enfoque, qualitativo. Historicamente o enfoque qualitativo surgiu no </w:t>
      </w:r>
      <w:r w:rsidR="00FC176D" w:rsidRPr="00D33888">
        <w:rPr>
          <w:rFonts w:ascii="Times New Roman" w:hAnsi="Times New Roman" w:cs="Times New Roman"/>
          <w:sz w:val="24"/>
          <w:szCs w:val="24"/>
        </w:rPr>
        <w:t>século</w:t>
      </w:r>
      <w:r w:rsidRPr="00D33888">
        <w:rPr>
          <w:rFonts w:ascii="Times New Roman" w:hAnsi="Times New Roman" w:cs="Times New Roman"/>
          <w:sz w:val="24"/>
          <w:szCs w:val="24"/>
        </w:rPr>
        <w:t xml:space="preserve"> XIX, mas só no final deste </w:t>
      </w:r>
      <w:r w:rsidR="00FC176D" w:rsidRPr="00D33888">
        <w:rPr>
          <w:rFonts w:ascii="Times New Roman" w:hAnsi="Times New Roman" w:cs="Times New Roman"/>
          <w:sz w:val="24"/>
          <w:szCs w:val="24"/>
        </w:rPr>
        <w:t>século</w:t>
      </w:r>
      <w:r w:rsidRPr="00D33888">
        <w:rPr>
          <w:rFonts w:ascii="Times New Roman" w:hAnsi="Times New Roman" w:cs="Times New Roman"/>
          <w:sz w:val="24"/>
          <w:szCs w:val="24"/>
        </w:rPr>
        <w:t xml:space="preserve"> se observou a tentativa de interpretar os significados dos </w:t>
      </w:r>
      <w:r w:rsidR="00FC176D" w:rsidRPr="00D33888">
        <w:rPr>
          <w:rFonts w:ascii="Times New Roman" w:hAnsi="Times New Roman" w:cs="Times New Roman"/>
          <w:sz w:val="24"/>
          <w:szCs w:val="24"/>
        </w:rPr>
        <w:t>símbolos</w:t>
      </w:r>
      <w:r w:rsidRPr="00D33888">
        <w:rPr>
          <w:rFonts w:ascii="Times New Roman" w:hAnsi="Times New Roman" w:cs="Times New Roman"/>
          <w:sz w:val="24"/>
          <w:szCs w:val="24"/>
        </w:rPr>
        <w:t xml:space="preserve"> sociais e dos sujeitos em determinados contextos (Guerra 1990, e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Lessard-Herberte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Goyete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Boutin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 2006).</w:t>
      </w:r>
    </w:p>
    <w:p w:rsidR="00821BCE" w:rsidRPr="00D33888" w:rsidRDefault="00821BCE" w:rsidP="00D33888">
      <w:pPr>
        <w:spacing w:line="360" w:lineRule="auto"/>
        <w:ind w:right="25"/>
        <w:jc w:val="both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sz w:val="24"/>
          <w:szCs w:val="24"/>
        </w:rPr>
        <w:t xml:space="preserve">As pesquisas que utilizam o enfoque qualitativo de acordo com Guerra (2006), dão primazia a interpretação dos </w:t>
      </w:r>
      <w:r w:rsidR="00940C75" w:rsidRPr="00D33888">
        <w:rPr>
          <w:rFonts w:ascii="Times New Roman" w:hAnsi="Times New Roman" w:cs="Times New Roman"/>
          <w:sz w:val="24"/>
          <w:szCs w:val="24"/>
        </w:rPr>
        <w:t>fenômenos</w:t>
      </w:r>
      <w:r w:rsidRPr="00D33888">
        <w:rPr>
          <w:rFonts w:ascii="Times New Roman" w:hAnsi="Times New Roman" w:cs="Times New Roman"/>
          <w:sz w:val="24"/>
          <w:szCs w:val="24"/>
        </w:rPr>
        <w:t xml:space="preserve"> sociais, através da descrição. Esta descrição consiste na recolha e </w:t>
      </w:r>
      <w:r w:rsidR="00940C75" w:rsidRPr="00D33888">
        <w:rPr>
          <w:rFonts w:ascii="Times New Roman" w:hAnsi="Times New Roman" w:cs="Times New Roman"/>
          <w:sz w:val="24"/>
          <w:szCs w:val="24"/>
        </w:rPr>
        <w:t>análise</w:t>
      </w:r>
      <w:r w:rsidRPr="00D33888">
        <w:rPr>
          <w:rFonts w:ascii="Times New Roman" w:hAnsi="Times New Roman" w:cs="Times New Roman"/>
          <w:sz w:val="24"/>
          <w:szCs w:val="24"/>
        </w:rPr>
        <w:t xml:space="preserve"> de dados, descrição e analise de elementos de informação, de modo a facilitar a compreensão do seu significado e produzir uma visão sobre o </w:t>
      </w:r>
      <w:r w:rsidR="00940C75" w:rsidRPr="00D33888">
        <w:rPr>
          <w:rFonts w:ascii="Times New Roman" w:hAnsi="Times New Roman" w:cs="Times New Roman"/>
          <w:sz w:val="24"/>
          <w:szCs w:val="24"/>
        </w:rPr>
        <w:t>fenômeno</w:t>
      </w:r>
      <w:r w:rsidRPr="00D33888">
        <w:rPr>
          <w:rFonts w:ascii="Times New Roman" w:hAnsi="Times New Roman" w:cs="Times New Roman"/>
          <w:sz w:val="24"/>
          <w:szCs w:val="24"/>
        </w:rPr>
        <w:t>.</w:t>
      </w:r>
    </w:p>
    <w:p w:rsidR="00036C5E" w:rsidRPr="00D33888" w:rsidRDefault="00036C5E" w:rsidP="00D33888">
      <w:pPr>
        <w:spacing w:line="360" w:lineRule="auto"/>
        <w:ind w:right="25"/>
        <w:jc w:val="both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sz w:val="24"/>
          <w:szCs w:val="24"/>
        </w:rPr>
        <w:t xml:space="preserve">Richardson (1999), Para O autor salienta que neste tipo de pesquisa existe uma relação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directa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 e </w:t>
      </w:r>
      <w:r w:rsidR="00721229" w:rsidRPr="00D33888">
        <w:rPr>
          <w:rFonts w:ascii="Times New Roman" w:hAnsi="Times New Roman" w:cs="Times New Roman"/>
          <w:sz w:val="24"/>
          <w:szCs w:val="24"/>
        </w:rPr>
        <w:t>indissociável</w:t>
      </w:r>
      <w:r w:rsidRPr="00D33888">
        <w:rPr>
          <w:rFonts w:ascii="Times New Roman" w:hAnsi="Times New Roman" w:cs="Times New Roman"/>
          <w:sz w:val="24"/>
          <w:szCs w:val="24"/>
        </w:rPr>
        <w:t xml:space="preserve"> entre o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objectivo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 e a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subjectividade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 do sujeito o qual não pode ser expresso em forma </w:t>
      </w:r>
      <w:r w:rsidR="00721229" w:rsidRPr="00D33888">
        <w:rPr>
          <w:rFonts w:ascii="Times New Roman" w:hAnsi="Times New Roman" w:cs="Times New Roman"/>
          <w:sz w:val="24"/>
          <w:szCs w:val="24"/>
        </w:rPr>
        <w:t>numérica</w:t>
      </w:r>
      <w:r w:rsidRPr="00D33888">
        <w:rPr>
          <w:rFonts w:ascii="Times New Roman" w:hAnsi="Times New Roman" w:cs="Times New Roman"/>
          <w:sz w:val="24"/>
          <w:szCs w:val="24"/>
        </w:rPr>
        <w:t xml:space="preserve">, os dados não podem ser analisados através de instrumentos </w:t>
      </w:r>
      <w:r w:rsidR="00721229" w:rsidRPr="00D33888">
        <w:rPr>
          <w:rFonts w:ascii="Times New Roman" w:hAnsi="Times New Roman" w:cs="Times New Roman"/>
          <w:sz w:val="24"/>
          <w:szCs w:val="24"/>
        </w:rPr>
        <w:t>estatísticos</w:t>
      </w:r>
      <w:r w:rsidRPr="00D33888">
        <w:rPr>
          <w:rFonts w:ascii="Times New Roman" w:hAnsi="Times New Roman" w:cs="Times New Roman"/>
          <w:sz w:val="24"/>
          <w:szCs w:val="24"/>
        </w:rPr>
        <w:t>, pois não representam o seu foco.</w:t>
      </w:r>
    </w:p>
    <w:p w:rsidR="000731FF" w:rsidRPr="00D33888" w:rsidRDefault="00036C5E" w:rsidP="00D33888">
      <w:pPr>
        <w:spacing w:line="360" w:lineRule="auto"/>
        <w:ind w:right="25"/>
        <w:jc w:val="both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sz w:val="24"/>
          <w:szCs w:val="24"/>
        </w:rPr>
        <w:lastRenderedPageBreak/>
        <w:t xml:space="preserve">Este posicionamento claro e compreensível do autor permitiu a pesquisadora descrever de forma explicita a </w:t>
      </w:r>
      <w:r w:rsidR="00721229" w:rsidRPr="00D33888">
        <w:rPr>
          <w:rFonts w:ascii="Times New Roman" w:hAnsi="Times New Roman" w:cs="Times New Roman"/>
          <w:sz w:val="24"/>
          <w:szCs w:val="24"/>
        </w:rPr>
        <w:t xml:space="preserve">operacionalidade do CE como órgão democrático no processo de gestão escolar em Moçambique e </w:t>
      </w:r>
      <w:r w:rsidRPr="00D33888">
        <w:rPr>
          <w:rFonts w:ascii="Times New Roman" w:hAnsi="Times New Roman" w:cs="Times New Roman"/>
          <w:sz w:val="24"/>
          <w:szCs w:val="24"/>
        </w:rPr>
        <w:t>no contexto em análise</w:t>
      </w:r>
      <w:r w:rsidR="00721229" w:rsidRPr="00D33888">
        <w:rPr>
          <w:rFonts w:ascii="Times New Roman" w:hAnsi="Times New Roman" w:cs="Times New Roman"/>
          <w:sz w:val="24"/>
          <w:szCs w:val="24"/>
        </w:rPr>
        <w:t xml:space="preserve"> em particular</w:t>
      </w:r>
      <w:r w:rsidR="000731FF" w:rsidRPr="00D33888">
        <w:rPr>
          <w:rFonts w:ascii="Times New Roman" w:hAnsi="Times New Roman" w:cs="Times New Roman"/>
          <w:sz w:val="24"/>
          <w:szCs w:val="24"/>
        </w:rPr>
        <w:t>.</w:t>
      </w:r>
    </w:p>
    <w:p w:rsidR="00821BCE" w:rsidRPr="00D33888" w:rsidRDefault="00821BCE" w:rsidP="00D33888">
      <w:pPr>
        <w:spacing w:line="360" w:lineRule="auto"/>
        <w:ind w:right="25"/>
        <w:jc w:val="both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b/>
          <w:sz w:val="24"/>
          <w:szCs w:val="24"/>
          <w:lang w:eastAsia="pt-PT"/>
        </w:rPr>
        <w:t>Paradigma do estudo</w:t>
      </w:r>
    </w:p>
    <w:p w:rsidR="00821BCE" w:rsidRPr="00D33888" w:rsidRDefault="00821BCE" w:rsidP="00D33888">
      <w:pPr>
        <w:spacing w:line="360" w:lineRule="auto"/>
        <w:ind w:right="25"/>
        <w:jc w:val="both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sz w:val="24"/>
          <w:szCs w:val="24"/>
        </w:rPr>
        <w:t xml:space="preserve">A educação pertence ao grupo das ciências sociais, mas devido as especificidades da área, as pesquisas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efectuadas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 são </w:t>
      </w:r>
      <w:r w:rsidR="000731FF" w:rsidRPr="00D33888">
        <w:rPr>
          <w:rFonts w:ascii="Times New Roman" w:hAnsi="Times New Roman" w:cs="Times New Roman"/>
          <w:sz w:val="24"/>
          <w:szCs w:val="24"/>
        </w:rPr>
        <w:t>diferenciadas</w:t>
      </w:r>
      <w:r w:rsidRPr="00D338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1BCE" w:rsidRPr="00D33888" w:rsidRDefault="00821BCE" w:rsidP="00D33888">
      <w:pPr>
        <w:spacing w:line="360" w:lineRule="auto"/>
        <w:ind w:right="25"/>
        <w:jc w:val="both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sz w:val="24"/>
          <w:szCs w:val="24"/>
        </w:rPr>
        <w:t xml:space="preserve">Neste prisma as pesquisas em educação podem ser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efectuadas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 em três principais paradigmas a saber: hipotético- dedutivo, fenomenológico –interpretativo e sociocrático (Gomes, 1996).  Dos paradigmas acimas apresentados, a pesquisa enquadra-se no paradigma fenomenológico- interpretativo, conforme acima exposto a pesquisa é qualitativa e este tipo de paradigma é usado nas pesquisas do tipo qualitativa. O autor aprofunda a sua posição fundamentando que o principal ponto deste tipo de paradigma consiste no entendimento e compreensão das intenções e significações, opiniões, percepções e representações expostas pelos sujeitos em relação as suas próprias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acções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 num determinado grupo e contexto social (Gomes, 1996). </w:t>
      </w:r>
    </w:p>
    <w:p w:rsidR="00821BCE" w:rsidRPr="00D33888" w:rsidRDefault="00821BCE" w:rsidP="00D33888">
      <w:pPr>
        <w:spacing w:line="360" w:lineRule="auto"/>
        <w:ind w:right="25"/>
        <w:jc w:val="both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sz w:val="24"/>
          <w:szCs w:val="24"/>
        </w:rPr>
        <w:t xml:space="preserve">Uma outra opção para a escolha deste paradigma cinge-se ao facto do objeto de estudo ser em termos de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acção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 </w:t>
      </w:r>
      <w:r w:rsidR="000731FF" w:rsidRPr="00D33888">
        <w:rPr>
          <w:rFonts w:ascii="Times New Roman" w:hAnsi="Times New Roman" w:cs="Times New Roman"/>
          <w:sz w:val="24"/>
          <w:szCs w:val="24"/>
        </w:rPr>
        <w:t>viável</w:t>
      </w:r>
      <w:r w:rsidRPr="00D33888">
        <w:rPr>
          <w:rFonts w:ascii="Times New Roman" w:hAnsi="Times New Roman" w:cs="Times New Roman"/>
          <w:sz w:val="24"/>
          <w:szCs w:val="24"/>
        </w:rPr>
        <w:t>, o que permitiu que toda informação fosse percebida e respeitada como pedaço da vida. Os membros da comunidade local permitirão compreender numa dimensão humanística as suas experiências em relação ao pesquisado bem como os respectivos sistemas de significado (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Lasserd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- Herbert et al, 1994). </w:t>
      </w:r>
    </w:p>
    <w:p w:rsidR="00821BCE" w:rsidRPr="00D33888" w:rsidRDefault="00821BCE" w:rsidP="00D33888">
      <w:pPr>
        <w:spacing w:after="104" w:line="360" w:lineRule="auto"/>
        <w:ind w:right="25"/>
        <w:jc w:val="both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sz w:val="24"/>
          <w:szCs w:val="24"/>
        </w:rPr>
        <w:t xml:space="preserve">Na sua concepção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Lessard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Hebert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, et al, (1994) considera como sendo um paradigma de investigação realístico, aberto e menos controlado.    </w:t>
      </w:r>
    </w:p>
    <w:p w:rsidR="00821BCE" w:rsidRPr="00D33888" w:rsidRDefault="00821BCE" w:rsidP="00D33888">
      <w:pPr>
        <w:spacing w:line="360" w:lineRule="auto"/>
        <w:ind w:right="25"/>
        <w:jc w:val="both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sz w:val="24"/>
          <w:szCs w:val="24"/>
        </w:rPr>
        <w:t xml:space="preserve">Para além do exposto anteriormente, salientar que a escolha deste paradigma para a pesquisa desenvolvida relacionou-se ao facto de diferentemente de outros paradigmas, este permitir realizar a análise do assunto em exposição, através da interpretação dos dados e documentos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co</w:t>
      </w:r>
      <w:r w:rsidR="000731FF" w:rsidRPr="00D33888">
        <w:rPr>
          <w:rFonts w:ascii="Times New Roman" w:hAnsi="Times New Roman" w:cs="Times New Roman"/>
          <w:sz w:val="24"/>
          <w:szCs w:val="24"/>
        </w:rPr>
        <w:t>lectados</w:t>
      </w:r>
      <w:proofErr w:type="spellEnd"/>
      <w:r w:rsidR="000731FF" w:rsidRPr="00D33888">
        <w:rPr>
          <w:rFonts w:ascii="Times New Roman" w:hAnsi="Times New Roman" w:cs="Times New Roman"/>
          <w:sz w:val="24"/>
          <w:szCs w:val="24"/>
        </w:rPr>
        <w:t xml:space="preserve"> em forma de opiniões e</w:t>
      </w:r>
      <w:r w:rsidRPr="00D33888">
        <w:rPr>
          <w:rFonts w:ascii="Times New Roman" w:hAnsi="Times New Roman" w:cs="Times New Roman"/>
          <w:sz w:val="24"/>
          <w:szCs w:val="24"/>
        </w:rPr>
        <w:t xml:space="preserve"> percepções dos entrevistados, assim como da observação.  </w:t>
      </w:r>
    </w:p>
    <w:p w:rsidR="00821BCE" w:rsidRPr="00D33888" w:rsidRDefault="00821BCE" w:rsidP="00D3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ED7D31" w:themeColor="accent2"/>
          <w:szCs w:val="24"/>
          <w:lang w:eastAsia="pt-PT"/>
        </w:rPr>
      </w:pPr>
    </w:p>
    <w:p w:rsidR="000731FF" w:rsidRPr="00D33888" w:rsidRDefault="00821BCE" w:rsidP="00D338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888">
        <w:rPr>
          <w:rFonts w:ascii="Times New Roman" w:eastAsia="SimSun" w:hAnsi="Times New Roman" w:cs="Times New Roman"/>
          <w:b/>
          <w:color w:val="ED7D31" w:themeColor="accent2"/>
          <w:sz w:val="24"/>
          <w:szCs w:val="24"/>
          <w:lang w:eastAsia="pt-PT"/>
        </w:rPr>
        <w:t xml:space="preserve"> </w:t>
      </w:r>
      <w:r w:rsidRPr="00D33888">
        <w:rPr>
          <w:rFonts w:ascii="Times New Roman" w:hAnsi="Times New Roman" w:cs="Times New Roman"/>
          <w:b/>
          <w:sz w:val="24"/>
          <w:szCs w:val="24"/>
        </w:rPr>
        <w:t>Técnicas e instrumentos de recolha de dados</w:t>
      </w:r>
    </w:p>
    <w:p w:rsidR="00821BCE" w:rsidRPr="00D33888" w:rsidRDefault="00821BCE" w:rsidP="00D33888">
      <w:pPr>
        <w:spacing w:after="104" w:line="360" w:lineRule="auto"/>
        <w:ind w:right="25"/>
        <w:jc w:val="both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sz w:val="24"/>
          <w:szCs w:val="24"/>
        </w:rPr>
        <w:t xml:space="preserve">No processo de pesquisa são usados técnicas e instrumentos de recolha de dados. Na opinião de autores como Gil (2002), defende que as técnicas e instrumentos de recolha de dados são engenhos que o pesquisador idealiza. Complementado esta opinião, </w:t>
      </w:r>
      <w:proofErr w:type="spellStart"/>
      <w:proofErr w:type="gramStart"/>
      <w:r w:rsidRPr="00D33888">
        <w:rPr>
          <w:rFonts w:ascii="Times New Roman" w:hAnsi="Times New Roman" w:cs="Times New Roman"/>
          <w:sz w:val="24"/>
          <w:szCs w:val="24"/>
        </w:rPr>
        <w:t>Lakatos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  e</w:t>
      </w:r>
      <w:proofErr w:type="gramEnd"/>
      <w:r w:rsidRPr="00D33888">
        <w:rPr>
          <w:rFonts w:ascii="Times New Roman" w:hAnsi="Times New Roman" w:cs="Times New Roman"/>
          <w:sz w:val="24"/>
          <w:szCs w:val="24"/>
        </w:rPr>
        <w:t xml:space="preserve"> Marconi (2002), </w:t>
      </w:r>
      <w:r w:rsidRPr="00D33888">
        <w:rPr>
          <w:rFonts w:ascii="Times New Roman" w:hAnsi="Times New Roman" w:cs="Times New Roman"/>
          <w:sz w:val="24"/>
          <w:szCs w:val="24"/>
        </w:rPr>
        <w:lastRenderedPageBreak/>
        <w:t xml:space="preserve">salientam que técnicas constitui conjunto de preceitos sobre a qual as várias ciências se servem no processo de pesquisa e necessitam de habilidades para o seu uso. </w:t>
      </w:r>
    </w:p>
    <w:p w:rsidR="00821BCE" w:rsidRPr="00D33888" w:rsidRDefault="00821BCE" w:rsidP="00D33888">
      <w:pPr>
        <w:spacing w:line="360" w:lineRule="auto"/>
        <w:ind w:right="25"/>
        <w:jc w:val="both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sz w:val="24"/>
          <w:szCs w:val="24"/>
        </w:rPr>
        <w:t xml:space="preserve">Para Estrela (1994), nas pesquisas as técnicas possibilitam a recolha de dados de opinião que permitem não só o fornecimento de pistas para a caracterização do processo em estudo como também para o conhecimento de alguns aspectos e intervenientes do processo. </w:t>
      </w:r>
    </w:p>
    <w:p w:rsidR="00821BCE" w:rsidRPr="00D33888" w:rsidRDefault="00821BCE" w:rsidP="00D33888">
      <w:pPr>
        <w:spacing w:after="7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sz w:val="24"/>
          <w:szCs w:val="24"/>
        </w:rPr>
        <w:t xml:space="preserve">Comungando com as teorias dos autores acima apresentados, para a concretização da presente pesquisa </w:t>
      </w:r>
      <w:r w:rsidR="009361BE" w:rsidRPr="00D33888">
        <w:rPr>
          <w:rFonts w:ascii="Times New Roman" w:hAnsi="Times New Roman" w:cs="Times New Roman"/>
          <w:sz w:val="24"/>
          <w:szCs w:val="24"/>
        </w:rPr>
        <w:t>foram</w:t>
      </w:r>
      <w:r w:rsidRPr="00D33888">
        <w:rPr>
          <w:rFonts w:ascii="Times New Roman" w:hAnsi="Times New Roman" w:cs="Times New Roman"/>
          <w:sz w:val="24"/>
          <w:szCs w:val="24"/>
        </w:rPr>
        <w:t xml:space="preserve"> privilegiados a elaboração e uso de algumas técnicas e instrumentos de recolha de dados como: observação, análise documental e entrevista semiestruturada. </w:t>
      </w:r>
    </w:p>
    <w:p w:rsidR="00821BCE" w:rsidRPr="00D33888" w:rsidRDefault="00821BCE" w:rsidP="00D33888">
      <w:pPr>
        <w:spacing w:after="112"/>
        <w:ind w:left="144"/>
        <w:jc w:val="both"/>
        <w:rPr>
          <w:rFonts w:ascii="Times New Roman" w:hAnsi="Times New Roman" w:cs="Times New Roman"/>
        </w:rPr>
      </w:pPr>
      <w:r w:rsidRPr="00D33888">
        <w:rPr>
          <w:rFonts w:ascii="Times New Roman" w:hAnsi="Times New Roman" w:cs="Times New Roman"/>
          <w:b/>
        </w:rPr>
        <w:t xml:space="preserve"> </w:t>
      </w:r>
    </w:p>
    <w:p w:rsidR="00821BCE" w:rsidRPr="00D33888" w:rsidRDefault="00821BCE" w:rsidP="00D33888">
      <w:pPr>
        <w:pStyle w:val="Ttulo3"/>
        <w:ind w:left="139"/>
        <w:jc w:val="both"/>
      </w:pPr>
      <w:r w:rsidRPr="00D33888">
        <w:t xml:space="preserve">Observação </w:t>
      </w:r>
    </w:p>
    <w:p w:rsidR="00821BCE" w:rsidRPr="00D33888" w:rsidRDefault="00821BCE" w:rsidP="00D33888">
      <w:pPr>
        <w:spacing w:line="360" w:lineRule="auto"/>
        <w:ind w:left="139" w:right="25"/>
        <w:jc w:val="both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sz w:val="24"/>
          <w:szCs w:val="24"/>
        </w:rPr>
        <w:t xml:space="preserve">De acordo com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Lakatos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 e Marconi (2002), a observação constitui uma técnica de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colecta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 de dados e consiste para além de ver e ouvir também examina </w:t>
      </w:r>
      <w:r w:rsidR="007374BE" w:rsidRPr="00D33888">
        <w:rPr>
          <w:rFonts w:ascii="Times New Roman" w:hAnsi="Times New Roman" w:cs="Times New Roman"/>
          <w:sz w:val="24"/>
          <w:szCs w:val="24"/>
        </w:rPr>
        <w:t xml:space="preserve">os fenômenos a serem analisados. </w:t>
      </w:r>
      <w:r w:rsidRPr="00D33888">
        <w:rPr>
          <w:rFonts w:ascii="Times New Roman" w:hAnsi="Times New Roman" w:cs="Times New Roman"/>
          <w:sz w:val="24"/>
          <w:szCs w:val="24"/>
        </w:rPr>
        <w:t xml:space="preserve">Portanto, importa ressaltar que a observação efectuada foi aplicada em todo o contexto da pesquisa tendo como principal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objectivo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 observar as estratégias, atividades desenvolvidas, satisfação das comunidades entre outros aspectos usados durante o processo de envolvimento da comunidade, com especial enfoque para as reuniões do CE.</w:t>
      </w:r>
    </w:p>
    <w:p w:rsidR="00821BCE" w:rsidRPr="00D33888" w:rsidRDefault="00821BCE" w:rsidP="00D33888">
      <w:pPr>
        <w:spacing w:line="360" w:lineRule="auto"/>
        <w:ind w:left="139" w:right="25"/>
        <w:jc w:val="both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sz w:val="24"/>
          <w:szCs w:val="24"/>
        </w:rPr>
        <w:t xml:space="preserve">Conforme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anuciado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 anteriormente, para além de ter acesso a informação através de outras </w:t>
      </w:r>
      <w:r w:rsidR="009361BE" w:rsidRPr="00D33888">
        <w:rPr>
          <w:rFonts w:ascii="Times New Roman" w:hAnsi="Times New Roman" w:cs="Times New Roman"/>
          <w:sz w:val="24"/>
          <w:szCs w:val="24"/>
        </w:rPr>
        <w:t>técnicas</w:t>
      </w:r>
      <w:r w:rsidRPr="00D33888">
        <w:rPr>
          <w:rFonts w:ascii="Times New Roman" w:hAnsi="Times New Roman" w:cs="Times New Roman"/>
          <w:sz w:val="24"/>
          <w:szCs w:val="24"/>
        </w:rPr>
        <w:t xml:space="preserve">, julgou-se melhor fazer a observação do </w:t>
      </w:r>
      <w:r w:rsidR="009361BE" w:rsidRPr="00D33888">
        <w:rPr>
          <w:rFonts w:ascii="Times New Roman" w:hAnsi="Times New Roman" w:cs="Times New Roman"/>
          <w:sz w:val="24"/>
          <w:szCs w:val="24"/>
        </w:rPr>
        <w:t>fenômeno</w:t>
      </w:r>
      <w:r w:rsidRPr="00D33888">
        <w:rPr>
          <w:rFonts w:ascii="Times New Roman" w:hAnsi="Times New Roman" w:cs="Times New Roman"/>
          <w:sz w:val="24"/>
          <w:szCs w:val="24"/>
        </w:rPr>
        <w:t xml:space="preserve"> através de participação nos encontros realizados pelo CE. </w:t>
      </w:r>
      <w:proofErr w:type="gramStart"/>
      <w:r w:rsidRPr="00D33888">
        <w:rPr>
          <w:rFonts w:ascii="Times New Roman" w:hAnsi="Times New Roman" w:cs="Times New Roman"/>
          <w:sz w:val="24"/>
          <w:szCs w:val="24"/>
        </w:rPr>
        <w:t>para</w:t>
      </w:r>
      <w:proofErr w:type="gramEnd"/>
      <w:r w:rsidRPr="00D33888">
        <w:rPr>
          <w:rFonts w:ascii="Times New Roman" w:hAnsi="Times New Roman" w:cs="Times New Roman"/>
          <w:sz w:val="24"/>
          <w:szCs w:val="24"/>
        </w:rPr>
        <w:t xml:space="preserve"> o efeito, a pesquisadora teve a oportunidade de participar em três reuniões deste órgão, duas reuniões </w:t>
      </w:r>
      <w:r w:rsidR="009361BE" w:rsidRPr="00D33888">
        <w:rPr>
          <w:rFonts w:ascii="Times New Roman" w:hAnsi="Times New Roman" w:cs="Times New Roman"/>
          <w:sz w:val="24"/>
          <w:szCs w:val="24"/>
        </w:rPr>
        <w:t>ordinárias</w:t>
      </w:r>
      <w:r w:rsidRPr="00D33888">
        <w:rPr>
          <w:rFonts w:ascii="Times New Roman" w:hAnsi="Times New Roman" w:cs="Times New Roman"/>
          <w:sz w:val="24"/>
          <w:szCs w:val="24"/>
        </w:rPr>
        <w:t xml:space="preserve"> e uma extraordinária. A par</w:t>
      </w:r>
      <w:r w:rsidR="009361BE" w:rsidRPr="00D33888">
        <w:rPr>
          <w:rFonts w:ascii="Times New Roman" w:hAnsi="Times New Roman" w:cs="Times New Roman"/>
          <w:sz w:val="24"/>
          <w:szCs w:val="24"/>
        </w:rPr>
        <w:t>t</w:t>
      </w:r>
      <w:r w:rsidRPr="00D33888">
        <w:rPr>
          <w:rFonts w:ascii="Times New Roman" w:hAnsi="Times New Roman" w:cs="Times New Roman"/>
          <w:sz w:val="24"/>
          <w:szCs w:val="24"/>
        </w:rPr>
        <w:t xml:space="preserve">icipação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directa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 nestas reuniões possibilitaram o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contacto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directo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 com o ambiente e os sujeitos, o que de certa forma facilitaram na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colecta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 de dados relacionados ao funcionamento do órgão, sua participação nas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actividades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, problemas existentes no CE e respectivos mecanismos de tomada de decisão. </w:t>
      </w:r>
    </w:p>
    <w:p w:rsidR="00821BCE" w:rsidRPr="00D33888" w:rsidRDefault="00821BCE" w:rsidP="00D33888">
      <w:pPr>
        <w:pStyle w:val="Ttulo3"/>
        <w:spacing w:line="360" w:lineRule="auto"/>
        <w:ind w:left="139"/>
        <w:jc w:val="both"/>
        <w:rPr>
          <w:szCs w:val="24"/>
        </w:rPr>
      </w:pPr>
      <w:r w:rsidRPr="00D33888">
        <w:rPr>
          <w:szCs w:val="24"/>
        </w:rPr>
        <w:t xml:space="preserve">Analise documental </w:t>
      </w:r>
    </w:p>
    <w:p w:rsidR="00821BCE" w:rsidRPr="00D33888" w:rsidRDefault="00821BCE" w:rsidP="00D33888">
      <w:pPr>
        <w:spacing w:line="360" w:lineRule="auto"/>
        <w:ind w:left="139" w:right="25"/>
        <w:jc w:val="both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sz w:val="24"/>
          <w:szCs w:val="24"/>
        </w:rPr>
        <w:t xml:space="preserve">Para além da observação, optou-se por anexar e usar outras técnicas e instrumentos de recolha de dados como a análise documental. O uso desta técnica consentiu entrar em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contacto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 e analisar os diferentes documentos existentes no local de estudo que suportam e sustentam a legalidade da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acção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 desenvolvida. Para o efeito, </w:t>
      </w:r>
      <w:r w:rsidR="00317496" w:rsidRPr="00D33888">
        <w:rPr>
          <w:rFonts w:ascii="Times New Roman" w:hAnsi="Times New Roman" w:cs="Times New Roman"/>
          <w:sz w:val="24"/>
          <w:szCs w:val="24"/>
        </w:rPr>
        <w:t>foram</w:t>
      </w:r>
      <w:r w:rsidRPr="00D33888">
        <w:rPr>
          <w:rFonts w:ascii="Times New Roman" w:hAnsi="Times New Roman" w:cs="Times New Roman"/>
          <w:sz w:val="24"/>
          <w:szCs w:val="24"/>
        </w:rPr>
        <w:t xml:space="preserve"> analisados alguns documentos que sustentarão a pesquisa:</w:t>
      </w:r>
    </w:p>
    <w:p w:rsidR="00821BCE" w:rsidRPr="00D33888" w:rsidRDefault="00821BCE" w:rsidP="00D33888">
      <w:pPr>
        <w:pStyle w:val="PargrafodaLista"/>
        <w:numPr>
          <w:ilvl w:val="0"/>
          <w:numId w:val="16"/>
        </w:numPr>
        <w:spacing w:line="360" w:lineRule="auto"/>
        <w:ind w:right="25"/>
        <w:rPr>
          <w:szCs w:val="24"/>
        </w:rPr>
      </w:pPr>
      <w:r w:rsidRPr="00D33888">
        <w:rPr>
          <w:szCs w:val="24"/>
        </w:rPr>
        <w:lastRenderedPageBreak/>
        <w:t>Actas de reuniões, neste documento procurou-se analisar a aderência de participação através de número de participantes, agenda dos encontros, assuntos mais debatidos, participação dos membros na tomada de decisões;</w:t>
      </w:r>
    </w:p>
    <w:p w:rsidR="00821BCE" w:rsidRPr="00D33888" w:rsidRDefault="00821BCE" w:rsidP="00D33888">
      <w:pPr>
        <w:pStyle w:val="PargrafodaLista"/>
        <w:numPr>
          <w:ilvl w:val="0"/>
          <w:numId w:val="16"/>
        </w:numPr>
        <w:spacing w:line="360" w:lineRule="auto"/>
        <w:ind w:right="25"/>
        <w:rPr>
          <w:szCs w:val="24"/>
        </w:rPr>
      </w:pPr>
      <w:r w:rsidRPr="00D33888">
        <w:rPr>
          <w:szCs w:val="24"/>
        </w:rPr>
        <w:t>Relatórios de actividades, neste documento procurou-se analisar assuntos reportados como: número de participantes, actividades realizadas pelo órgão, participação na abordagem dos assuntos,  opiniões dos participantes, data de participação, decisões tomadas;</w:t>
      </w:r>
    </w:p>
    <w:p w:rsidR="00821BCE" w:rsidRPr="00D33888" w:rsidRDefault="00821BCE" w:rsidP="00D33888">
      <w:pPr>
        <w:pStyle w:val="PargrafodaLista"/>
        <w:numPr>
          <w:ilvl w:val="0"/>
          <w:numId w:val="16"/>
        </w:numPr>
        <w:spacing w:line="360" w:lineRule="auto"/>
        <w:ind w:right="25"/>
        <w:rPr>
          <w:szCs w:val="24"/>
        </w:rPr>
      </w:pPr>
      <w:r w:rsidRPr="00D33888">
        <w:rPr>
          <w:szCs w:val="24"/>
        </w:rPr>
        <w:t>Fichas de participação dos membros, procurou-se analisar o nível de participação em termos nú  mericos.</w:t>
      </w:r>
    </w:p>
    <w:p w:rsidR="00821BCE" w:rsidRPr="00D33888" w:rsidRDefault="00821BCE" w:rsidP="00D3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ED7D31" w:themeColor="accent2"/>
          <w:sz w:val="23"/>
          <w:szCs w:val="23"/>
          <w:lang w:eastAsia="pt-PT"/>
        </w:rPr>
      </w:pPr>
    </w:p>
    <w:p w:rsidR="00821BCE" w:rsidRPr="00D33888" w:rsidRDefault="00821BCE" w:rsidP="00D33888">
      <w:pPr>
        <w:pStyle w:val="Ttulo3"/>
        <w:ind w:left="139"/>
        <w:jc w:val="both"/>
      </w:pPr>
      <w:r w:rsidRPr="00D33888">
        <w:t xml:space="preserve"> Entrevista </w:t>
      </w:r>
    </w:p>
    <w:p w:rsidR="00A469F1" w:rsidRPr="00D33888" w:rsidRDefault="00821BCE" w:rsidP="00D33888">
      <w:pPr>
        <w:spacing w:after="103" w:line="360" w:lineRule="auto"/>
        <w:ind w:left="139" w:right="25"/>
        <w:jc w:val="both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sz w:val="24"/>
          <w:szCs w:val="24"/>
        </w:rPr>
        <w:t xml:space="preserve"> Na óptica de Gil (2002), a entrevista representa uma técnica em que o entrevistador se apresenta frente ao entrevistado e lhe formula perguntas abertas ou fechadas e sua vantagem reside na possibilidade de conseguir subsídios que escapam com a observação e a mente do investigador.</w:t>
      </w:r>
    </w:p>
    <w:p w:rsidR="00821BCE" w:rsidRPr="00D33888" w:rsidRDefault="00821BCE" w:rsidP="00D33888">
      <w:pPr>
        <w:spacing w:after="103" w:line="360" w:lineRule="auto"/>
        <w:ind w:left="139" w:right="25"/>
        <w:jc w:val="both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sz w:val="24"/>
          <w:szCs w:val="24"/>
        </w:rPr>
        <w:t xml:space="preserve"> Na mesma perspectiva,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Lessard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-Herbert &amp;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Boutin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 (1990), defendem que esta </w:t>
      </w:r>
      <w:r w:rsidR="00A469F1" w:rsidRPr="00D33888">
        <w:rPr>
          <w:rFonts w:ascii="Times New Roman" w:hAnsi="Times New Roman" w:cs="Times New Roman"/>
          <w:sz w:val="24"/>
          <w:szCs w:val="24"/>
        </w:rPr>
        <w:t>técnica</w:t>
      </w:r>
      <w:r w:rsidRPr="00D33888">
        <w:rPr>
          <w:rFonts w:ascii="Times New Roman" w:hAnsi="Times New Roman" w:cs="Times New Roman"/>
          <w:sz w:val="24"/>
          <w:szCs w:val="24"/>
        </w:rPr>
        <w:t xml:space="preserve"> mostra-se bastante </w:t>
      </w:r>
      <w:r w:rsidR="00A469F1" w:rsidRPr="00D33888">
        <w:rPr>
          <w:rFonts w:ascii="Times New Roman" w:hAnsi="Times New Roman" w:cs="Times New Roman"/>
          <w:sz w:val="24"/>
          <w:szCs w:val="24"/>
        </w:rPr>
        <w:t>útil</w:t>
      </w:r>
      <w:r w:rsidRPr="00D33888">
        <w:rPr>
          <w:rFonts w:ascii="Times New Roman" w:hAnsi="Times New Roman" w:cs="Times New Roman"/>
          <w:sz w:val="24"/>
          <w:szCs w:val="24"/>
        </w:rPr>
        <w:t xml:space="preserve"> na s pesquisas com enfoque qualitativo, pelo facto de apoiar o pesquisador a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efectuar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 uma inteiração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directa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 com o </w:t>
      </w:r>
      <w:r w:rsidR="00A469F1" w:rsidRPr="00D33888">
        <w:rPr>
          <w:rFonts w:ascii="Times New Roman" w:hAnsi="Times New Roman" w:cs="Times New Roman"/>
          <w:sz w:val="24"/>
          <w:szCs w:val="24"/>
        </w:rPr>
        <w:t>fenômeno</w:t>
      </w:r>
      <w:r w:rsidRPr="00D33888">
        <w:rPr>
          <w:rFonts w:ascii="Times New Roman" w:hAnsi="Times New Roman" w:cs="Times New Roman"/>
          <w:sz w:val="24"/>
          <w:szCs w:val="24"/>
        </w:rPr>
        <w:t xml:space="preserve"> o que abre espaço para as respectivas confrontações em relação aos significados </w:t>
      </w:r>
      <w:r w:rsidR="00A469F1" w:rsidRPr="00D33888">
        <w:rPr>
          <w:rFonts w:ascii="Times New Roman" w:hAnsi="Times New Roman" w:cs="Times New Roman"/>
          <w:sz w:val="24"/>
          <w:szCs w:val="24"/>
        </w:rPr>
        <w:t>atribuídos</w:t>
      </w:r>
      <w:r w:rsidRPr="00D33888">
        <w:rPr>
          <w:rFonts w:ascii="Times New Roman" w:hAnsi="Times New Roman" w:cs="Times New Roman"/>
          <w:sz w:val="24"/>
          <w:szCs w:val="24"/>
        </w:rPr>
        <w:t xml:space="preserve"> pelos sujeitos. Olhando para uma outra vertente, os autores enfatizam que ela orienta o investigador a colher informações validas sobre o </w:t>
      </w:r>
      <w:r w:rsidR="00A469F1" w:rsidRPr="00D33888">
        <w:rPr>
          <w:rFonts w:ascii="Times New Roman" w:hAnsi="Times New Roman" w:cs="Times New Roman"/>
          <w:sz w:val="24"/>
          <w:szCs w:val="24"/>
        </w:rPr>
        <w:t>fenômeno</w:t>
      </w:r>
      <w:r w:rsidRPr="00D33888">
        <w:rPr>
          <w:rFonts w:ascii="Times New Roman" w:hAnsi="Times New Roman" w:cs="Times New Roman"/>
          <w:sz w:val="24"/>
          <w:szCs w:val="24"/>
        </w:rPr>
        <w:t xml:space="preserve"> pesquisado. As informações são colhidas de forma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directa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, a inteiração é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directa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, o que permite compreender e aprender, o pensamento, as representações, as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acções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>, e os argumentos do sujeito pesquisado (Severino, 2007).</w:t>
      </w:r>
    </w:p>
    <w:p w:rsidR="00821BCE" w:rsidRPr="00D33888" w:rsidRDefault="00821BCE" w:rsidP="00D33888">
      <w:pPr>
        <w:spacing w:line="360" w:lineRule="auto"/>
        <w:ind w:left="139" w:right="25"/>
        <w:jc w:val="both"/>
        <w:rPr>
          <w:rFonts w:ascii="Times New Roman" w:hAnsi="Times New Roman" w:cs="Times New Roman"/>
        </w:rPr>
      </w:pPr>
      <w:r w:rsidRPr="00D33888">
        <w:rPr>
          <w:rFonts w:ascii="Times New Roman" w:hAnsi="Times New Roman" w:cs="Times New Roman"/>
          <w:sz w:val="24"/>
          <w:szCs w:val="24"/>
        </w:rPr>
        <w:t xml:space="preserve">Assim sendo, ponderando a natureza da pesquisa e seus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objectivos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 e tomando em consideração que a entrevista representa muito além de um instrumento de conversa, optou-se pela entrevista </w:t>
      </w:r>
      <w:r w:rsidR="007E59DA" w:rsidRPr="00D33888">
        <w:rPr>
          <w:rFonts w:ascii="Times New Roman" w:hAnsi="Times New Roman" w:cs="Times New Roman"/>
          <w:sz w:val="24"/>
          <w:szCs w:val="24"/>
        </w:rPr>
        <w:t>semiestruturada</w:t>
      </w:r>
      <w:r w:rsidRPr="00D33888">
        <w:rPr>
          <w:rFonts w:ascii="Times New Roman" w:hAnsi="Times New Roman" w:cs="Times New Roman"/>
          <w:sz w:val="24"/>
          <w:szCs w:val="24"/>
        </w:rPr>
        <w:t xml:space="preserve">, auxiliei-me das teorias defendidas pelos autores acima citados que aconselham a não limitar as respostas, admitindo que os entrevistados apresentem de forma aberta o seu pensamento em função das perguntas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efectuadas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, embora procurando esclarecer os quadros de referência utilizados pelas mesmas levando-as a esclarecer situações concretas. O uso desta técnica permitiu a recolha de dados, ideias e opiniões que admitem não só o fornecimento de informações estabelecidas pelo guião de entrevista como também para o conhecimento de outros aspectos relacionados. A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colecta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 destes conhecimentos </w:t>
      </w:r>
      <w:r w:rsidRPr="00D33888">
        <w:rPr>
          <w:rFonts w:ascii="Times New Roman" w:hAnsi="Times New Roman" w:cs="Times New Roman"/>
          <w:sz w:val="24"/>
          <w:szCs w:val="24"/>
        </w:rPr>
        <w:lastRenderedPageBreak/>
        <w:t xml:space="preserve">permitirão a aquisição de elementos sobre a real operacionalização do CE no processo de gestão escola. </w:t>
      </w:r>
    </w:p>
    <w:p w:rsidR="00821BCE" w:rsidRPr="00D33888" w:rsidRDefault="00821BCE" w:rsidP="00D33888">
      <w:pPr>
        <w:pStyle w:val="Ttulo1"/>
        <w:numPr>
          <w:ilvl w:val="0"/>
          <w:numId w:val="0"/>
        </w:numPr>
        <w:spacing w:line="360" w:lineRule="auto"/>
        <w:jc w:val="both"/>
        <w:rPr>
          <w:szCs w:val="24"/>
        </w:rPr>
      </w:pPr>
      <w:r w:rsidRPr="00D33888">
        <w:rPr>
          <w:szCs w:val="24"/>
        </w:rPr>
        <w:t xml:space="preserve">Participantes da pesquisa </w:t>
      </w:r>
    </w:p>
    <w:p w:rsidR="00821BCE" w:rsidRPr="00D33888" w:rsidRDefault="00317496" w:rsidP="00D338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PT"/>
        </w:rPr>
      </w:pPr>
      <w:r w:rsidRPr="00D33888">
        <w:rPr>
          <w:rFonts w:ascii="Times New Roman" w:hAnsi="Times New Roman" w:cs="Times New Roman"/>
          <w:sz w:val="24"/>
          <w:szCs w:val="24"/>
          <w:lang w:eastAsia="pt-PT"/>
        </w:rPr>
        <w:t>Diferentemente</w:t>
      </w:r>
      <w:r w:rsidR="00821BCE" w:rsidRPr="00D33888">
        <w:rPr>
          <w:rFonts w:ascii="Times New Roman" w:hAnsi="Times New Roman" w:cs="Times New Roman"/>
          <w:sz w:val="24"/>
          <w:szCs w:val="24"/>
          <w:lang w:eastAsia="pt-PT"/>
        </w:rPr>
        <w:t xml:space="preserve"> de outros tipos de enfoque, no enfoque qualitativo o cerne da pesquisa não se restringe na mensuração </w:t>
      </w:r>
      <w:r w:rsidRPr="00D33888">
        <w:rPr>
          <w:rFonts w:ascii="Times New Roman" w:hAnsi="Times New Roman" w:cs="Times New Roman"/>
          <w:sz w:val="24"/>
          <w:szCs w:val="24"/>
          <w:lang w:eastAsia="pt-PT"/>
        </w:rPr>
        <w:t>numérica</w:t>
      </w:r>
      <w:r w:rsidR="00821BCE" w:rsidRPr="00D33888">
        <w:rPr>
          <w:rFonts w:ascii="Times New Roman" w:hAnsi="Times New Roman" w:cs="Times New Roman"/>
          <w:sz w:val="24"/>
          <w:szCs w:val="24"/>
          <w:lang w:eastAsia="pt-PT"/>
        </w:rPr>
        <w:t xml:space="preserve"> ou percentual da representatividade, ela aceita representações pequenas do sujeito desde que sejam significativos em termos sociais (Guerra, 2006).</w:t>
      </w:r>
    </w:p>
    <w:p w:rsidR="00821BCE" w:rsidRPr="00D33888" w:rsidRDefault="00821BCE" w:rsidP="00D33888">
      <w:pPr>
        <w:spacing w:line="360" w:lineRule="auto"/>
        <w:ind w:right="25"/>
        <w:jc w:val="both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sz w:val="24"/>
          <w:szCs w:val="24"/>
        </w:rPr>
        <w:t xml:space="preserve">Para Gil (2002), o critério de seleção por conveniência consiste na utilização de grupos de indivíduos que apresentam disponibilidade. Concordando com a visão do autor, a seleção dos participantes da pesquisa obedeceu o critério de escolha intencional e de conveniência.  Nesta perspectiva a pesquisa contou com um total de onze (11) participantes, dos quais dois (2) representantes dos professores, dois (2) representantes dos pais e encarregados de educação, um (1) Diretor de escola, um (1) Diretor adjunto pedagógico, um (1) Líder comunitário, um (1) </w:t>
      </w:r>
      <w:r w:rsidR="00317496" w:rsidRPr="00D33888">
        <w:rPr>
          <w:rFonts w:ascii="Times New Roman" w:hAnsi="Times New Roman" w:cs="Times New Roman"/>
          <w:sz w:val="24"/>
          <w:szCs w:val="24"/>
        </w:rPr>
        <w:t>Técnico</w:t>
      </w:r>
      <w:r w:rsidRPr="00D33888">
        <w:rPr>
          <w:rFonts w:ascii="Times New Roman" w:hAnsi="Times New Roman" w:cs="Times New Roman"/>
          <w:sz w:val="24"/>
          <w:szCs w:val="24"/>
        </w:rPr>
        <w:t xml:space="preserve"> administrativo dos Serviços Distritais de Educação e Desenvolvimento Humano, dois (2) representantes dos alunos e um (1) presidente do CE. Salientar que os instrumentos orientadores </w:t>
      </w:r>
      <w:r w:rsidR="00317496" w:rsidRPr="00D33888">
        <w:rPr>
          <w:rFonts w:ascii="Times New Roman" w:hAnsi="Times New Roman" w:cs="Times New Roman"/>
          <w:sz w:val="24"/>
          <w:szCs w:val="24"/>
        </w:rPr>
        <w:t>preveem</w:t>
      </w:r>
      <w:r w:rsidRPr="00D33888">
        <w:rPr>
          <w:rFonts w:ascii="Times New Roman" w:hAnsi="Times New Roman" w:cs="Times New Roman"/>
          <w:sz w:val="24"/>
          <w:szCs w:val="24"/>
        </w:rPr>
        <w:t xml:space="preserve"> o </w:t>
      </w:r>
      <w:r w:rsidR="00317496" w:rsidRPr="00D33888">
        <w:rPr>
          <w:rFonts w:ascii="Times New Roman" w:hAnsi="Times New Roman" w:cs="Times New Roman"/>
          <w:sz w:val="24"/>
          <w:szCs w:val="24"/>
        </w:rPr>
        <w:t>técnico</w:t>
      </w:r>
      <w:r w:rsidRPr="00D33888">
        <w:rPr>
          <w:rFonts w:ascii="Times New Roman" w:hAnsi="Times New Roman" w:cs="Times New Roman"/>
          <w:sz w:val="24"/>
          <w:szCs w:val="24"/>
        </w:rPr>
        <w:t xml:space="preserve"> administrativo como membro do CE. De acordo com dados da </w:t>
      </w:r>
      <w:r w:rsidR="00317496" w:rsidRPr="00D33888">
        <w:rPr>
          <w:rFonts w:ascii="Times New Roman" w:hAnsi="Times New Roman" w:cs="Times New Roman"/>
          <w:sz w:val="24"/>
          <w:szCs w:val="24"/>
        </w:rPr>
        <w:t>direção</w:t>
      </w:r>
      <w:r w:rsidRPr="00D33888">
        <w:rPr>
          <w:rFonts w:ascii="Times New Roman" w:hAnsi="Times New Roman" w:cs="Times New Roman"/>
          <w:sz w:val="24"/>
          <w:szCs w:val="24"/>
        </w:rPr>
        <w:t xml:space="preserve"> da escola este </w:t>
      </w:r>
      <w:r w:rsidR="00317496" w:rsidRPr="00D33888">
        <w:rPr>
          <w:rFonts w:ascii="Times New Roman" w:hAnsi="Times New Roman" w:cs="Times New Roman"/>
          <w:sz w:val="24"/>
          <w:szCs w:val="24"/>
        </w:rPr>
        <w:t>técnico</w:t>
      </w:r>
      <w:r w:rsidRPr="00D33888">
        <w:rPr>
          <w:rFonts w:ascii="Times New Roman" w:hAnsi="Times New Roman" w:cs="Times New Roman"/>
          <w:sz w:val="24"/>
          <w:szCs w:val="24"/>
        </w:rPr>
        <w:t xml:space="preserve"> foi </w:t>
      </w:r>
      <w:r w:rsidR="00317496" w:rsidRPr="00D33888">
        <w:rPr>
          <w:rFonts w:ascii="Times New Roman" w:hAnsi="Times New Roman" w:cs="Times New Roman"/>
          <w:sz w:val="24"/>
          <w:szCs w:val="24"/>
        </w:rPr>
        <w:t>substituído</w:t>
      </w:r>
      <w:r w:rsidRPr="00D33888">
        <w:rPr>
          <w:rFonts w:ascii="Times New Roman" w:hAnsi="Times New Roman" w:cs="Times New Roman"/>
          <w:sz w:val="24"/>
          <w:szCs w:val="24"/>
        </w:rPr>
        <w:t xml:space="preserve"> pelo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director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 </w:t>
      </w:r>
      <w:r w:rsidR="00317496" w:rsidRPr="00D33888">
        <w:rPr>
          <w:rFonts w:ascii="Times New Roman" w:hAnsi="Times New Roman" w:cs="Times New Roman"/>
          <w:sz w:val="24"/>
          <w:szCs w:val="24"/>
        </w:rPr>
        <w:t>pedagógico</w:t>
      </w:r>
      <w:r w:rsidRPr="00D33888">
        <w:rPr>
          <w:rFonts w:ascii="Times New Roman" w:hAnsi="Times New Roman" w:cs="Times New Roman"/>
          <w:sz w:val="24"/>
          <w:szCs w:val="24"/>
        </w:rPr>
        <w:t xml:space="preserve"> pelo facto da escola </w:t>
      </w:r>
      <w:r w:rsidR="00317496" w:rsidRPr="00D33888">
        <w:rPr>
          <w:rFonts w:ascii="Times New Roman" w:hAnsi="Times New Roman" w:cs="Times New Roman"/>
          <w:sz w:val="24"/>
          <w:szCs w:val="24"/>
        </w:rPr>
        <w:t>em não possuir essa figura.</w:t>
      </w:r>
    </w:p>
    <w:p w:rsidR="00FB7D0A" w:rsidRPr="00D33888" w:rsidRDefault="00FB7D0A" w:rsidP="00D33888">
      <w:pPr>
        <w:spacing w:line="360" w:lineRule="auto"/>
        <w:ind w:right="25"/>
        <w:jc w:val="both"/>
        <w:rPr>
          <w:rFonts w:ascii="Times New Roman" w:hAnsi="Times New Roman" w:cs="Times New Roman"/>
          <w:sz w:val="24"/>
          <w:szCs w:val="24"/>
        </w:rPr>
      </w:pPr>
    </w:p>
    <w:p w:rsidR="00FB7D0A" w:rsidRPr="00D33888" w:rsidRDefault="00FB7D0A" w:rsidP="00D33888">
      <w:pPr>
        <w:spacing w:line="360" w:lineRule="auto"/>
        <w:ind w:right="25"/>
        <w:jc w:val="both"/>
        <w:rPr>
          <w:rFonts w:ascii="Times New Roman" w:hAnsi="Times New Roman" w:cs="Times New Roman"/>
          <w:sz w:val="24"/>
          <w:szCs w:val="24"/>
        </w:rPr>
      </w:pPr>
    </w:p>
    <w:p w:rsidR="00FB7D0A" w:rsidRPr="00D33888" w:rsidRDefault="00FB7D0A" w:rsidP="00D33888">
      <w:pPr>
        <w:spacing w:line="360" w:lineRule="auto"/>
        <w:ind w:right="25"/>
        <w:jc w:val="both"/>
        <w:rPr>
          <w:rFonts w:ascii="Times New Roman" w:hAnsi="Times New Roman" w:cs="Times New Roman"/>
          <w:sz w:val="24"/>
          <w:szCs w:val="24"/>
        </w:rPr>
      </w:pPr>
    </w:p>
    <w:p w:rsidR="00FB7D0A" w:rsidRPr="00D33888" w:rsidRDefault="00FB7D0A" w:rsidP="00D33888">
      <w:pPr>
        <w:spacing w:line="360" w:lineRule="auto"/>
        <w:ind w:right="25"/>
        <w:jc w:val="both"/>
        <w:rPr>
          <w:rFonts w:ascii="Times New Roman" w:hAnsi="Times New Roman" w:cs="Times New Roman"/>
          <w:sz w:val="24"/>
          <w:szCs w:val="24"/>
        </w:rPr>
      </w:pPr>
    </w:p>
    <w:p w:rsidR="00FB7D0A" w:rsidRPr="00D33888" w:rsidRDefault="00FB7D0A" w:rsidP="00D33888">
      <w:pPr>
        <w:spacing w:line="360" w:lineRule="auto"/>
        <w:ind w:right="25"/>
        <w:jc w:val="both"/>
        <w:rPr>
          <w:rFonts w:ascii="Times New Roman" w:hAnsi="Times New Roman" w:cs="Times New Roman"/>
          <w:sz w:val="24"/>
          <w:szCs w:val="24"/>
        </w:rPr>
      </w:pPr>
    </w:p>
    <w:p w:rsidR="00FB7D0A" w:rsidRPr="00D33888" w:rsidRDefault="00FB7D0A" w:rsidP="00D33888">
      <w:pPr>
        <w:spacing w:line="360" w:lineRule="auto"/>
        <w:ind w:right="25"/>
        <w:jc w:val="both"/>
        <w:rPr>
          <w:rFonts w:ascii="Times New Roman" w:hAnsi="Times New Roman" w:cs="Times New Roman"/>
          <w:sz w:val="24"/>
          <w:szCs w:val="24"/>
        </w:rPr>
      </w:pPr>
    </w:p>
    <w:p w:rsidR="00FB7D0A" w:rsidRPr="00D33888" w:rsidRDefault="00FB7D0A" w:rsidP="00D33888">
      <w:pPr>
        <w:spacing w:line="360" w:lineRule="auto"/>
        <w:ind w:right="25"/>
        <w:jc w:val="both"/>
        <w:rPr>
          <w:rFonts w:ascii="Times New Roman" w:hAnsi="Times New Roman" w:cs="Times New Roman"/>
          <w:sz w:val="24"/>
          <w:szCs w:val="24"/>
        </w:rPr>
      </w:pPr>
    </w:p>
    <w:p w:rsidR="00FB7D0A" w:rsidRPr="00D33888" w:rsidRDefault="00FB7D0A" w:rsidP="00D33888">
      <w:pPr>
        <w:spacing w:line="360" w:lineRule="auto"/>
        <w:ind w:right="25"/>
        <w:jc w:val="both"/>
        <w:rPr>
          <w:rFonts w:ascii="Times New Roman" w:hAnsi="Times New Roman" w:cs="Times New Roman"/>
          <w:sz w:val="24"/>
          <w:szCs w:val="24"/>
        </w:rPr>
      </w:pPr>
    </w:p>
    <w:p w:rsidR="00FB7D0A" w:rsidRPr="00D33888" w:rsidRDefault="00FB7D0A" w:rsidP="00D33888">
      <w:pPr>
        <w:spacing w:line="360" w:lineRule="auto"/>
        <w:ind w:right="25"/>
        <w:jc w:val="both"/>
        <w:rPr>
          <w:rFonts w:ascii="Times New Roman" w:hAnsi="Times New Roman" w:cs="Times New Roman"/>
          <w:sz w:val="24"/>
          <w:szCs w:val="24"/>
        </w:rPr>
      </w:pPr>
    </w:p>
    <w:p w:rsidR="00FB7D0A" w:rsidRPr="00D33888" w:rsidRDefault="00FB7D0A" w:rsidP="00D33888">
      <w:pPr>
        <w:spacing w:line="360" w:lineRule="auto"/>
        <w:ind w:right="25"/>
        <w:jc w:val="both"/>
        <w:rPr>
          <w:rFonts w:ascii="Times New Roman" w:hAnsi="Times New Roman" w:cs="Times New Roman"/>
          <w:sz w:val="24"/>
          <w:szCs w:val="24"/>
        </w:rPr>
      </w:pPr>
    </w:p>
    <w:p w:rsidR="00821BCE" w:rsidRPr="00D33888" w:rsidRDefault="00FB7D0A" w:rsidP="00D3388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888">
        <w:rPr>
          <w:rFonts w:ascii="Times New Roman" w:hAnsi="Times New Roman" w:cs="Times New Roman"/>
          <w:b/>
          <w:sz w:val="24"/>
          <w:szCs w:val="24"/>
        </w:rPr>
        <w:lastRenderedPageBreak/>
        <w:t>Apresentação e discussão dos resultados</w:t>
      </w:r>
    </w:p>
    <w:p w:rsidR="00821BCE" w:rsidRPr="00D33888" w:rsidRDefault="00821BCE" w:rsidP="00D33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sz w:val="24"/>
          <w:szCs w:val="24"/>
        </w:rPr>
        <w:t xml:space="preserve">Este é o capítulo reservado para ilustrar os resultados da pesquisa, fruto da apresentação e </w:t>
      </w:r>
      <w:r w:rsidR="00317496" w:rsidRPr="00D33888">
        <w:rPr>
          <w:rFonts w:ascii="Times New Roman" w:hAnsi="Times New Roman" w:cs="Times New Roman"/>
          <w:sz w:val="24"/>
          <w:szCs w:val="24"/>
        </w:rPr>
        <w:t>análise</w:t>
      </w:r>
      <w:r w:rsidRPr="00D33888">
        <w:rPr>
          <w:rFonts w:ascii="Times New Roman" w:hAnsi="Times New Roman" w:cs="Times New Roman"/>
          <w:sz w:val="24"/>
          <w:szCs w:val="24"/>
        </w:rPr>
        <w:t xml:space="preserve"> dos dados colhidos no campo, confrontados com base no marco </w:t>
      </w:r>
      <w:r w:rsidR="00317496" w:rsidRPr="00D33888">
        <w:rPr>
          <w:rFonts w:ascii="Times New Roman" w:hAnsi="Times New Roman" w:cs="Times New Roman"/>
          <w:sz w:val="24"/>
          <w:szCs w:val="24"/>
        </w:rPr>
        <w:t>teórico</w:t>
      </w:r>
      <w:r w:rsidRPr="00D33888">
        <w:rPr>
          <w:rFonts w:ascii="Times New Roman" w:hAnsi="Times New Roman" w:cs="Times New Roman"/>
          <w:sz w:val="24"/>
          <w:szCs w:val="24"/>
        </w:rPr>
        <w:t xml:space="preserve">, fontes </w:t>
      </w:r>
      <w:r w:rsidR="00317496" w:rsidRPr="00D33888">
        <w:rPr>
          <w:rFonts w:ascii="Times New Roman" w:hAnsi="Times New Roman" w:cs="Times New Roman"/>
          <w:sz w:val="24"/>
          <w:szCs w:val="24"/>
        </w:rPr>
        <w:t>empíricas</w:t>
      </w:r>
      <w:r w:rsidRPr="00D33888">
        <w:rPr>
          <w:rFonts w:ascii="Times New Roman" w:hAnsi="Times New Roman" w:cs="Times New Roman"/>
          <w:sz w:val="24"/>
          <w:szCs w:val="24"/>
        </w:rPr>
        <w:t xml:space="preserve"> da entrevista semiestruturada, </w:t>
      </w:r>
      <w:r w:rsidR="00317496" w:rsidRPr="00D33888">
        <w:rPr>
          <w:rFonts w:ascii="Times New Roman" w:hAnsi="Times New Roman" w:cs="Times New Roman"/>
          <w:sz w:val="24"/>
          <w:szCs w:val="24"/>
        </w:rPr>
        <w:t>análise</w:t>
      </w:r>
      <w:r w:rsidRPr="00D33888">
        <w:rPr>
          <w:rFonts w:ascii="Times New Roman" w:hAnsi="Times New Roman" w:cs="Times New Roman"/>
          <w:sz w:val="24"/>
          <w:szCs w:val="24"/>
        </w:rPr>
        <w:t xml:space="preserve"> dos documentos e observação em reuniões participadas. </w:t>
      </w:r>
    </w:p>
    <w:p w:rsidR="00821BCE" w:rsidRPr="00D33888" w:rsidRDefault="00821BCE" w:rsidP="00D33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sz w:val="24"/>
          <w:szCs w:val="24"/>
        </w:rPr>
        <w:t xml:space="preserve">Como forma de facilitar o processo, o trabalho delineou categorias que serviram de base para a sua orientação. Para o efeito, o capítulo foi orientado em três grupo de questões, de acordo </w:t>
      </w:r>
      <w:r w:rsidR="00317496" w:rsidRPr="00D33888">
        <w:rPr>
          <w:rFonts w:ascii="Times New Roman" w:hAnsi="Times New Roman" w:cs="Times New Roman"/>
          <w:sz w:val="24"/>
          <w:szCs w:val="24"/>
        </w:rPr>
        <w:t xml:space="preserve">com o quadro de categorização. </w:t>
      </w:r>
    </w:p>
    <w:p w:rsidR="00B47E6F" w:rsidRPr="00D33888" w:rsidRDefault="00B47E6F" w:rsidP="00D33888">
      <w:pPr>
        <w:ind w:right="25"/>
        <w:jc w:val="both"/>
        <w:rPr>
          <w:rFonts w:ascii="Times New Roman" w:hAnsi="Times New Roman" w:cs="Times New Roman"/>
          <w:b/>
        </w:rPr>
      </w:pPr>
    </w:p>
    <w:p w:rsidR="00821BCE" w:rsidRPr="00D33888" w:rsidRDefault="00821BCE" w:rsidP="00D33888">
      <w:pPr>
        <w:spacing w:line="360" w:lineRule="auto"/>
        <w:ind w:right="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888">
        <w:rPr>
          <w:rFonts w:ascii="Times New Roman" w:hAnsi="Times New Roman" w:cs="Times New Roman"/>
          <w:b/>
          <w:sz w:val="24"/>
          <w:szCs w:val="24"/>
        </w:rPr>
        <w:t>Composição do Conselho de Escola</w:t>
      </w:r>
    </w:p>
    <w:p w:rsidR="00821BCE" w:rsidRPr="00D33888" w:rsidRDefault="00821BCE" w:rsidP="00D33888">
      <w:pPr>
        <w:spacing w:line="360" w:lineRule="auto"/>
        <w:ind w:right="25"/>
        <w:jc w:val="both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sz w:val="24"/>
          <w:szCs w:val="24"/>
        </w:rPr>
        <w:t xml:space="preserve">De acordo com o Diploma Ministerial nº 54/2003 de 28 de Maio, o CE é composto por diferentes seguimentos da comunidade: diretor da escola, representantes dos professores, representantes dos alunos, representantes do pessoal administrativo, representantes dos pais e encarregados de educação e representantes da comunidade. </w:t>
      </w:r>
    </w:p>
    <w:p w:rsidR="00821BCE" w:rsidRPr="00D33888" w:rsidRDefault="00821BCE" w:rsidP="00D33888">
      <w:pPr>
        <w:spacing w:after="0" w:line="36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pt-PT"/>
        </w:rPr>
      </w:pPr>
      <w:r w:rsidRPr="00D33888">
        <w:rPr>
          <w:rFonts w:ascii="Times New Roman" w:hAnsi="Times New Roman" w:cs="Times New Roman"/>
          <w:sz w:val="24"/>
          <w:szCs w:val="24"/>
        </w:rPr>
        <w:t xml:space="preserve">Como </w:t>
      </w:r>
      <w:r w:rsidR="00B47E6F" w:rsidRPr="00D33888">
        <w:rPr>
          <w:rFonts w:ascii="Times New Roman" w:hAnsi="Times New Roman" w:cs="Times New Roman"/>
          <w:sz w:val="24"/>
          <w:szCs w:val="24"/>
        </w:rPr>
        <w:t>se pode consta</w:t>
      </w:r>
      <w:r w:rsidRPr="00D33888">
        <w:rPr>
          <w:rFonts w:ascii="Times New Roman" w:hAnsi="Times New Roman" w:cs="Times New Roman"/>
          <w:sz w:val="24"/>
          <w:szCs w:val="24"/>
        </w:rPr>
        <w:t xml:space="preserve">tar, esta composição integra os representantes conforme previsto no artigo 10 do Diploma Ministerial n </w:t>
      </w:r>
      <w:r w:rsidRPr="00D33888">
        <w:rPr>
          <w:rFonts w:ascii="Times New Roman" w:eastAsia="SimSun" w:hAnsi="Times New Roman" w:cs="Times New Roman"/>
          <w:bCs/>
          <w:sz w:val="24"/>
          <w:szCs w:val="24"/>
          <w:lang w:eastAsia="pt-PT"/>
        </w:rPr>
        <w:t xml:space="preserve">º 46/2008, de 14 de Maio, o que leva a confirmar a observância do </w:t>
      </w:r>
      <w:r w:rsidR="00B47E6F" w:rsidRPr="00D33888">
        <w:rPr>
          <w:rFonts w:ascii="Times New Roman" w:eastAsia="SimSun" w:hAnsi="Times New Roman" w:cs="Times New Roman"/>
          <w:bCs/>
          <w:sz w:val="24"/>
          <w:szCs w:val="24"/>
          <w:lang w:eastAsia="pt-PT"/>
        </w:rPr>
        <w:t>princípio</w:t>
      </w:r>
      <w:r w:rsidRPr="00D33888">
        <w:rPr>
          <w:rFonts w:ascii="Times New Roman" w:eastAsia="SimSun" w:hAnsi="Times New Roman" w:cs="Times New Roman"/>
          <w:bCs/>
          <w:sz w:val="24"/>
          <w:szCs w:val="24"/>
          <w:lang w:eastAsia="pt-PT"/>
        </w:rPr>
        <w:t xml:space="preserve"> de pluralidade e a possibilidade do desenvolvimento do exercício da gestão democrática na escola</w:t>
      </w:r>
      <w:r w:rsidR="00B47E6F" w:rsidRPr="00D33888">
        <w:rPr>
          <w:rFonts w:ascii="Times New Roman" w:eastAsia="SimSun" w:hAnsi="Times New Roman" w:cs="Times New Roman"/>
          <w:bCs/>
          <w:sz w:val="24"/>
          <w:szCs w:val="24"/>
          <w:lang w:eastAsia="pt-PT"/>
        </w:rPr>
        <w:t>.</w:t>
      </w:r>
    </w:p>
    <w:p w:rsidR="00B47E6F" w:rsidRPr="00D33888" w:rsidRDefault="00B47E6F" w:rsidP="00D33888">
      <w:pPr>
        <w:spacing w:after="0" w:line="360" w:lineRule="auto"/>
        <w:ind w:left="144"/>
        <w:jc w:val="both"/>
        <w:rPr>
          <w:rFonts w:ascii="Times New Roman" w:eastAsia="SimSun" w:hAnsi="Times New Roman" w:cs="Times New Roman"/>
          <w:bCs/>
          <w:sz w:val="24"/>
          <w:szCs w:val="24"/>
          <w:lang w:eastAsia="pt-PT"/>
        </w:rPr>
      </w:pPr>
    </w:p>
    <w:p w:rsidR="00821BCE" w:rsidRPr="00D33888" w:rsidRDefault="00821BCE" w:rsidP="00D3388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888">
        <w:rPr>
          <w:rFonts w:ascii="Times New Roman" w:hAnsi="Times New Roman" w:cs="Times New Roman"/>
          <w:b/>
          <w:bCs/>
          <w:sz w:val="24"/>
          <w:szCs w:val="24"/>
        </w:rPr>
        <w:t>Critério de Seleção dos Membros do CE</w:t>
      </w:r>
    </w:p>
    <w:p w:rsidR="00821BCE" w:rsidRPr="00D33888" w:rsidRDefault="00821BCE" w:rsidP="00D33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sz w:val="24"/>
          <w:szCs w:val="24"/>
        </w:rPr>
        <w:t xml:space="preserve">Os dados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colectados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 e analisados, permitiram concluir que a </w:t>
      </w:r>
      <w:r w:rsidR="00B47E6F" w:rsidRPr="00D33888">
        <w:rPr>
          <w:rFonts w:ascii="Times New Roman" w:hAnsi="Times New Roman" w:cs="Times New Roman"/>
          <w:sz w:val="24"/>
          <w:szCs w:val="24"/>
        </w:rPr>
        <w:t>seleção</w:t>
      </w:r>
      <w:r w:rsidRPr="00D33888">
        <w:rPr>
          <w:rFonts w:ascii="Times New Roman" w:hAnsi="Times New Roman" w:cs="Times New Roman"/>
          <w:sz w:val="24"/>
          <w:szCs w:val="24"/>
        </w:rPr>
        <w:t xml:space="preserve"> dos membros para o CE não obedeceu as etapas orientadas pelo MEC (2005).</w:t>
      </w:r>
    </w:p>
    <w:p w:rsidR="00821BCE" w:rsidRPr="00D33888" w:rsidRDefault="00821BCE" w:rsidP="00D33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sz w:val="24"/>
          <w:szCs w:val="24"/>
        </w:rPr>
        <w:t xml:space="preserve">De acordo com este </w:t>
      </w:r>
      <w:r w:rsidR="00B47E6F" w:rsidRPr="00D33888">
        <w:rPr>
          <w:rFonts w:ascii="Times New Roman" w:hAnsi="Times New Roman" w:cs="Times New Roman"/>
          <w:sz w:val="24"/>
          <w:szCs w:val="24"/>
        </w:rPr>
        <w:t>órgão</w:t>
      </w:r>
      <w:r w:rsidRPr="00D33888">
        <w:rPr>
          <w:rFonts w:ascii="Times New Roman" w:hAnsi="Times New Roman" w:cs="Times New Roman"/>
          <w:sz w:val="24"/>
          <w:szCs w:val="24"/>
        </w:rPr>
        <w:t xml:space="preserve">, a </w:t>
      </w:r>
      <w:r w:rsidR="00B47E6F" w:rsidRPr="00D33888">
        <w:rPr>
          <w:rFonts w:ascii="Times New Roman" w:hAnsi="Times New Roman" w:cs="Times New Roman"/>
          <w:sz w:val="24"/>
          <w:szCs w:val="24"/>
        </w:rPr>
        <w:t>seleção</w:t>
      </w:r>
      <w:r w:rsidRPr="00D33888">
        <w:rPr>
          <w:rFonts w:ascii="Times New Roman" w:hAnsi="Times New Roman" w:cs="Times New Roman"/>
          <w:sz w:val="24"/>
          <w:szCs w:val="24"/>
        </w:rPr>
        <w:t xml:space="preserve"> dos membros para o C</w:t>
      </w:r>
      <w:r w:rsidR="00B47E6F" w:rsidRPr="00D33888">
        <w:rPr>
          <w:rFonts w:ascii="Times New Roman" w:hAnsi="Times New Roman" w:cs="Times New Roman"/>
          <w:sz w:val="24"/>
          <w:szCs w:val="24"/>
        </w:rPr>
        <w:t xml:space="preserve">E </w:t>
      </w:r>
      <w:r w:rsidRPr="00D33888">
        <w:rPr>
          <w:rFonts w:ascii="Times New Roman" w:hAnsi="Times New Roman" w:cs="Times New Roman"/>
          <w:sz w:val="24"/>
          <w:szCs w:val="24"/>
        </w:rPr>
        <w:t>deve obedecer</w:t>
      </w:r>
      <w:r w:rsidR="00C24486" w:rsidRPr="00D33888">
        <w:rPr>
          <w:rFonts w:ascii="Times New Roman" w:hAnsi="Times New Roman" w:cs="Times New Roman"/>
          <w:sz w:val="24"/>
          <w:szCs w:val="24"/>
        </w:rPr>
        <w:t xml:space="preserve"> o seguinte</w:t>
      </w:r>
      <w:r w:rsidRPr="00D3388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47E6F" w:rsidRPr="00D33888" w:rsidRDefault="00821BCE" w:rsidP="00D33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sz w:val="24"/>
          <w:szCs w:val="24"/>
        </w:rPr>
        <w:t xml:space="preserve">Primeira etapa: </w:t>
      </w:r>
      <w:r w:rsidR="00C24486" w:rsidRPr="00D33888">
        <w:rPr>
          <w:rFonts w:ascii="Times New Roman" w:hAnsi="Times New Roman" w:cs="Times New Roman"/>
          <w:sz w:val="24"/>
          <w:szCs w:val="24"/>
        </w:rPr>
        <w:t>consiste</w:t>
      </w:r>
      <w:r w:rsidRPr="00D33888">
        <w:rPr>
          <w:rFonts w:ascii="Times New Roman" w:hAnsi="Times New Roman" w:cs="Times New Roman"/>
          <w:sz w:val="24"/>
          <w:szCs w:val="24"/>
        </w:rPr>
        <w:t xml:space="preserve"> em comunicar a comunidade envolvida no processo, </w:t>
      </w:r>
      <w:r w:rsidR="00C24486" w:rsidRPr="00D33888">
        <w:rPr>
          <w:rFonts w:ascii="Times New Roman" w:hAnsi="Times New Roman" w:cs="Times New Roman"/>
          <w:sz w:val="24"/>
          <w:szCs w:val="24"/>
        </w:rPr>
        <w:t>representante através</w:t>
      </w:r>
      <w:r w:rsidRPr="00D33888">
        <w:rPr>
          <w:rFonts w:ascii="Times New Roman" w:hAnsi="Times New Roman" w:cs="Times New Roman"/>
          <w:sz w:val="24"/>
          <w:szCs w:val="24"/>
        </w:rPr>
        <w:t xml:space="preserve"> de diferentes meios e recursos como rádios </w:t>
      </w:r>
      <w:r w:rsidR="00C24486" w:rsidRPr="00D33888">
        <w:rPr>
          <w:rFonts w:ascii="Times New Roman" w:hAnsi="Times New Roman" w:cs="Times New Roman"/>
          <w:sz w:val="24"/>
          <w:szCs w:val="24"/>
        </w:rPr>
        <w:t>comunitárias</w:t>
      </w:r>
      <w:r w:rsidRPr="00D33888">
        <w:rPr>
          <w:rFonts w:ascii="Times New Roman" w:hAnsi="Times New Roman" w:cs="Times New Roman"/>
          <w:sz w:val="24"/>
          <w:szCs w:val="24"/>
        </w:rPr>
        <w:t xml:space="preserve">, jornais locais e de </w:t>
      </w:r>
      <w:r w:rsidR="00C24486" w:rsidRPr="00D33888">
        <w:rPr>
          <w:rFonts w:ascii="Times New Roman" w:hAnsi="Times New Roman" w:cs="Times New Roman"/>
          <w:sz w:val="24"/>
          <w:szCs w:val="24"/>
        </w:rPr>
        <w:t>paredes, confissões</w:t>
      </w:r>
      <w:r w:rsidRPr="00D33888">
        <w:rPr>
          <w:rFonts w:ascii="Times New Roman" w:hAnsi="Times New Roman" w:cs="Times New Roman"/>
          <w:sz w:val="24"/>
          <w:szCs w:val="24"/>
        </w:rPr>
        <w:t xml:space="preserve"> religiosas, panfletos, palestras, reuniões </w:t>
      </w:r>
      <w:r w:rsidR="00C24486" w:rsidRPr="00D33888">
        <w:rPr>
          <w:rFonts w:ascii="Times New Roman" w:hAnsi="Times New Roman" w:cs="Times New Roman"/>
          <w:sz w:val="24"/>
          <w:szCs w:val="24"/>
        </w:rPr>
        <w:t>comunitárias</w:t>
      </w:r>
      <w:r w:rsidRPr="00D33888">
        <w:rPr>
          <w:rFonts w:ascii="Times New Roman" w:hAnsi="Times New Roman" w:cs="Times New Roman"/>
          <w:sz w:val="24"/>
          <w:szCs w:val="24"/>
        </w:rPr>
        <w:t>, entre outr</w:t>
      </w:r>
      <w:r w:rsidR="00C24486" w:rsidRPr="00D33888">
        <w:rPr>
          <w:rFonts w:ascii="Times New Roman" w:hAnsi="Times New Roman" w:cs="Times New Roman"/>
          <w:sz w:val="24"/>
          <w:szCs w:val="24"/>
        </w:rPr>
        <w:t>as.</w:t>
      </w:r>
    </w:p>
    <w:p w:rsidR="000B1EE4" w:rsidRPr="00D33888" w:rsidRDefault="00821BCE" w:rsidP="00D338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Cs w:val="24"/>
          <w:lang w:eastAsia="pt-PT"/>
        </w:rPr>
      </w:pPr>
      <w:r w:rsidRPr="00D33888">
        <w:rPr>
          <w:rFonts w:ascii="Times New Roman" w:eastAsia="SimSun" w:hAnsi="Times New Roman" w:cs="Times New Roman"/>
          <w:sz w:val="24"/>
          <w:szCs w:val="24"/>
          <w:lang w:eastAsia="pt-PT"/>
        </w:rPr>
        <w:t>Em relação a esta etapa, constatou-se que embora não terem sido usados todos os meios e recursos mencionados pelo MEC (2005), os dados mostraram que a escola</w:t>
      </w:r>
      <w:r w:rsidR="00C24486" w:rsidRPr="00D33888">
        <w:rPr>
          <w:rFonts w:ascii="Times New Roman" w:eastAsia="SimSun" w:hAnsi="Times New Roman" w:cs="Times New Roman"/>
          <w:sz w:val="24"/>
          <w:szCs w:val="24"/>
          <w:lang w:eastAsia="pt-PT"/>
        </w:rPr>
        <w:t xml:space="preserve"> e</w:t>
      </w:r>
      <w:r w:rsidRPr="00D33888">
        <w:rPr>
          <w:rFonts w:ascii="Times New Roman" w:eastAsia="SimSun" w:hAnsi="Times New Roman" w:cs="Times New Roman"/>
          <w:sz w:val="24"/>
          <w:szCs w:val="24"/>
          <w:lang w:eastAsia="pt-PT"/>
        </w:rPr>
        <w:t xml:space="preserve">laborou convocatórias e reuniões como meio de comunicação. </w:t>
      </w:r>
      <w:r w:rsidR="000B1EE4" w:rsidRPr="00D33888">
        <w:rPr>
          <w:rFonts w:ascii="Times New Roman" w:hAnsi="Times New Roman" w:cs="Times New Roman"/>
          <w:sz w:val="24"/>
          <w:szCs w:val="24"/>
        </w:rPr>
        <w:t xml:space="preserve">Entende-se que este critério usado pelo órgão não se mostra eficaz porque por um lado contrária o previsto no Manual de Apoio </w:t>
      </w:r>
      <w:proofErr w:type="spellStart"/>
      <w:r w:rsidR="000B1EE4" w:rsidRPr="00D3388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0B1EE4" w:rsidRPr="00D33888">
        <w:rPr>
          <w:rFonts w:ascii="Times New Roman" w:hAnsi="Times New Roman" w:cs="Times New Roman"/>
          <w:sz w:val="24"/>
          <w:szCs w:val="24"/>
        </w:rPr>
        <w:t xml:space="preserve"> Escola Primária assim como o MEC (2005), que orientam que a votação do PC realiza-se sete dias depois da eleição dos restantes membros e </w:t>
      </w:r>
      <w:r w:rsidR="00C24486" w:rsidRPr="00D33888">
        <w:rPr>
          <w:rFonts w:ascii="Times New Roman" w:hAnsi="Times New Roman" w:cs="Times New Roman"/>
          <w:sz w:val="24"/>
          <w:szCs w:val="24"/>
        </w:rPr>
        <w:t>está</w:t>
      </w:r>
      <w:r w:rsidR="000B1EE4" w:rsidRPr="00D33888">
        <w:rPr>
          <w:rFonts w:ascii="Times New Roman" w:hAnsi="Times New Roman" w:cs="Times New Roman"/>
          <w:sz w:val="24"/>
          <w:szCs w:val="24"/>
        </w:rPr>
        <w:t xml:space="preserve"> também deve ser efectuada através de votação aberta ou fechada.  No nosso entender, a indicação previa da figura do PC, </w:t>
      </w:r>
      <w:r w:rsidR="00C24486" w:rsidRPr="00D33888">
        <w:rPr>
          <w:rFonts w:ascii="Times New Roman" w:hAnsi="Times New Roman" w:cs="Times New Roman"/>
          <w:sz w:val="24"/>
          <w:szCs w:val="24"/>
        </w:rPr>
        <w:t>sobretudo</w:t>
      </w:r>
      <w:r w:rsidR="000B1EE4" w:rsidRPr="00D33888">
        <w:rPr>
          <w:rFonts w:ascii="Times New Roman" w:hAnsi="Times New Roman" w:cs="Times New Roman"/>
          <w:sz w:val="24"/>
          <w:szCs w:val="24"/>
        </w:rPr>
        <w:t xml:space="preserve"> </w:t>
      </w:r>
      <w:r w:rsidR="000B1EE4" w:rsidRPr="00D33888">
        <w:rPr>
          <w:rFonts w:ascii="Times New Roman" w:hAnsi="Times New Roman" w:cs="Times New Roman"/>
          <w:sz w:val="24"/>
          <w:szCs w:val="24"/>
        </w:rPr>
        <w:lastRenderedPageBreak/>
        <w:t xml:space="preserve">quando efectuada pelo superior </w:t>
      </w:r>
      <w:r w:rsidR="00C24486" w:rsidRPr="00D33888">
        <w:rPr>
          <w:rFonts w:ascii="Times New Roman" w:hAnsi="Times New Roman" w:cs="Times New Roman"/>
          <w:sz w:val="24"/>
          <w:szCs w:val="24"/>
        </w:rPr>
        <w:t>hierárquico</w:t>
      </w:r>
      <w:r w:rsidR="000B1EE4" w:rsidRPr="00D33888">
        <w:rPr>
          <w:rFonts w:ascii="Times New Roman" w:hAnsi="Times New Roman" w:cs="Times New Roman"/>
          <w:sz w:val="24"/>
          <w:szCs w:val="24"/>
        </w:rPr>
        <w:t xml:space="preserve"> pode proporcionar uma pressão </w:t>
      </w:r>
      <w:r w:rsidR="00C24486" w:rsidRPr="00D33888">
        <w:rPr>
          <w:rFonts w:ascii="Times New Roman" w:hAnsi="Times New Roman" w:cs="Times New Roman"/>
          <w:sz w:val="24"/>
          <w:szCs w:val="24"/>
        </w:rPr>
        <w:t>psicológica</w:t>
      </w:r>
      <w:r w:rsidR="000B1EE4" w:rsidRPr="00D33888">
        <w:rPr>
          <w:rFonts w:ascii="Times New Roman" w:hAnsi="Times New Roman" w:cs="Times New Roman"/>
          <w:sz w:val="24"/>
          <w:szCs w:val="24"/>
        </w:rPr>
        <w:t xml:space="preserve"> para com os restantes membros, </w:t>
      </w:r>
      <w:proofErr w:type="gramStart"/>
      <w:r w:rsidR="000B1EE4" w:rsidRPr="00D33888">
        <w:rPr>
          <w:rFonts w:ascii="Times New Roman" w:hAnsi="Times New Roman" w:cs="Times New Roman"/>
          <w:sz w:val="24"/>
          <w:szCs w:val="24"/>
        </w:rPr>
        <w:t>os submente</w:t>
      </w:r>
      <w:proofErr w:type="gramEnd"/>
      <w:r w:rsidR="000B1EE4" w:rsidRPr="00D33888">
        <w:rPr>
          <w:rFonts w:ascii="Times New Roman" w:hAnsi="Times New Roman" w:cs="Times New Roman"/>
          <w:sz w:val="24"/>
          <w:szCs w:val="24"/>
        </w:rPr>
        <w:t xml:space="preserve"> a concordarem, para além de ficarem impossibilitados de escolherem outra figura o que Estanque (2006), denomina por democracia elitista, em que as decisões encontram-se nas mãos da elite e não dos eleitores. </w:t>
      </w:r>
    </w:p>
    <w:p w:rsidR="00317496" w:rsidRPr="00D33888" w:rsidRDefault="00317496" w:rsidP="00D33888">
      <w:pPr>
        <w:spacing w:after="0"/>
        <w:ind w:left="144"/>
        <w:jc w:val="both"/>
        <w:rPr>
          <w:rFonts w:ascii="Times New Roman" w:hAnsi="Times New Roman" w:cs="Times New Roman"/>
          <w:b/>
          <w:bCs/>
          <w:szCs w:val="24"/>
        </w:rPr>
      </w:pPr>
    </w:p>
    <w:p w:rsidR="000B1EE4" w:rsidRPr="00D33888" w:rsidRDefault="000B1EE4" w:rsidP="00D3388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888">
        <w:rPr>
          <w:rFonts w:ascii="Times New Roman" w:hAnsi="Times New Roman" w:cs="Times New Roman"/>
          <w:b/>
          <w:bCs/>
          <w:sz w:val="24"/>
          <w:szCs w:val="24"/>
        </w:rPr>
        <w:t>Comissões de Trabalho do CE</w:t>
      </w:r>
    </w:p>
    <w:p w:rsidR="000B1EE4" w:rsidRPr="00D33888" w:rsidRDefault="000B1EE4" w:rsidP="00D33888">
      <w:pPr>
        <w:spacing w:line="360" w:lineRule="auto"/>
        <w:ind w:right="25"/>
        <w:jc w:val="both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sz w:val="24"/>
          <w:szCs w:val="24"/>
        </w:rPr>
        <w:t xml:space="preserve">De acordo com MEC (2005), para analisar o decorrer das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activi</w:t>
      </w:r>
      <w:r w:rsidR="00C24486" w:rsidRPr="00D33888">
        <w:rPr>
          <w:rFonts w:ascii="Times New Roman" w:hAnsi="Times New Roman" w:cs="Times New Roman"/>
          <w:sz w:val="24"/>
          <w:szCs w:val="24"/>
        </w:rPr>
        <w:t>dades</w:t>
      </w:r>
      <w:proofErr w:type="spellEnd"/>
      <w:r w:rsidR="00C24486" w:rsidRPr="00D33888">
        <w:rPr>
          <w:rFonts w:ascii="Times New Roman" w:hAnsi="Times New Roman" w:cs="Times New Roman"/>
          <w:sz w:val="24"/>
          <w:szCs w:val="24"/>
        </w:rPr>
        <w:t xml:space="preserve"> que lhes são atribuídas ao </w:t>
      </w:r>
      <w:r w:rsidRPr="00D33888">
        <w:rPr>
          <w:rFonts w:ascii="Times New Roman" w:hAnsi="Times New Roman" w:cs="Times New Roman"/>
          <w:sz w:val="24"/>
          <w:szCs w:val="24"/>
        </w:rPr>
        <w:t>CE sobre os</w:t>
      </w:r>
      <w:r w:rsidR="00C24486" w:rsidRPr="00D33888">
        <w:rPr>
          <w:rFonts w:ascii="Times New Roman" w:hAnsi="Times New Roman" w:cs="Times New Roman"/>
          <w:sz w:val="24"/>
          <w:szCs w:val="24"/>
        </w:rPr>
        <w:t xml:space="preserve"> seus avanços</w:t>
      </w:r>
      <w:r w:rsidRPr="00D33888">
        <w:rPr>
          <w:rFonts w:ascii="Times New Roman" w:hAnsi="Times New Roman" w:cs="Times New Roman"/>
          <w:sz w:val="24"/>
          <w:szCs w:val="24"/>
        </w:rPr>
        <w:t xml:space="preserve">, as comissões possuem </w:t>
      </w:r>
      <w:r w:rsidR="00C24486" w:rsidRPr="00D33888">
        <w:rPr>
          <w:rFonts w:ascii="Times New Roman" w:hAnsi="Times New Roman" w:cs="Times New Roman"/>
          <w:sz w:val="24"/>
          <w:szCs w:val="24"/>
        </w:rPr>
        <w:t>funções e</w:t>
      </w:r>
      <w:r w:rsidRPr="00D33888">
        <w:rPr>
          <w:rFonts w:ascii="Times New Roman" w:hAnsi="Times New Roman" w:cs="Times New Roman"/>
          <w:sz w:val="24"/>
          <w:szCs w:val="24"/>
        </w:rPr>
        <w:t xml:space="preserve"> competências especificas, articuladas as competências do </w:t>
      </w:r>
      <w:r w:rsidR="00C24486" w:rsidRPr="00D33888">
        <w:rPr>
          <w:rFonts w:ascii="Times New Roman" w:hAnsi="Times New Roman" w:cs="Times New Roman"/>
          <w:sz w:val="24"/>
          <w:szCs w:val="24"/>
        </w:rPr>
        <w:t>CE.</w:t>
      </w:r>
    </w:p>
    <w:p w:rsidR="00821BCE" w:rsidRPr="00D33888" w:rsidRDefault="000B1EE4" w:rsidP="00D338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sz w:val="24"/>
          <w:szCs w:val="24"/>
        </w:rPr>
        <w:t xml:space="preserve"> Para o efeito, foram questionados todos os membros do CE em relação as comissões de trabalho do órgão e a respectiva funcionalidade. Em resposta, com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excepção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 dos representantes da comunidade e dos alunos, que mostraram não possuírem conhecimento relacionado as comissões de trabalho para além das comissões a que pertencem, os restantes membros foram unanimes em mencionar a existência de três comissões, nomeadamente a comissão de Finanças, Património, Produção e Segurança escolar; Comissão de Assuntos Sociais e a comissão de Assuntos Pedagógicos.</w:t>
      </w:r>
    </w:p>
    <w:p w:rsidR="000B1EE4" w:rsidRPr="00D33888" w:rsidRDefault="000B1EE4" w:rsidP="00D33888">
      <w:pPr>
        <w:spacing w:after="117" w:line="360" w:lineRule="auto"/>
        <w:ind w:right="25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D338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Actividades</w:t>
      </w:r>
      <w:proofErr w:type="spellEnd"/>
      <w:r w:rsidRPr="00D338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realizadas pelos membros do CE</w:t>
      </w:r>
    </w:p>
    <w:p w:rsidR="000B1EE4" w:rsidRPr="00D33888" w:rsidRDefault="000B1EE4" w:rsidP="00D338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pt-PT"/>
        </w:rPr>
      </w:pPr>
      <w:r w:rsidRPr="00D338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 operacionalização deste órgão passa necessariamente pela realização de </w:t>
      </w:r>
      <w:r w:rsidR="00C24486" w:rsidRPr="00D338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várias</w:t>
      </w:r>
      <w:r w:rsidRPr="00D338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338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actividades</w:t>
      </w:r>
      <w:proofErr w:type="spellEnd"/>
      <w:r w:rsidRPr="00D338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que </w:t>
      </w:r>
      <w:r w:rsidR="00C24486" w:rsidRPr="00D338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concorrem</w:t>
      </w:r>
      <w:r w:rsidRPr="00D338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para o alcance dos resu</w:t>
      </w:r>
      <w:r w:rsidR="00C24486" w:rsidRPr="00D338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</w:t>
      </w:r>
      <w:r w:rsidRPr="00D338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tados.</w:t>
      </w:r>
      <w:r w:rsidRPr="00D33888">
        <w:rPr>
          <w:rFonts w:ascii="Times New Roman" w:eastAsia="SimSun" w:hAnsi="Times New Roman" w:cs="Times New Roman"/>
          <w:sz w:val="24"/>
          <w:szCs w:val="24"/>
          <w:lang w:eastAsia="pt-PT"/>
        </w:rPr>
        <w:t xml:space="preserve"> Na mesma concordância, MEC (2005), salienta que para o melhor funcionamento do CE, deve-se cumprir </w:t>
      </w:r>
      <w:proofErr w:type="spellStart"/>
      <w:r w:rsidRPr="00D33888">
        <w:rPr>
          <w:rFonts w:ascii="Times New Roman" w:eastAsia="SimSun" w:hAnsi="Times New Roman" w:cs="Times New Roman"/>
          <w:sz w:val="24"/>
          <w:szCs w:val="24"/>
          <w:lang w:eastAsia="pt-PT"/>
        </w:rPr>
        <w:t>acções</w:t>
      </w:r>
      <w:proofErr w:type="spellEnd"/>
      <w:r w:rsidRPr="00D33888">
        <w:rPr>
          <w:rFonts w:ascii="Times New Roman" w:eastAsia="SimSun" w:hAnsi="Times New Roman" w:cs="Times New Roman"/>
          <w:sz w:val="24"/>
          <w:szCs w:val="24"/>
          <w:lang w:eastAsia="pt-PT"/>
        </w:rPr>
        <w:t xml:space="preserve"> específicas como: Elaboração do plano anual de </w:t>
      </w:r>
      <w:proofErr w:type="spellStart"/>
      <w:r w:rsidRPr="00D33888">
        <w:rPr>
          <w:rFonts w:ascii="Times New Roman" w:eastAsia="SimSun" w:hAnsi="Times New Roman" w:cs="Times New Roman"/>
          <w:sz w:val="24"/>
          <w:szCs w:val="24"/>
          <w:lang w:eastAsia="pt-PT"/>
        </w:rPr>
        <w:t>actividades</w:t>
      </w:r>
      <w:proofErr w:type="spellEnd"/>
      <w:r w:rsidRPr="00D33888">
        <w:rPr>
          <w:rFonts w:ascii="Times New Roman" w:eastAsia="SimSun" w:hAnsi="Times New Roman" w:cs="Times New Roman"/>
          <w:sz w:val="24"/>
          <w:szCs w:val="24"/>
          <w:lang w:eastAsia="pt-PT"/>
        </w:rPr>
        <w:t xml:space="preserve">; Aprovação do Plano de desenvolvimento (3 a 5 anos) e plano anual da Escola; Aprovação do Regulamento Interno da Escola e garantir a sua aplicação; Aprovação dos relatórios das comissões de trabalho; Analise, pronunciamento e deliberação sobre a execução orçamental; Analise e pronunciamento sobre o desempenho dos titulares de cargos de </w:t>
      </w:r>
      <w:proofErr w:type="spellStart"/>
      <w:r w:rsidRPr="00D33888">
        <w:rPr>
          <w:rFonts w:ascii="Times New Roman" w:eastAsia="SimSun" w:hAnsi="Times New Roman" w:cs="Times New Roman"/>
          <w:sz w:val="24"/>
          <w:szCs w:val="24"/>
          <w:lang w:eastAsia="pt-PT"/>
        </w:rPr>
        <w:t>direcção</w:t>
      </w:r>
      <w:proofErr w:type="spellEnd"/>
      <w:r w:rsidRPr="00D33888">
        <w:rPr>
          <w:rFonts w:ascii="Times New Roman" w:eastAsia="SimSun" w:hAnsi="Times New Roman" w:cs="Times New Roman"/>
          <w:sz w:val="24"/>
          <w:szCs w:val="24"/>
          <w:lang w:eastAsia="pt-PT"/>
        </w:rPr>
        <w:t xml:space="preserve">; Apreciação das reclamações e/ou problemas apresentados pela comunidade escolar sobre o funcionamento da escola; Analise e pronunciamento sobre aspectos disciplinares e medidas a aplicar aos membros da comunidade escolar; Aprovação dos funcionários e outros membros da comunidade escolar distinguidos e premiados; Apresentação à Assembleia Geral da Escola, no início de cada ano </w:t>
      </w:r>
      <w:proofErr w:type="spellStart"/>
      <w:r w:rsidRPr="00D33888">
        <w:rPr>
          <w:rFonts w:ascii="Times New Roman" w:eastAsia="SimSun" w:hAnsi="Times New Roman" w:cs="Times New Roman"/>
          <w:sz w:val="24"/>
          <w:szCs w:val="24"/>
          <w:lang w:eastAsia="pt-PT"/>
        </w:rPr>
        <w:t>lectivo</w:t>
      </w:r>
      <w:proofErr w:type="spellEnd"/>
      <w:r w:rsidRPr="00D33888">
        <w:rPr>
          <w:rFonts w:ascii="Times New Roman" w:eastAsia="SimSun" w:hAnsi="Times New Roman" w:cs="Times New Roman"/>
          <w:sz w:val="24"/>
          <w:szCs w:val="24"/>
          <w:lang w:eastAsia="pt-PT"/>
        </w:rPr>
        <w:t xml:space="preserve">, o relatório de </w:t>
      </w:r>
      <w:proofErr w:type="spellStart"/>
      <w:r w:rsidRPr="00D33888">
        <w:rPr>
          <w:rFonts w:ascii="Times New Roman" w:eastAsia="SimSun" w:hAnsi="Times New Roman" w:cs="Times New Roman"/>
          <w:sz w:val="24"/>
          <w:szCs w:val="24"/>
          <w:lang w:eastAsia="pt-PT"/>
        </w:rPr>
        <w:t>actividades</w:t>
      </w:r>
      <w:proofErr w:type="spellEnd"/>
      <w:r w:rsidRPr="00D33888">
        <w:rPr>
          <w:rFonts w:ascii="Times New Roman" w:eastAsia="SimSun" w:hAnsi="Times New Roman" w:cs="Times New Roman"/>
          <w:sz w:val="24"/>
          <w:szCs w:val="24"/>
          <w:lang w:eastAsia="pt-PT"/>
        </w:rPr>
        <w:t xml:space="preserve"> desenvolvidas no ano anterior.</w:t>
      </w:r>
    </w:p>
    <w:p w:rsidR="000B1EE4" w:rsidRPr="00D33888" w:rsidRDefault="000B1EE4" w:rsidP="00D3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6"/>
          <w:szCs w:val="26"/>
          <w:lang w:eastAsia="pt-PT"/>
        </w:rPr>
      </w:pPr>
    </w:p>
    <w:p w:rsidR="00FB7D0A" w:rsidRPr="00D33888" w:rsidRDefault="00FB7D0A" w:rsidP="00D3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6"/>
          <w:szCs w:val="26"/>
          <w:lang w:eastAsia="pt-PT"/>
        </w:rPr>
      </w:pPr>
    </w:p>
    <w:p w:rsidR="00FB7D0A" w:rsidRPr="00D33888" w:rsidRDefault="00FB7D0A" w:rsidP="00D3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6"/>
          <w:szCs w:val="26"/>
          <w:lang w:eastAsia="pt-PT"/>
        </w:rPr>
      </w:pPr>
    </w:p>
    <w:p w:rsidR="000B1EE4" w:rsidRPr="00D33888" w:rsidRDefault="00B44D6A" w:rsidP="00D3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pt-PT"/>
        </w:rPr>
      </w:pPr>
      <w:r w:rsidRPr="00D33888">
        <w:rPr>
          <w:rFonts w:ascii="Times New Roman" w:eastAsia="SimSun" w:hAnsi="Times New Roman" w:cs="Times New Roman"/>
          <w:b/>
          <w:bCs/>
          <w:sz w:val="24"/>
          <w:szCs w:val="24"/>
          <w:lang w:eastAsia="pt-PT"/>
        </w:rPr>
        <w:t xml:space="preserve">Conclusões </w:t>
      </w:r>
    </w:p>
    <w:p w:rsidR="000B1EE4" w:rsidRPr="00D33888" w:rsidRDefault="000B1EE4" w:rsidP="00D3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pt-PT"/>
        </w:rPr>
      </w:pPr>
    </w:p>
    <w:p w:rsidR="00CD1B2E" w:rsidRPr="00D33888" w:rsidRDefault="000B1EE4" w:rsidP="00D338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pt-PT"/>
        </w:rPr>
      </w:pPr>
      <w:r w:rsidRPr="00D33888">
        <w:rPr>
          <w:rFonts w:ascii="Times New Roman" w:eastAsia="SimSun" w:hAnsi="Times New Roman" w:cs="Times New Roman"/>
          <w:bCs/>
          <w:sz w:val="24"/>
          <w:szCs w:val="24"/>
          <w:lang w:eastAsia="pt-PT"/>
        </w:rPr>
        <w:t xml:space="preserve">O presente capítulo constitui o fim de um longo percurso de pesquisa relacionada a </w:t>
      </w:r>
      <w:r w:rsidR="00CD1B2E" w:rsidRPr="00D33888">
        <w:rPr>
          <w:rFonts w:ascii="Times New Roman" w:eastAsia="SimSun" w:hAnsi="Times New Roman" w:cs="Times New Roman"/>
          <w:bCs/>
          <w:sz w:val="24"/>
          <w:szCs w:val="24"/>
          <w:lang w:eastAsia="pt-PT"/>
        </w:rPr>
        <w:t>operacionalização</w:t>
      </w:r>
      <w:r w:rsidRPr="00D33888">
        <w:rPr>
          <w:rFonts w:ascii="Times New Roman" w:eastAsia="SimSun" w:hAnsi="Times New Roman" w:cs="Times New Roman"/>
          <w:bCs/>
          <w:sz w:val="24"/>
          <w:szCs w:val="24"/>
          <w:lang w:eastAsia="pt-PT"/>
        </w:rPr>
        <w:t xml:space="preserve"> do Conselho de Escola. A</w:t>
      </w:r>
      <w:r w:rsidR="00CD1B2E" w:rsidRPr="00D33888">
        <w:rPr>
          <w:rFonts w:ascii="Times New Roman" w:eastAsia="SimSun" w:hAnsi="Times New Roman" w:cs="Times New Roman"/>
          <w:bCs/>
          <w:sz w:val="24"/>
          <w:szCs w:val="24"/>
          <w:lang w:eastAsia="pt-PT"/>
        </w:rPr>
        <w:t xml:space="preserve"> </w:t>
      </w:r>
      <w:r w:rsidRPr="00D33888">
        <w:rPr>
          <w:rFonts w:ascii="Times New Roman" w:eastAsia="SimSun" w:hAnsi="Times New Roman" w:cs="Times New Roman"/>
          <w:bCs/>
          <w:sz w:val="24"/>
          <w:szCs w:val="24"/>
          <w:lang w:eastAsia="pt-PT"/>
        </w:rPr>
        <w:t xml:space="preserve">pesquisa foi realizada na Escola Primária Completa de </w:t>
      </w:r>
      <w:proofErr w:type="spellStart"/>
      <w:r w:rsidRPr="00D33888">
        <w:rPr>
          <w:rFonts w:ascii="Times New Roman" w:eastAsia="SimSun" w:hAnsi="Times New Roman" w:cs="Times New Roman"/>
          <w:bCs/>
          <w:sz w:val="24"/>
          <w:szCs w:val="24"/>
          <w:lang w:eastAsia="pt-PT"/>
        </w:rPr>
        <w:t>Quissimajulo</w:t>
      </w:r>
      <w:proofErr w:type="spellEnd"/>
      <w:r w:rsidRPr="00D33888">
        <w:rPr>
          <w:rFonts w:ascii="Times New Roman" w:eastAsia="SimSun" w:hAnsi="Times New Roman" w:cs="Times New Roman"/>
          <w:bCs/>
          <w:sz w:val="24"/>
          <w:szCs w:val="24"/>
          <w:lang w:eastAsia="pt-PT"/>
        </w:rPr>
        <w:t xml:space="preserve"> em </w:t>
      </w:r>
      <w:proofErr w:type="spellStart"/>
      <w:r w:rsidRPr="00D33888">
        <w:rPr>
          <w:rFonts w:ascii="Times New Roman" w:eastAsia="SimSun" w:hAnsi="Times New Roman" w:cs="Times New Roman"/>
          <w:bCs/>
          <w:sz w:val="24"/>
          <w:szCs w:val="24"/>
          <w:lang w:eastAsia="pt-PT"/>
        </w:rPr>
        <w:t>Nacala</w:t>
      </w:r>
      <w:proofErr w:type="spellEnd"/>
      <w:r w:rsidRPr="00D33888">
        <w:rPr>
          <w:rFonts w:ascii="Times New Roman" w:eastAsia="SimSun" w:hAnsi="Times New Roman" w:cs="Times New Roman"/>
          <w:bCs/>
          <w:sz w:val="24"/>
          <w:szCs w:val="24"/>
          <w:lang w:eastAsia="pt-PT"/>
        </w:rPr>
        <w:t xml:space="preserve">-porto e teve como principal </w:t>
      </w:r>
      <w:proofErr w:type="spellStart"/>
      <w:r w:rsidRPr="00D33888">
        <w:rPr>
          <w:rFonts w:ascii="Times New Roman" w:eastAsia="SimSun" w:hAnsi="Times New Roman" w:cs="Times New Roman"/>
          <w:bCs/>
          <w:sz w:val="24"/>
          <w:szCs w:val="24"/>
          <w:lang w:eastAsia="pt-PT"/>
        </w:rPr>
        <w:t>objectivo</w:t>
      </w:r>
      <w:proofErr w:type="spellEnd"/>
      <w:r w:rsidRPr="00D33888">
        <w:rPr>
          <w:rFonts w:ascii="Times New Roman" w:eastAsia="SimSun" w:hAnsi="Times New Roman" w:cs="Times New Roman"/>
          <w:bCs/>
          <w:sz w:val="24"/>
          <w:szCs w:val="24"/>
          <w:lang w:eastAsia="pt-PT"/>
        </w:rPr>
        <w:t xml:space="preserve">, analisar a </w:t>
      </w:r>
      <w:r w:rsidR="00CD1B2E" w:rsidRPr="00D33888">
        <w:rPr>
          <w:rFonts w:ascii="Times New Roman" w:eastAsia="SimSun" w:hAnsi="Times New Roman" w:cs="Times New Roman"/>
          <w:bCs/>
          <w:sz w:val="24"/>
          <w:szCs w:val="24"/>
          <w:lang w:eastAsia="pt-PT"/>
        </w:rPr>
        <w:t>operacionalização</w:t>
      </w:r>
      <w:r w:rsidRPr="00D33888">
        <w:rPr>
          <w:rFonts w:ascii="Times New Roman" w:eastAsia="SimSun" w:hAnsi="Times New Roman" w:cs="Times New Roman"/>
          <w:bCs/>
          <w:sz w:val="24"/>
          <w:szCs w:val="24"/>
          <w:lang w:eastAsia="pt-PT"/>
        </w:rPr>
        <w:t xml:space="preserve"> do Conselho de Escola da Escola Primária Completa de </w:t>
      </w:r>
      <w:proofErr w:type="spellStart"/>
      <w:r w:rsidRPr="00D33888">
        <w:rPr>
          <w:rFonts w:ascii="Times New Roman" w:eastAsia="SimSun" w:hAnsi="Times New Roman" w:cs="Times New Roman"/>
          <w:bCs/>
          <w:sz w:val="24"/>
          <w:szCs w:val="24"/>
          <w:lang w:eastAsia="pt-PT"/>
        </w:rPr>
        <w:t>Quissimajulo</w:t>
      </w:r>
      <w:proofErr w:type="spellEnd"/>
      <w:r w:rsidRPr="00D33888">
        <w:rPr>
          <w:rFonts w:ascii="Times New Roman" w:eastAsia="SimSun" w:hAnsi="Times New Roman" w:cs="Times New Roman"/>
          <w:bCs/>
          <w:sz w:val="24"/>
          <w:szCs w:val="24"/>
          <w:lang w:eastAsia="pt-PT"/>
        </w:rPr>
        <w:t xml:space="preserve">. As conclusões apresentadas resultaram das </w:t>
      </w:r>
      <w:r w:rsidR="00CD1B2E" w:rsidRPr="00D33888">
        <w:rPr>
          <w:rFonts w:ascii="Times New Roman" w:eastAsia="SimSun" w:hAnsi="Times New Roman" w:cs="Times New Roman"/>
          <w:bCs/>
          <w:sz w:val="24"/>
          <w:szCs w:val="24"/>
          <w:lang w:eastAsia="pt-PT"/>
        </w:rPr>
        <w:t>análises</w:t>
      </w:r>
      <w:r w:rsidRPr="00D33888">
        <w:rPr>
          <w:rFonts w:ascii="Times New Roman" w:eastAsia="SimSun" w:hAnsi="Times New Roman" w:cs="Times New Roman"/>
          <w:bCs/>
          <w:sz w:val="24"/>
          <w:szCs w:val="24"/>
          <w:lang w:eastAsia="pt-PT"/>
        </w:rPr>
        <w:t xml:space="preserve"> dos dados colhidos no campo com </w:t>
      </w:r>
      <w:r w:rsidR="00CD1B2E" w:rsidRPr="00D33888">
        <w:rPr>
          <w:rFonts w:ascii="Times New Roman" w:eastAsia="SimSun" w:hAnsi="Times New Roman" w:cs="Times New Roman"/>
          <w:bCs/>
          <w:sz w:val="24"/>
          <w:szCs w:val="24"/>
          <w:lang w:eastAsia="pt-PT"/>
        </w:rPr>
        <w:t>auxílio</w:t>
      </w:r>
      <w:r w:rsidRPr="00D33888">
        <w:rPr>
          <w:rFonts w:ascii="Times New Roman" w:eastAsia="SimSun" w:hAnsi="Times New Roman" w:cs="Times New Roman"/>
          <w:bCs/>
          <w:sz w:val="24"/>
          <w:szCs w:val="24"/>
          <w:lang w:eastAsia="pt-PT"/>
        </w:rPr>
        <w:t xml:space="preserve"> a teorias de diferentes autores, documentos da escola e observação participada. </w:t>
      </w:r>
    </w:p>
    <w:p w:rsidR="000B1EE4" w:rsidRPr="00D33888" w:rsidRDefault="000B1EE4" w:rsidP="00D33888">
      <w:pPr>
        <w:spacing w:after="153" w:line="360" w:lineRule="auto"/>
        <w:ind w:right="25"/>
        <w:jc w:val="both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sz w:val="24"/>
          <w:szCs w:val="24"/>
        </w:rPr>
        <w:t xml:space="preserve">A participação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activa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 desejada pelos membros deve caracterizar-se pelo factos dos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actores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 </w:t>
      </w:r>
      <w:r w:rsidR="00CD1B2E" w:rsidRPr="00D33888">
        <w:rPr>
          <w:rFonts w:ascii="Times New Roman" w:hAnsi="Times New Roman" w:cs="Times New Roman"/>
          <w:sz w:val="24"/>
          <w:szCs w:val="24"/>
        </w:rPr>
        <w:t>possuírem</w:t>
      </w:r>
      <w:r w:rsidRPr="00D33888">
        <w:rPr>
          <w:rFonts w:ascii="Times New Roman" w:hAnsi="Times New Roman" w:cs="Times New Roman"/>
          <w:sz w:val="24"/>
          <w:szCs w:val="24"/>
        </w:rPr>
        <w:t xml:space="preserve"> atitudes e comportamentos de elevado envolvimento dentro da organização, traduzido no desenvolvimento de capacidade de mobilização e conhecimento aprofundado de direito e dever </w:t>
      </w:r>
      <w:proofErr w:type="gramStart"/>
      <w:r w:rsidRPr="00D33888">
        <w:rPr>
          <w:rFonts w:ascii="Times New Roman" w:hAnsi="Times New Roman" w:cs="Times New Roman"/>
          <w:sz w:val="24"/>
          <w:szCs w:val="24"/>
        </w:rPr>
        <w:t>dos participante</w:t>
      </w:r>
      <w:proofErr w:type="gramEnd"/>
      <w:r w:rsidRPr="00D33888">
        <w:rPr>
          <w:rFonts w:ascii="Times New Roman" w:hAnsi="Times New Roman" w:cs="Times New Roman"/>
          <w:sz w:val="24"/>
          <w:szCs w:val="24"/>
        </w:rPr>
        <w:t xml:space="preserve"> em </w:t>
      </w:r>
      <w:r w:rsidR="00CD1B2E" w:rsidRPr="00D33888">
        <w:rPr>
          <w:rFonts w:ascii="Times New Roman" w:hAnsi="Times New Roman" w:cs="Times New Roman"/>
          <w:sz w:val="24"/>
          <w:szCs w:val="24"/>
        </w:rPr>
        <w:t>relação</w:t>
      </w:r>
      <w:r w:rsidRPr="00D33888">
        <w:rPr>
          <w:rFonts w:ascii="Times New Roman" w:hAnsi="Times New Roman" w:cs="Times New Roman"/>
          <w:sz w:val="24"/>
          <w:szCs w:val="24"/>
        </w:rPr>
        <w:t xml:space="preserve"> aos aspectos considerados pertinentes de modo a influenciarem na tomada de decisão, o que não foi constatado.</w:t>
      </w:r>
    </w:p>
    <w:p w:rsidR="000B1EE4" w:rsidRPr="00D33888" w:rsidRDefault="000B1EE4" w:rsidP="00D33888">
      <w:pPr>
        <w:spacing w:after="158" w:line="360" w:lineRule="auto"/>
        <w:ind w:right="25"/>
        <w:jc w:val="both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sz w:val="24"/>
          <w:szCs w:val="24"/>
        </w:rPr>
        <w:t xml:space="preserve">A participação quando exercida com vontade por parte dos membros da organização escolar, mostra-se acima do seu direito, observando-se um dever e responsabilização nas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acções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 e decisõ</w:t>
      </w:r>
      <w:r w:rsidR="00545E38" w:rsidRPr="00D33888">
        <w:rPr>
          <w:rFonts w:ascii="Times New Roman" w:hAnsi="Times New Roman" w:cs="Times New Roman"/>
          <w:sz w:val="24"/>
          <w:szCs w:val="24"/>
        </w:rPr>
        <w:t xml:space="preserve">es a serem tomadas em conjunto </w:t>
      </w:r>
      <w:r w:rsidRPr="00D33888">
        <w:rPr>
          <w:rFonts w:ascii="Times New Roman" w:hAnsi="Times New Roman" w:cs="Times New Roman"/>
          <w:sz w:val="24"/>
          <w:szCs w:val="24"/>
        </w:rPr>
        <w:t>(Zaragoza, 2008).</w:t>
      </w:r>
    </w:p>
    <w:p w:rsidR="000B1EE4" w:rsidRPr="00D33888" w:rsidRDefault="000B1EE4" w:rsidP="00D33888">
      <w:pPr>
        <w:spacing w:after="153" w:line="360" w:lineRule="auto"/>
        <w:ind w:right="25"/>
        <w:jc w:val="both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sz w:val="24"/>
          <w:szCs w:val="24"/>
        </w:rPr>
        <w:t xml:space="preserve">O estudo empírico analisado com </w:t>
      </w:r>
      <w:r w:rsidR="00545E38" w:rsidRPr="00D33888">
        <w:rPr>
          <w:rFonts w:ascii="Times New Roman" w:hAnsi="Times New Roman" w:cs="Times New Roman"/>
          <w:sz w:val="24"/>
          <w:szCs w:val="24"/>
        </w:rPr>
        <w:t>auxílio</w:t>
      </w:r>
      <w:r w:rsidRPr="00D33888">
        <w:rPr>
          <w:rFonts w:ascii="Times New Roman" w:hAnsi="Times New Roman" w:cs="Times New Roman"/>
          <w:sz w:val="24"/>
          <w:szCs w:val="24"/>
        </w:rPr>
        <w:t xml:space="preserve"> a diferentes teorias permitiram concluir que no CE existe participação, os membros participam através de opiniões, contribuições, exercendo algumas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actividades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 quando delegados. Contudo, observa-se que esta participação ainda não é a desejada, pois necessita de melhorias na articulação entre os membros, as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actividades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 devem ser envolventes e </w:t>
      </w:r>
      <w:r w:rsidR="00545E38" w:rsidRPr="00D33888">
        <w:rPr>
          <w:rFonts w:ascii="Times New Roman" w:hAnsi="Times New Roman" w:cs="Times New Roman"/>
          <w:sz w:val="24"/>
          <w:szCs w:val="24"/>
        </w:rPr>
        <w:t>interativas</w:t>
      </w:r>
      <w:r w:rsidRPr="00D33888">
        <w:rPr>
          <w:rFonts w:ascii="Times New Roman" w:hAnsi="Times New Roman" w:cs="Times New Roman"/>
          <w:sz w:val="24"/>
          <w:szCs w:val="24"/>
        </w:rPr>
        <w:t xml:space="preserve"> para todos. Uma outra conclusão que a pesquisa chegou foi que o tipo de participação exercida no CE é uma participação passiva. Este tipo de participação, sem quebrar com o </w:t>
      </w:r>
      <w:r w:rsidR="00545E38" w:rsidRPr="00D33888">
        <w:rPr>
          <w:rFonts w:ascii="Times New Roman" w:hAnsi="Times New Roman" w:cs="Times New Roman"/>
          <w:sz w:val="24"/>
          <w:szCs w:val="24"/>
        </w:rPr>
        <w:t>princípio</w:t>
      </w:r>
      <w:r w:rsidRPr="00D33888">
        <w:rPr>
          <w:rFonts w:ascii="Times New Roman" w:hAnsi="Times New Roman" w:cs="Times New Roman"/>
          <w:sz w:val="24"/>
          <w:szCs w:val="24"/>
        </w:rPr>
        <w:t xml:space="preserve"> de participação, caracteriza-se por uma certa apatia, apresenta atitudes e comportamentos de desinteresse, de alienação de certas responsabilidades, falta de informação, não aproveitamento de possibilidades, falta de comparência em algumas reuniões, dificuldades de eleição de representantes, resistência oferecida a aceitação de certos cargos, falta de informação e desconhecimento de regras em vigor na organização. Para além destas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caracteristicas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, o autor salienta que este tipo de participação também configura-se como uma </w:t>
      </w:r>
      <w:r w:rsidR="00545E38" w:rsidRPr="00D33888">
        <w:rPr>
          <w:rFonts w:ascii="Times New Roman" w:hAnsi="Times New Roman" w:cs="Times New Roman"/>
          <w:sz w:val="24"/>
          <w:szCs w:val="24"/>
        </w:rPr>
        <w:t>estratégia</w:t>
      </w:r>
      <w:r w:rsidRPr="00D33888">
        <w:rPr>
          <w:rFonts w:ascii="Times New Roman" w:hAnsi="Times New Roman" w:cs="Times New Roman"/>
          <w:sz w:val="24"/>
          <w:szCs w:val="24"/>
        </w:rPr>
        <w:t xml:space="preserve"> sem expressão na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acção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 (Lima, 2011).</w:t>
      </w:r>
    </w:p>
    <w:p w:rsidR="000B1EE4" w:rsidRPr="00D33888" w:rsidRDefault="00730065" w:rsidP="00D33888">
      <w:pPr>
        <w:spacing w:line="360" w:lineRule="auto"/>
        <w:ind w:right="25"/>
        <w:jc w:val="both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sz w:val="24"/>
          <w:szCs w:val="24"/>
        </w:rPr>
        <w:t xml:space="preserve">Para a obtenção de conclusões referentes a Composição do Conselho de Escola da Escola Primária Completa de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Quissimajulo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 </w:t>
      </w:r>
      <w:r w:rsidR="000B1EE4" w:rsidRPr="00D33888">
        <w:rPr>
          <w:rFonts w:ascii="Times New Roman" w:hAnsi="Times New Roman" w:cs="Times New Roman"/>
          <w:sz w:val="24"/>
          <w:szCs w:val="24"/>
        </w:rPr>
        <w:t xml:space="preserve"> </w:t>
      </w:r>
      <w:r w:rsidRPr="00D33888">
        <w:rPr>
          <w:rFonts w:ascii="Times New Roman" w:hAnsi="Times New Roman" w:cs="Times New Roman"/>
          <w:sz w:val="24"/>
          <w:szCs w:val="24"/>
        </w:rPr>
        <w:t>recorreu-se</w:t>
      </w:r>
      <w:r w:rsidR="000B1EE4" w:rsidRPr="00D33888">
        <w:rPr>
          <w:rFonts w:ascii="Times New Roman" w:hAnsi="Times New Roman" w:cs="Times New Roman"/>
          <w:sz w:val="24"/>
          <w:szCs w:val="24"/>
        </w:rPr>
        <w:t xml:space="preserve"> a alguns documentos como o Diploma Ministerial nº 54/2003 de 28 de Maio, o qual concebeu que o CE é um órgão da escola que deve ser composto por diferentes seguimentos da comunidade: Diretor da escola, representantes dos professores, representantes dos alunos, representantes do pessoal </w:t>
      </w:r>
      <w:r w:rsidR="000B1EE4" w:rsidRPr="00D33888">
        <w:rPr>
          <w:rFonts w:ascii="Times New Roman" w:hAnsi="Times New Roman" w:cs="Times New Roman"/>
          <w:sz w:val="24"/>
          <w:szCs w:val="24"/>
        </w:rPr>
        <w:lastRenderedPageBreak/>
        <w:t xml:space="preserve">administrativo, representantes dos pais e encarregados de educação e representantes da comunidade. </w:t>
      </w:r>
    </w:p>
    <w:p w:rsidR="000B1EE4" w:rsidRPr="00D33888" w:rsidRDefault="000B1EE4" w:rsidP="00D33888">
      <w:pPr>
        <w:spacing w:after="117" w:line="360" w:lineRule="auto"/>
        <w:ind w:right="25"/>
        <w:jc w:val="both"/>
        <w:rPr>
          <w:rFonts w:ascii="Times New Roman" w:eastAsia="SimSun" w:hAnsi="Times New Roman" w:cs="Times New Roman"/>
          <w:bCs/>
          <w:sz w:val="24"/>
          <w:szCs w:val="24"/>
          <w:lang w:eastAsia="pt-PT"/>
        </w:rPr>
      </w:pPr>
      <w:r w:rsidRPr="00D33888">
        <w:rPr>
          <w:rFonts w:ascii="Times New Roman" w:hAnsi="Times New Roman" w:cs="Times New Roman"/>
          <w:sz w:val="24"/>
          <w:szCs w:val="24"/>
        </w:rPr>
        <w:t xml:space="preserve">Os dados colhidos permitiram concluir que o CE em </w:t>
      </w:r>
      <w:r w:rsidR="00730065" w:rsidRPr="00D33888">
        <w:rPr>
          <w:rFonts w:ascii="Times New Roman" w:hAnsi="Times New Roman" w:cs="Times New Roman"/>
          <w:sz w:val="24"/>
          <w:szCs w:val="24"/>
        </w:rPr>
        <w:t>análise</w:t>
      </w:r>
      <w:r w:rsidRPr="00D33888">
        <w:rPr>
          <w:rFonts w:ascii="Times New Roman" w:hAnsi="Times New Roman" w:cs="Times New Roman"/>
          <w:sz w:val="24"/>
          <w:szCs w:val="24"/>
        </w:rPr>
        <w:t xml:space="preserve"> é composto por 21 membros, dos quais 13 homens e 7 mulheres, </w:t>
      </w:r>
      <w:r w:rsidR="00730065" w:rsidRPr="00D33888">
        <w:rPr>
          <w:rFonts w:ascii="Times New Roman" w:hAnsi="Times New Roman" w:cs="Times New Roman"/>
          <w:sz w:val="24"/>
          <w:szCs w:val="24"/>
        </w:rPr>
        <w:t>distribuídos</w:t>
      </w:r>
      <w:r w:rsidRPr="00D33888">
        <w:rPr>
          <w:rFonts w:ascii="Times New Roman" w:hAnsi="Times New Roman" w:cs="Times New Roman"/>
          <w:sz w:val="24"/>
          <w:szCs w:val="24"/>
        </w:rPr>
        <w:t xml:space="preserve"> da seguinte forma: Um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director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 da escola indicado por inerência das suas funções, três representantes dos professores, quatro representantes dos alunos, um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director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 adjunto que substitui o lugar do representante do pessoal administrativo. Esta substituição resultou da inexistência desta figura na escola. Oito representantes dos pais e </w:t>
      </w:r>
      <w:r w:rsidR="00730065" w:rsidRPr="00D33888">
        <w:rPr>
          <w:rFonts w:ascii="Times New Roman" w:hAnsi="Times New Roman" w:cs="Times New Roman"/>
          <w:sz w:val="24"/>
          <w:szCs w:val="24"/>
        </w:rPr>
        <w:t>encarregado</w:t>
      </w:r>
      <w:r w:rsidRPr="00D33888">
        <w:rPr>
          <w:rFonts w:ascii="Times New Roman" w:hAnsi="Times New Roman" w:cs="Times New Roman"/>
          <w:sz w:val="24"/>
          <w:szCs w:val="24"/>
        </w:rPr>
        <w:t xml:space="preserve"> de educação, quatro representantes da comunidade. Conforme pode-se observar em termos de composição o CE obedece o estipulado nos documentos, o que permite afirmar que </w:t>
      </w:r>
      <w:r w:rsidR="00730065" w:rsidRPr="00D33888">
        <w:rPr>
          <w:rFonts w:ascii="Times New Roman" w:hAnsi="Times New Roman" w:cs="Times New Roman"/>
          <w:sz w:val="24"/>
          <w:szCs w:val="24"/>
        </w:rPr>
        <w:t>está</w:t>
      </w:r>
      <w:r w:rsidRPr="00D33888">
        <w:rPr>
          <w:rFonts w:ascii="Times New Roman" w:hAnsi="Times New Roman" w:cs="Times New Roman"/>
          <w:sz w:val="24"/>
          <w:szCs w:val="24"/>
        </w:rPr>
        <w:t xml:space="preserve"> de acordo com o Diploma Ministerial nº 54/2003 de 28 de Maio, </w:t>
      </w:r>
      <w:r w:rsidRPr="00D33888">
        <w:rPr>
          <w:rFonts w:ascii="Times New Roman" w:eastAsia="SimSun" w:hAnsi="Times New Roman" w:cs="Times New Roman"/>
          <w:bCs/>
          <w:sz w:val="24"/>
          <w:szCs w:val="24"/>
          <w:lang w:eastAsia="pt-PT"/>
        </w:rPr>
        <w:t xml:space="preserve">o que leva a confirmar a observância do </w:t>
      </w:r>
      <w:r w:rsidR="00730065" w:rsidRPr="00D33888">
        <w:rPr>
          <w:rFonts w:ascii="Times New Roman" w:eastAsia="SimSun" w:hAnsi="Times New Roman" w:cs="Times New Roman"/>
          <w:bCs/>
          <w:sz w:val="24"/>
          <w:szCs w:val="24"/>
          <w:lang w:eastAsia="pt-PT"/>
        </w:rPr>
        <w:t>princípio</w:t>
      </w:r>
      <w:r w:rsidRPr="00D33888">
        <w:rPr>
          <w:rFonts w:ascii="Times New Roman" w:eastAsia="SimSun" w:hAnsi="Times New Roman" w:cs="Times New Roman"/>
          <w:bCs/>
          <w:sz w:val="24"/>
          <w:szCs w:val="24"/>
          <w:lang w:eastAsia="pt-PT"/>
        </w:rPr>
        <w:t xml:space="preserve"> de pluralidade e a possibilidade do desenvolvimento do exercício da gestão democrática na escola.</w:t>
      </w:r>
      <w:r w:rsidR="00730065" w:rsidRPr="00D33888">
        <w:rPr>
          <w:rFonts w:ascii="Times New Roman" w:eastAsia="SimSun" w:hAnsi="Times New Roman" w:cs="Times New Roman"/>
          <w:bCs/>
          <w:sz w:val="24"/>
          <w:szCs w:val="24"/>
          <w:lang w:eastAsia="pt-PT"/>
        </w:rPr>
        <w:t xml:space="preserve"> </w:t>
      </w:r>
      <w:r w:rsidRPr="00D33888">
        <w:rPr>
          <w:rFonts w:ascii="Times New Roman" w:hAnsi="Times New Roman" w:cs="Times New Roman"/>
          <w:sz w:val="24"/>
          <w:szCs w:val="24"/>
        </w:rPr>
        <w:t>Os dados permitira</w:t>
      </w:r>
      <w:r w:rsidR="00730065" w:rsidRPr="00D33888">
        <w:rPr>
          <w:rFonts w:ascii="Times New Roman" w:hAnsi="Times New Roman" w:cs="Times New Roman"/>
          <w:sz w:val="24"/>
          <w:szCs w:val="24"/>
        </w:rPr>
        <w:t>m</w:t>
      </w:r>
      <w:r w:rsidRPr="00D33888">
        <w:rPr>
          <w:rFonts w:ascii="Times New Roman" w:hAnsi="Times New Roman" w:cs="Times New Roman"/>
          <w:sz w:val="24"/>
          <w:szCs w:val="24"/>
        </w:rPr>
        <w:t xml:space="preserve"> concluir também que a composição deste órgão, embora obedeça a quantificação </w:t>
      </w:r>
      <w:r w:rsidR="00730065" w:rsidRPr="00D33888">
        <w:rPr>
          <w:rFonts w:ascii="Times New Roman" w:hAnsi="Times New Roman" w:cs="Times New Roman"/>
          <w:sz w:val="24"/>
          <w:szCs w:val="24"/>
        </w:rPr>
        <w:t>estipulada</w:t>
      </w:r>
      <w:r w:rsidRPr="00D33888">
        <w:rPr>
          <w:rFonts w:ascii="Times New Roman" w:hAnsi="Times New Roman" w:cs="Times New Roman"/>
          <w:sz w:val="24"/>
          <w:szCs w:val="24"/>
        </w:rPr>
        <w:t xml:space="preserve"> pelos documentos orientadores, a seleção dos membros não obedece o estipulado nos documentos em relação a sua eleição. Constatou-se que os representantes foram indicados e formalizados como membros e não eleitos de forma </w:t>
      </w:r>
      <w:r w:rsidR="007E59DA" w:rsidRPr="00D33888">
        <w:rPr>
          <w:rFonts w:ascii="Times New Roman" w:hAnsi="Times New Roman" w:cs="Times New Roman"/>
          <w:sz w:val="24"/>
          <w:szCs w:val="24"/>
        </w:rPr>
        <w:t>democrática</w:t>
      </w:r>
      <w:r w:rsidRPr="00D33888">
        <w:rPr>
          <w:rFonts w:ascii="Times New Roman" w:hAnsi="Times New Roman" w:cs="Times New Roman"/>
          <w:sz w:val="24"/>
          <w:szCs w:val="24"/>
        </w:rPr>
        <w:t>.</w:t>
      </w:r>
    </w:p>
    <w:p w:rsidR="000B1EE4" w:rsidRPr="00D33888" w:rsidRDefault="000B1EE4" w:rsidP="00D3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Cs w:val="24"/>
          <w:lang w:eastAsia="pt-PT"/>
        </w:rPr>
      </w:pPr>
    </w:p>
    <w:p w:rsidR="00B44D6A" w:rsidRPr="00D33888" w:rsidRDefault="00B44D6A" w:rsidP="00D3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Cs w:val="24"/>
          <w:lang w:eastAsia="pt-PT"/>
        </w:rPr>
      </w:pPr>
    </w:p>
    <w:p w:rsidR="00B44D6A" w:rsidRPr="00D33888" w:rsidRDefault="00B44D6A" w:rsidP="00D3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Cs w:val="24"/>
          <w:lang w:eastAsia="pt-PT"/>
        </w:rPr>
      </w:pPr>
    </w:p>
    <w:p w:rsidR="00B44D6A" w:rsidRPr="00D33888" w:rsidRDefault="00B44D6A" w:rsidP="00D3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Cs w:val="24"/>
          <w:lang w:eastAsia="pt-PT"/>
        </w:rPr>
      </w:pPr>
    </w:p>
    <w:p w:rsidR="00B44D6A" w:rsidRPr="00D33888" w:rsidRDefault="00B44D6A" w:rsidP="00D3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Cs w:val="24"/>
          <w:lang w:eastAsia="pt-PT"/>
        </w:rPr>
      </w:pPr>
    </w:p>
    <w:p w:rsidR="00B44D6A" w:rsidRPr="00D33888" w:rsidRDefault="00B44D6A" w:rsidP="00D3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Cs w:val="24"/>
          <w:lang w:eastAsia="pt-PT"/>
        </w:rPr>
      </w:pPr>
    </w:p>
    <w:p w:rsidR="00B44D6A" w:rsidRPr="00D33888" w:rsidRDefault="00B44D6A" w:rsidP="00D3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Cs w:val="24"/>
          <w:lang w:eastAsia="pt-PT"/>
        </w:rPr>
      </w:pPr>
    </w:p>
    <w:p w:rsidR="00B44D6A" w:rsidRPr="00D33888" w:rsidRDefault="00B44D6A" w:rsidP="00D3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Cs w:val="24"/>
          <w:lang w:eastAsia="pt-PT"/>
        </w:rPr>
      </w:pPr>
    </w:p>
    <w:p w:rsidR="00B44D6A" w:rsidRPr="00D33888" w:rsidRDefault="00B44D6A" w:rsidP="00D3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Cs w:val="24"/>
          <w:lang w:eastAsia="pt-PT"/>
        </w:rPr>
      </w:pPr>
    </w:p>
    <w:p w:rsidR="00B44D6A" w:rsidRPr="00D33888" w:rsidRDefault="00B44D6A" w:rsidP="00D3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Cs w:val="24"/>
          <w:lang w:eastAsia="pt-PT"/>
        </w:rPr>
      </w:pPr>
    </w:p>
    <w:p w:rsidR="00B44D6A" w:rsidRPr="00D33888" w:rsidRDefault="00B44D6A" w:rsidP="00D3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Cs w:val="24"/>
          <w:lang w:eastAsia="pt-PT"/>
        </w:rPr>
      </w:pPr>
    </w:p>
    <w:p w:rsidR="00B44D6A" w:rsidRPr="00D33888" w:rsidRDefault="00B44D6A" w:rsidP="00D3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Cs w:val="24"/>
          <w:lang w:eastAsia="pt-PT"/>
        </w:rPr>
      </w:pPr>
    </w:p>
    <w:p w:rsidR="00B44D6A" w:rsidRPr="00D33888" w:rsidRDefault="00B44D6A" w:rsidP="00D3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Cs w:val="24"/>
          <w:lang w:eastAsia="pt-PT"/>
        </w:rPr>
      </w:pPr>
    </w:p>
    <w:p w:rsidR="00B44D6A" w:rsidRPr="00D33888" w:rsidRDefault="00B44D6A" w:rsidP="00D3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Cs w:val="24"/>
          <w:lang w:eastAsia="pt-PT"/>
        </w:rPr>
      </w:pPr>
    </w:p>
    <w:p w:rsidR="00B44D6A" w:rsidRPr="00D33888" w:rsidRDefault="00B44D6A" w:rsidP="00D3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Cs w:val="24"/>
          <w:lang w:eastAsia="pt-PT"/>
        </w:rPr>
      </w:pPr>
    </w:p>
    <w:p w:rsidR="00B44D6A" w:rsidRPr="00D33888" w:rsidRDefault="00B44D6A" w:rsidP="00D3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Cs w:val="24"/>
          <w:lang w:eastAsia="pt-PT"/>
        </w:rPr>
      </w:pPr>
    </w:p>
    <w:p w:rsidR="00B44D6A" w:rsidRPr="00D33888" w:rsidRDefault="00B44D6A" w:rsidP="00D3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Cs w:val="24"/>
          <w:lang w:eastAsia="pt-PT"/>
        </w:rPr>
      </w:pPr>
    </w:p>
    <w:p w:rsidR="00B44D6A" w:rsidRPr="00D33888" w:rsidRDefault="00B44D6A" w:rsidP="00D3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Cs w:val="24"/>
          <w:lang w:eastAsia="pt-PT"/>
        </w:rPr>
      </w:pPr>
    </w:p>
    <w:p w:rsidR="00B44D6A" w:rsidRPr="00D33888" w:rsidRDefault="00B44D6A" w:rsidP="00D3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Cs w:val="24"/>
          <w:lang w:eastAsia="pt-PT"/>
        </w:rPr>
      </w:pPr>
    </w:p>
    <w:p w:rsidR="00B44D6A" w:rsidRPr="00D33888" w:rsidRDefault="00B44D6A" w:rsidP="00D3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Cs w:val="24"/>
          <w:lang w:eastAsia="pt-PT"/>
        </w:rPr>
      </w:pPr>
    </w:p>
    <w:p w:rsidR="00B44D6A" w:rsidRPr="00D33888" w:rsidRDefault="00B44D6A" w:rsidP="00D3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Cs w:val="24"/>
          <w:lang w:eastAsia="pt-PT"/>
        </w:rPr>
      </w:pPr>
    </w:p>
    <w:p w:rsidR="00B44D6A" w:rsidRPr="00D33888" w:rsidRDefault="00B44D6A" w:rsidP="00D3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Cs w:val="24"/>
          <w:lang w:eastAsia="pt-PT"/>
        </w:rPr>
      </w:pPr>
    </w:p>
    <w:p w:rsidR="00B44D6A" w:rsidRPr="00D33888" w:rsidRDefault="00B44D6A" w:rsidP="00D3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Cs w:val="24"/>
          <w:lang w:eastAsia="pt-PT"/>
        </w:rPr>
      </w:pPr>
    </w:p>
    <w:p w:rsidR="000B1EE4" w:rsidRPr="00D33888" w:rsidRDefault="000B1EE4" w:rsidP="00D33888">
      <w:pPr>
        <w:pStyle w:val="Ttulo1"/>
        <w:numPr>
          <w:ilvl w:val="0"/>
          <w:numId w:val="0"/>
        </w:numPr>
        <w:jc w:val="both"/>
      </w:pPr>
      <w:r w:rsidRPr="00D33888">
        <w:t xml:space="preserve">Referências Bibliográficas </w:t>
      </w:r>
    </w:p>
    <w:p w:rsidR="000B1EE4" w:rsidRPr="00D33888" w:rsidRDefault="000B1EE4" w:rsidP="00D33888">
      <w:pPr>
        <w:spacing w:after="228" w:line="360" w:lineRule="auto"/>
        <w:ind w:left="696" w:right="15" w:hanging="567"/>
        <w:jc w:val="both"/>
        <w:rPr>
          <w:rFonts w:ascii="Times New Roman" w:hAnsi="Times New Roman" w:cs="Times New Roman"/>
          <w:color w:val="ED7D31"/>
          <w:sz w:val="24"/>
          <w:szCs w:val="24"/>
        </w:rPr>
      </w:pPr>
      <w:r w:rsidRPr="00D33888">
        <w:rPr>
          <w:rFonts w:ascii="Times New Roman" w:eastAsia="Calibri" w:hAnsi="Times New Roman" w:cs="Times New Roman"/>
          <w:sz w:val="24"/>
          <w:szCs w:val="24"/>
        </w:rPr>
        <w:t>Cury, C.R.J. (2004). Os conselhos de Educação e a Gestão do Sistema. In Ferreira, N.S.C &amp; Aguiar, M.A.S (</w:t>
      </w:r>
      <w:proofErr w:type="spellStart"/>
      <w:r w:rsidRPr="00D33888">
        <w:rPr>
          <w:rFonts w:ascii="Times New Roman" w:eastAsia="Calibri" w:hAnsi="Times New Roman" w:cs="Times New Roman"/>
          <w:sz w:val="24"/>
          <w:szCs w:val="24"/>
        </w:rPr>
        <w:t>orgs</w:t>
      </w:r>
      <w:proofErr w:type="spellEnd"/>
      <w:r w:rsidRPr="00D33888">
        <w:rPr>
          <w:rFonts w:ascii="Times New Roman" w:eastAsia="Calibri" w:hAnsi="Times New Roman" w:cs="Times New Roman"/>
          <w:sz w:val="24"/>
          <w:szCs w:val="24"/>
        </w:rPr>
        <w:t>). Gestão de Educação. Impasses, Perspectiva e Compromisso.</w:t>
      </w:r>
      <w:r w:rsidRPr="00D33888">
        <w:rPr>
          <w:rFonts w:ascii="Times New Roman" w:hAnsi="Times New Roman" w:cs="Times New Roman"/>
          <w:color w:val="ED7D31"/>
          <w:sz w:val="24"/>
          <w:szCs w:val="24"/>
        </w:rPr>
        <w:t xml:space="preserve"> </w:t>
      </w:r>
    </w:p>
    <w:p w:rsidR="000B1EE4" w:rsidRPr="00D33888" w:rsidRDefault="000B1EE4" w:rsidP="00D33888">
      <w:pPr>
        <w:spacing w:line="360" w:lineRule="auto"/>
        <w:ind w:left="557" w:right="25" w:hanging="428"/>
        <w:jc w:val="both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sz w:val="24"/>
          <w:szCs w:val="24"/>
        </w:rPr>
        <w:lastRenderedPageBreak/>
        <w:t xml:space="preserve">Estrela, A. (1994). Teoria e pratica da observação de classe: Uma estratégia de formação de professores (4 ª. ed.). Porto, Portugal: Porto editora. </w:t>
      </w:r>
    </w:p>
    <w:p w:rsidR="000B1EE4" w:rsidRPr="00D33888" w:rsidRDefault="000B1EE4" w:rsidP="00D33888">
      <w:pPr>
        <w:spacing w:after="118" w:line="360" w:lineRule="auto"/>
        <w:ind w:left="139" w:right="25"/>
        <w:jc w:val="both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sz w:val="24"/>
          <w:szCs w:val="24"/>
        </w:rPr>
        <w:t xml:space="preserve">Gomez, M. B. (1999). Educação moçambicana – história de um processo: 1926-1984. </w:t>
      </w:r>
    </w:p>
    <w:p w:rsidR="000B1EE4" w:rsidRPr="00D33888" w:rsidRDefault="000B1EE4" w:rsidP="00D33888">
      <w:pPr>
        <w:spacing w:after="124" w:line="360" w:lineRule="auto"/>
        <w:ind w:left="721" w:right="25"/>
        <w:jc w:val="both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sz w:val="24"/>
          <w:szCs w:val="24"/>
        </w:rPr>
        <w:t xml:space="preserve">Maputo, Moçambique.  Livraria Universitária. </w:t>
      </w:r>
    </w:p>
    <w:p w:rsidR="000B1EE4" w:rsidRPr="00D33888" w:rsidRDefault="000B1EE4" w:rsidP="00D33888">
      <w:pPr>
        <w:spacing w:after="129" w:line="360" w:lineRule="auto"/>
        <w:ind w:left="139" w:right="25"/>
        <w:jc w:val="both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sz w:val="24"/>
          <w:szCs w:val="24"/>
        </w:rPr>
        <w:t xml:space="preserve">Gil, A. C. (2002). Como elaborar um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projecto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 de pesquisa (4ª. ed.). São Paulo,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Brazil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1EE4" w:rsidRPr="00D33888" w:rsidRDefault="000B1EE4" w:rsidP="00D338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iCs/>
          <w:sz w:val="24"/>
          <w:szCs w:val="24"/>
          <w:lang w:eastAsia="pt-PT"/>
        </w:rPr>
      </w:pPr>
      <w:proofErr w:type="spellStart"/>
      <w:r w:rsidRPr="00D33888">
        <w:rPr>
          <w:rFonts w:ascii="Times New Roman" w:eastAsia="SimSun" w:hAnsi="Times New Roman" w:cs="Times New Roman"/>
          <w:sz w:val="24"/>
          <w:szCs w:val="24"/>
          <w:lang w:eastAsia="pt-PT"/>
        </w:rPr>
        <w:t>Gumieiro</w:t>
      </w:r>
      <w:proofErr w:type="spellEnd"/>
      <w:r w:rsidRPr="00D33888">
        <w:rPr>
          <w:rFonts w:ascii="Times New Roman" w:eastAsia="SimSun" w:hAnsi="Times New Roman" w:cs="Times New Roman"/>
          <w:sz w:val="24"/>
          <w:szCs w:val="24"/>
          <w:lang w:eastAsia="pt-PT"/>
        </w:rPr>
        <w:t xml:space="preserve">, A. H. (2010) </w:t>
      </w:r>
      <w:r w:rsidRPr="00D33888">
        <w:rPr>
          <w:rFonts w:ascii="Times New Roman" w:eastAsia="SimSun" w:hAnsi="Times New Roman" w:cs="Times New Roman"/>
          <w:iCs/>
          <w:sz w:val="24"/>
          <w:szCs w:val="24"/>
          <w:lang w:eastAsia="pt-PT"/>
        </w:rPr>
        <w:t xml:space="preserve">Organização e gestão da formação continuada dos professores de língua </w:t>
      </w:r>
      <w:r w:rsidR="0015772E" w:rsidRPr="00D33888">
        <w:rPr>
          <w:rFonts w:ascii="Times New Roman" w:eastAsia="SimSun" w:hAnsi="Times New Roman" w:cs="Times New Roman"/>
          <w:iCs/>
          <w:sz w:val="24"/>
          <w:szCs w:val="24"/>
          <w:lang w:eastAsia="pt-PT"/>
        </w:rPr>
        <w:t xml:space="preserve">     </w:t>
      </w:r>
      <w:r w:rsidRPr="00D33888">
        <w:rPr>
          <w:rFonts w:ascii="Times New Roman" w:eastAsia="SimSun" w:hAnsi="Times New Roman" w:cs="Times New Roman"/>
          <w:iCs/>
          <w:sz w:val="24"/>
          <w:szCs w:val="24"/>
          <w:lang w:eastAsia="pt-PT"/>
        </w:rPr>
        <w:t xml:space="preserve">portuguesa no âmbito municipal: impasses e possibilidades. </w:t>
      </w:r>
      <w:r w:rsidRPr="00D33888">
        <w:rPr>
          <w:rFonts w:ascii="Times New Roman" w:eastAsia="SimSun" w:hAnsi="Times New Roman" w:cs="Times New Roman"/>
          <w:sz w:val="24"/>
          <w:szCs w:val="24"/>
          <w:lang w:eastAsia="pt-PT"/>
        </w:rPr>
        <w:t>Tese de Dissertação</w:t>
      </w:r>
      <w:r w:rsidRPr="00D33888">
        <w:rPr>
          <w:rFonts w:ascii="Times New Roman" w:eastAsia="SimSun" w:hAnsi="Times New Roman" w:cs="Times New Roman"/>
          <w:iCs/>
          <w:sz w:val="24"/>
          <w:szCs w:val="24"/>
          <w:lang w:eastAsia="pt-PT"/>
        </w:rPr>
        <w:t xml:space="preserve"> </w:t>
      </w:r>
      <w:r w:rsidRPr="00D33888">
        <w:rPr>
          <w:rFonts w:ascii="Times New Roman" w:eastAsia="SimSun" w:hAnsi="Times New Roman" w:cs="Times New Roman"/>
          <w:sz w:val="24"/>
          <w:szCs w:val="24"/>
          <w:lang w:eastAsia="pt-PT"/>
        </w:rPr>
        <w:t>apresentada ao Programa de Pós-Graduação em Educação, curso de Mestrado em Educação da</w:t>
      </w:r>
      <w:r w:rsidRPr="00D33888">
        <w:rPr>
          <w:rFonts w:ascii="Times New Roman" w:eastAsia="SimSun" w:hAnsi="Times New Roman" w:cs="Times New Roman"/>
          <w:iCs/>
          <w:sz w:val="24"/>
          <w:szCs w:val="24"/>
          <w:lang w:eastAsia="pt-PT"/>
        </w:rPr>
        <w:t xml:space="preserve"> </w:t>
      </w:r>
      <w:r w:rsidRPr="00D33888">
        <w:rPr>
          <w:rFonts w:ascii="Times New Roman" w:eastAsia="SimSun" w:hAnsi="Times New Roman" w:cs="Times New Roman"/>
          <w:sz w:val="24"/>
          <w:szCs w:val="24"/>
          <w:lang w:eastAsia="pt-PT"/>
        </w:rPr>
        <w:t>Universidade Federal da Grande Dourados (UFGD).</w:t>
      </w:r>
      <w:r w:rsidRPr="00D3388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B1EE4" w:rsidRPr="00D33888" w:rsidRDefault="000B1EE4" w:rsidP="00D33888">
      <w:pPr>
        <w:spacing w:after="147" w:line="360" w:lineRule="auto"/>
        <w:ind w:left="557" w:right="25" w:hanging="42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3888">
        <w:rPr>
          <w:rFonts w:ascii="Times New Roman" w:hAnsi="Times New Roman" w:cs="Times New Roman"/>
          <w:sz w:val="24"/>
          <w:szCs w:val="24"/>
        </w:rPr>
        <w:t>Lakatos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, E. M. &amp; Marconi, M. (2002). Técnicas de pesquisa: Planeamento e execução </w:t>
      </w:r>
      <w:r w:rsidR="00567FEE" w:rsidRPr="00D33888">
        <w:rPr>
          <w:rFonts w:ascii="Times New Roman" w:hAnsi="Times New Roman" w:cs="Times New Roman"/>
          <w:sz w:val="24"/>
          <w:szCs w:val="24"/>
        </w:rPr>
        <w:t>de Pesquisa</w:t>
      </w:r>
      <w:r w:rsidRPr="00D33888">
        <w:rPr>
          <w:rFonts w:ascii="Times New Roman" w:hAnsi="Times New Roman" w:cs="Times New Roman"/>
          <w:sz w:val="24"/>
          <w:szCs w:val="24"/>
        </w:rPr>
        <w:t xml:space="preserve"> (5ª. ed.). São Paulo, Brasil: Atlas.</w:t>
      </w:r>
      <w:r w:rsidRPr="00D3388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B1EE4" w:rsidRPr="00D33888" w:rsidRDefault="000B1EE4" w:rsidP="00D33888">
      <w:pPr>
        <w:spacing w:after="154" w:line="360" w:lineRule="auto"/>
        <w:ind w:left="557" w:right="25" w:hanging="42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3888">
        <w:rPr>
          <w:rFonts w:ascii="Times New Roman" w:hAnsi="Times New Roman" w:cs="Times New Roman"/>
          <w:sz w:val="24"/>
          <w:szCs w:val="24"/>
        </w:rPr>
        <w:t>Lessard-Hébert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Goyette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, G. &amp;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Boutin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, G. (1994). Investigação qualitativa: fundamentos e pratica. Lisboa, Portugal: Instituto Piaget. </w:t>
      </w:r>
    </w:p>
    <w:p w:rsidR="000B1EE4" w:rsidRPr="00D33888" w:rsidRDefault="000B1EE4" w:rsidP="00D33888">
      <w:pPr>
        <w:spacing w:after="0" w:line="36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sz w:val="24"/>
          <w:szCs w:val="24"/>
        </w:rPr>
        <w:t xml:space="preserve">Lima, L. (1998). Escola como organização e a participação na organização escolar (2ª. ed.). Braga, Portugal: UM. </w:t>
      </w:r>
    </w:p>
    <w:p w:rsidR="000B1EE4" w:rsidRPr="00D33888" w:rsidRDefault="000B1EE4" w:rsidP="00D33888">
      <w:pPr>
        <w:spacing w:after="117" w:line="360" w:lineRule="auto"/>
        <w:ind w:left="139" w:right="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3888">
        <w:rPr>
          <w:rFonts w:ascii="Times New Roman" w:hAnsi="Times New Roman" w:cs="Times New Roman"/>
          <w:sz w:val="24"/>
          <w:szCs w:val="24"/>
        </w:rPr>
        <w:t>Luck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, H. (2006). Gestão educacional: uma questão paradigmática. v. 1. Petrópolis: Vozes. </w:t>
      </w:r>
    </w:p>
    <w:p w:rsidR="000B1EE4" w:rsidRPr="00D33888" w:rsidRDefault="000B1EE4" w:rsidP="00D33888">
      <w:pPr>
        <w:spacing w:after="103" w:line="360" w:lineRule="auto"/>
        <w:ind w:left="557" w:right="25" w:hanging="42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3888">
        <w:rPr>
          <w:rFonts w:ascii="Times New Roman" w:hAnsi="Times New Roman" w:cs="Times New Roman"/>
          <w:sz w:val="24"/>
          <w:szCs w:val="24"/>
        </w:rPr>
        <w:t>Luluva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, S. (2016). Políticas educacionais em Moçambique: O Conselho de Escola como componente da gestão democrática da escola pública moçambicana (1975-2003). Maputo, Moçambique: Imprensa Universitária. </w:t>
      </w:r>
    </w:p>
    <w:p w:rsidR="000B1EE4" w:rsidRPr="00D33888" w:rsidRDefault="000B1EE4" w:rsidP="00D33888">
      <w:pPr>
        <w:spacing w:line="360" w:lineRule="auto"/>
        <w:ind w:left="696" w:right="25" w:hanging="567"/>
        <w:jc w:val="both"/>
        <w:rPr>
          <w:rFonts w:ascii="Times New Roman" w:hAnsi="Times New Roman" w:cs="Times New Roman"/>
          <w:color w:val="ED7D31"/>
          <w:sz w:val="24"/>
          <w:szCs w:val="24"/>
        </w:rPr>
      </w:pPr>
      <w:proofErr w:type="spellStart"/>
      <w:r w:rsidRPr="00D33888">
        <w:rPr>
          <w:rFonts w:ascii="Times New Roman" w:hAnsi="Times New Roman" w:cs="Times New Roman"/>
          <w:sz w:val="24"/>
          <w:szCs w:val="24"/>
        </w:rPr>
        <w:t>Machel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>, S. M. (1979). Fazer da Escola para o Povo Tomar o Poder. Departamento do trabalho Ideológico. Maputo, Moçambique.</w:t>
      </w:r>
      <w:r w:rsidR="0015772E" w:rsidRPr="00D33888">
        <w:rPr>
          <w:rFonts w:ascii="Times New Roman" w:hAnsi="Times New Roman" w:cs="Times New Roman"/>
          <w:color w:val="ED7D31"/>
          <w:sz w:val="24"/>
          <w:szCs w:val="24"/>
        </w:rPr>
        <w:t xml:space="preserve"> </w:t>
      </w:r>
    </w:p>
    <w:p w:rsidR="000B1EE4" w:rsidRPr="00D33888" w:rsidRDefault="000B1EE4" w:rsidP="00D33888">
      <w:pPr>
        <w:spacing w:line="360" w:lineRule="auto"/>
        <w:ind w:left="696" w:right="25" w:hanging="567"/>
        <w:jc w:val="both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color w:val="ED7D31"/>
          <w:sz w:val="24"/>
          <w:szCs w:val="24"/>
        </w:rPr>
        <w:t xml:space="preserve">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Mazula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>, B. (1995).  Educação, Cultura e Ideologia em Moçambique: 1975-1985. Porto, Po</w:t>
      </w:r>
      <w:r w:rsidR="0015772E" w:rsidRPr="00D33888">
        <w:rPr>
          <w:rFonts w:ascii="Times New Roman" w:hAnsi="Times New Roman" w:cs="Times New Roman"/>
          <w:sz w:val="24"/>
          <w:szCs w:val="24"/>
        </w:rPr>
        <w:t xml:space="preserve">rtugal: Edições Afrontamento.  </w:t>
      </w:r>
    </w:p>
    <w:p w:rsidR="000B1EE4" w:rsidRPr="00D33888" w:rsidRDefault="000B1EE4" w:rsidP="00D33888">
      <w:pPr>
        <w:spacing w:line="360" w:lineRule="auto"/>
        <w:ind w:left="696" w:right="25" w:hanging="567"/>
        <w:jc w:val="both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sz w:val="24"/>
          <w:szCs w:val="24"/>
        </w:rPr>
        <w:t xml:space="preserve">Marconi. M, de, A. &amp;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Lakatos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. E, M. (2002) Metodologia de Trabalho Cientifico (6ª. ed.). Brasil, São Paulo, Editora Atlas.  </w:t>
      </w:r>
    </w:p>
    <w:p w:rsidR="000B1EE4" w:rsidRPr="00D33888" w:rsidRDefault="000B1EE4" w:rsidP="00D33888">
      <w:pPr>
        <w:spacing w:line="360" w:lineRule="auto"/>
        <w:ind w:left="696" w:right="25" w:hanging="567"/>
        <w:jc w:val="both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sz w:val="24"/>
          <w:szCs w:val="24"/>
        </w:rPr>
        <w:t xml:space="preserve">MEC – (2005) Ministério da Educação. Manual de apoio ao conselho de escola. Maputo: INDE, 2005.  </w:t>
      </w:r>
    </w:p>
    <w:p w:rsidR="000B1EE4" w:rsidRPr="00D33888" w:rsidRDefault="000B1EE4" w:rsidP="00D33888">
      <w:pPr>
        <w:spacing w:after="116" w:line="36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sz w:val="24"/>
          <w:szCs w:val="24"/>
        </w:rPr>
        <w:t xml:space="preserve">MEC (2015). Manual de apoio ao conselho de escola primária. Maputo: INDE </w:t>
      </w:r>
    </w:p>
    <w:p w:rsidR="000B1EE4" w:rsidRPr="00D33888" w:rsidRDefault="000B1EE4" w:rsidP="00D33888">
      <w:pPr>
        <w:spacing w:line="360" w:lineRule="auto"/>
        <w:ind w:left="557" w:right="25" w:hanging="428"/>
        <w:jc w:val="both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sz w:val="24"/>
          <w:szCs w:val="24"/>
        </w:rPr>
        <w:lastRenderedPageBreak/>
        <w:t xml:space="preserve">Richardson, R, J. (1999). Pesquisa social: Métodos e técnicas (3ª. ed.). São Paulo, Brasil: Atlas- Hill. </w:t>
      </w:r>
    </w:p>
    <w:p w:rsidR="000B1EE4" w:rsidRPr="00D33888" w:rsidRDefault="000B1EE4" w:rsidP="00D33888">
      <w:pPr>
        <w:spacing w:line="360" w:lineRule="auto"/>
        <w:ind w:left="139" w:right="25"/>
        <w:jc w:val="both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sz w:val="24"/>
          <w:szCs w:val="24"/>
        </w:rPr>
        <w:t xml:space="preserve">Zaragoza, M. C. I. (2007). </w:t>
      </w:r>
      <w:r w:rsidRPr="00D33888">
        <w:rPr>
          <w:rFonts w:ascii="Times New Roman" w:hAnsi="Times New Roman" w:cs="Times New Roman"/>
          <w:iCs/>
          <w:sz w:val="24"/>
          <w:szCs w:val="24"/>
        </w:rPr>
        <w:t xml:space="preserve">La </w:t>
      </w:r>
      <w:proofErr w:type="spellStart"/>
      <w:r w:rsidRPr="00D33888">
        <w:rPr>
          <w:rFonts w:ascii="Times New Roman" w:hAnsi="Times New Roman" w:cs="Times New Roman"/>
          <w:iCs/>
          <w:sz w:val="24"/>
          <w:szCs w:val="24"/>
        </w:rPr>
        <w:t>nueva</w:t>
      </w:r>
      <w:proofErr w:type="spellEnd"/>
      <w:r w:rsidRPr="00D33888">
        <w:rPr>
          <w:rFonts w:ascii="Times New Roman" w:hAnsi="Times New Roman" w:cs="Times New Roman"/>
          <w:iCs/>
          <w:sz w:val="24"/>
          <w:szCs w:val="24"/>
        </w:rPr>
        <w:t xml:space="preserve"> pedagogia comunitária: </w:t>
      </w:r>
      <w:proofErr w:type="spellStart"/>
      <w:r w:rsidRPr="00D33888">
        <w:rPr>
          <w:rFonts w:ascii="Times New Roman" w:hAnsi="Times New Roman" w:cs="Times New Roman"/>
          <w:iCs/>
          <w:sz w:val="24"/>
          <w:szCs w:val="24"/>
        </w:rPr>
        <w:t>Un</w:t>
      </w:r>
      <w:proofErr w:type="spellEnd"/>
      <w:r w:rsidRPr="00D33888">
        <w:rPr>
          <w:rFonts w:ascii="Times New Roman" w:hAnsi="Times New Roman" w:cs="Times New Roman"/>
          <w:iCs/>
          <w:sz w:val="24"/>
          <w:szCs w:val="24"/>
        </w:rPr>
        <w:t xml:space="preserve"> marco renovado para </w:t>
      </w:r>
      <w:proofErr w:type="spellStart"/>
      <w:r w:rsidRPr="00D33888">
        <w:rPr>
          <w:rFonts w:ascii="Times New Roman" w:hAnsi="Times New Roman" w:cs="Times New Roman"/>
          <w:iCs/>
          <w:sz w:val="24"/>
          <w:szCs w:val="24"/>
        </w:rPr>
        <w:t>la</w:t>
      </w:r>
      <w:proofErr w:type="spellEnd"/>
      <w:r w:rsidRPr="00D3388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33888">
        <w:rPr>
          <w:rFonts w:ascii="Times New Roman" w:hAnsi="Times New Roman" w:cs="Times New Roman"/>
          <w:iCs/>
          <w:sz w:val="24"/>
          <w:szCs w:val="24"/>
        </w:rPr>
        <w:t>acciona</w:t>
      </w:r>
      <w:proofErr w:type="spellEnd"/>
      <w:r w:rsidRPr="00D3388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33888">
        <w:rPr>
          <w:rFonts w:ascii="Times New Roman" w:hAnsi="Times New Roman" w:cs="Times New Roman"/>
          <w:iCs/>
          <w:sz w:val="24"/>
          <w:szCs w:val="24"/>
        </w:rPr>
        <w:t>sociopedagógico</w:t>
      </w:r>
      <w:proofErr w:type="spellEnd"/>
      <w:r w:rsidRPr="00D3388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33888">
        <w:rPr>
          <w:rFonts w:ascii="Times New Roman" w:hAnsi="Times New Roman" w:cs="Times New Roman"/>
          <w:iCs/>
          <w:sz w:val="24"/>
          <w:szCs w:val="24"/>
        </w:rPr>
        <w:t>interprofes</w:t>
      </w:r>
      <w:r w:rsidR="00FC176D" w:rsidRPr="00D33888">
        <w:rPr>
          <w:rFonts w:ascii="Times New Roman" w:hAnsi="Times New Roman" w:cs="Times New Roman"/>
          <w:iCs/>
          <w:sz w:val="24"/>
          <w:szCs w:val="24"/>
        </w:rPr>
        <w:t>s</w:t>
      </w:r>
      <w:r w:rsidRPr="00D33888">
        <w:rPr>
          <w:rFonts w:ascii="Times New Roman" w:hAnsi="Times New Roman" w:cs="Times New Roman"/>
          <w:iCs/>
          <w:sz w:val="24"/>
          <w:szCs w:val="24"/>
        </w:rPr>
        <w:t>ional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 xml:space="preserve">. Valência: </w:t>
      </w:r>
      <w:proofErr w:type="spellStart"/>
      <w:r w:rsidRPr="00D33888">
        <w:rPr>
          <w:rFonts w:ascii="Times New Roman" w:hAnsi="Times New Roman" w:cs="Times New Roman"/>
          <w:sz w:val="24"/>
          <w:szCs w:val="24"/>
        </w:rPr>
        <w:t>Guada</w:t>
      </w:r>
      <w:proofErr w:type="spellEnd"/>
      <w:r w:rsidRPr="00D33888">
        <w:rPr>
          <w:rFonts w:ascii="Times New Roman" w:hAnsi="Times New Roman" w:cs="Times New Roman"/>
          <w:sz w:val="24"/>
          <w:szCs w:val="24"/>
        </w:rPr>
        <w:t>.</w:t>
      </w:r>
    </w:p>
    <w:p w:rsidR="000B1EE4" w:rsidRPr="00D33888" w:rsidRDefault="000B1EE4" w:rsidP="00D33888">
      <w:pPr>
        <w:pStyle w:val="Ttulo1"/>
        <w:numPr>
          <w:ilvl w:val="0"/>
          <w:numId w:val="0"/>
        </w:numPr>
        <w:spacing w:line="360" w:lineRule="auto"/>
        <w:ind w:left="139"/>
        <w:jc w:val="both"/>
        <w:rPr>
          <w:szCs w:val="24"/>
        </w:rPr>
      </w:pPr>
      <w:r w:rsidRPr="00D33888">
        <w:rPr>
          <w:szCs w:val="24"/>
        </w:rPr>
        <w:t xml:space="preserve">Legislações consultadas </w:t>
      </w:r>
    </w:p>
    <w:p w:rsidR="000B1EE4" w:rsidRPr="00D33888" w:rsidRDefault="000B1EE4" w:rsidP="00D33888">
      <w:pPr>
        <w:spacing w:after="135" w:line="360" w:lineRule="auto"/>
        <w:ind w:left="10" w:right="2"/>
        <w:jc w:val="both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color w:val="231F20"/>
          <w:sz w:val="24"/>
          <w:szCs w:val="24"/>
        </w:rPr>
        <w:t>Constituição da República de Moçambique. Maputo, 2004.</w:t>
      </w:r>
      <w:r w:rsidRPr="00D338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EE4" w:rsidRPr="00D33888" w:rsidRDefault="000B1EE4" w:rsidP="00D33888">
      <w:pPr>
        <w:spacing w:after="112" w:line="360" w:lineRule="auto"/>
        <w:ind w:left="10" w:right="25"/>
        <w:jc w:val="both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sz w:val="24"/>
          <w:szCs w:val="24"/>
        </w:rPr>
        <w:t xml:space="preserve"> Ministério da Educação e Cultura (2003). Diploma Ministerial nº 54/2003, de 28 de Maio. </w:t>
      </w:r>
    </w:p>
    <w:p w:rsidR="000B1EE4" w:rsidRPr="00D33888" w:rsidRDefault="000B1EE4" w:rsidP="00D33888">
      <w:pPr>
        <w:spacing w:after="112" w:line="360" w:lineRule="auto"/>
        <w:ind w:left="721" w:right="25"/>
        <w:jc w:val="both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sz w:val="24"/>
          <w:szCs w:val="24"/>
        </w:rPr>
        <w:t xml:space="preserve">Maputo. </w:t>
      </w:r>
    </w:p>
    <w:p w:rsidR="000B1EE4" w:rsidRPr="00D33888" w:rsidRDefault="000B1EE4" w:rsidP="00D33888">
      <w:pPr>
        <w:spacing w:line="360" w:lineRule="auto"/>
        <w:ind w:left="711" w:right="25" w:hanging="711"/>
        <w:jc w:val="both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sz w:val="24"/>
          <w:szCs w:val="24"/>
        </w:rPr>
        <w:t xml:space="preserve">Ministério da Educação e Cultura (2006). Plano Estratégico de Educação e Cultura, 20062010/11: Maputo. </w:t>
      </w:r>
    </w:p>
    <w:p w:rsidR="000B1EE4" w:rsidRPr="00D33888" w:rsidRDefault="000B1EE4" w:rsidP="00D33888">
      <w:pPr>
        <w:spacing w:after="7" w:line="360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sz w:val="24"/>
          <w:szCs w:val="24"/>
        </w:rPr>
        <w:t xml:space="preserve">Ministério da Educação (2008). Diploma Ministerial nº 46/2008, de 14 de Maio. Maputo. Ministério da Educação e Cultura (2008). Regulamento Geral do Ensino Básico. Moçambique MINED (2012). Plano estratégico da educação 2012-2016. Maputo: MINED. </w:t>
      </w:r>
    </w:p>
    <w:p w:rsidR="000B1EE4" w:rsidRPr="00D33888" w:rsidRDefault="000B1EE4" w:rsidP="00D33888">
      <w:pPr>
        <w:spacing w:after="115" w:line="360" w:lineRule="auto"/>
        <w:ind w:left="10" w:right="25"/>
        <w:jc w:val="both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sz w:val="24"/>
          <w:szCs w:val="24"/>
        </w:rPr>
        <w:t xml:space="preserve">República de Moçambique (1992). Lei nº 6/92 do Sistema Nacional de Educação.  </w:t>
      </w:r>
    </w:p>
    <w:p w:rsidR="000B1EE4" w:rsidRPr="00D33888" w:rsidRDefault="000B1EE4" w:rsidP="00D33888">
      <w:pPr>
        <w:spacing w:line="360" w:lineRule="auto"/>
        <w:ind w:left="572" w:right="25" w:hanging="1138"/>
        <w:jc w:val="both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sz w:val="24"/>
          <w:szCs w:val="24"/>
        </w:rPr>
        <w:t xml:space="preserve">          República de Moçambique (1995). Política Nacional de Educação e Estratégia de Implementação: Resolução nº 8/95 de 22 de Agosto. </w:t>
      </w:r>
    </w:p>
    <w:p w:rsidR="000B1EE4" w:rsidRPr="00D33888" w:rsidRDefault="000B1EE4" w:rsidP="00D33888">
      <w:pPr>
        <w:spacing w:after="276" w:line="360" w:lineRule="auto"/>
        <w:ind w:left="139" w:right="25"/>
        <w:jc w:val="both"/>
        <w:rPr>
          <w:rFonts w:ascii="Times New Roman" w:hAnsi="Times New Roman" w:cs="Times New Roman"/>
          <w:sz w:val="24"/>
          <w:szCs w:val="24"/>
        </w:rPr>
      </w:pPr>
      <w:r w:rsidRPr="00D33888">
        <w:rPr>
          <w:rFonts w:ascii="Times New Roman" w:hAnsi="Times New Roman" w:cs="Times New Roman"/>
          <w:sz w:val="24"/>
          <w:szCs w:val="24"/>
        </w:rPr>
        <w:t xml:space="preserve">República Popular de Moçambique (1983). Lei nº 4/83 do Sistema Nacional de Educação.   </w:t>
      </w:r>
    </w:p>
    <w:p w:rsidR="000B1EE4" w:rsidRPr="00D33888" w:rsidRDefault="000B1EE4" w:rsidP="00D33888">
      <w:pPr>
        <w:spacing w:after="108" w:line="36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</w:p>
    <w:p w:rsidR="000B1EE4" w:rsidRPr="00D33888" w:rsidRDefault="000B1EE4" w:rsidP="00D33888">
      <w:pPr>
        <w:spacing w:after="108" w:line="36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</w:p>
    <w:p w:rsidR="000B1EE4" w:rsidRPr="00D33888" w:rsidRDefault="000B1EE4" w:rsidP="00D338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B1EE4" w:rsidRPr="00D3388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41609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52" w:hanging="1800"/>
      </w:pPr>
      <w:rPr>
        <w:rFonts w:hint="default"/>
      </w:rPr>
    </w:lvl>
  </w:abstractNum>
  <w:abstractNum w:abstractNumId="1" w15:restartNumberingAfterBreak="0">
    <w:nsid w:val="00000006"/>
    <w:multiLevelType w:val="hybridMultilevel"/>
    <w:tmpl w:val="FFFFFFFF"/>
    <w:lvl w:ilvl="0" w:tplc="7A00B48C">
      <w:start w:val="4"/>
      <w:numFmt w:val="decimal"/>
      <w:pStyle w:val="Ttulo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9235E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FEDBA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A4B73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5E8B5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32E52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F0EEB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B81DE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5EE3A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0000007"/>
    <w:multiLevelType w:val="hybridMultilevel"/>
    <w:tmpl w:val="FFFFFFFF"/>
    <w:lvl w:ilvl="0" w:tplc="2258ED94">
      <w:start w:val="1"/>
      <w:numFmt w:val="decimal"/>
      <w:lvlText w:val="%1."/>
      <w:lvlJc w:val="left"/>
      <w:pPr>
        <w:ind w:left="865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021A6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1EF46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E4C2A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A0319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34C48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288EB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F0640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A2474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0000008"/>
    <w:multiLevelType w:val="hybridMultilevel"/>
    <w:tmpl w:val="FFFFFFFF"/>
    <w:lvl w:ilvl="0" w:tplc="5DA84FA8">
      <w:start w:val="1"/>
      <w:numFmt w:val="bullet"/>
      <w:lvlText w:val="•"/>
      <w:lvlJc w:val="left"/>
      <w:pPr>
        <w:ind w:left="865"/>
      </w:pPr>
      <w:rPr>
        <w:rFonts w:ascii="Arial" w:eastAsia="Arial" w:hAnsi="Arial" w:cs="Arial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94901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98783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B66E2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0CE67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783D5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907B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5C4B4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7AAC4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436F51"/>
    <w:multiLevelType w:val="multilevel"/>
    <w:tmpl w:val="F5B24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A12568D"/>
    <w:multiLevelType w:val="hybridMultilevel"/>
    <w:tmpl w:val="74625378"/>
    <w:lvl w:ilvl="0" w:tplc="0416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 w15:restartNumberingAfterBreak="0">
    <w:nsid w:val="21197203"/>
    <w:multiLevelType w:val="hybridMultilevel"/>
    <w:tmpl w:val="4F943532"/>
    <w:lvl w:ilvl="0" w:tplc="0416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 w15:restartNumberingAfterBreak="0">
    <w:nsid w:val="2C4042CE"/>
    <w:multiLevelType w:val="multilevel"/>
    <w:tmpl w:val="E5F6AACE"/>
    <w:lvl w:ilvl="0">
      <w:start w:val="1"/>
      <w:numFmt w:val="decimal"/>
      <w:lvlText w:val="%1."/>
      <w:lvlJc w:val="left"/>
      <w:pPr>
        <w:ind w:left="789" w:hanging="360"/>
      </w:pPr>
    </w:lvl>
    <w:lvl w:ilvl="1">
      <w:start w:val="1"/>
      <w:numFmt w:val="decimal"/>
      <w:isLgl/>
      <w:lvlText w:val="%1.%2"/>
      <w:lvlJc w:val="left"/>
      <w:pPr>
        <w:ind w:left="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9" w:hanging="1800"/>
      </w:pPr>
      <w:rPr>
        <w:rFonts w:hint="default"/>
      </w:rPr>
    </w:lvl>
  </w:abstractNum>
  <w:abstractNum w:abstractNumId="8" w15:restartNumberingAfterBreak="0">
    <w:nsid w:val="334F26BD"/>
    <w:multiLevelType w:val="hybridMultilevel"/>
    <w:tmpl w:val="D5E2DC62"/>
    <w:lvl w:ilvl="0" w:tplc="0416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4FC631F"/>
    <w:multiLevelType w:val="hybridMultilevel"/>
    <w:tmpl w:val="EFD0A37C"/>
    <w:lvl w:ilvl="0" w:tplc="0416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3E9509CF"/>
    <w:multiLevelType w:val="hybridMultilevel"/>
    <w:tmpl w:val="52747BB0"/>
    <w:lvl w:ilvl="0" w:tplc="0416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1" w15:restartNumberingAfterBreak="0">
    <w:nsid w:val="4BD4414E"/>
    <w:multiLevelType w:val="hybridMultilevel"/>
    <w:tmpl w:val="0AD026D2"/>
    <w:lvl w:ilvl="0" w:tplc="0416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2" w15:restartNumberingAfterBreak="0">
    <w:nsid w:val="5B686B60"/>
    <w:multiLevelType w:val="hybridMultilevel"/>
    <w:tmpl w:val="3E9A0FDC"/>
    <w:lvl w:ilvl="0" w:tplc="0416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3" w15:restartNumberingAfterBreak="0">
    <w:nsid w:val="5C5F6EA0"/>
    <w:multiLevelType w:val="hybridMultilevel"/>
    <w:tmpl w:val="E892E7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70606"/>
    <w:multiLevelType w:val="multilevel"/>
    <w:tmpl w:val="36D86912"/>
    <w:lvl w:ilvl="0">
      <w:start w:val="1"/>
      <w:numFmt w:val="decimal"/>
      <w:lvlText w:val="%1."/>
      <w:lvlJc w:val="left"/>
      <w:pPr>
        <w:ind w:left="787" w:hanging="360"/>
      </w:pPr>
    </w:lvl>
    <w:lvl w:ilvl="1">
      <w:start w:val="3"/>
      <w:numFmt w:val="decimal"/>
      <w:isLgl/>
      <w:lvlText w:val="%1.%2"/>
      <w:lvlJc w:val="left"/>
      <w:pPr>
        <w:ind w:left="7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7" w:hanging="1800"/>
      </w:pPr>
      <w:rPr>
        <w:rFonts w:hint="default"/>
      </w:rPr>
    </w:lvl>
  </w:abstractNum>
  <w:abstractNum w:abstractNumId="15" w15:restartNumberingAfterBreak="0">
    <w:nsid w:val="6E771904"/>
    <w:multiLevelType w:val="hybridMultilevel"/>
    <w:tmpl w:val="C48CBCE4"/>
    <w:lvl w:ilvl="0" w:tplc="0416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6" w15:restartNumberingAfterBreak="0">
    <w:nsid w:val="6EB266DD"/>
    <w:multiLevelType w:val="hybridMultilevel"/>
    <w:tmpl w:val="F6ACCEB2"/>
    <w:lvl w:ilvl="0" w:tplc="0416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7" w15:restartNumberingAfterBreak="0">
    <w:nsid w:val="70DB4874"/>
    <w:multiLevelType w:val="multilevel"/>
    <w:tmpl w:val="B3D2F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19E0123"/>
    <w:multiLevelType w:val="multilevel"/>
    <w:tmpl w:val="76FACA32"/>
    <w:lvl w:ilvl="0">
      <w:start w:val="1"/>
      <w:numFmt w:val="decimal"/>
      <w:lvlText w:val="%1."/>
      <w:lvlJc w:val="left"/>
      <w:pPr>
        <w:ind w:left="788" w:hanging="360"/>
      </w:pPr>
    </w:lvl>
    <w:lvl w:ilvl="1">
      <w:start w:val="4"/>
      <w:numFmt w:val="decimal"/>
      <w:isLgl/>
      <w:lvlText w:val="%1.%2"/>
      <w:lvlJc w:val="left"/>
      <w:pPr>
        <w:ind w:left="12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16" w:hanging="1800"/>
      </w:pPr>
      <w:rPr>
        <w:rFonts w:hint="default"/>
      </w:rPr>
    </w:lvl>
  </w:abstractNum>
  <w:abstractNum w:abstractNumId="19" w15:restartNumberingAfterBreak="0">
    <w:nsid w:val="7F4D791E"/>
    <w:multiLevelType w:val="hybridMultilevel"/>
    <w:tmpl w:val="814005FA"/>
    <w:lvl w:ilvl="0" w:tplc="0416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9"/>
  </w:num>
  <w:num w:numId="5">
    <w:abstractNumId w:val="5"/>
  </w:num>
  <w:num w:numId="6">
    <w:abstractNumId w:val="15"/>
  </w:num>
  <w:num w:numId="7">
    <w:abstractNumId w:val="6"/>
  </w:num>
  <w:num w:numId="8">
    <w:abstractNumId w:val="8"/>
  </w:num>
  <w:num w:numId="9">
    <w:abstractNumId w:val="18"/>
  </w:num>
  <w:num w:numId="10">
    <w:abstractNumId w:val="13"/>
  </w:num>
  <w:num w:numId="11">
    <w:abstractNumId w:val="14"/>
  </w:num>
  <w:num w:numId="12">
    <w:abstractNumId w:val="7"/>
  </w:num>
  <w:num w:numId="13">
    <w:abstractNumId w:val="19"/>
  </w:num>
  <w:num w:numId="14">
    <w:abstractNumId w:val="11"/>
  </w:num>
  <w:num w:numId="15">
    <w:abstractNumId w:val="4"/>
  </w:num>
  <w:num w:numId="16">
    <w:abstractNumId w:val="12"/>
  </w:num>
  <w:num w:numId="17">
    <w:abstractNumId w:val="2"/>
  </w:num>
  <w:num w:numId="18">
    <w:abstractNumId w:val="16"/>
  </w:num>
  <w:num w:numId="19">
    <w:abstractNumId w:val="17"/>
  </w:num>
  <w:num w:numId="20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105"/>
    <w:rsid w:val="0002547A"/>
    <w:rsid w:val="00036C5E"/>
    <w:rsid w:val="000731FF"/>
    <w:rsid w:val="000B1EE4"/>
    <w:rsid w:val="0015772E"/>
    <w:rsid w:val="00162318"/>
    <w:rsid w:val="001A2406"/>
    <w:rsid w:val="00243588"/>
    <w:rsid w:val="00285B80"/>
    <w:rsid w:val="00317496"/>
    <w:rsid w:val="0032485C"/>
    <w:rsid w:val="0036203C"/>
    <w:rsid w:val="003A6C61"/>
    <w:rsid w:val="004100BA"/>
    <w:rsid w:val="004108E1"/>
    <w:rsid w:val="00514212"/>
    <w:rsid w:val="00545E38"/>
    <w:rsid w:val="00567FEE"/>
    <w:rsid w:val="00591105"/>
    <w:rsid w:val="00603762"/>
    <w:rsid w:val="006F3643"/>
    <w:rsid w:val="00711C71"/>
    <w:rsid w:val="00721229"/>
    <w:rsid w:val="00730065"/>
    <w:rsid w:val="007374BE"/>
    <w:rsid w:val="007E59DA"/>
    <w:rsid w:val="008216AB"/>
    <w:rsid w:val="00821BCE"/>
    <w:rsid w:val="0084585A"/>
    <w:rsid w:val="008F10E3"/>
    <w:rsid w:val="00932A72"/>
    <w:rsid w:val="009361BE"/>
    <w:rsid w:val="00940C75"/>
    <w:rsid w:val="009C1BD2"/>
    <w:rsid w:val="00A469F1"/>
    <w:rsid w:val="00A54D92"/>
    <w:rsid w:val="00B44D6A"/>
    <w:rsid w:val="00B47E6F"/>
    <w:rsid w:val="00C24486"/>
    <w:rsid w:val="00C43B52"/>
    <w:rsid w:val="00C67999"/>
    <w:rsid w:val="00CA23F3"/>
    <w:rsid w:val="00CD1B2E"/>
    <w:rsid w:val="00CD7622"/>
    <w:rsid w:val="00D33888"/>
    <w:rsid w:val="00DB60C8"/>
    <w:rsid w:val="00DB7442"/>
    <w:rsid w:val="00DE664D"/>
    <w:rsid w:val="00E13D4F"/>
    <w:rsid w:val="00E51F2C"/>
    <w:rsid w:val="00ED0AAC"/>
    <w:rsid w:val="00EF546E"/>
    <w:rsid w:val="00F56554"/>
    <w:rsid w:val="00FB7D0A"/>
    <w:rsid w:val="00FC176D"/>
    <w:rsid w:val="00FF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65073-8A74-41EE-B578-B51D22D1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har"/>
    <w:uiPriority w:val="9"/>
    <w:qFormat/>
    <w:rsid w:val="008F10E3"/>
    <w:pPr>
      <w:keepNext/>
      <w:keepLines/>
      <w:numPr>
        <w:numId w:val="1"/>
      </w:numPr>
      <w:spacing w:after="113"/>
      <w:ind w:left="77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val="pt-PT" w:eastAsia="pt-PT"/>
    </w:rPr>
  </w:style>
  <w:style w:type="paragraph" w:styleId="Ttulo2">
    <w:name w:val="heading 2"/>
    <w:next w:val="Normal"/>
    <w:link w:val="Ttulo2Char"/>
    <w:uiPriority w:val="9"/>
    <w:qFormat/>
    <w:rsid w:val="008F10E3"/>
    <w:pPr>
      <w:keepNext/>
      <w:keepLines/>
      <w:spacing w:after="113"/>
      <w:ind w:left="77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val="pt-PT" w:eastAsia="pt-PT"/>
    </w:rPr>
  </w:style>
  <w:style w:type="paragraph" w:styleId="Ttulo3">
    <w:name w:val="heading 3"/>
    <w:next w:val="Normal"/>
    <w:link w:val="Ttulo3Char"/>
    <w:uiPriority w:val="9"/>
    <w:qFormat/>
    <w:rsid w:val="008F10E3"/>
    <w:pPr>
      <w:keepNext/>
      <w:keepLines/>
      <w:spacing w:after="113"/>
      <w:ind w:left="77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val="pt-PT" w:eastAsia="pt-PT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21B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100BA"/>
    <w:rPr>
      <w:color w:val="0563C1" w:themeColor="hyperlink"/>
      <w:u w:val="single"/>
    </w:rPr>
  </w:style>
  <w:style w:type="paragraph" w:customStyle="1" w:styleId="Default">
    <w:name w:val="Default"/>
    <w:rsid w:val="004100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8F10E3"/>
    <w:rPr>
      <w:rFonts w:ascii="Times New Roman" w:eastAsia="Times New Roman" w:hAnsi="Times New Roman" w:cs="Times New Roman"/>
      <w:b/>
      <w:color w:val="000000"/>
      <w:sz w:val="24"/>
      <w:lang w:val="pt-PT" w:eastAsia="pt-PT"/>
    </w:rPr>
  </w:style>
  <w:style w:type="character" w:customStyle="1" w:styleId="Ttulo2Char">
    <w:name w:val="Título 2 Char"/>
    <w:basedOn w:val="Fontepargpadro"/>
    <w:link w:val="Ttulo2"/>
    <w:rsid w:val="008F10E3"/>
    <w:rPr>
      <w:rFonts w:ascii="Times New Roman" w:eastAsia="Times New Roman" w:hAnsi="Times New Roman" w:cs="Times New Roman"/>
      <w:b/>
      <w:color w:val="000000"/>
      <w:sz w:val="24"/>
      <w:lang w:val="pt-PT" w:eastAsia="pt-PT"/>
    </w:rPr>
  </w:style>
  <w:style w:type="character" w:customStyle="1" w:styleId="Ttulo3Char">
    <w:name w:val="Título 3 Char"/>
    <w:basedOn w:val="Fontepargpadro"/>
    <w:link w:val="Ttulo3"/>
    <w:rsid w:val="008F10E3"/>
    <w:rPr>
      <w:rFonts w:ascii="Times New Roman" w:eastAsia="Times New Roman" w:hAnsi="Times New Roman" w:cs="Times New Roman"/>
      <w:b/>
      <w:color w:val="000000"/>
      <w:sz w:val="24"/>
      <w:lang w:val="pt-PT" w:eastAsia="pt-PT"/>
    </w:rPr>
  </w:style>
  <w:style w:type="paragraph" w:styleId="PargrafodaLista">
    <w:name w:val="List Paragraph"/>
    <w:basedOn w:val="Normal"/>
    <w:uiPriority w:val="34"/>
    <w:qFormat/>
    <w:rsid w:val="008F10E3"/>
    <w:pPr>
      <w:spacing w:after="5" w:line="366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val="pt-PT" w:eastAsia="pt-BR" w:bidi="pt-BR"/>
    </w:rPr>
  </w:style>
  <w:style w:type="character" w:customStyle="1" w:styleId="Ttulo4Char">
    <w:name w:val="Título 4 Char"/>
    <w:basedOn w:val="Fontepargpadro"/>
    <w:link w:val="Ttulo4"/>
    <w:rsid w:val="00821BC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Grid">
    <w:name w:val="TableGrid"/>
    <w:rsid w:val="000B1EE4"/>
    <w:pPr>
      <w:spacing w:after="0" w:line="240" w:lineRule="auto"/>
    </w:pPr>
    <w:rPr>
      <w:rFonts w:ascii="Calibri" w:eastAsia="SimSun" w:hAnsi="Calibri" w:cs="SimSun"/>
      <w:lang w:val="pt-PT"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0B1EE4"/>
    <w:pPr>
      <w:spacing w:after="0" w:line="240" w:lineRule="auto"/>
    </w:pPr>
    <w:rPr>
      <w:rFonts w:ascii="Calibri" w:eastAsia="SimSun" w:hAnsi="Calibri" w:cs="SimSun"/>
      <w:lang w:val="pt-PT"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B1EE4"/>
    <w:pPr>
      <w:tabs>
        <w:tab w:val="center" w:pos="4513"/>
        <w:tab w:val="right" w:pos="9026"/>
      </w:tabs>
      <w:spacing w:after="0" w:line="240" w:lineRule="auto"/>
      <w:ind w:left="79" w:hanging="10"/>
      <w:jc w:val="both"/>
    </w:pPr>
    <w:rPr>
      <w:rFonts w:ascii="Times New Roman" w:eastAsia="Times New Roman" w:hAnsi="Times New Roman" w:cs="Times New Roman"/>
      <w:color w:val="000000"/>
      <w:sz w:val="24"/>
      <w:lang w:val="pt-PT" w:eastAsia="pt-BR" w:bidi="pt-BR"/>
    </w:rPr>
  </w:style>
  <w:style w:type="character" w:customStyle="1" w:styleId="CabealhoChar">
    <w:name w:val="Cabeçalho Char"/>
    <w:basedOn w:val="Fontepargpadro"/>
    <w:link w:val="Cabealho"/>
    <w:uiPriority w:val="99"/>
    <w:rsid w:val="000B1EE4"/>
    <w:rPr>
      <w:rFonts w:ascii="Times New Roman" w:eastAsia="Times New Roman" w:hAnsi="Times New Roman" w:cs="Times New Roman"/>
      <w:color w:val="000000"/>
      <w:sz w:val="24"/>
      <w:lang w:val="pt-PT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0B1EE4"/>
    <w:pPr>
      <w:tabs>
        <w:tab w:val="center" w:pos="4513"/>
        <w:tab w:val="right" w:pos="9026"/>
      </w:tabs>
      <w:spacing w:after="0" w:line="240" w:lineRule="auto"/>
      <w:ind w:left="79" w:hanging="10"/>
      <w:jc w:val="both"/>
    </w:pPr>
    <w:rPr>
      <w:rFonts w:ascii="Times New Roman" w:eastAsia="Times New Roman" w:hAnsi="Times New Roman" w:cs="Times New Roman"/>
      <w:color w:val="000000"/>
      <w:sz w:val="24"/>
      <w:lang w:val="pt-PT" w:eastAsia="pt-BR" w:bidi="pt-BR"/>
    </w:rPr>
  </w:style>
  <w:style w:type="character" w:customStyle="1" w:styleId="RodapChar">
    <w:name w:val="Rodapé Char"/>
    <w:basedOn w:val="Fontepargpadro"/>
    <w:link w:val="Rodap"/>
    <w:uiPriority w:val="99"/>
    <w:rsid w:val="000B1EE4"/>
    <w:rPr>
      <w:rFonts w:ascii="Times New Roman" w:eastAsia="Times New Roman" w:hAnsi="Times New Roman" w:cs="Times New Roman"/>
      <w:color w:val="000000"/>
      <w:sz w:val="24"/>
      <w:lang w:val="pt-PT" w:eastAsia="pt-BR" w:bidi="pt-BR"/>
    </w:rPr>
  </w:style>
  <w:style w:type="character" w:styleId="TextodoEspaoReservado">
    <w:name w:val="Placeholder Text"/>
    <w:basedOn w:val="Fontepargpadro"/>
    <w:uiPriority w:val="99"/>
    <w:semiHidden/>
    <w:rsid w:val="000B1E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floragoncalve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892B6-6FC8-4033-8FF6-29C7882C6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6077</Words>
  <Characters>32822</Characters>
  <Application>Microsoft Office Word</Application>
  <DocSecurity>0</DocSecurity>
  <Lines>273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Conta da Microsoft</cp:lastModifiedBy>
  <cp:revision>2</cp:revision>
  <dcterms:created xsi:type="dcterms:W3CDTF">2022-07-14T09:12:00Z</dcterms:created>
  <dcterms:modified xsi:type="dcterms:W3CDTF">2022-07-14T09:12:00Z</dcterms:modified>
</cp:coreProperties>
</file>