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028" w:rsidRDefault="00A71028" w:rsidP="00523D14">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ANÁLISE DO LIVRO</w:t>
      </w:r>
      <w:r w:rsidR="00AC5E56">
        <w:rPr>
          <w:rStyle w:val="Refdenotaderodap"/>
          <w:rFonts w:ascii="Arial" w:hAnsi="Arial" w:cs="Arial"/>
          <w:b/>
          <w:sz w:val="24"/>
          <w:szCs w:val="24"/>
        </w:rPr>
        <w:footnoteReference w:id="1"/>
      </w:r>
      <w:r>
        <w:rPr>
          <w:rFonts w:ascii="Arial" w:hAnsi="Arial" w:cs="Arial"/>
          <w:b/>
          <w:sz w:val="24"/>
          <w:szCs w:val="24"/>
        </w:rPr>
        <w:t>: PROFESSOR REFLEXIVO NO BRASIL</w:t>
      </w:r>
    </w:p>
    <w:p w:rsidR="00A71028" w:rsidRDefault="00A71028" w:rsidP="00523D14">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Gênese e crítica de um conceito </w:t>
      </w:r>
    </w:p>
    <w:p w:rsidR="00A71028" w:rsidRPr="00AC5E56" w:rsidRDefault="00AC5E56" w:rsidP="00AC5E56">
      <w:pPr>
        <w:spacing w:before="100" w:beforeAutospacing="1" w:after="100" w:afterAutospacing="1" w:line="240" w:lineRule="auto"/>
        <w:jc w:val="center"/>
        <w:rPr>
          <w:rFonts w:ascii="Arial" w:eastAsia="Times New Roman" w:hAnsi="Arial" w:cs="Arial"/>
          <w:b/>
          <w:sz w:val="24"/>
          <w:szCs w:val="24"/>
          <w:lang w:eastAsia="pt-BR"/>
        </w:rPr>
      </w:pPr>
      <w:r w:rsidRPr="00AC5E56">
        <w:rPr>
          <w:rFonts w:ascii="Arial" w:eastAsia="Times New Roman" w:hAnsi="Arial" w:cs="Arial"/>
          <w:b/>
          <w:sz w:val="24"/>
          <w:szCs w:val="24"/>
          <w:lang w:eastAsia="pt-BR"/>
        </w:rPr>
        <w:t xml:space="preserve">                                               Acadêmicos:</w:t>
      </w:r>
      <w:r w:rsidR="007A71A9">
        <w:rPr>
          <w:rStyle w:val="Refdenotaderodap"/>
          <w:rFonts w:ascii="Arial" w:eastAsia="Times New Roman" w:hAnsi="Arial" w:cs="Arial"/>
          <w:b/>
          <w:sz w:val="24"/>
          <w:szCs w:val="24"/>
          <w:lang w:eastAsia="pt-BR"/>
        </w:rPr>
        <w:footnoteReference w:id="2"/>
      </w:r>
    </w:p>
    <w:p w:rsidR="00A71028" w:rsidRPr="005B6F36" w:rsidRDefault="00A71028" w:rsidP="00AC5E56">
      <w:pPr>
        <w:pStyle w:val="NormalWeb"/>
        <w:spacing w:before="0" w:beforeAutospacing="0" w:after="0" w:afterAutospacing="0"/>
        <w:jc w:val="right"/>
        <w:rPr>
          <w:rFonts w:ascii="Arial" w:hAnsi="Arial" w:cs="Arial"/>
          <w:bCs/>
          <w:color w:val="000000"/>
        </w:rPr>
      </w:pPr>
      <w:r>
        <w:rPr>
          <w:rFonts w:ascii="Arial" w:hAnsi="Arial" w:cs="Arial"/>
          <w:bCs/>
          <w:color w:val="000000"/>
        </w:rPr>
        <w:t>Ana L</w:t>
      </w:r>
      <w:r w:rsidRPr="005B6F36">
        <w:rPr>
          <w:rFonts w:ascii="Arial" w:hAnsi="Arial" w:cs="Arial"/>
          <w:bCs/>
          <w:color w:val="000000"/>
        </w:rPr>
        <w:t>úcia</w:t>
      </w:r>
      <w:r>
        <w:rPr>
          <w:rFonts w:ascii="Arial" w:hAnsi="Arial" w:cs="Arial"/>
          <w:bCs/>
          <w:color w:val="000000"/>
        </w:rPr>
        <w:t xml:space="preserve"> amorim damasceno</w:t>
      </w:r>
    </w:p>
    <w:p w:rsidR="00A71028" w:rsidRPr="005B6F36" w:rsidRDefault="00A71028" w:rsidP="00AC5E56">
      <w:pPr>
        <w:pStyle w:val="NormalWeb"/>
        <w:spacing w:before="0" w:beforeAutospacing="0" w:after="0" w:afterAutospacing="0"/>
        <w:jc w:val="right"/>
        <w:rPr>
          <w:rFonts w:ascii="Arial" w:hAnsi="Arial" w:cs="Arial"/>
          <w:bCs/>
          <w:color w:val="000000"/>
        </w:rPr>
      </w:pPr>
      <w:r>
        <w:rPr>
          <w:rFonts w:ascii="Arial" w:hAnsi="Arial" w:cs="Arial"/>
          <w:bCs/>
          <w:color w:val="000000"/>
        </w:rPr>
        <w:t>Fabio de Azevedo M</w:t>
      </w:r>
      <w:r w:rsidRPr="005B6F36">
        <w:rPr>
          <w:rFonts w:ascii="Arial" w:hAnsi="Arial" w:cs="Arial"/>
          <w:bCs/>
          <w:color w:val="000000"/>
        </w:rPr>
        <w:t>esquita</w:t>
      </w:r>
    </w:p>
    <w:p w:rsidR="00A71028" w:rsidRDefault="00A71028" w:rsidP="00AC5E56">
      <w:pPr>
        <w:pStyle w:val="NormalWeb"/>
        <w:spacing w:before="0" w:beforeAutospacing="0" w:after="0" w:afterAutospacing="0"/>
        <w:jc w:val="right"/>
        <w:rPr>
          <w:rFonts w:ascii="Arial" w:hAnsi="Arial" w:cs="Arial"/>
          <w:bCs/>
          <w:color w:val="000000"/>
        </w:rPr>
      </w:pPr>
      <w:proofErr w:type="spellStart"/>
      <w:r>
        <w:rPr>
          <w:rFonts w:ascii="Arial" w:hAnsi="Arial" w:cs="Arial"/>
          <w:bCs/>
          <w:color w:val="000000"/>
        </w:rPr>
        <w:t>L</w:t>
      </w:r>
      <w:r w:rsidRPr="005B6F36">
        <w:rPr>
          <w:rFonts w:ascii="Arial" w:hAnsi="Arial" w:cs="Arial"/>
          <w:bCs/>
          <w:color w:val="000000"/>
        </w:rPr>
        <w:t>ayan</w:t>
      </w:r>
      <w:r>
        <w:rPr>
          <w:rFonts w:ascii="Arial" w:hAnsi="Arial" w:cs="Arial"/>
          <w:bCs/>
          <w:color w:val="000000"/>
        </w:rPr>
        <w:t>e</w:t>
      </w:r>
      <w:proofErr w:type="spellEnd"/>
      <w:r>
        <w:rPr>
          <w:rFonts w:ascii="Arial" w:hAnsi="Arial" w:cs="Arial"/>
          <w:bCs/>
          <w:color w:val="000000"/>
        </w:rPr>
        <w:t xml:space="preserve"> Sousa de O</w:t>
      </w:r>
      <w:r w:rsidRPr="005B6F36">
        <w:rPr>
          <w:rFonts w:ascii="Arial" w:hAnsi="Arial" w:cs="Arial"/>
          <w:bCs/>
          <w:color w:val="000000"/>
        </w:rPr>
        <w:t>liveira</w:t>
      </w:r>
    </w:p>
    <w:p w:rsidR="00A71028" w:rsidRDefault="00A71028" w:rsidP="00AC5E56">
      <w:pPr>
        <w:pStyle w:val="NormalWeb"/>
        <w:spacing w:before="0" w:beforeAutospacing="0" w:after="0" w:afterAutospacing="0"/>
        <w:jc w:val="right"/>
        <w:rPr>
          <w:rFonts w:ascii="Arial" w:hAnsi="Arial" w:cs="Arial"/>
          <w:bCs/>
          <w:color w:val="000000"/>
        </w:rPr>
      </w:pPr>
      <w:proofErr w:type="spellStart"/>
      <w:r>
        <w:rPr>
          <w:rFonts w:ascii="Arial" w:hAnsi="Arial" w:cs="Arial"/>
          <w:bCs/>
          <w:color w:val="000000"/>
        </w:rPr>
        <w:t>T</w:t>
      </w:r>
      <w:r w:rsidRPr="005B6F36">
        <w:rPr>
          <w:rFonts w:ascii="Arial" w:hAnsi="Arial" w:cs="Arial"/>
          <w:bCs/>
          <w:color w:val="000000"/>
        </w:rPr>
        <w:t>hamires</w:t>
      </w:r>
      <w:proofErr w:type="spellEnd"/>
      <w:r>
        <w:rPr>
          <w:rFonts w:ascii="Arial" w:hAnsi="Arial" w:cs="Arial"/>
          <w:bCs/>
          <w:color w:val="000000"/>
        </w:rPr>
        <w:t xml:space="preserve"> Costa Batalha </w:t>
      </w:r>
    </w:p>
    <w:p w:rsidR="00A71028" w:rsidRDefault="00A71028" w:rsidP="00523D14">
      <w:pPr>
        <w:autoSpaceDE w:val="0"/>
        <w:autoSpaceDN w:val="0"/>
        <w:adjustRightInd w:val="0"/>
        <w:spacing w:after="0" w:line="240" w:lineRule="auto"/>
        <w:jc w:val="center"/>
        <w:rPr>
          <w:rFonts w:ascii="Arial" w:hAnsi="Arial" w:cs="Arial"/>
          <w:b/>
          <w:sz w:val="24"/>
          <w:szCs w:val="24"/>
        </w:rPr>
      </w:pPr>
    </w:p>
    <w:p w:rsidR="00A71028" w:rsidRDefault="00A71028" w:rsidP="00523D14">
      <w:pPr>
        <w:autoSpaceDE w:val="0"/>
        <w:autoSpaceDN w:val="0"/>
        <w:adjustRightInd w:val="0"/>
        <w:spacing w:after="0" w:line="240" w:lineRule="auto"/>
        <w:jc w:val="center"/>
        <w:rPr>
          <w:rFonts w:ascii="Arial" w:hAnsi="Arial" w:cs="Arial"/>
          <w:b/>
          <w:sz w:val="24"/>
          <w:szCs w:val="24"/>
        </w:rPr>
      </w:pPr>
    </w:p>
    <w:p w:rsidR="00523D14" w:rsidRPr="00523D14" w:rsidRDefault="00523D14" w:rsidP="00523D14">
      <w:pPr>
        <w:autoSpaceDE w:val="0"/>
        <w:autoSpaceDN w:val="0"/>
        <w:adjustRightInd w:val="0"/>
        <w:spacing w:after="0" w:line="240" w:lineRule="auto"/>
        <w:jc w:val="center"/>
        <w:rPr>
          <w:rFonts w:ascii="Arial" w:hAnsi="Arial" w:cs="Arial"/>
          <w:b/>
          <w:sz w:val="24"/>
          <w:szCs w:val="24"/>
        </w:rPr>
      </w:pPr>
      <w:r w:rsidRPr="00523D14">
        <w:rPr>
          <w:rFonts w:ascii="Arial" w:hAnsi="Arial" w:cs="Arial"/>
          <w:b/>
          <w:sz w:val="24"/>
          <w:szCs w:val="24"/>
        </w:rPr>
        <w:t>PROFESSOR REFLEXIVO: construindo uma crítica</w:t>
      </w:r>
    </w:p>
    <w:p w:rsidR="00523D14" w:rsidRDefault="00523D14" w:rsidP="009508D0">
      <w:pPr>
        <w:spacing w:line="360" w:lineRule="auto"/>
        <w:ind w:firstLine="709"/>
        <w:jc w:val="right"/>
        <w:rPr>
          <w:rFonts w:ascii="Arial" w:hAnsi="Arial" w:cs="Arial"/>
          <w:bCs/>
          <w:i/>
          <w:iCs/>
          <w:sz w:val="24"/>
          <w:szCs w:val="24"/>
        </w:rPr>
      </w:pPr>
      <w:r>
        <w:rPr>
          <w:rFonts w:ascii="Arial" w:hAnsi="Arial" w:cs="Arial"/>
          <w:bCs/>
          <w:i/>
          <w:iCs/>
          <w:sz w:val="24"/>
          <w:szCs w:val="24"/>
        </w:rPr>
        <w:t>(</w:t>
      </w:r>
      <w:r w:rsidRPr="00523D14">
        <w:rPr>
          <w:rFonts w:ascii="Arial" w:hAnsi="Arial" w:cs="Arial"/>
          <w:bCs/>
          <w:i/>
          <w:iCs/>
          <w:sz w:val="24"/>
          <w:szCs w:val="24"/>
        </w:rPr>
        <w:t>Selma Garrido Pimenta</w:t>
      </w:r>
      <w:r>
        <w:rPr>
          <w:rFonts w:ascii="Arial" w:hAnsi="Arial" w:cs="Arial"/>
          <w:bCs/>
          <w:i/>
          <w:iCs/>
          <w:sz w:val="24"/>
          <w:szCs w:val="24"/>
        </w:rPr>
        <w:t>)</w:t>
      </w:r>
    </w:p>
    <w:p w:rsidR="008A109F" w:rsidRDefault="008A109F" w:rsidP="00111F0A">
      <w:pPr>
        <w:spacing w:line="360" w:lineRule="auto"/>
        <w:ind w:firstLine="709"/>
        <w:jc w:val="both"/>
        <w:rPr>
          <w:rFonts w:ascii="Arial" w:hAnsi="Arial" w:cs="Arial"/>
          <w:sz w:val="24"/>
        </w:rPr>
      </w:pPr>
      <w:r w:rsidRPr="00FD6FE1">
        <w:rPr>
          <w:rFonts w:ascii="Arial" w:hAnsi="Arial" w:cs="Arial"/>
          <w:sz w:val="24"/>
        </w:rPr>
        <w:t>No texto intitulado “</w:t>
      </w:r>
      <w:r w:rsidRPr="00FD6FE1">
        <w:rPr>
          <w:rFonts w:ascii="Arial" w:hAnsi="Arial" w:cs="Arial"/>
          <w:color w:val="000000"/>
          <w:sz w:val="24"/>
        </w:rPr>
        <w:t>Professor reflexivo: construindo uma crítica”, a professora Selma Garrido Pimenta</w:t>
      </w:r>
      <w:r w:rsidR="003037D8">
        <w:rPr>
          <w:rFonts w:ascii="Arial" w:hAnsi="Arial" w:cs="Arial"/>
          <w:color w:val="000000"/>
          <w:sz w:val="24"/>
        </w:rPr>
        <w:t xml:space="preserve"> (2006),</w:t>
      </w:r>
      <w:r w:rsidRPr="00FD6FE1">
        <w:rPr>
          <w:rFonts w:ascii="Arial" w:hAnsi="Arial" w:cs="Arial"/>
          <w:color w:val="000000"/>
          <w:sz w:val="24"/>
        </w:rPr>
        <w:t xml:space="preserve"> explicita e discute a gênese, as pressuposições, as bases e particularidades do que se convencionou caracterizar como professor reflexivo. Para isso, tem como </w:t>
      </w:r>
      <w:r w:rsidR="00853725" w:rsidRPr="00FD6FE1">
        <w:rPr>
          <w:rFonts w:ascii="Arial" w:hAnsi="Arial" w:cs="Arial"/>
          <w:color w:val="000000"/>
          <w:sz w:val="24"/>
        </w:rPr>
        <w:t>principal teórico o professor norte-</w:t>
      </w:r>
      <w:r w:rsidR="00FD6FE1" w:rsidRPr="00FD6FE1">
        <w:rPr>
          <w:rFonts w:ascii="Arial" w:hAnsi="Arial" w:cs="Arial"/>
          <w:color w:val="000000"/>
          <w:sz w:val="24"/>
        </w:rPr>
        <w:t>americano Donald</w:t>
      </w:r>
      <w:r w:rsidR="00853725" w:rsidRPr="00FD6FE1">
        <w:rPr>
          <w:rFonts w:ascii="Arial" w:hAnsi="Arial" w:cs="Arial"/>
          <w:color w:val="000000"/>
          <w:sz w:val="24"/>
        </w:rPr>
        <w:t xml:space="preserve"> </w:t>
      </w:r>
      <w:proofErr w:type="spellStart"/>
      <w:r w:rsidR="00853725" w:rsidRPr="00FD6FE1">
        <w:rPr>
          <w:rFonts w:ascii="Arial" w:hAnsi="Arial" w:cs="Arial"/>
          <w:color w:val="000000"/>
          <w:sz w:val="24"/>
        </w:rPr>
        <w:t>Schõn</w:t>
      </w:r>
      <w:proofErr w:type="spellEnd"/>
      <w:r w:rsidR="00853725" w:rsidRPr="00FD6FE1">
        <w:rPr>
          <w:rFonts w:ascii="Arial" w:hAnsi="Arial" w:cs="Arial"/>
          <w:color w:val="000000"/>
          <w:sz w:val="24"/>
        </w:rPr>
        <w:t xml:space="preserve"> que em sua tese de doutorado analisou entre </w:t>
      </w:r>
      <w:r w:rsidR="00FD6FE1" w:rsidRPr="00FD6FE1">
        <w:rPr>
          <w:rFonts w:ascii="Arial" w:hAnsi="Arial" w:cs="Arial"/>
          <w:color w:val="000000"/>
          <w:sz w:val="24"/>
        </w:rPr>
        <w:t>outras</w:t>
      </w:r>
      <w:r w:rsidR="00853725" w:rsidRPr="00FD6FE1">
        <w:rPr>
          <w:rFonts w:ascii="Arial" w:hAnsi="Arial" w:cs="Arial"/>
          <w:color w:val="000000"/>
          <w:sz w:val="24"/>
        </w:rPr>
        <w:t xml:space="preserve"> coisas</w:t>
      </w:r>
      <w:r w:rsidR="00FD6FE1" w:rsidRPr="00FD6FE1">
        <w:rPr>
          <w:rFonts w:ascii="Arial" w:hAnsi="Arial" w:cs="Arial"/>
          <w:color w:val="000000"/>
          <w:sz w:val="24"/>
        </w:rPr>
        <w:t>,</w:t>
      </w:r>
      <w:r w:rsidR="00853725" w:rsidRPr="00FD6FE1">
        <w:rPr>
          <w:rFonts w:ascii="Arial" w:hAnsi="Arial" w:cs="Arial"/>
          <w:color w:val="000000"/>
          <w:sz w:val="24"/>
        </w:rPr>
        <w:t xml:space="preserve"> o conceito de </w:t>
      </w:r>
      <w:r w:rsidR="00FD6FE1" w:rsidRPr="00FD6FE1">
        <w:rPr>
          <w:rFonts w:ascii="Arial" w:hAnsi="Arial" w:cs="Arial"/>
          <w:color w:val="000000"/>
          <w:sz w:val="24"/>
        </w:rPr>
        <w:t>“</w:t>
      </w:r>
      <w:r w:rsidR="00853725" w:rsidRPr="00FD6FE1">
        <w:rPr>
          <w:rFonts w:ascii="Arial" w:hAnsi="Arial" w:cs="Arial"/>
          <w:color w:val="000000"/>
          <w:sz w:val="24"/>
        </w:rPr>
        <w:t>experiência</w:t>
      </w:r>
      <w:r w:rsidR="00FD6FE1" w:rsidRPr="00FD6FE1">
        <w:rPr>
          <w:rFonts w:ascii="Arial" w:hAnsi="Arial" w:cs="Arial"/>
          <w:color w:val="000000"/>
          <w:sz w:val="24"/>
        </w:rPr>
        <w:t>”</w:t>
      </w:r>
      <w:r w:rsidR="00853725" w:rsidRPr="00FD6FE1">
        <w:rPr>
          <w:rFonts w:ascii="Arial" w:hAnsi="Arial" w:cs="Arial"/>
          <w:color w:val="000000"/>
          <w:sz w:val="24"/>
        </w:rPr>
        <w:t xml:space="preserve"> </w:t>
      </w:r>
      <w:r w:rsidR="00804DB9">
        <w:rPr>
          <w:rFonts w:ascii="Arial" w:hAnsi="Arial" w:cs="Arial"/>
          <w:color w:val="000000"/>
          <w:sz w:val="24"/>
        </w:rPr>
        <w:t>à</w:t>
      </w:r>
      <w:r w:rsidR="00FD6FE1" w:rsidRPr="00FD6FE1">
        <w:rPr>
          <w:rFonts w:ascii="Arial" w:hAnsi="Arial" w:cs="Arial"/>
          <w:color w:val="000000"/>
          <w:sz w:val="24"/>
        </w:rPr>
        <w:t xml:space="preserve"> luz dos estudos de John Dewey. Com isso, </w:t>
      </w:r>
      <w:proofErr w:type="spellStart"/>
      <w:r w:rsidR="00FD6FE1" w:rsidRPr="00FD6FE1">
        <w:rPr>
          <w:rFonts w:ascii="Arial" w:hAnsi="Arial" w:cs="Arial"/>
          <w:color w:val="000000"/>
          <w:sz w:val="24"/>
        </w:rPr>
        <w:t>Schõn</w:t>
      </w:r>
      <w:proofErr w:type="spellEnd"/>
      <w:r w:rsidR="00FD6FE1" w:rsidRPr="00FD6FE1">
        <w:rPr>
          <w:rFonts w:ascii="Arial" w:hAnsi="Arial" w:cs="Arial"/>
          <w:color w:val="000000"/>
          <w:sz w:val="24"/>
        </w:rPr>
        <w:t xml:space="preserve"> </w:t>
      </w:r>
      <w:r w:rsidR="00111F0A">
        <w:rPr>
          <w:rFonts w:ascii="Arial" w:hAnsi="Arial" w:cs="Arial"/>
          <w:color w:val="000000"/>
          <w:sz w:val="24"/>
        </w:rPr>
        <w:t>sugere um processo de formação profissional diferente que “</w:t>
      </w:r>
      <w:r w:rsidRPr="00FD6FE1">
        <w:rPr>
          <w:rFonts w:ascii="Arial" w:hAnsi="Arial" w:cs="Arial"/>
          <w:color w:val="000000"/>
          <w:sz w:val="24"/>
        </w:rPr>
        <w:t>não mais se dê nos moldes de um currículo</w:t>
      </w:r>
      <w:r w:rsidR="00FD6FE1" w:rsidRPr="00FD6FE1">
        <w:rPr>
          <w:rFonts w:ascii="Arial" w:hAnsi="Arial" w:cs="Arial"/>
          <w:color w:val="000000"/>
          <w:sz w:val="24"/>
        </w:rPr>
        <w:t xml:space="preserve"> </w:t>
      </w:r>
      <w:r w:rsidRPr="00FD6FE1">
        <w:rPr>
          <w:rFonts w:ascii="Arial" w:hAnsi="Arial" w:cs="Arial"/>
          <w:color w:val="000000"/>
          <w:sz w:val="24"/>
        </w:rPr>
        <w:t>normativo que primeiro apresenta a ciência, depois a sua aplicação e por</w:t>
      </w:r>
      <w:r w:rsidR="00FD6FE1" w:rsidRPr="00FD6FE1">
        <w:rPr>
          <w:rFonts w:ascii="Arial" w:hAnsi="Arial" w:cs="Arial"/>
          <w:color w:val="000000"/>
          <w:sz w:val="24"/>
        </w:rPr>
        <w:t xml:space="preserve"> </w:t>
      </w:r>
      <w:r w:rsidRPr="00FD6FE1">
        <w:rPr>
          <w:rFonts w:ascii="Arial" w:hAnsi="Arial" w:cs="Arial"/>
          <w:color w:val="000000"/>
          <w:sz w:val="24"/>
        </w:rPr>
        <w:t>último um estágio que supõe a aplicação pelos alunos dos conhecimentos</w:t>
      </w:r>
      <w:r w:rsidR="00FD6FE1" w:rsidRPr="00FD6FE1">
        <w:rPr>
          <w:rFonts w:ascii="Arial" w:hAnsi="Arial" w:cs="Arial"/>
          <w:color w:val="000000"/>
          <w:sz w:val="24"/>
        </w:rPr>
        <w:t xml:space="preserve"> </w:t>
      </w:r>
      <w:r w:rsidRPr="00FD6FE1">
        <w:rPr>
          <w:rFonts w:ascii="Arial" w:hAnsi="Arial" w:cs="Arial"/>
          <w:color w:val="000000"/>
          <w:sz w:val="24"/>
        </w:rPr>
        <w:t>técnico-profissionais</w:t>
      </w:r>
      <w:r w:rsidR="00FD6FE1" w:rsidRPr="00FD6FE1">
        <w:rPr>
          <w:rFonts w:ascii="Arial" w:hAnsi="Arial" w:cs="Arial"/>
          <w:color w:val="000000"/>
          <w:sz w:val="24"/>
        </w:rPr>
        <w:t>” (PIMENTA, 2006, p.19)</w:t>
      </w:r>
      <w:r w:rsidRPr="00FD6FE1">
        <w:rPr>
          <w:rFonts w:ascii="Arial" w:hAnsi="Arial" w:cs="Arial"/>
          <w:color w:val="000000"/>
          <w:sz w:val="24"/>
        </w:rPr>
        <w:t>.</w:t>
      </w:r>
      <w:r w:rsidR="00FD6FE1" w:rsidRPr="00FD6FE1">
        <w:rPr>
          <w:rFonts w:ascii="Arial" w:hAnsi="Arial" w:cs="Arial"/>
          <w:color w:val="000000"/>
          <w:sz w:val="24"/>
        </w:rPr>
        <w:t xml:space="preserve"> </w:t>
      </w:r>
      <w:r w:rsidR="00FD6FE1" w:rsidRPr="00FD6FE1">
        <w:rPr>
          <w:rFonts w:ascii="Arial" w:hAnsi="Arial" w:cs="Arial"/>
          <w:sz w:val="24"/>
        </w:rPr>
        <w:t xml:space="preserve">Como se nota, a fragmentação dos processos formativos empobrece a formação </w:t>
      </w:r>
      <w:r w:rsidR="00F86DE9">
        <w:rPr>
          <w:rFonts w:ascii="Arial" w:hAnsi="Arial" w:cs="Arial"/>
          <w:sz w:val="24"/>
        </w:rPr>
        <w:t xml:space="preserve">profissional do professor reflexivo. </w:t>
      </w:r>
    </w:p>
    <w:p w:rsidR="00C63D14" w:rsidRDefault="004862C1" w:rsidP="00A4712A">
      <w:pPr>
        <w:spacing w:line="360" w:lineRule="auto"/>
        <w:ind w:firstLine="709"/>
        <w:jc w:val="both"/>
        <w:rPr>
          <w:rFonts w:ascii="Arial" w:hAnsi="Arial" w:cs="Arial"/>
          <w:color w:val="000000"/>
          <w:sz w:val="24"/>
          <w:szCs w:val="24"/>
        </w:rPr>
      </w:pPr>
      <w:r>
        <w:rPr>
          <w:rFonts w:ascii="Arial" w:hAnsi="Arial" w:cs="Arial"/>
          <w:sz w:val="24"/>
          <w:szCs w:val="24"/>
        </w:rPr>
        <w:t>Neste contexto, Pimenta</w:t>
      </w:r>
      <w:r w:rsidR="003037D8">
        <w:rPr>
          <w:rFonts w:ascii="Arial" w:hAnsi="Arial" w:cs="Arial"/>
          <w:sz w:val="24"/>
          <w:szCs w:val="24"/>
        </w:rPr>
        <w:t xml:space="preserve"> (2006),</w:t>
      </w:r>
      <w:r w:rsidR="00C63D14" w:rsidRPr="00A4712A">
        <w:rPr>
          <w:rFonts w:ascii="Arial" w:hAnsi="Arial" w:cs="Arial"/>
          <w:sz w:val="24"/>
          <w:szCs w:val="24"/>
        </w:rPr>
        <w:t xml:space="preserve"> faz uma questionamento, logo no início: m</w:t>
      </w:r>
      <w:r w:rsidR="00F86DE9" w:rsidRPr="00A4712A">
        <w:rPr>
          <w:rFonts w:ascii="Arial" w:hAnsi="Arial" w:cs="Arial"/>
          <w:sz w:val="24"/>
          <w:szCs w:val="24"/>
        </w:rPr>
        <w:t xml:space="preserve">as se todo ser humano reflete, aliás esse é ponto que nos </w:t>
      </w:r>
      <w:r w:rsidR="00C63D14" w:rsidRPr="00A4712A">
        <w:rPr>
          <w:rFonts w:ascii="Arial" w:hAnsi="Arial" w:cs="Arial"/>
          <w:sz w:val="24"/>
          <w:szCs w:val="24"/>
        </w:rPr>
        <w:t>diferencia</w:t>
      </w:r>
      <w:r w:rsidR="00F86DE9" w:rsidRPr="00A4712A">
        <w:rPr>
          <w:rFonts w:ascii="Arial" w:hAnsi="Arial" w:cs="Arial"/>
          <w:sz w:val="24"/>
          <w:szCs w:val="24"/>
        </w:rPr>
        <w:t xml:space="preserve"> dos outros animais, cabe uma análise </w:t>
      </w:r>
      <w:r w:rsidR="00C63D14" w:rsidRPr="00A4712A">
        <w:rPr>
          <w:rFonts w:ascii="Arial" w:hAnsi="Arial" w:cs="Arial"/>
          <w:sz w:val="24"/>
          <w:szCs w:val="24"/>
        </w:rPr>
        <w:t xml:space="preserve">mais acurada do que significa um professor reflexivo? </w:t>
      </w:r>
      <w:r w:rsidR="00804DB9">
        <w:rPr>
          <w:rFonts w:ascii="Arial" w:hAnsi="Arial" w:cs="Arial"/>
          <w:sz w:val="24"/>
          <w:szCs w:val="24"/>
        </w:rPr>
        <w:t>Este, é</w:t>
      </w:r>
      <w:r w:rsidR="00070CF0">
        <w:rPr>
          <w:rFonts w:ascii="Arial" w:hAnsi="Arial" w:cs="Arial"/>
          <w:sz w:val="24"/>
          <w:szCs w:val="24"/>
        </w:rPr>
        <w:t xml:space="preserve"> um adjetivo ou conceito? </w:t>
      </w:r>
      <w:r w:rsidR="009E0314">
        <w:rPr>
          <w:rFonts w:ascii="Arial" w:hAnsi="Arial" w:cs="Arial"/>
          <w:sz w:val="24"/>
          <w:szCs w:val="24"/>
        </w:rPr>
        <w:t>Em seus estudos</w:t>
      </w:r>
      <w:r w:rsidR="00C63D14" w:rsidRPr="00A4712A">
        <w:rPr>
          <w:rFonts w:ascii="Arial" w:hAnsi="Arial" w:cs="Arial"/>
          <w:sz w:val="24"/>
          <w:szCs w:val="24"/>
        </w:rPr>
        <w:t xml:space="preserve"> e dados apresentados, </w:t>
      </w:r>
      <w:r>
        <w:rPr>
          <w:rFonts w:ascii="Arial" w:hAnsi="Arial" w:cs="Arial"/>
          <w:sz w:val="24"/>
          <w:szCs w:val="24"/>
        </w:rPr>
        <w:t>a autora</w:t>
      </w:r>
      <w:r w:rsidR="00C63D14" w:rsidRPr="00A4712A">
        <w:rPr>
          <w:rFonts w:ascii="Arial" w:hAnsi="Arial" w:cs="Arial"/>
          <w:sz w:val="24"/>
          <w:szCs w:val="24"/>
        </w:rPr>
        <w:t xml:space="preserve"> não só responde que sim, como também salienta que “</w:t>
      </w:r>
      <w:r w:rsidR="00C63D14" w:rsidRPr="00A4712A">
        <w:rPr>
          <w:rFonts w:ascii="Arial" w:hAnsi="Arial" w:cs="Arial"/>
          <w:color w:val="000000"/>
          <w:sz w:val="24"/>
          <w:szCs w:val="24"/>
        </w:rPr>
        <w:t>frente a situações novas que extrapolam a rotina, os profissionais criam, constroem novas soluções, novos caminhos, o que se dá por um processo de reflexão na ação”</w:t>
      </w:r>
      <w:r w:rsidR="00A4712A">
        <w:rPr>
          <w:rFonts w:ascii="Arial" w:hAnsi="Arial" w:cs="Arial"/>
          <w:color w:val="000000"/>
          <w:sz w:val="24"/>
          <w:szCs w:val="24"/>
        </w:rPr>
        <w:t xml:space="preserve"> </w:t>
      </w:r>
      <w:r w:rsidR="00C63D14" w:rsidRPr="00A4712A">
        <w:rPr>
          <w:rFonts w:ascii="Arial" w:hAnsi="Arial" w:cs="Arial"/>
          <w:color w:val="000000"/>
          <w:sz w:val="24"/>
          <w:szCs w:val="24"/>
        </w:rPr>
        <w:lastRenderedPageBreak/>
        <w:t>(Pimenta, 2006, p. 20).</w:t>
      </w:r>
      <w:r w:rsidR="00A4712A" w:rsidRPr="00A4712A">
        <w:rPr>
          <w:rFonts w:ascii="Arial" w:hAnsi="Arial" w:cs="Arial"/>
          <w:color w:val="000000"/>
          <w:sz w:val="24"/>
          <w:szCs w:val="24"/>
        </w:rPr>
        <w:t xml:space="preserve"> </w:t>
      </w:r>
      <w:r w:rsidR="00C63D14" w:rsidRPr="00A4712A">
        <w:rPr>
          <w:rFonts w:ascii="Arial" w:hAnsi="Arial" w:cs="Arial"/>
          <w:color w:val="000000"/>
          <w:sz w:val="24"/>
          <w:szCs w:val="24"/>
        </w:rPr>
        <w:t>Segundo Pimenta</w:t>
      </w:r>
      <w:r w:rsidR="003037D8">
        <w:rPr>
          <w:rFonts w:ascii="Arial" w:hAnsi="Arial" w:cs="Arial"/>
          <w:color w:val="000000"/>
          <w:sz w:val="24"/>
          <w:szCs w:val="24"/>
        </w:rPr>
        <w:t xml:space="preserve"> (2006)</w:t>
      </w:r>
      <w:r w:rsidR="00C63D14" w:rsidRPr="00A4712A">
        <w:rPr>
          <w:rFonts w:ascii="Arial" w:hAnsi="Arial" w:cs="Arial"/>
          <w:color w:val="000000"/>
          <w:sz w:val="24"/>
          <w:szCs w:val="24"/>
        </w:rPr>
        <w:t xml:space="preserve">, </w:t>
      </w:r>
      <w:r>
        <w:rPr>
          <w:rFonts w:ascii="Arial" w:hAnsi="Arial" w:cs="Arial"/>
          <w:color w:val="000000"/>
          <w:sz w:val="24"/>
          <w:szCs w:val="24"/>
        </w:rPr>
        <w:t xml:space="preserve">o movimento de </w:t>
      </w:r>
      <w:r w:rsidRPr="00A4712A">
        <w:rPr>
          <w:rFonts w:ascii="Arial" w:hAnsi="Arial" w:cs="Arial"/>
          <w:color w:val="000000"/>
          <w:sz w:val="24"/>
          <w:szCs w:val="24"/>
        </w:rPr>
        <w:t xml:space="preserve">reflexão sobre a reflexão na ação </w:t>
      </w:r>
      <w:r w:rsidR="00C63D14" w:rsidRPr="00A4712A">
        <w:rPr>
          <w:rFonts w:ascii="Arial" w:hAnsi="Arial" w:cs="Arial"/>
          <w:color w:val="000000"/>
          <w:sz w:val="24"/>
          <w:szCs w:val="24"/>
        </w:rPr>
        <w:t>é</w:t>
      </w:r>
      <w:r>
        <w:rPr>
          <w:rFonts w:ascii="Arial" w:hAnsi="Arial" w:cs="Arial"/>
          <w:color w:val="000000"/>
          <w:sz w:val="24"/>
          <w:szCs w:val="24"/>
        </w:rPr>
        <w:t xml:space="preserve"> o que </w:t>
      </w:r>
      <w:proofErr w:type="spellStart"/>
      <w:r>
        <w:rPr>
          <w:rFonts w:ascii="Arial" w:hAnsi="Arial" w:cs="Arial"/>
          <w:color w:val="000000"/>
          <w:sz w:val="24"/>
          <w:szCs w:val="24"/>
        </w:rPr>
        <w:t>Schõn</w:t>
      </w:r>
      <w:proofErr w:type="spellEnd"/>
      <w:r>
        <w:rPr>
          <w:rFonts w:ascii="Arial" w:hAnsi="Arial" w:cs="Arial"/>
          <w:color w:val="000000"/>
          <w:sz w:val="24"/>
          <w:szCs w:val="24"/>
        </w:rPr>
        <w:t xml:space="preserve"> designa de professor reflexivo</w:t>
      </w:r>
      <w:r w:rsidR="00A4712A" w:rsidRPr="00A4712A">
        <w:rPr>
          <w:rFonts w:ascii="Arial" w:hAnsi="Arial" w:cs="Arial"/>
          <w:color w:val="000000"/>
          <w:sz w:val="24"/>
          <w:szCs w:val="24"/>
        </w:rPr>
        <w:t xml:space="preserve">. </w:t>
      </w:r>
      <w:r w:rsidR="00A4712A">
        <w:rPr>
          <w:rFonts w:ascii="Arial" w:hAnsi="Arial" w:cs="Arial"/>
          <w:color w:val="000000"/>
          <w:sz w:val="24"/>
          <w:szCs w:val="24"/>
        </w:rPr>
        <w:t xml:space="preserve">No entanto, para que isso aconteça, é imprescindível valorizar as pesquisas e a prática no processo de formação de professores como algo contínuo e articulado a partir do elo entre as universidade e escolas que são por excelência instâncias formativas. </w:t>
      </w:r>
    </w:p>
    <w:p w:rsidR="009A7021" w:rsidRDefault="009A7021" w:rsidP="009A7021">
      <w:pPr>
        <w:spacing w:line="360" w:lineRule="auto"/>
        <w:ind w:firstLine="709"/>
        <w:jc w:val="both"/>
        <w:rPr>
          <w:rFonts w:ascii="Arial" w:eastAsia="Times New Roman" w:hAnsi="Arial" w:cs="Arial"/>
          <w:color w:val="000000"/>
          <w:sz w:val="24"/>
          <w:szCs w:val="24"/>
          <w:lang w:eastAsia="pt-BR"/>
        </w:rPr>
      </w:pPr>
      <w:r w:rsidRPr="009A7021">
        <w:rPr>
          <w:rFonts w:ascii="Arial" w:hAnsi="Arial" w:cs="Arial"/>
          <w:color w:val="000000"/>
          <w:sz w:val="24"/>
          <w:szCs w:val="24"/>
        </w:rPr>
        <w:t xml:space="preserve">Como todo estudo de caráter científico as pressuposições de </w:t>
      </w:r>
      <w:proofErr w:type="spellStart"/>
      <w:r w:rsidRPr="009A7021">
        <w:rPr>
          <w:rFonts w:ascii="Arial" w:hAnsi="Arial" w:cs="Arial"/>
          <w:color w:val="000000"/>
          <w:sz w:val="24"/>
          <w:szCs w:val="24"/>
        </w:rPr>
        <w:t>Schõn</w:t>
      </w:r>
      <w:proofErr w:type="spellEnd"/>
      <w:r w:rsidRPr="009A7021">
        <w:rPr>
          <w:rFonts w:ascii="Arial" w:hAnsi="Arial" w:cs="Arial"/>
          <w:color w:val="000000"/>
          <w:sz w:val="24"/>
          <w:szCs w:val="24"/>
        </w:rPr>
        <w:t xml:space="preserve"> não</w:t>
      </w:r>
      <w:r w:rsidR="00804DB9">
        <w:rPr>
          <w:rFonts w:ascii="Arial" w:hAnsi="Arial" w:cs="Arial"/>
          <w:color w:val="000000"/>
          <w:sz w:val="24"/>
          <w:szCs w:val="24"/>
        </w:rPr>
        <w:t xml:space="preserve"> estão isentas de críticas como, por exemplo, </w:t>
      </w:r>
      <w:r w:rsidRPr="009A7021">
        <w:rPr>
          <w:rFonts w:ascii="Arial" w:hAnsi="Arial" w:cs="Arial"/>
          <w:color w:val="000000"/>
          <w:sz w:val="24"/>
          <w:szCs w:val="24"/>
        </w:rPr>
        <w:t xml:space="preserve">as de </w:t>
      </w:r>
      <w:proofErr w:type="spellStart"/>
      <w:r w:rsidRPr="009A7021">
        <w:rPr>
          <w:rFonts w:ascii="Arial" w:eastAsia="Times New Roman" w:hAnsi="Arial" w:cs="Arial"/>
          <w:color w:val="000000"/>
          <w:sz w:val="24"/>
          <w:szCs w:val="24"/>
          <w:lang w:eastAsia="pt-BR"/>
        </w:rPr>
        <w:t>Li</w:t>
      </w:r>
      <w:r w:rsidR="00804DB9">
        <w:rPr>
          <w:rFonts w:ascii="Arial" w:eastAsia="Times New Roman" w:hAnsi="Arial" w:cs="Arial"/>
          <w:color w:val="000000"/>
          <w:sz w:val="24"/>
          <w:szCs w:val="24"/>
          <w:lang w:eastAsia="pt-BR"/>
        </w:rPr>
        <w:t>ston</w:t>
      </w:r>
      <w:proofErr w:type="spellEnd"/>
      <w:r w:rsidR="00804DB9">
        <w:rPr>
          <w:rFonts w:ascii="Arial" w:eastAsia="Times New Roman" w:hAnsi="Arial" w:cs="Arial"/>
          <w:color w:val="000000"/>
          <w:sz w:val="24"/>
          <w:szCs w:val="24"/>
          <w:lang w:eastAsia="pt-BR"/>
        </w:rPr>
        <w:t xml:space="preserve"> &amp; </w:t>
      </w:r>
      <w:proofErr w:type="spellStart"/>
      <w:r w:rsidR="00804DB9">
        <w:rPr>
          <w:rFonts w:ascii="Arial" w:eastAsia="Times New Roman" w:hAnsi="Arial" w:cs="Arial"/>
          <w:color w:val="000000"/>
          <w:sz w:val="24"/>
          <w:szCs w:val="24"/>
          <w:lang w:eastAsia="pt-BR"/>
        </w:rPr>
        <w:t>Zeichner</w:t>
      </w:r>
      <w:proofErr w:type="spellEnd"/>
      <w:r w:rsidR="00804DB9">
        <w:rPr>
          <w:rFonts w:ascii="Arial" w:eastAsia="Times New Roman" w:hAnsi="Arial" w:cs="Arial"/>
          <w:color w:val="000000"/>
          <w:sz w:val="24"/>
          <w:szCs w:val="24"/>
          <w:lang w:eastAsia="pt-BR"/>
        </w:rPr>
        <w:t xml:space="preserve"> que refutam os estudos de </w:t>
      </w:r>
      <w:proofErr w:type="spellStart"/>
      <w:r w:rsidR="00804DB9">
        <w:rPr>
          <w:rFonts w:ascii="Arial" w:eastAsia="Times New Roman" w:hAnsi="Arial" w:cs="Arial"/>
          <w:color w:val="000000"/>
          <w:sz w:val="24"/>
          <w:szCs w:val="24"/>
          <w:lang w:eastAsia="pt-BR"/>
        </w:rPr>
        <w:t>Schôn</w:t>
      </w:r>
      <w:proofErr w:type="spellEnd"/>
      <w:r w:rsidR="00804DB9">
        <w:rPr>
          <w:rFonts w:ascii="Arial" w:eastAsia="Times New Roman" w:hAnsi="Arial" w:cs="Arial"/>
          <w:color w:val="000000"/>
          <w:sz w:val="24"/>
          <w:szCs w:val="24"/>
          <w:lang w:eastAsia="pt-BR"/>
        </w:rPr>
        <w:t xml:space="preserve"> caracterizando-os como </w:t>
      </w:r>
      <w:r w:rsidRPr="009A7021">
        <w:rPr>
          <w:rFonts w:ascii="Arial" w:eastAsia="Times New Roman" w:hAnsi="Arial" w:cs="Arial"/>
          <w:color w:val="000000"/>
          <w:sz w:val="24"/>
          <w:szCs w:val="24"/>
          <w:lang w:eastAsia="pt-BR"/>
        </w:rPr>
        <w:t>reducionista</w:t>
      </w:r>
      <w:r w:rsidR="00804DB9">
        <w:rPr>
          <w:rFonts w:ascii="Arial" w:eastAsia="Times New Roman" w:hAnsi="Arial" w:cs="Arial"/>
          <w:color w:val="000000"/>
          <w:sz w:val="24"/>
          <w:szCs w:val="24"/>
          <w:lang w:eastAsia="pt-BR"/>
        </w:rPr>
        <w:t>s</w:t>
      </w:r>
      <w:r w:rsidRPr="009A7021">
        <w:rPr>
          <w:rFonts w:ascii="Arial" w:eastAsia="Times New Roman" w:hAnsi="Arial" w:cs="Arial"/>
          <w:color w:val="000000"/>
          <w:sz w:val="24"/>
          <w:szCs w:val="24"/>
          <w:lang w:eastAsia="pt-BR"/>
        </w:rPr>
        <w:t xml:space="preserve"> e limitado</w:t>
      </w:r>
      <w:r w:rsidR="00804DB9">
        <w:rPr>
          <w:rFonts w:ascii="Arial" w:eastAsia="Times New Roman" w:hAnsi="Arial" w:cs="Arial"/>
          <w:color w:val="000000"/>
          <w:sz w:val="24"/>
          <w:szCs w:val="24"/>
          <w:lang w:eastAsia="pt-BR"/>
        </w:rPr>
        <w:t>s</w:t>
      </w:r>
      <w:r w:rsidRPr="009A7021">
        <w:rPr>
          <w:rFonts w:ascii="Arial" w:eastAsia="Times New Roman" w:hAnsi="Arial" w:cs="Arial"/>
          <w:color w:val="000000"/>
          <w:sz w:val="24"/>
          <w:szCs w:val="24"/>
          <w:lang w:eastAsia="pt-BR"/>
        </w:rPr>
        <w:t xml:space="preserve">, pois não basta apenas reflexão, para além disso, o professor deve ser capaz de tomar decisões e assumir posições concretas em vista a resolver os problemas que aparecem no dia-a-dia da sala de aula. </w:t>
      </w:r>
      <w:r>
        <w:rPr>
          <w:rFonts w:ascii="Arial" w:eastAsia="Times New Roman" w:hAnsi="Arial" w:cs="Arial"/>
          <w:color w:val="000000"/>
          <w:sz w:val="24"/>
          <w:szCs w:val="24"/>
          <w:lang w:eastAsia="pt-BR"/>
        </w:rPr>
        <w:t xml:space="preserve">Para </w:t>
      </w:r>
      <w:proofErr w:type="spellStart"/>
      <w:r w:rsidRPr="009A7021">
        <w:rPr>
          <w:rFonts w:ascii="Arial" w:eastAsia="Times New Roman" w:hAnsi="Arial" w:cs="Arial"/>
          <w:color w:val="000000"/>
          <w:sz w:val="24"/>
          <w:szCs w:val="24"/>
          <w:lang w:eastAsia="pt-BR"/>
        </w:rPr>
        <w:t>Liston</w:t>
      </w:r>
      <w:proofErr w:type="spellEnd"/>
      <w:r w:rsidRPr="009A7021">
        <w:rPr>
          <w:rFonts w:ascii="Arial" w:eastAsia="Times New Roman" w:hAnsi="Arial" w:cs="Arial"/>
          <w:color w:val="000000"/>
          <w:sz w:val="24"/>
          <w:szCs w:val="24"/>
          <w:lang w:eastAsia="pt-BR"/>
        </w:rPr>
        <w:t xml:space="preserve"> &amp; </w:t>
      </w:r>
      <w:proofErr w:type="spellStart"/>
      <w:r w:rsidRPr="009A7021">
        <w:rPr>
          <w:rFonts w:ascii="Arial" w:eastAsia="Times New Roman" w:hAnsi="Arial" w:cs="Arial"/>
          <w:color w:val="000000"/>
          <w:sz w:val="24"/>
          <w:szCs w:val="24"/>
          <w:lang w:eastAsia="pt-BR"/>
        </w:rPr>
        <w:t>Zeichner</w:t>
      </w:r>
      <w:proofErr w:type="spellEnd"/>
      <w:r>
        <w:rPr>
          <w:rFonts w:ascii="Arial" w:eastAsia="Times New Roman" w:hAnsi="Arial" w:cs="Arial"/>
          <w:color w:val="000000"/>
          <w:sz w:val="24"/>
          <w:szCs w:val="24"/>
          <w:lang w:eastAsia="pt-BR"/>
        </w:rPr>
        <w:t xml:space="preserve"> é preciso levar em consideração o contexto da instituição </w:t>
      </w:r>
      <w:r w:rsidR="00DE2EC2">
        <w:rPr>
          <w:rFonts w:ascii="Arial" w:eastAsia="Times New Roman" w:hAnsi="Arial" w:cs="Arial"/>
          <w:color w:val="000000"/>
          <w:sz w:val="24"/>
          <w:szCs w:val="24"/>
          <w:lang w:eastAsia="pt-BR"/>
        </w:rPr>
        <w:t>e</w:t>
      </w:r>
      <w:r>
        <w:rPr>
          <w:rFonts w:ascii="Arial" w:eastAsia="Times New Roman" w:hAnsi="Arial" w:cs="Arial"/>
          <w:color w:val="000000"/>
          <w:sz w:val="24"/>
          <w:szCs w:val="24"/>
          <w:lang w:eastAsia="pt-BR"/>
        </w:rPr>
        <w:t xml:space="preserve"> </w:t>
      </w:r>
      <w:r w:rsidR="00DE2EC2">
        <w:rPr>
          <w:rFonts w:ascii="Arial" w:eastAsia="Times New Roman" w:hAnsi="Arial" w:cs="Arial"/>
          <w:color w:val="000000"/>
          <w:sz w:val="24"/>
          <w:szCs w:val="24"/>
          <w:lang w:eastAsia="pt-BR"/>
        </w:rPr>
        <w:t>pressupor</w:t>
      </w:r>
      <w:r>
        <w:rPr>
          <w:rFonts w:ascii="Arial" w:eastAsia="Times New Roman" w:hAnsi="Arial" w:cs="Arial"/>
          <w:color w:val="000000"/>
          <w:sz w:val="24"/>
          <w:szCs w:val="24"/>
          <w:lang w:eastAsia="pt-BR"/>
        </w:rPr>
        <w:t xml:space="preserve"> </w:t>
      </w:r>
      <w:r w:rsidR="00DE2EC2">
        <w:rPr>
          <w:rFonts w:ascii="Arial" w:eastAsia="Times New Roman" w:hAnsi="Arial" w:cs="Arial"/>
          <w:color w:val="000000"/>
          <w:sz w:val="24"/>
          <w:szCs w:val="24"/>
          <w:lang w:eastAsia="pt-BR"/>
        </w:rPr>
        <w:t>um</w:t>
      </w:r>
      <w:r>
        <w:rPr>
          <w:rFonts w:ascii="Arial" w:eastAsia="Times New Roman" w:hAnsi="Arial" w:cs="Arial"/>
          <w:color w:val="000000"/>
          <w:sz w:val="24"/>
          <w:szCs w:val="24"/>
          <w:lang w:eastAsia="pt-BR"/>
        </w:rPr>
        <w:t xml:space="preserve">a prática reflexiva de modo individual.  </w:t>
      </w:r>
    </w:p>
    <w:p w:rsidR="00070CF0" w:rsidRDefault="00DE2EC2" w:rsidP="00070CF0">
      <w:pPr>
        <w:spacing w:line="36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Pimenta </w:t>
      </w:r>
      <w:r w:rsidR="003037D8">
        <w:rPr>
          <w:rFonts w:ascii="Arial" w:eastAsia="Times New Roman" w:hAnsi="Arial" w:cs="Arial"/>
          <w:color w:val="000000"/>
          <w:sz w:val="24"/>
          <w:szCs w:val="24"/>
          <w:lang w:eastAsia="pt-BR"/>
        </w:rPr>
        <w:t xml:space="preserve">(2006), </w:t>
      </w:r>
      <w:r>
        <w:rPr>
          <w:rFonts w:ascii="Arial" w:eastAsia="Times New Roman" w:hAnsi="Arial" w:cs="Arial"/>
          <w:color w:val="000000"/>
          <w:sz w:val="24"/>
          <w:szCs w:val="24"/>
          <w:lang w:eastAsia="pt-BR"/>
        </w:rPr>
        <w:t xml:space="preserve">em seu texto também faz um panorama histórico sobre a formação de professores no Brasil. Segundo a autora, </w:t>
      </w:r>
      <w:r w:rsidR="00070CF0">
        <w:rPr>
          <w:rFonts w:ascii="Arial" w:eastAsia="Times New Roman" w:hAnsi="Arial" w:cs="Arial"/>
          <w:color w:val="000000"/>
          <w:sz w:val="24"/>
          <w:szCs w:val="24"/>
          <w:lang w:eastAsia="pt-BR"/>
        </w:rPr>
        <w:t>e</w:t>
      </w:r>
      <w:r>
        <w:rPr>
          <w:rFonts w:ascii="Arial" w:eastAsia="Times New Roman" w:hAnsi="Arial" w:cs="Arial"/>
          <w:color w:val="000000"/>
          <w:sz w:val="24"/>
          <w:szCs w:val="24"/>
          <w:lang w:eastAsia="pt-BR"/>
        </w:rPr>
        <w:t xml:space="preserve">m seu apanhado </w:t>
      </w:r>
      <w:r w:rsidR="00070CF0">
        <w:rPr>
          <w:rFonts w:ascii="Arial" w:eastAsia="Times New Roman" w:hAnsi="Arial" w:cs="Arial"/>
          <w:color w:val="000000"/>
          <w:sz w:val="24"/>
          <w:szCs w:val="24"/>
          <w:lang w:eastAsia="pt-BR"/>
        </w:rPr>
        <w:t xml:space="preserve">sócio </w:t>
      </w:r>
      <w:r w:rsidR="00070CF0" w:rsidRPr="00070CF0">
        <w:rPr>
          <w:rFonts w:ascii="Arial" w:eastAsia="Times New Roman" w:hAnsi="Arial" w:cs="Arial"/>
          <w:color w:val="000000"/>
          <w:sz w:val="24"/>
          <w:szCs w:val="24"/>
          <w:lang w:eastAsia="pt-BR"/>
        </w:rPr>
        <w:t xml:space="preserve">histórico a </w:t>
      </w:r>
    </w:p>
    <w:p w:rsidR="00DE2EC2" w:rsidRPr="00DE2EC2" w:rsidRDefault="00DE2EC2" w:rsidP="00070CF0">
      <w:pPr>
        <w:spacing w:line="240" w:lineRule="auto"/>
        <w:ind w:left="2268"/>
        <w:jc w:val="both"/>
        <w:rPr>
          <w:rFonts w:ascii="Arial" w:eastAsia="Times New Roman" w:hAnsi="Arial" w:cs="Arial"/>
          <w:color w:val="000000"/>
          <w:sz w:val="20"/>
          <w:szCs w:val="24"/>
          <w:lang w:eastAsia="pt-BR"/>
        </w:rPr>
      </w:pPr>
      <w:proofErr w:type="gramStart"/>
      <w:r w:rsidRPr="00DE2EC2">
        <w:rPr>
          <w:rFonts w:ascii="Arial" w:eastAsia="Times New Roman" w:hAnsi="Arial" w:cs="Arial"/>
          <w:color w:val="000000"/>
          <w:sz w:val="20"/>
          <w:szCs w:val="24"/>
          <w:lang w:eastAsia="pt-BR"/>
        </w:rPr>
        <w:t>característica</w:t>
      </w:r>
      <w:proofErr w:type="gramEnd"/>
      <w:r w:rsidRPr="00DE2EC2">
        <w:rPr>
          <w:rFonts w:ascii="Arial" w:eastAsia="Times New Roman" w:hAnsi="Arial" w:cs="Arial"/>
          <w:color w:val="000000"/>
          <w:sz w:val="20"/>
          <w:szCs w:val="24"/>
          <w:lang w:eastAsia="pt-BR"/>
        </w:rPr>
        <w:t xml:space="preserve"> mais marcante do magistério primário estava no fato de</w:t>
      </w:r>
      <w:r w:rsidR="00070CF0" w:rsidRPr="00070CF0">
        <w:rPr>
          <w:rFonts w:ascii="Arial" w:eastAsia="Times New Roman" w:hAnsi="Arial" w:cs="Arial"/>
          <w:color w:val="000000"/>
          <w:sz w:val="20"/>
          <w:szCs w:val="24"/>
          <w:lang w:eastAsia="pt-BR"/>
        </w:rPr>
        <w:t xml:space="preserve"> </w:t>
      </w:r>
      <w:r w:rsidRPr="00DE2EC2">
        <w:rPr>
          <w:rFonts w:ascii="Arial" w:eastAsia="Times New Roman" w:hAnsi="Arial" w:cs="Arial"/>
          <w:color w:val="000000"/>
          <w:sz w:val="20"/>
          <w:szCs w:val="24"/>
          <w:lang w:eastAsia="pt-BR"/>
        </w:rPr>
        <w:t>ser uma ocupação quase exclusivamente feminina, apontando como um</w:t>
      </w:r>
      <w:r w:rsidR="00070CF0" w:rsidRPr="00070CF0">
        <w:rPr>
          <w:rFonts w:ascii="Arial" w:eastAsia="Times New Roman" w:hAnsi="Arial" w:cs="Arial"/>
          <w:color w:val="000000"/>
          <w:sz w:val="20"/>
          <w:szCs w:val="24"/>
          <w:lang w:eastAsia="pt-BR"/>
        </w:rPr>
        <w:t xml:space="preserve"> </w:t>
      </w:r>
      <w:r w:rsidRPr="00DE2EC2">
        <w:rPr>
          <w:rFonts w:ascii="Arial" w:eastAsia="Times New Roman" w:hAnsi="Arial" w:cs="Arial"/>
          <w:color w:val="000000"/>
          <w:sz w:val="20"/>
          <w:szCs w:val="24"/>
          <w:lang w:eastAsia="pt-BR"/>
        </w:rPr>
        <w:t>fator da desvalorização relativa da profissionalização docente, uma vez</w:t>
      </w:r>
      <w:r w:rsidR="00070CF0" w:rsidRPr="00070CF0">
        <w:rPr>
          <w:rFonts w:ascii="Arial" w:eastAsia="Times New Roman" w:hAnsi="Arial" w:cs="Arial"/>
          <w:color w:val="000000"/>
          <w:sz w:val="20"/>
          <w:szCs w:val="24"/>
          <w:lang w:eastAsia="pt-BR"/>
        </w:rPr>
        <w:t xml:space="preserve"> </w:t>
      </w:r>
      <w:r w:rsidRPr="00DE2EC2">
        <w:rPr>
          <w:rFonts w:ascii="Arial" w:eastAsia="Times New Roman" w:hAnsi="Arial" w:cs="Arial"/>
          <w:color w:val="000000"/>
          <w:sz w:val="20"/>
          <w:szCs w:val="24"/>
          <w:lang w:eastAsia="pt-BR"/>
        </w:rPr>
        <w:t>que pautada em características missionárias, de instinto maternal, paciência</w:t>
      </w:r>
      <w:r w:rsidR="00070CF0" w:rsidRPr="00070CF0">
        <w:rPr>
          <w:rFonts w:ascii="Arial" w:eastAsia="Times New Roman" w:hAnsi="Arial" w:cs="Arial"/>
          <w:color w:val="000000"/>
          <w:sz w:val="20"/>
          <w:szCs w:val="24"/>
          <w:lang w:eastAsia="pt-BR"/>
        </w:rPr>
        <w:t xml:space="preserve"> </w:t>
      </w:r>
      <w:r w:rsidRPr="00DE2EC2">
        <w:rPr>
          <w:rFonts w:ascii="Arial" w:eastAsia="Times New Roman" w:hAnsi="Arial" w:cs="Arial"/>
          <w:color w:val="000000"/>
          <w:sz w:val="20"/>
          <w:szCs w:val="24"/>
          <w:lang w:eastAsia="pt-BR"/>
        </w:rPr>
        <w:t>e abnegação e de baixos salários, poucas horas diárias de trabalho</w:t>
      </w:r>
      <w:r w:rsidR="00070CF0" w:rsidRPr="00070CF0">
        <w:rPr>
          <w:rFonts w:ascii="Arial" w:eastAsia="Times New Roman" w:hAnsi="Arial" w:cs="Arial"/>
          <w:color w:val="000000"/>
          <w:sz w:val="20"/>
          <w:szCs w:val="24"/>
          <w:lang w:eastAsia="pt-BR"/>
        </w:rPr>
        <w:t xml:space="preserve"> </w:t>
      </w:r>
      <w:r w:rsidRPr="00DE2EC2">
        <w:rPr>
          <w:rFonts w:ascii="Arial" w:eastAsia="Times New Roman" w:hAnsi="Arial" w:cs="Arial"/>
          <w:color w:val="000000"/>
          <w:sz w:val="20"/>
          <w:szCs w:val="24"/>
          <w:lang w:eastAsia="pt-BR"/>
        </w:rPr>
        <w:t>e prestígio ocupacional insatisfatório</w:t>
      </w:r>
      <w:r w:rsidR="00070CF0" w:rsidRPr="00070CF0">
        <w:rPr>
          <w:rFonts w:ascii="Arial" w:eastAsia="Times New Roman" w:hAnsi="Arial" w:cs="Arial"/>
          <w:color w:val="000000"/>
          <w:sz w:val="20"/>
          <w:szCs w:val="24"/>
          <w:lang w:eastAsia="pt-BR"/>
        </w:rPr>
        <w:t xml:space="preserve"> (PIMENTA, 2006, p. 29)</w:t>
      </w:r>
      <w:r w:rsidRPr="00DE2EC2">
        <w:rPr>
          <w:rFonts w:ascii="Arial" w:eastAsia="Times New Roman" w:hAnsi="Arial" w:cs="Arial"/>
          <w:color w:val="000000"/>
          <w:sz w:val="20"/>
          <w:szCs w:val="24"/>
          <w:lang w:eastAsia="pt-BR"/>
        </w:rPr>
        <w:t>.</w:t>
      </w:r>
    </w:p>
    <w:p w:rsidR="009A7021" w:rsidRPr="00070CF0" w:rsidRDefault="004862C1" w:rsidP="004862C1">
      <w:pPr>
        <w:spacing w:line="36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Deste modo, como Pimenta (2006) evidência</w:t>
      </w:r>
      <w:r w:rsidR="00070CF0">
        <w:rPr>
          <w:rFonts w:ascii="Arial" w:eastAsia="Times New Roman" w:hAnsi="Arial" w:cs="Arial"/>
          <w:color w:val="000000"/>
          <w:sz w:val="24"/>
          <w:szCs w:val="24"/>
          <w:lang w:eastAsia="pt-BR"/>
        </w:rPr>
        <w:t xml:space="preserve"> o processo formativo dos profissionais da educação é deficitário desde suas raízes históricas, uma vez que, era atributo da mulheres </w:t>
      </w:r>
      <w:r w:rsidR="00804DB9">
        <w:rPr>
          <w:rFonts w:ascii="Arial" w:eastAsia="Times New Roman" w:hAnsi="Arial" w:cs="Arial"/>
          <w:color w:val="000000"/>
          <w:sz w:val="24"/>
          <w:szCs w:val="24"/>
          <w:lang w:eastAsia="pt-BR"/>
        </w:rPr>
        <w:t xml:space="preserve">que até os dias de hoje </w:t>
      </w:r>
      <w:r w:rsidR="00070CF0">
        <w:rPr>
          <w:rFonts w:ascii="Arial" w:eastAsia="Times New Roman" w:hAnsi="Arial" w:cs="Arial"/>
          <w:color w:val="000000"/>
          <w:sz w:val="24"/>
          <w:szCs w:val="24"/>
          <w:lang w:eastAsia="pt-BR"/>
        </w:rPr>
        <w:t>são vítimas de uma sociedade machista e excludente. Segundo Pimenta</w:t>
      </w:r>
      <w:r w:rsidR="003037D8">
        <w:rPr>
          <w:rFonts w:ascii="Arial" w:eastAsia="Times New Roman" w:hAnsi="Arial" w:cs="Arial"/>
          <w:color w:val="000000"/>
          <w:sz w:val="24"/>
          <w:szCs w:val="24"/>
          <w:lang w:eastAsia="pt-BR"/>
        </w:rPr>
        <w:t xml:space="preserve"> (2006)</w:t>
      </w:r>
      <w:r w:rsidR="00070CF0">
        <w:rPr>
          <w:rFonts w:ascii="Arial" w:eastAsia="Times New Roman" w:hAnsi="Arial" w:cs="Arial"/>
          <w:color w:val="000000"/>
          <w:sz w:val="24"/>
          <w:szCs w:val="24"/>
          <w:lang w:eastAsia="pt-BR"/>
        </w:rPr>
        <w:t xml:space="preserve">, </w:t>
      </w:r>
    </w:p>
    <w:p w:rsidR="00C63D14" w:rsidRPr="00070CF0" w:rsidRDefault="00070CF0" w:rsidP="00070CF0">
      <w:pPr>
        <w:autoSpaceDE w:val="0"/>
        <w:autoSpaceDN w:val="0"/>
        <w:adjustRightInd w:val="0"/>
        <w:spacing w:after="0" w:line="240" w:lineRule="auto"/>
        <w:ind w:left="2268"/>
        <w:jc w:val="both"/>
        <w:rPr>
          <w:rFonts w:ascii="Arial" w:hAnsi="Arial" w:cs="Arial"/>
          <w:sz w:val="20"/>
          <w:szCs w:val="27"/>
        </w:rPr>
      </w:pPr>
      <w:r w:rsidRPr="00070CF0">
        <w:rPr>
          <w:rFonts w:ascii="Arial" w:hAnsi="Arial" w:cs="Arial"/>
          <w:sz w:val="20"/>
          <w:szCs w:val="27"/>
        </w:rPr>
        <w:t>Numa tentativa de síntese, pode-se apontar os seguintes: a valorização da escola e de seus profissionais nos processos de democratização da sociedade brasileira; a contribuição do saber escolar na formação da cidadania; sua apropriação como processo de maior igualdade social e inserção crítica no mundo (e daí: que saberes? que escola?); a organização da escola, os currículos, os espaços e os tempos de ensinar e aprender; o projeto político e pedagógico; a democratização interna da escola; o trabalho coletivo; as condições de trabalho e de estudo (de reflexão), de planejamento; a jornada remunerada, os salários, a importância dos professores nesse processo, as responsabilidades da universidade, dos sindicatos, dos governos nesse processo; a escola como espaço de formação contínua, os alunos: quem são? de onde vêm? o que querem da escola? (</w:t>
      </w:r>
      <w:proofErr w:type="gramStart"/>
      <w:r w:rsidRPr="00070CF0">
        <w:rPr>
          <w:rFonts w:ascii="Arial" w:hAnsi="Arial" w:cs="Arial"/>
          <w:sz w:val="20"/>
          <w:szCs w:val="27"/>
        </w:rPr>
        <w:t>de</w:t>
      </w:r>
      <w:proofErr w:type="gramEnd"/>
      <w:r w:rsidRPr="00070CF0">
        <w:rPr>
          <w:rFonts w:ascii="Arial" w:hAnsi="Arial" w:cs="Arial"/>
          <w:sz w:val="20"/>
          <w:szCs w:val="27"/>
        </w:rPr>
        <w:t xml:space="preserve"> suas </w:t>
      </w:r>
      <w:r w:rsidRPr="00070CF0">
        <w:rPr>
          <w:rFonts w:ascii="Arial" w:hAnsi="Arial" w:cs="Arial"/>
          <w:sz w:val="20"/>
          <w:szCs w:val="27"/>
        </w:rPr>
        <w:lastRenderedPageBreak/>
        <w:t xml:space="preserve">representações); dos professores: quem são? como se </w:t>
      </w:r>
      <w:proofErr w:type="spellStart"/>
      <w:r w:rsidRPr="00070CF0">
        <w:rPr>
          <w:rFonts w:ascii="Arial" w:hAnsi="Arial" w:cs="Arial"/>
          <w:sz w:val="20"/>
          <w:szCs w:val="27"/>
        </w:rPr>
        <w:t>vêem</w:t>
      </w:r>
      <w:proofErr w:type="spellEnd"/>
      <w:r w:rsidRPr="00070CF0">
        <w:rPr>
          <w:rFonts w:ascii="Arial" w:hAnsi="Arial" w:cs="Arial"/>
          <w:sz w:val="20"/>
          <w:szCs w:val="27"/>
        </w:rPr>
        <w:t xml:space="preserve"> na profissão? Da profissão: profissão? E as transformações sociais, políticas, econômicas, do mundo do trabalho e da sociedade da informação: como ficam a escola e os professores?</w:t>
      </w:r>
      <w:r>
        <w:rPr>
          <w:rFonts w:ascii="Arial" w:hAnsi="Arial" w:cs="Arial"/>
          <w:sz w:val="20"/>
          <w:szCs w:val="27"/>
        </w:rPr>
        <w:t xml:space="preserve"> (p. 35). </w:t>
      </w:r>
    </w:p>
    <w:p w:rsidR="00070CF0" w:rsidRPr="001E4374" w:rsidRDefault="00070CF0" w:rsidP="009E0314">
      <w:pPr>
        <w:spacing w:line="360" w:lineRule="auto"/>
        <w:jc w:val="both"/>
        <w:rPr>
          <w:rFonts w:ascii="Arial" w:hAnsi="Arial" w:cs="Arial"/>
          <w:color w:val="000000"/>
          <w:sz w:val="24"/>
          <w:szCs w:val="24"/>
        </w:rPr>
      </w:pPr>
    </w:p>
    <w:p w:rsidR="009E0314" w:rsidRDefault="00070CF0" w:rsidP="00111F0A">
      <w:pPr>
        <w:spacing w:line="360" w:lineRule="auto"/>
        <w:ind w:firstLine="709"/>
        <w:jc w:val="both"/>
        <w:rPr>
          <w:rFonts w:ascii="Arial" w:hAnsi="Arial" w:cs="Arial"/>
          <w:color w:val="000000"/>
          <w:sz w:val="24"/>
        </w:rPr>
      </w:pPr>
      <w:r w:rsidRPr="001E4374">
        <w:rPr>
          <w:rFonts w:ascii="Arial" w:hAnsi="Arial" w:cs="Arial"/>
          <w:color w:val="000000"/>
          <w:sz w:val="24"/>
          <w:szCs w:val="24"/>
        </w:rPr>
        <w:t>Portanto, a análise crítica contextualizada da professora Selma Garrido Pimenta</w:t>
      </w:r>
      <w:r w:rsidR="003037D8">
        <w:rPr>
          <w:rFonts w:ascii="Arial" w:hAnsi="Arial" w:cs="Arial"/>
          <w:color w:val="000000"/>
          <w:sz w:val="24"/>
          <w:szCs w:val="24"/>
        </w:rPr>
        <w:t xml:space="preserve"> (2006),</w:t>
      </w:r>
      <w:r w:rsidRPr="001E4374">
        <w:rPr>
          <w:rFonts w:ascii="Arial" w:hAnsi="Arial" w:cs="Arial"/>
          <w:color w:val="000000"/>
          <w:sz w:val="24"/>
          <w:szCs w:val="24"/>
        </w:rPr>
        <w:t xml:space="preserve"> </w:t>
      </w:r>
      <w:r w:rsidR="009E0314" w:rsidRPr="001E4374">
        <w:rPr>
          <w:rFonts w:ascii="Arial" w:hAnsi="Arial" w:cs="Arial"/>
          <w:color w:val="000000"/>
          <w:sz w:val="24"/>
          <w:szCs w:val="24"/>
        </w:rPr>
        <w:t xml:space="preserve">nos afirma que a ideia de professor reflexivo é um conceito </w:t>
      </w:r>
      <w:r w:rsidR="009E0314" w:rsidRPr="001E4374">
        <w:rPr>
          <w:rFonts w:ascii="Arial" w:eastAsia="Times New Roman" w:hAnsi="Arial" w:cs="Arial"/>
          <w:color w:val="000000"/>
          <w:sz w:val="24"/>
          <w:szCs w:val="24"/>
          <w:lang w:eastAsia="pt-BR"/>
        </w:rPr>
        <w:t xml:space="preserve">político-epistemológico. Sendo assim, aponta a autora, </w:t>
      </w:r>
      <w:r w:rsidR="009E0314" w:rsidRPr="001E4374">
        <w:rPr>
          <w:rFonts w:ascii="Arial" w:hAnsi="Arial" w:cs="Arial"/>
          <w:color w:val="000000"/>
          <w:sz w:val="24"/>
          <w:szCs w:val="24"/>
        </w:rPr>
        <w:t xml:space="preserve">só teremos professores reflexivos quando houver um sólido projeto de formação respaldado em políticas públicas para além das retóricas </w:t>
      </w:r>
      <w:r w:rsidR="001E4374" w:rsidRPr="001E4374">
        <w:rPr>
          <w:rFonts w:ascii="Arial" w:hAnsi="Arial" w:cs="Arial"/>
          <w:color w:val="000000"/>
          <w:sz w:val="24"/>
          <w:szCs w:val="24"/>
        </w:rPr>
        <w:t>que presenciamos</w:t>
      </w:r>
      <w:r w:rsidR="009E0314" w:rsidRPr="001E4374">
        <w:rPr>
          <w:rFonts w:ascii="Arial" w:hAnsi="Arial" w:cs="Arial"/>
          <w:color w:val="000000"/>
          <w:sz w:val="24"/>
          <w:szCs w:val="24"/>
        </w:rPr>
        <w:t xml:space="preserve"> quase que </w:t>
      </w:r>
      <w:r w:rsidR="001E4374" w:rsidRPr="001E4374">
        <w:rPr>
          <w:rFonts w:ascii="Arial" w:hAnsi="Arial" w:cs="Arial"/>
          <w:color w:val="000000"/>
          <w:sz w:val="24"/>
          <w:szCs w:val="24"/>
        </w:rPr>
        <w:t>diariamente</w:t>
      </w:r>
      <w:r w:rsidR="009E0314" w:rsidRPr="001E4374">
        <w:rPr>
          <w:rFonts w:ascii="Arial" w:hAnsi="Arial" w:cs="Arial"/>
          <w:color w:val="000000"/>
          <w:sz w:val="24"/>
          <w:szCs w:val="24"/>
        </w:rPr>
        <w:t xml:space="preserve"> </w:t>
      </w:r>
      <w:r w:rsidR="001E4374" w:rsidRPr="001E4374">
        <w:rPr>
          <w:rFonts w:ascii="Arial" w:hAnsi="Arial" w:cs="Arial"/>
          <w:color w:val="000000"/>
          <w:sz w:val="24"/>
          <w:szCs w:val="24"/>
        </w:rPr>
        <w:t>nos discursos governamentais</w:t>
      </w:r>
      <w:r w:rsidR="001E4374">
        <w:rPr>
          <w:rFonts w:ascii="Arial" w:hAnsi="Arial" w:cs="Arial"/>
          <w:color w:val="000000"/>
          <w:sz w:val="24"/>
        </w:rPr>
        <w:t xml:space="preserve">. </w:t>
      </w:r>
    </w:p>
    <w:p w:rsidR="00A71028" w:rsidRDefault="00A71028" w:rsidP="00111F0A">
      <w:pPr>
        <w:spacing w:line="360" w:lineRule="auto"/>
        <w:ind w:firstLine="709"/>
        <w:jc w:val="both"/>
        <w:rPr>
          <w:rFonts w:ascii="Arial" w:hAnsi="Arial" w:cs="Arial"/>
          <w:color w:val="000000"/>
          <w:sz w:val="24"/>
        </w:rPr>
      </w:pPr>
    </w:p>
    <w:p w:rsidR="00523D14" w:rsidRPr="00523D14" w:rsidRDefault="00523D14" w:rsidP="00523D14">
      <w:pPr>
        <w:autoSpaceDE w:val="0"/>
        <w:autoSpaceDN w:val="0"/>
        <w:adjustRightInd w:val="0"/>
        <w:spacing w:after="0" w:line="360" w:lineRule="auto"/>
        <w:jc w:val="center"/>
        <w:rPr>
          <w:rFonts w:ascii="Arial" w:hAnsi="Arial" w:cs="Arial"/>
          <w:b/>
          <w:sz w:val="24"/>
          <w:szCs w:val="36"/>
        </w:rPr>
      </w:pPr>
      <w:r w:rsidRPr="00523D14">
        <w:rPr>
          <w:rFonts w:ascii="Arial" w:hAnsi="Arial" w:cs="Arial"/>
          <w:b/>
          <w:sz w:val="24"/>
          <w:szCs w:val="36"/>
        </w:rPr>
        <w:t>REFLEXIVIDADE E FORMAÇÃO DE PROFESSORES:</w:t>
      </w:r>
    </w:p>
    <w:p w:rsidR="00523D14" w:rsidRPr="00523D14" w:rsidRDefault="00523D14" w:rsidP="00523D14">
      <w:pPr>
        <w:autoSpaceDE w:val="0"/>
        <w:autoSpaceDN w:val="0"/>
        <w:adjustRightInd w:val="0"/>
        <w:spacing w:after="0" w:line="360" w:lineRule="auto"/>
        <w:jc w:val="center"/>
        <w:rPr>
          <w:rFonts w:ascii="Arial" w:hAnsi="Arial" w:cs="Arial"/>
          <w:sz w:val="24"/>
          <w:szCs w:val="36"/>
        </w:rPr>
      </w:pPr>
      <w:r w:rsidRPr="00523D14">
        <w:rPr>
          <w:rFonts w:ascii="Arial" w:hAnsi="Arial" w:cs="Arial"/>
          <w:sz w:val="24"/>
          <w:szCs w:val="36"/>
        </w:rPr>
        <w:t>Outra oscilação do pensamento pedagógico brasileiro?</w:t>
      </w:r>
    </w:p>
    <w:p w:rsidR="00523D14" w:rsidRDefault="009508D0" w:rsidP="009508D0">
      <w:pPr>
        <w:autoSpaceDE w:val="0"/>
        <w:autoSpaceDN w:val="0"/>
        <w:adjustRightInd w:val="0"/>
        <w:spacing w:after="0" w:line="240" w:lineRule="auto"/>
        <w:jc w:val="right"/>
        <w:rPr>
          <w:rFonts w:ascii="Arial" w:hAnsi="Arial" w:cs="Arial"/>
          <w:sz w:val="24"/>
          <w:szCs w:val="36"/>
        </w:rPr>
      </w:pPr>
      <w:r>
        <w:rPr>
          <w:rFonts w:ascii="Arial" w:hAnsi="Arial" w:cs="Arial"/>
          <w:sz w:val="24"/>
          <w:szCs w:val="36"/>
        </w:rPr>
        <w:t>(J</w:t>
      </w:r>
      <w:r w:rsidRPr="009508D0">
        <w:rPr>
          <w:rFonts w:ascii="Arial" w:hAnsi="Arial" w:cs="Arial"/>
          <w:sz w:val="24"/>
          <w:szCs w:val="36"/>
        </w:rPr>
        <w:t xml:space="preserve">osé Carlos </w:t>
      </w:r>
      <w:proofErr w:type="spellStart"/>
      <w:r w:rsidRPr="009508D0">
        <w:rPr>
          <w:rFonts w:ascii="Arial" w:hAnsi="Arial" w:cs="Arial"/>
          <w:sz w:val="24"/>
          <w:szCs w:val="36"/>
        </w:rPr>
        <w:t>Libâneo</w:t>
      </w:r>
      <w:proofErr w:type="spellEnd"/>
      <w:r>
        <w:rPr>
          <w:rFonts w:ascii="Arial" w:hAnsi="Arial" w:cs="Arial"/>
          <w:sz w:val="24"/>
          <w:szCs w:val="36"/>
        </w:rPr>
        <w:t>)</w:t>
      </w:r>
    </w:p>
    <w:p w:rsidR="009508D0" w:rsidRPr="009508D0" w:rsidRDefault="009508D0" w:rsidP="009508D0">
      <w:pPr>
        <w:autoSpaceDE w:val="0"/>
        <w:autoSpaceDN w:val="0"/>
        <w:adjustRightInd w:val="0"/>
        <w:spacing w:after="0" w:line="240" w:lineRule="auto"/>
        <w:jc w:val="right"/>
        <w:rPr>
          <w:rFonts w:ascii="Arial" w:hAnsi="Arial" w:cs="Arial"/>
          <w:sz w:val="24"/>
          <w:szCs w:val="36"/>
        </w:rPr>
      </w:pPr>
    </w:p>
    <w:p w:rsidR="00523D14" w:rsidRPr="00020D48" w:rsidRDefault="002028DD" w:rsidP="00523D14">
      <w:pPr>
        <w:spacing w:line="360" w:lineRule="auto"/>
        <w:ind w:firstLine="708"/>
        <w:jc w:val="both"/>
        <w:rPr>
          <w:rFonts w:ascii="Arial" w:hAnsi="Arial" w:cs="Arial"/>
          <w:sz w:val="24"/>
          <w:szCs w:val="24"/>
        </w:rPr>
      </w:pPr>
      <w:proofErr w:type="spellStart"/>
      <w:r>
        <w:rPr>
          <w:rFonts w:ascii="Arial" w:hAnsi="Arial" w:cs="Arial"/>
          <w:sz w:val="24"/>
          <w:szCs w:val="24"/>
        </w:rPr>
        <w:t>Libâneo</w:t>
      </w:r>
      <w:proofErr w:type="spellEnd"/>
      <w:r>
        <w:rPr>
          <w:rFonts w:ascii="Arial" w:hAnsi="Arial" w:cs="Arial"/>
          <w:sz w:val="24"/>
          <w:szCs w:val="24"/>
        </w:rPr>
        <w:t xml:space="preserve"> (2006),</w:t>
      </w:r>
      <w:r w:rsidR="00523D14" w:rsidRPr="00020D48">
        <w:rPr>
          <w:rFonts w:ascii="Arial" w:hAnsi="Arial" w:cs="Arial"/>
          <w:sz w:val="24"/>
          <w:szCs w:val="24"/>
        </w:rPr>
        <w:t xml:space="preserve"> faz alertas sobre os risc</w:t>
      </w:r>
      <w:r w:rsidR="00A71152">
        <w:rPr>
          <w:rFonts w:ascii="Arial" w:hAnsi="Arial" w:cs="Arial"/>
          <w:sz w:val="24"/>
          <w:szCs w:val="24"/>
        </w:rPr>
        <w:t>os dessa abordagem parcializada</w:t>
      </w:r>
      <w:r w:rsidR="00523D14" w:rsidRPr="00020D48">
        <w:rPr>
          <w:rFonts w:ascii="Arial" w:hAnsi="Arial" w:cs="Arial"/>
          <w:sz w:val="24"/>
          <w:szCs w:val="24"/>
        </w:rPr>
        <w:t xml:space="preserve"> do fenômeno educativo, devido a</w:t>
      </w:r>
      <w:r w:rsidR="00A71152">
        <w:rPr>
          <w:rFonts w:ascii="Arial" w:hAnsi="Arial" w:cs="Arial"/>
          <w:sz w:val="24"/>
          <w:szCs w:val="24"/>
        </w:rPr>
        <w:t>s</w:t>
      </w:r>
      <w:r w:rsidR="00523D14" w:rsidRPr="00020D48">
        <w:rPr>
          <w:rFonts w:ascii="Arial" w:hAnsi="Arial" w:cs="Arial"/>
          <w:sz w:val="24"/>
          <w:szCs w:val="24"/>
        </w:rPr>
        <w:t xml:space="preserve"> várias áreas que se ocupam do fenômeno educativo. Causando assim um chamado reducionismo sociológico, psicológico, histórico etc. E aponta que o mesmo está acontecendo com o tema reflexividade, </w:t>
      </w:r>
      <w:r w:rsidR="00A918F5">
        <w:rPr>
          <w:rFonts w:ascii="Arial" w:hAnsi="Arial" w:cs="Arial"/>
          <w:sz w:val="24"/>
          <w:szCs w:val="24"/>
        </w:rPr>
        <w:t>que trata a respeito da prá</w:t>
      </w:r>
      <w:r w:rsidR="00523D14" w:rsidRPr="00020D48">
        <w:rPr>
          <w:rFonts w:ascii="Arial" w:hAnsi="Arial" w:cs="Arial"/>
          <w:sz w:val="24"/>
          <w:szCs w:val="24"/>
        </w:rPr>
        <w:t>tica docente reflexiva. Pois, o reducionismo pode vir a não ser tão apropriado do ponto de vista das ações pedagógicas concretas.</w:t>
      </w:r>
    </w:p>
    <w:p w:rsidR="00523D14" w:rsidRPr="00020D48" w:rsidRDefault="00523D14" w:rsidP="00523D14">
      <w:pPr>
        <w:spacing w:line="360" w:lineRule="auto"/>
        <w:ind w:firstLine="708"/>
        <w:jc w:val="both"/>
        <w:rPr>
          <w:rFonts w:ascii="Arial" w:hAnsi="Arial" w:cs="Arial"/>
          <w:sz w:val="24"/>
          <w:szCs w:val="24"/>
        </w:rPr>
      </w:pPr>
      <w:r w:rsidRPr="00020D48">
        <w:rPr>
          <w:rFonts w:ascii="Arial" w:hAnsi="Arial" w:cs="Arial"/>
          <w:sz w:val="24"/>
          <w:szCs w:val="24"/>
        </w:rPr>
        <w:t>Pois, ao</w:t>
      </w:r>
      <w:r w:rsidR="00A71152">
        <w:rPr>
          <w:rFonts w:ascii="Arial" w:hAnsi="Arial" w:cs="Arial"/>
          <w:sz w:val="24"/>
          <w:szCs w:val="24"/>
        </w:rPr>
        <w:t xml:space="preserve"> ver do autor devido à oscilações</w:t>
      </w:r>
      <w:r w:rsidRPr="00020D48">
        <w:rPr>
          <w:rFonts w:ascii="Arial" w:hAnsi="Arial" w:cs="Arial"/>
          <w:sz w:val="24"/>
          <w:szCs w:val="24"/>
        </w:rPr>
        <w:t xml:space="preserve"> teóricas educacionais devido à fragilidade da pedagogia nacional brasileira que não consegue pôr em prática de forma efetiva uma teoria educacional, pois, vive na busca de atingir ou pôr em prática aquela que é supostamente considerada mais avançada. O presente texto trata a respeito do professor reflexivo, sobre o pensar e o fazer, entre o conhecer e o agir. E na tentativa de entender a situação que se apresenta o autor aborda os seguintes tópicos: a noção filosófica de reflexividade; os dois tipos básicos de reflexividade presentes no debate atual; considerações sobre a reflexividade e o desenvolvimento profissional dos professores.</w:t>
      </w:r>
    </w:p>
    <w:p w:rsidR="00523D14" w:rsidRPr="00020D48" w:rsidRDefault="00523D14" w:rsidP="00523D14">
      <w:pPr>
        <w:autoSpaceDE w:val="0"/>
        <w:autoSpaceDN w:val="0"/>
        <w:adjustRightInd w:val="0"/>
        <w:spacing w:after="0" w:line="360" w:lineRule="auto"/>
        <w:jc w:val="both"/>
        <w:rPr>
          <w:rFonts w:ascii="Arial" w:hAnsi="Arial" w:cs="Arial"/>
          <w:sz w:val="24"/>
          <w:szCs w:val="24"/>
        </w:rPr>
      </w:pPr>
      <w:r w:rsidRPr="00020D48">
        <w:rPr>
          <w:rFonts w:ascii="Arial" w:hAnsi="Arial" w:cs="Arial"/>
          <w:sz w:val="24"/>
          <w:szCs w:val="24"/>
        </w:rPr>
        <w:tab/>
        <w:t xml:space="preserve">Entende-se por reflexividade a característica dos seres racionais conscientes, a chamada autoanálise, o pensar sobre as próprias ações. O que seria a capacidade racional de indivíduos e grupos humanos de pensar sobre si </w:t>
      </w:r>
      <w:r w:rsidRPr="00020D48">
        <w:rPr>
          <w:rFonts w:ascii="Arial" w:hAnsi="Arial" w:cs="Arial"/>
          <w:sz w:val="24"/>
          <w:szCs w:val="24"/>
        </w:rPr>
        <w:lastRenderedPageBreak/>
        <w:t>próprios. Em outra situação a reflexão é entendida como uma relação direta entre a minha reflexivi</w:t>
      </w:r>
      <w:r>
        <w:rPr>
          <w:rFonts w:ascii="Arial" w:hAnsi="Arial" w:cs="Arial"/>
          <w:sz w:val="24"/>
          <w:szCs w:val="24"/>
        </w:rPr>
        <w:t>dade e as situações práticas. Em</w:t>
      </w:r>
      <w:r w:rsidRPr="00020D48">
        <w:rPr>
          <w:rFonts w:ascii="Arial" w:hAnsi="Arial" w:cs="Arial"/>
          <w:sz w:val="24"/>
          <w:szCs w:val="24"/>
        </w:rPr>
        <w:t xml:space="preserve"> último está a reflexividade é a reflexão dialética em que existe uma realidade dada, independente </w:t>
      </w:r>
      <w:r w:rsidR="00E804E0">
        <w:rPr>
          <w:rFonts w:ascii="Arial" w:hAnsi="Arial" w:cs="Arial"/>
          <w:sz w:val="24"/>
          <w:szCs w:val="24"/>
        </w:rPr>
        <w:t xml:space="preserve">da análise pessoal, </w:t>
      </w:r>
      <w:r w:rsidRPr="00020D48">
        <w:rPr>
          <w:rFonts w:ascii="Arial" w:hAnsi="Arial" w:cs="Arial"/>
          <w:sz w:val="24"/>
          <w:szCs w:val="24"/>
        </w:rPr>
        <w:t>mas que pode ser captada pela minha reflexão.</w:t>
      </w:r>
    </w:p>
    <w:p w:rsidR="00523D14" w:rsidRPr="00020D48" w:rsidRDefault="00523D14" w:rsidP="00523D14">
      <w:pPr>
        <w:autoSpaceDE w:val="0"/>
        <w:autoSpaceDN w:val="0"/>
        <w:adjustRightInd w:val="0"/>
        <w:spacing w:after="0" w:line="360" w:lineRule="auto"/>
        <w:ind w:firstLine="708"/>
        <w:jc w:val="both"/>
        <w:rPr>
          <w:rFonts w:ascii="Arial" w:hAnsi="Arial" w:cs="Arial"/>
          <w:sz w:val="24"/>
          <w:szCs w:val="24"/>
        </w:rPr>
      </w:pPr>
      <w:r w:rsidRPr="00020D48">
        <w:rPr>
          <w:rFonts w:ascii="Arial" w:hAnsi="Arial" w:cs="Arial"/>
          <w:sz w:val="24"/>
          <w:szCs w:val="24"/>
        </w:rPr>
        <w:t xml:space="preserve">No Brasil podemos identificar o percurso do conceito </w:t>
      </w:r>
      <w:r w:rsidR="00215D7D">
        <w:rPr>
          <w:rFonts w:ascii="Arial" w:hAnsi="Arial" w:cs="Arial"/>
          <w:sz w:val="24"/>
          <w:szCs w:val="24"/>
        </w:rPr>
        <w:t>da reflexão dialética</w:t>
      </w:r>
      <w:r w:rsidR="008E15D6">
        <w:rPr>
          <w:rFonts w:ascii="Arial" w:hAnsi="Arial" w:cs="Arial"/>
          <w:sz w:val="24"/>
          <w:szCs w:val="24"/>
        </w:rPr>
        <w:t>. Este</w:t>
      </w:r>
      <w:r w:rsidR="00215D7D">
        <w:rPr>
          <w:rFonts w:ascii="Arial" w:hAnsi="Arial" w:cs="Arial"/>
          <w:sz w:val="24"/>
          <w:szCs w:val="24"/>
        </w:rPr>
        <w:t xml:space="preserve"> </w:t>
      </w:r>
      <w:r w:rsidRPr="00020D48">
        <w:rPr>
          <w:rFonts w:ascii="Arial" w:hAnsi="Arial" w:cs="Arial"/>
          <w:sz w:val="24"/>
          <w:szCs w:val="24"/>
        </w:rPr>
        <w:t>pode ser pontua</w:t>
      </w:r>
      <w:r w:rsidR="008E15D6">
        <w:rPr>
          <w:rFonts w:ascii="Arial" w:hAnsi="Arial" w:cs="Arial"/>
          <w:sz w:val="24"/>
          <w:szCs w:val="24"/>
        </w:rPr>
        <w:t xml:space="preserve">do em momentos importantes como, por exemplo, </w:t>
      </w:r>
      <w:r w:rsidRPr="00020D48">
        <w:rPr>
          <w:rFonts w:ascii="Arial" w:hAnsi="Arial" w:cs="Arial"/>
          <w:sz w:val="24"/>
          <w:szCs w:val="24"/>
        </w:rPr>
        <w:t>no método de ref</w:t>
      </w:r>
      <w:r w:rsidR="00A71152">
        <w:rPr>
          <w:rFonts w:ascii="Arial" w:hAnsi="Arial" w:cs="Arial"/>
          <w:sz w:val="24"/>
          <w:szCs w:val="24"/>
        </w:rPr>
        <w:t>lexão ver-jugar-agir, que nos</w:t>
      </w:r>
      <w:r w:rsidRPr="00020D48">
        <w:rPr>
          <w:rFonts w:ascii="Arial" w:hAnsi="Arial" w:cs="Arial"/>
          <w:sz w:val="24"/>
          <w:szCs w:val="24"/>
        </w:rPr>
        <w:t xml:space="preserve"> movimentos de ação católica e da</w:t>
      </w:r>
      <w:r w:rsidR="00A918F5">
        <w:rPr>
          <w:rFonts w:ascii="Arial" w:hAnsi="Arial" w:cs="Arial"/>
          <w:sz w:val="24"/>
          <w:szCs w:val="24"/>
        </w:rPr>
        <w:t xml:space="preserve"> juventude procurava</w:t>
      </w:r>
      <w:r w:rsidR="00E804E0">
        <w:rPr>
          <w:rFonts w:ascii="Arial" w:hAnsi="Arial" w:cs="Arial"/>
          <w:sz w:val="24"/>
          <w:szCs w:val="24"/>
        </w:rPr>
        <w:t>m</w:t>
      </w:r>
      <w:r w:rsidR="00A918F5">
        <w:rPr>
          <w:rFonts w:ascii="Arial" w:hAnsi="Arial" w:cs="Arial"/>
          <w:sz w:val="24"/>
          <w:szCs w:val="24"/>
        </w:rPr>
        <w:t xml:space="preserve"> criar o ato</w:t>
      </w:r>
      <w:r w:rsidR="00E804E0">
        <w:rPr>
          <w:rFonts w:ascii="Arial" w:hAnsi="Arial" w:cs="Arial"/>
          <w:sz w:val="24"/>
          <w:szCs w:val="24"/>
        </w:rPr>
        <w:t xml:space="preserve"> de refletir sobre as ações d</w:t>
      </w:r>
      <w:r w:rsidRPr="00020D48">
        <w:rPr>
          <w:rFonts w:ascii="Arial" w:hAnsi="Arial" w:cs="Arial"/>
          <w:sz w:val="24"/>
          <w:szCs w:val="24"/>
        </w:rPr>
        <w:t xml:space="preserve">os jovens da década de 60. A outra proposta foi a de Paulo Freire que se apresentava pela ação-reflexão-ação, mas que também buscava uma visão mais ampla sobre as políticas públicas. </w:t>
      </w:r>
    </w:p>
    <w:p w:rsidR="00523D14" w:rsidRPr="00020D48" w:rsidRDefault="00523D14" w:rsidP="00523D14">
      <w:pPr>
        <w:autoSpaceDE w:val="0"/>
        <w:autoSpaceDN w:val="0"/>
        <w:adjustRightInd w:val="0"/>
        <w:spacing w:after="0" w:line="360" w:lineRule="auto"/>
        <w:ind w:firstLine="708"/>
        <w:jc w:val="both"/>
        <w:rPr>
          <w:rFonts w:ascii="Arial" w:hAnsi="Arial" w:cs="Arial"/>
          <w:sz w:val="24"/>
          <w:szCs w:val="24"/>
        </w:rPr>
      </w:pPr>
      <w:r w:rsidRPr="00020D48">
        <w:rPr>
          <w:rFonts w:ascii="Arial" w:hAnsi="Arial" w:cs="Arial"/>
          <w:sz w:val="24"/>
          <w:szCs w:val="24"/>
        </w:rPr>
        <w:t>Outra proposta era a reflexão dialétic</w:t>
      </w:r>
      <w:r w:rsidR="006756C2">
        <w:rPr>
          <w:rFonts w:ascii="Arial" w:hAnsi="Arial" w:cs="Arial"/>
          <w:sz w:val="24"/>
          <w:szCs w:val="24"/>
        </w:rPr>
        <w:t>a do marxismo humanista que se bas</w:t>
      </w:r>
      <w:r w:rsidRPr="00020D48">
        <w:rPr>
          <w:rFonts w:ascii="Arial" w:hAnsi="Arial" w:cs="Arial"/>
          <w:sz w:val="24"/>
          <w:szCs w:val="24"/>
        </w:rPr>
        <w:t>eava na unidade teórico-prática, reflexão-ação. O método importante também foi o da fenomenologia, pois, compreende toda ação humana como intencional e, por isso, o homem é um criador de significados. Também ouve o das competências do pensar iniciado na década de 70 nos Estados Unidos e Europa que atribui à escola a preocupação com o desenvolvimento da qualidade do pensar de alunos e professores e que apresentou forte tendência pois, considerava a necessidade de desenvolver, de forma metódica, competências do pensar que levam a reflexão, implicando, portanto formação e utilização funcional de conceitos, resolução de problemas, tomada de decisões, criatividade.</w:t>
      </w:r>
    </w:p>
    <w:p w:rsidR="00410FD7" w:rsidRDefault="00523D14" w:rsidP="00523D14">
      <w:pPr>
        <w:autoSpaceDE w:val="0"/>
        <w:autoSpaceDN w:val="0"/>
        <w:adjustRightInd w:val="0"/>
        <w:spacing w:after="0" w:line="360" w:lineRule="auto"/>
        <w:jc w:val="both"/>
        <w:rPr>
          <w:rFonts w:ascii="Arial" w:hAnsi="Arial" w:cs="Arial"/>
          <w:sz w:val="24"/>
          <w:szCs w:val="24"/>
        </w:rPr>
      </w:pPr>
      <w:r w:rsidRPr="00020D48">
        <w:rPr>
          <w:rFonts w:ascii="Arial" w:hAnsi="Arial" w:cs="Arial"/>
          <w:sz w:val="24"/>
          <w:szCs w:val="24"/>
        </w:rPr>
        <w:tab/>
        <w:t>Uma linha dentro dessa abordagem de grande importância é a do professor reflexivo, como o autor apresenta</w:t>
      </w:r>
      <w:r w:rsidR="00410FD7">
        <w:rPr>
          <w:rFonts w:ascii="Arial" w:hAnsi="Arial" w:cs="Arial"/>
          <w:sz w:val="24"/>
          <w:szCs w:val="24"/>
        </w:rPr>
        <w:t>;</w:t>
      </w:r>
      <w:r w:rsidRPr="00020D48">
        <w:rPr>
          <w:rFonts w:ascii="Arial" w:hAnsi="Arial" w:cs="Arial"/>
          <w:sz w:val="24"/>
          <w:szCs w:val="24"/>
        </w:rPr>
        <w:t xml:space="preserve"> </w:t>
      </w:r>
    </w:p>
    <w:p w:rsidR="00523D14" w:rsidRPr="00C47BF9" w:rsidRDefault="00523D14" w:rsidP="00410FD7">
      <w:pPr>
        <w:autoSpaceDE w:val="0"/>
        <w:autoSpaceDN w:val="0"/>
        <w:adjustRightInd w:val="0"/>
        <w:spacing w:after="0" w:line="240" w:lineRule="auto"/>
        <w:ind w:left="2268"/>
        <w:jc w:val="both"/>
        <w:rPr>
          <w:rFonts w:ascii="Arial" w:hAnsi="Arial" w:cs="Arial"/>
          <w:sz w:val="20"/>
          <w:szCs w:val="20"/>
        </w:rPr>
      </w:pPr>
      <w:proofErr w:type="gramStart"/>
      <w:r w:rsidRPr="00C47BF9">
        <w:rPr>
          <w:rFonts w:ascii="Arial" w:hAnsi="Arial" w:cs="Arial"/>
          <w:sz w:val="20"/>
          <w:szCs w:val="20"/>
        </w:rPr>
        <w:t>nas</w:t>
      </w:r>
      <w:proofErr w:type="gramEnd"/>
      <w:r w:rsidRPr="00C47BF9">
        <w:rPr>
          <w:rFonts w:ascii="Arial" w:hAnsi="Arial" w:cs="Arial"/>
          <w:sz w:val="20"/>
          <w:szCs w:val="20"/>
        </w:rPr>
        <w:t xml:space="preserve"> décadas de 70 e 80 as reformas educativas expressavam essa tendência nos seguintes termos: novos tempos requerem nova qualidade educativa, implicando mudança nos currículos, na gestão educacional, na avaliação dos sistemas e na profissionalização dos professores</w:t>
      </w:r>
      <w:r w:rsidR="00C47BF9" w:rsidRPr="00C47BF9">
        <w:rPr>
          <w:rFonts w:ascii="Arial" w:hAnsi="Arial" w:cs="Arial"/>
          <w:sz w:val="20"/>
          <w:szCs w:val="20"/>
        </w:rPr>
        <w:t xml:space="preserve"> (LIBÂNEO, 2006, p.62)</w:t>
      </w:r>
      <w:r w:rsidRPr="00C47BF9">
        <w:rPr>
          <w:rFonts w:ascii="Arial" w:hAnsi="Arial" w:cs="Arial"/>
          <w:sz w:val="20"/>
          <w:szCs w:val="20"/>
        </w:rPr>
        <w:t>.</w:t>
      </w:r>
    </w:p>
    <w:p w:rsidR="00523D14" w:rsidRDefault="00523D14" w:rsidP="00523D14">
      <w:pPr>
        <w:autoSpaceDE w:val="0"/>
        <w:autoSpaceDN w:val="0"/>
        <w:adjustRightInd w:val="0"/>
        <w:spacing w:after="0" w:line="360" w:lineRule="auto"/>
        <w:rPr>
          <w:rFonts w:ascii="Arial" w:hAnsi="Arial" w:cs="Arial"/>
          <w:b/>
          <w:sz w:val="24"/>
          <w:szCs w:val="24"/>
        </w:rPr>
      </w:pPr>
    </w:p>
    <w:p w:rsidR="00410FD7" w:rsidRPr="00523D14" w:rsidRDefault="00410FD7" w:rsidP="00523D14">
      <w:pPr>
        <w:autoSpaceDE w:val="0"/>
        <w:autoSpaceDN w:val="0"/>
        <w:adjustRightInd w:val="0"/>
        <w:spacing w:after="0" w:line="360" w:lineRule="auto"/>
        <w:rPr>
          <w:rFonts w:ascii="Arial" w:hAnsi="Arial" w:cs="Arial"/>
          <w:b/>
          <w:sz w:val="24"/>
          <w:szCs w:val="24"/>
        </w:rPr>
      </w:pPr>
    </w:p>
    <w:p w:rsidR="00523D14" w:rsidRPr="00523D14" w:rsidRDefault="00523D14" w:rsidP="00523D14">
      <w:pPr>
        <w:autoSpaceDE w:val="0"/>
        <w:autoSpaceDN w:val="0"/>
        <w:adjustRightInd w:val="0"/>
        <w:spacing w:after="0" w:line="360" w:lineRule="auto"/>
        <w:jc w:val="center"/>
        <w:rPr>
          <w:rFonts w:ascii="Arial" w:hAnsi="Arial" w:cs="Arial"/>
          <w:b/>
          <w:sz w:val="24"/>
          <w:szCs w:val="24"/>
        </w:rPr>
      </w:pPr>
      <w:r w:rsidRPr="00523D14">
        <w:rPr>
          <w:rFonts w:ascii="Arial" w:hAnsi="Arial" w:cs="Arial"/>
          <w:b/>
          <w:sz w:val="24"/>
          <w:szCs w:val="24"/>
        </w:rPr>
        <w:t>TENDÊNCIAS INVESTIGATIVAS NA FORMAÇÃO DE PROFESSORES.</w:t>
      </w:r>
    </w:p>
    <w:p w:rsidR="00523D14" w:rsidRDefault="009508D0" w:rsidP="009508D0">
      <w:pPr>
        <w:autoSpaceDE w:val="0"/>
        <w:autoSpaceDN w:val="0"/>
        <w:adjustRightInd w:val="0"/>
        <w:spacing w:after="0" w:line="360" w:lineRule="auto"/>
        <w:jc w:val="right"/>
        <w:rPr>
          <w:rFonts w:ascii="Arial" w:hAnsi="Arial" w:cs="Arial"/>
          <w:sz w:val="24"/>
          <w:szCs w:val="24"/>
        </w:rPr>
      </w:pPr>
      <w:r>
        <w:rPr>
          <w:rFonts w:ascii="Arial" w:hAnsi="Arial" w:cs="Arial"/>
          <w:sz w:val="24"/>
          <w:szCs w:val="24"/>
        </w:rPr>
        <w:t>(</w:t>
      </w:r>
      <w:r w:rsidRPr="009508D0">
        <w:rPr>
          <w:rFonts w:ascii="Arial" w:hAnsi="Arial" w:cs="Arial"/>
          <w:sz w:val="24"/>
          <w:szCs w:val="24"/>
        </w:rPr>
        <w:t xml:space="preserve">José </w:t>
      </w:r>
      <w:proofErr w:type="spellStart"/>
      <w:r w:rsidRPr="009508D0">
        <w:rPr>
          <w:rFonts w:ascii="Arial" w:hAnsi="Arial" w:cs="Arial"/>
          <w:sz w:val="24"/>
          <w:szCs w:val="24"/>
        </w:rPr>
        <w:t>Gimeno</w:t>
      </w:r>
      <w:proofErr w:type="spellEnd"/>
      <w:r w:rsidRPr="009508D0">
        <w:rPr>
          <w:rFonts w:ascii="Arial" w:hAnsi="Arial" w:cs="Arial"/>
          <w:sz w:val="24"/>
          <w:szCs w:val="24"/>
        </w:rPr>
        <w:t xml:space="preserve"> </w:t>
      </w:r>
      <w:proofErr w:type="spellStart"/>
      <w:r w:rsidRPr="009508D0">
        <w:rPr>
          <w:rFonts w:ascii="Arial" w:hAnsi="Arial" w:cs="Arial"/>
          <w:sz w:val="24"/>
          <w:szCs w:val="24"/>
        </w:rPr>
        <w:t>Sacristán</w:t>
      </w:r>
      <w:proofErr w:type="spellEnd"/>
      <w:r>
        <w:rPr>
          <w:rFonts w:ascii="Arial" w:hAnsi="Arial" w:cs="Arial"/>
          <w:sz w:val="24"/>
          <w:szCs w:val="24"/>
        </w:rPr>
        <w:t>)</w:t>
      </w:r>
    </w:p>
    <w:p w:rsidR="009508D0" w:rsidRPr="00523D14" w:rsidRDefault="009508D0" w:rsidP="009508D0">
      <w:pPr>
        <w:autoSpaceDE w:val="0"/>
        <w:autoSpaceDN w:val="0"/>
        <w:adjustRightInd w:val="0"/>
        <w:spacing w:after="0" w:line="360" w:lineRule="auto"/>
        <w:jc w:val="right"/>
        <w:rPr>
          <w:rFonts w:ascii="Arial" w:hAnsi="Arial" w:cs="Arial"/>
          <w:sz w:val="24"/>
          <w:szCs w:val="24"/>
        </w:rPr>
      </w:pPr>
    </w:p>
    <w:p w:rsidR="00523D14" w:rsidRPr="00523D14" w:rsidRDefault="00523D14" w:rsidP="00523D14">
      <w:pPr>
        <w:autoSpaceDE w:val="0"/>
        <w:autoSpaceDN w:val="0"/>
        <w:adjustRightInd w:val="0"/>
        <w:spacing w:after="0" w:line="360" w:lineRule="auto"/>
        <w:ind w:firstLine="709"/>
        <w:jc w:val="both"/>
        <w:rPr>
          <w:rFonts w:ascii="Arial" w:hAnsi="Arial" w:cs="Arial"/>
          <w:sz w:val="24"/>
          <w:szCs w:val="24"/>
        </w:rPr>
      </w:pPr>
      <w:r w:rsidRPr="00523D14">
        <w:rPr>
          <w:rFonts w:ascii="Arial" w:hAnsi="Arial" w:cs="Arial"/>
          <w:sz w:val="24"/>
          <w:szCs w:val="24"/>
        </w:rPr>
        <w:t xml:space="preserve">A educação deve contribuir para a </w:t>
      </w:r>
      <w:r>
        <w:rPr>
          <w:rFonts w:ascii="Arial" w:hAnsi="Arial" w:cs="Arial"/>
          <w:sz w:val="24"/>
          <w:szCs w:val="24"/>
        </w:rPr>
        <w:t xml:space="preserve">auto </w:t>
      </w:r>
      <w:r w:rsidRPr="00523D14">
        <w:rPr>
          <w:rFonts w:ascii="Arial" w:hAnsi="Arial" w:cs="Arial"/>
          <w:sz w:val="24"/>
          <w:szCs w:val="24"/>
        </w:rPr>
        <w:t xml:space="preserve">formação da pessoa em assumir a condição humana, ensinar a viver e a se tornar cidadão. Um cidadão é definido, </w:t>
      </w:r>
      <w:r w:rsidRPr="00523D14">
        <w:rPr>
          <w:rFonts w:ascii="Arial" w:hAnsi="Arial" w:cs="Arial"/>
          <w:sz w:val="24"/>
          <w:szCs w:val="24"/>
        </w:rPr>
        <w:lastRenderedPageBreak/>
        <w:t xml:space="preserve">em uma democracia, por sua solidariedade e responsabilidade em relação a sua ação, o que supõe nele o enraizamento de sua identidade profissional dentro da escola. Existe inúmeros motivos para que tenhamos esperança de que a educação ainda será uma bandeira forte e firme de nossos governantes, motivada pelo clamor popular e pela revolução que sairá das ruas e povoará as estratégias de poder. Nossas escolas tem jeito, nossos jovens tem jeito, nossos professores estão aí a espera de reconhecimento, de respeito, de atitudes, de compromisso político firme e de ações verdadeiros, sem apelos dramáticos do capital em detrimento das reais necessidades de nosso povo. É preciso apenas dar-lhes oportunidades para fazer acontecer. </w:t>
      </w:r>
    </w:p>
    <w:p w:rsidR="00523D14" w:rsidRPr="00523D14" w:rsidRDefault="00523D14" w:rsidP="00523D14">
      <w:pPr>
        <w:autoSpaceDE w:val="0"/>
        <w:autoSpaceDN w:val="0"/>
        <w:adjustRightInd w:val="0"/>
        <w:spacing w:after="0" w:line="360" w:lineRule="auto"/>
        <w:ind w:firstLine="709"/>
        <w:jc w:val="both"/>
        <w:rPr>
          <w:rFonts w:ascii="Arial" w:hAnsi="Arial" w:cs="Arial"/>
          <w:sz w:val="24"/>
          <w:szCs w:val="24"/>
        </w:rPr>
      </w:pPr>
      <w:r w:rsidRPr="00523D14">
        <w:rPr>
          <w:rFonts w:ascii="Arial" w:hAnsi="Arial" w:cs="Arial"/>
          <w:sz w:val="24"/>
          <w:szCs w:val="24"/>
        </w:rPr>
        <w:t xml:space="preserve">"Estudar é realmente um trabalho difícil. Exige de quem faz uma postura crítica, sistemática. Exige uma disciplina intelectual que não se ganha a não ser </w:t>
      </w:r>
      <w:r w:rsidR="00A918F5">
        <w:rPr>
          <w:rFonts w:ascii="Arial" w:hAnsi="Arial" w:cs="Arial"/>
          <w:sz w:val="24"/>
          <w:szCs w:val="24"/>
        </w:rPr>
        <w:t>praticando-a" (FREIRE</w:t>
      </w:r>
      <w:r>
        <w:rPr>
          <w:rFonts w:ascii="Arial" w:hAnsi="Arial" w:cs="Arial"/>
          <w:sz w:val="24"/>
          <w:szCs w:val="24"/>
        </w:rPr>
        <w:t xml:space="preserve">, 1982). </w:t>
      </w:r>
      <w:r w:rsidRPr="00523D14">
        <w:rPr>
          <w:rFonts w:ascii="Arial" w:hAnsi="Arial" w:cs="Arial"/>
          <w:sz w:val="24"/>
          <w:szCs w:val="24"/>
        </w:rPr>
        <w:t xml:space="preserve">Quem está saindo da licenciatura é o professor que vai atuar no Ensino Fundamental ou no Ensino Médio. Ele tem um projeto pedagógico, um projeto de mundo. Ele pode gostar muito de Matemática, Ciências, ou quer ser alfabetizador, então vai se sentir realizado à medida em que entrar na sala de aula e levar adiante essa discussão. </w:t>
      </w:r>
    </w:p>
    <w:p w:rsidR="00523D14" w:rsidRPr="00523D14" w:rsidRDefault="00523D14" w:rsidP="00523D14">
      <w:pPr>
        <w:autoSpaceDE w:val="0"/>
        <w:autoSpaceDN w:val="0"/>
        <w:adjustRightInd w:val="0"/>
        <w:spacing w:after="0" w:line="360" w:lineRule="auto"/>
        <w:ind w:firstLine="709"/>
        <w:jc w:val="both"/>
        <w:rPr>
          <w:rFonts w:ascii="Arial" w:hAnsi="Arial" w:cs="Arial"/>
          <w:sz w:val="24"/>
          <w:szCs w:val="24"/>
        </w:rPr>
      </w:pPr>
      <w:r w:rsidRPr="00523D14">
        <w:rPr>
          <w:rFonts w:ascii="Arial" w:hAnsi="Arial" w:cs="Arial"/>
          <w:sz w:val="24"/>
          <w:szCs w:val="24"/>
        </w:rPr>
        <w:t>Quando um professor está trabalhando com as disciplinas de que gosta, acontece de suas aulas serem entusiasmadas, capturando os alunos, envolvendo-os com o seu fascínio pessoal. Porém o professor corre o risco de falar sozinho, porque pode esquecer que aquilo que está sendo dito tem que fazer sentido para os alunos. Afinal nem sempre o que faz sentido para mim faz sentido para o outro.</w:t>
      </w:r>
    </w:p>
    <w:p w:rsidR="00523D14" w:rsidRDefault="00523D14" w:rsidP="00523D14">
      <w:pPr>
        <w:autoSpaceDE w:val="0"/>
        <w:autoSpaceDN w:val="0"/>
        <w:adjustRightInd w:val="0"/>
        <w:spacing w:after="0" w:line="360" w:lineRule="auto"/>
        <w:ind w:firstLine="709"/>
        <w:jc w:val="both"/>
        <w:rPr>
          <w:rFonts w:ascii="Arial" w:hAnsi="Arial" w:cs="Arial"/>
          <w:sz w:val="24"/>
          <w:szCs w:val="24"/>
        </w:rPr>
      </w:pPr>
      <w:r w:rsidRPr="00523D14">
        <w:rPr>
          <w:rFonts w:ascii="Arial" w:hAnsi="Arial" w:cs="Arial"/>
          <w:sz w:val="24"/>
          <w:szCs w:val="24"/>
        </w:rPr>
        <w:t>O professor em formação precisa levar em conta que uma parte do seu exercício profissional é ser intermediário na realização de um projeto de outras pessoas, os seus alunos. É preciso, sim, pensar naquilo q</w:t>
      </w:r>
      <w:r w:rsidR="00A918F5">
        <w:rPr>
          <w:rFonts w:ascii="Arial" w:hAnsi="Arial" w:cs="Arial"/>
          <w:sz w:val="24"/>
          <w:szCs w:val="24"/>
        </w:rPr>
        <w:t>ue</w:t>
      </w:r>
      <w:r w:rsidRPr="00523D14">
        <w:rPr>
          <w:rFonts w:ascii="Arial" w:hAnsi="Arial" w:cs="Arial"/>
          <w:sz w:val="24"/>
          <w:szCs w:val="24"/>
        </w:rPr>
        <w:t xml:space="preserve"> o realiza enquanto professor, mas não pode se fechar nisso, porque o professor é educador dentro de um contexto, um currículo, um curso, uma carreira. O professor é um decisivo agente de revolução social, quebra de paradigmas e preconceitos, construção de valores e virtudes. Lecionar vai muito além de transmitir conteúdo. É preciso ultrapassar objetivos burocráticos, relacionar o cognoscitivo ao afetivo e, mais do que preparar para o mercado de trabalho, formar gente. “Ser linha ou agulha" é a mesma coisa quando se trata de ser professor. Tanto uma quanto a outra contribuem para a confecção da camisa que deve ser vestida por todos que </w:t>
      </w:r>
      <w:r w:rsidRPr="00523D14">
        <w:rPr>
          <w:rFonts w:ascii="Arial" w:hAnsi="Arial" w:cs="Arial"/>
          <w:sz w:val="24"/>
          <w:szCs w:val="24"/>
        </w:rPr>
        <w:lastRenderedPageBreak/>
        <w:t>fazem a Educação. Para solidificarmos os alicerces deste país, faz-se necessário não negligenciarmos a ação docente.</w:t>
      </w:r>
    </w:p>
    <w:p w:rsidR="00A71028" w:rsidRDefault="009508D0" w:rsidP="00A71028">
      <w:pPr>
        <w:autoSpaceDE w:val="0"/>
        <w:autoSpaceDN w:val="0"/>
        <w:adjustRightInd w:val="0"/>
        <w:spacing w:after="0" w:line="360" w:lineRule="auto"/>
        <w:ind w:firstLine="709"/>
        <w:jc w:val="both"/>
        <w:rPr>
          <w:rFonts w:ascii="Arial" w:hAnsi="Arial" w:cs="Arial"/>
          <w:sz w:val="24"/>
          <w:szCs w:val="24"/>
        </w:rPr>
      </w:pPr>
      <w:r w:rsidRPr="009508D0">
        <w:rPr>
          <w:rFonts w:ascii="Arial" w:hAnsi="Arial" w:cs="Arial"/>
          <w:sz w:val="24"/>
          <w:szCs w:val="24"/>
        </w:rPr>
        <w:t xml:space="preserve">                             </w:t>
      </w:r>
    </w:p>
    <w:p w:rsidR="00A71028" w:rsidRDefault="00A71028" w:rsidP="00A71028">
      <w:pPr>
        <w:autoSpaceDE w:val="0"/>
        <w:autoSpaceDN w:val="0"/>
        <w:adjustRightInd w:val="0"/>
        <w:spacing w:after="0" w:line="360" w:lineRule="auto"/>
        <w:ind w:firstLine="709"/>
        <w:jc w:val="both"/>
        <w:rPr>
          <w:rFonts w:ascii="Arial" w:hAnsi="Arial" w:cs="Arial"/>
          <w:sz w:val="24"/>
          <w:szCs w:val="24"/>
        </w:rPr>
      </w:pPr>
    </w:p>
    <w:p w:rsidR="00A71028" w:rsidRPr="009508D0" w:rsidRDefault="00A71028" w:rsidP="009508D0">
      <w:pPr>
        <w:autoSpaceDE w:val="0"/>
        <w:autoSpaceDN w:val="0"/>
        <w:adjustRightInd w:val="0"/>
        <w:spacing w:after="0" w:line="360" w:lineRule="auto"/>
        <w:ind w:firstLine="709"/>
        <w:jc w:val="both"/>
        <w:rPr>
          <w:rFonts w:ascii="Arial" w:hAnsi="Arial" w:cs="Arial"/>
          <w:sz w:val="24"/>
          <w:szCs w:val="24"/>
        </w:rPr>
      </w:pPr>
    </w:p>
    <w:p w:rsidR="009508D0" w:rsidRPr="009508D0" w:rsidRDefault="009508D0" w:rsidP="009508D0">
      <w:pPr>
        <w:autoSpaceDE w:val="0"/>
        <w:autoSpaceDN w:val="0"/>
        <w:adjustRightInd w:val="0"/>
        <w:spacing w:after="0" w:line="360" w:lineRule="auto"/>
        <w:jc w:val="both"/>
        <w:rPr>
          <w:rFonts w:ascii="Arial" w:hAnsi="Arial" w:cs="Arial"/>
          <w:b/>
          <w:sz w:val="24"/>
          <w:szCs w:val="24"/>
        </w:rPr>
      </w:pPr>
      <w:r>
        <w:rPr>
          <w:rFonts w:ascii="Arial" w:hAnsi="Arial" w:cs="Arial"/>
          <w:sz w:val="24"/>
          <w:szCs w:val="24"/>
        </w:rPr>
        <w:t xml:space="preserve">   </w:t>
      </w:r>
      <w:r w:rsidRPr="009508D0">
        <w:rPr>
          <w:rFonts w:ascii="Arial" w:hAnsi="Arial" w:cs="Arial"/>
          <w:b/>
          <w:sz w:val="24"/>
          <w:szCs w:val="24"/>
        </w:rPr>
        <w:t xml:space="preserve">FORMAÇÃO DE PROFESSORES:  A Pesquisa e a política educacional        </w:t>
      </w:r>
    </w:p>
    <w:p w:rsidR="009508D0" w:rsidRPr="009508D0" w:rsidRDefault="009508D0" w:rsidP="009508D0">
      <w:pPr>
        <w:autoSpaceDE w:val="0"/>
        <w:autoSpaceDN w:val="0"/>
        <w:adjustRightInd w:val="0"/>
        <w:spacing w:after="0" w:line="360" w:lineRule="auto"/>
        <w:ind w:firstLine="709"/>
        <w:jc w:val="right"/>
        <w:rPr>
          <w:rFonts w:ascii="Arial" w:hAnsi="Arial" w:cs="Arial"/>
          <w:sz w:val="24"/>
          <w:szCs w:val="24"/>
        </w:rPr>
      </w:pPr>
      <w:r w:rsidRPr="009508D0">
        <w:rPr>
          <w:rFonts w:ascii="Arial" w:hAnsi="Arial" w:cs="Arial"/>
          <w:sz w:val="24"/>
          <w:szCs w:val="24"/>
        </w:rPr>
        <w:t xml:space="preserve">                                                                            </w:t>
      </w:r>
      <w:r>
        <w:rPr>
          <w:rFonts w:ascii="Arial" w:hAnsi="Arial" w:cs="Arial"/>
          <w:sz w:val="24"/>
          <w:szCs w:val="24"/>
        </w:rPr>
        <w:t xml:space="preserve">      (</w:t>
      </w:r>
      <w:r w:rsidRPr="009508D0">
        <w:rPr>
          <w:rFonts w:ascii="Arial" w:hAnsi="Arial" w:cs="Arial"/>
          <w:sz w:val="24"/>
          <w:szCs w:val="24"/>
        </w:rPr>
        <w:t xml:space="preserve">Bernard </w:t>
      </w:r>
      <w:proofErr w:type="spellStart"/>
      <w:r w:rsidRPr="009508D0">
        <w:rPr>
          <w:rFonts w:ascii="Arial" w:hAnsi="Arial" w:cs="Arial"/>
          <w:sz w:val="24"/>
          <w:szCs w:val="24"/>
        </w:rPr>
        <w:t>charlot</w:t>
      </w:r>
      <w:proofErr w:type="spellEnd"/>
      <w:r w:rsidRPr="009508D0">
        <w:rPr>
          <w:rFonts w:ascii="Arial" w:hAnsi="Arial" w:cs="Arial"/>
          <w:sz w:val="24"/>
          <w:szCs w:val="24"/>
        </w:rPr>
        <w:t>)</w:t>
      </w:r>
    </w:p>
    <w:p w:rsidR="009508D0" w:rsidRPr="009508D0" w:rsidRDefault="009508D0" w:rsidP="009508D0">
      <w:pPr>
        <w:autoSpaceDE w:val="0"/>
        <w:autoSpaceDN w:val="0"/>
        <w:adjustRightInd w:val="0"/>
        <w:spacing w:after="0" w:line="360" w:lineRule="auto"/>
        <w:ind w:firstLine="709"/>
        <w:jc w:val="both"/>
        <w:rPr>
          <w:rFonts w:ascii="Arial" w:hAnsi="Arial" w:cs="Arial"/>
          <w:sz w:val="24"/>
          <w:szCs w:val="24"/>
        </w:rPr>
      </w:pPr>
    </w:p>
    <w:p w:rsidR="009508D0" w:rsidRPr="009508D0" w:rsidRDefault="009508D0" w:rsidP="009508D0">
      <w:pPr>
        <w:autoSpaceDE w:val="0"/>
        <w:autoSpaceDN w:val="0"/>
        <w:adjustRightInd w:val="0"/>
        <w:spacing w:after="0" w:line="360" w:lineRule="auto"/>
        <w:ind w:firstLine="709"/>
        <w:jc w:val="both"/>
        <w:rPr>
          <w:rFonts w:ascii="Arial" w:hAnsi="Arial" w:cs="Arial"/>
          <w:sz w:val="24"/>
          <w:szCs w:val="24"/>
        </w:rPr>
      </w:pPr>
      <w:r w:rsidRPr="009508D0">
        <w:rPr>
          <w:rFonts w:ascii="Arial" w:hAnsi="Arial" w:cs="Arial"/>
          <w:sz w:val="24"/>
          <w:szCs w:val="24"/>
        </w:rPr>
        <w:t xml:space="preserve">A primeira parte do texto traça um paralelo acerca da pesquisa educacional e a sala de aula. Segundo </w:t>
      </w:r>
      <w:proofErr w:type="spellStart"/>
      <w:r w:rsidR="002028DD">
        <w:rPr>
          <w:rFonts w:ascii="Arial" w:hAnsi="Arial" w:cs="Arial"/>
          <w:sz w:val="24"/>
          <w:szCs w:val="24"/>
        </w:rPr>
        <w:t>Charlot</w:t>
      </w:r>
      <w:proofErr w:type="spellEnd"/>
      <w:r w:rsidR="002028DD">
        <w:rPr>
          <w:rFonts w:ascii="Arial" w:hAnsi="Arial" w:cs="Arial"/>
          <w:sz w:val="24"/>
          <w:szCs w:val="24"/>
        </w:rPr>
        <w:t xml:space="preserve"> (2006), </w:t>
      </w:r>
      <w:r w:rsidRPr="009508D0">
        <w:rPr>
          <w:rFonts w:ascii="Arial" w:hAnsi="Arial" w:cs="Arial"/>
          <w:sz w:val="24"/>
          <w:szCs w:val="24"/>
        </w:rPr>
        <w:t xml:space="preserve">esta pesquisa se torna cada vez mais escassa principalmente devido a forma como vem sendo construída a </w:t>
      </w:r>
      <w:r w:rsidR="00A918F5">
        <w:rPr>
          <w:rFonts w:ascii="Arial" w:hAnsi="Arial" w:cs="Arial"/>
          <w:sz w:val="24"/>
          <w:szCs w:val="24"/>
        </w:rPr>
        <w:t>formação do</w:t>
      </w:r>
      <w:r w:rsidRPr="009508D0">
        <w:rPr>
          <w:rFonts w:ascii="Arial" w:hAnsi="Arial" w:cs="Arial"/>
          <w:sz w:val="24"/>
          <w:szCs w:val="24"/>
        </w:rPr>
        <w:t xml:space="preserve"> professor. Onde estes docentes tratam a pesquisa como algo meramente monótono ou mesmo insuficiente.</w:t>
      </w:r>
    </w:p>
    <w:p w:rsidR="009508D0" w:rsidRPr="009508D0" w:rsidRDefault="002028DD" w:rsidP="009508D0">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 Ainda neste viés </w:t>
      </w:r>
      <w:proofErr w:type="spellStart"/>
      <w:r>
        <w:rPr>
          <w:rFonts w:ascii="Arial" w:hAnsi="Arial" w:cs="Arial"/>
          <w:sz w:val="24"/>
          <w:szCs w:val="24"/>
        </w:rPr>
        <w:t>C</w:t>
      </w:r>
      <w:r w:rsidR="009508D0" w:rsidRPr="009508D0">
        <w:rPr>
          <w:rFonts w:ascii="Arial" w:hAnsi="Arial" w:cs="Arial"/>
          <w:sz w:val="24"/>
          <w:szCs w:val="24"/>
        </w:rPr>
        <w:t>harlot</w:t>
      </w:r>
      <w:proofErr w:type="spellEnd"/>
      <w:r>
        <w:rPr>
          <w:rFonts w:ascii="Arial" w:hAnsi="Arial" w:cs="Arial"/>
          <w:sz w:val="24"/>
          <w:szCs w:val="24"/>
        </w:rPr>
        <w:t xml:space="preserve"> (2006),</w:t>
      </w:r>
      <w:r w:rsidR="009508D0" w:rsidRPr="009508D0">
        <w:rPr>
          <w:rFonts w:ascii="Arial" w:hAnsi="Arial" w:cs="Arial"/>
          <w:sz w:val="24"/>
          <w:szCs w:val="24"/>
        </w:rPr>
        <w:t xml:space="preserve"> traz p</w:t>
      </w:r>
      <w:r w:rsidR="009508D0">
        <w:rPr>
          <w:rFonts w:ascii="Arial" w:hAnsi="Arial" w:cs="Arial"/>
          <w:sz w:val="24"/>
          <w:szCs w:val="24"/>
        </w:rPr>
        <w:t xml:space="preserve">ara </w:t>
      </w:r>
      <w:r w:rsidR="009508D0" w:rsidRPr="009508D0">
        <w:rPr>
          <w:rFonts w:ascii="Arial" w:hAnsi="Arial" w:cs="Arial"/>
          <w:sz w:val="24"/>
          <w:szCs w:val="24"/>
        </w:rPr>
        <w:t>o debate as diferenças estruturais entre a pesquisa e a sala de aula. Apontando a pesquisa apenas como uma parte do ensino e o ensino por sua vez como parte de um todo em que a atuação da pesquisa se limita no dizer o que é, e o ensino é quem diz o que d</w:t>
      </w:r>
      <w:r w:rsidR="009508D0">
        <w:rPr>
          <w:rFonts w:ascii="Arial" w:hAnsi="Arial" w:cs="Arial"/>
          <w:sz w:val="24"/>
          <w:szCs w:val="24"/>
        </w:rPr>
        <w:t xml:space="preserve">eve ser. O papel da pesquisa é </w:t>
      </w:r>
      <w:r w:rsidR="009508D0" w:rsidRPr="009508D0">
        <w:rPr>
          <w:rFonts w:ascii="Arial" w:hAnsi="Arial" w:cs="Arial"/>
          <w:sz w:val="24"/>
          <w:szCs w:val="24"/>
        </w:rPr>
        <w:t xml:space="preserve">tecer técnicas que possam levar a compressão daquilo que está ocorrendo no ambiente escolar, todavia esta não pode se responsabilizar por medir as ações do professor em sala de aula, ele é quem vai agir e se responsabilizar pelas ações exercidas. </w:t>
      </w:r>
    </w:p>
    <w:p w:rsidR="009508D0" w:rsidRPr="009508D0" w:rsidRDefault="009508D0" w:rsidP="009508D0">
      <w:pPr>
        <w:autoSpaceDE w:val="0"/>
        <w:autoSpaceDN w:val="0"/>
        <w:adjustRightInd w:val="0"/>
        <w:spacing w:after="0" w:line="360" w:lineRule="auto"/>
        <w:ind w:firstLine="709"/>
        <w:jc w:val="both"/>
        <w:rPr>
          <w:rFonts w:ascii="Arial" w:hAnsi="Arial" w:cs="Arial"/>
          <w:sz w:val="24"/>
          <w:szCs w:val="24"/>
        </w:rPr>
      </w:pPr>
      <w:r w:rsidRPr="009508D0">
        <w:rPr>
          <w:rFonts w:ascii="Arial" w:hAnsi="Arial" w:cs="Arial"/>
          <w:sz w:val="24"/>
          <w:szCs w:val="24"/>
        </w:rPr>
        <w:t>Há um respaldo ainda acerca das divergências entre professores e pesquisadores. Onde os professores sentem por vezes que os pesquisadores agem apenas como meros receptores interessados apenas em coletar seus dados e obter suas informações não da</w:t>
      </w:r>
      <w:r>
        <w:rPr>
          <w:rFonts w:ascii="Arial" w:hAnsi="Arial" w:cs="Arial"/>
          <w:sz w:val="24"/>
          <w:szCs w:val="24"/>
        </w:rPr>
        <w:t xml:space="preserve">ndo tanta ênfase em apresentar </w:t>
      </w:r>
      <w:r w:rsidRPr="009508D0">
        <w:rPr>
          <w:rFonts w:ascii="Arial" w:hAnsi="Arial" w:cs="Arial"/>
          <w:sz w:val="24"/>
          <w:szCs w:val="24"/>
        </w:rPr>
        <w:t xml:space="preserve">os resultados. Contudo, </w:t>
      </w:r>
      <w:proofErr w:type="spellStart"/>
      <w:r w:rsidR="002028DD">
        <w:rPr>
          <w:rFonts w:ascii="Arial" w:hAnsi="Arial" w:cs="Arial"/>
          <w:sz w:val="24"/>
          <w:szCs w:val="24"/>
        </w:rPr>
        <w:t>C</w:t>
      </w:r>
      <w:r w:rsidR="002028DD" w:rsidRPr="009508D0">
        <w:rPr>
          <w:rFonts w:ascii="Arial" w:hAnsi="Arial" w:cs="Arial"/>
          <w:sz w:val="24"/>
          <w:szCs w:val="24"/>
        </w:rPr>
        <w:t>harlot</w:t>
      </w:r>
      <w:proofErr w:type="spellEnd"/>
      <w:r w:rsidR="002028DD">
        <w:rPr>
          <w:rFonts w:ascii="Arial" w:hAnsi="Arial" w:cs="Arial"/>
          <w:sz w:val="24"/>
          <w:szCs w:val="24"/>
        </w:rPr>
        <w:t xml:space="preserve"> (2006), </w:t>
      </w:r>
      <w:r w:rsidRPr="009508D0">
        <w:rPr>
          <w:rFonts w:ascii="Arial" w:hAnsi="Arial" w:cs="Arial"/>
          <w:sz w:val="24"/>
          <w:szCs w:val="24"/>
        </w:rPr>
        <w:t>reconhece que historicamente a pesquisa trouxe resultados à sala de aula. Assim como indagações acerca do discur</w:t>
      </w:r>
      <w:r>
        <w:rPr>
          <w:rFonts w:ascii="Arial" w:hAnsi="Arial" w:cs="Arial"/>
          <w:sz w:val="24"/>
          <w:szCs w:val="24"/>
        </w:rPr>
        <w:t xml:space="preserve">so do professor que se oscilou </w:t>
      </w:r>
      <w:r w:rsidRPr="009508D0">
        <w:rPr>
          <w:rFonts w:ascii="Arial" w:hAnsi="Arial" w:cs="Arial"/>
          <w:sz w:val="24"/>
          <w:szCs w:val="24"/>
        </w:rPr>
        <w:t xml:space="preserve">ao longo do tempo. </w:t>
      </w:r>
    </w:p>
    <w:p w:rsidR="009508D0" w:rsidRPr="009508D0" w:rsidRDefault="006756C2" w:rsidP="009508D0">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Em um segundo momento é abordada</w:t>
      </w:r>
      <w:r w:rsidR="009508D0" w:rsidRPr="009508D0">
        <w:rPr>
          <w:rFonts w:ascii="Arial" w:hAnsi="Arial" w:cs="Arial"/>
          <w:sz w:val="24"/>
          <w:szCs w:val="24"/>
        </w:rPr>
        <w:t xml:space="preserve"> a relação teoria e prática. Das quais são levantadas duas problemáticas pelo autor, a primeira relacionada as formas que o professor vem utilizando pra falar de suas práticas. De acordo com </w:t>
      </w:r>
      <w:proofErr w:type="spellStart"/>
      <w:r w:rsidR="00D133CD">
        <w:rPr>
          <w:rFonts w:ascii="Arial" w:hAnsi="Arial" w:cs="Arial"/>
          <w:sz w:val="24"/>
          <w:szCs w:val="24"/>
        </w:rPr>
        <w:t>C</w:t>
      </w:r>
      <w:r w:rsidR="00D133CD" w:rsidRPr="009508D0">
        <w:rPr>
          <w:rFonts w:ascii="Arial" w:hAnsi="Arial" w:cs="Arial"/>
          <w:sz w:val="24"/>
          <w:szCs w:val="24"/>
        </w:rPr>
        <w:t>harlot</w:t>
      </w:r>
      <w:proofErr w:type="spellEnd"/>
      <w:r w:rsidR="00D133CD">
        <w:rPr>
          <w:rFonts w:ascii="Arial" w:hAnsi="Arial" w:cs="Arial"/>
          <w:sz w:val="24"/>
          <w:szCs w:val="24"/>
        </w:rPr>
        <w:t xml:space="preserve"> (2006), </w:t>
      </w:r>
      <w:r w:rsidR="009508D0" w:rsidRPr="009508D0">
        <w:rPr>
          <w:rFonts w:ascii="Arial" w:hAnsi="Arial" w:cs="Arial"/>
          <w:sz w:val="24"/>
          <w:szCs w:val="24"/>
        </w:rPr>
        <w:t>os professores mesmo dotado de uma bagagem de conhecimentos, adquiridos por meio de suas práticas necessita de</w:t>
      </w:r>
      <w:r w:rsidR="00A5780F">
        <w:rPr>
          <w:rFonts w:ascii="Arial" w:hAnsi="Arial" w:cs="Arial"/>
          <w:sz w:val="24"/>
          <w:szCs w:val="24"/>
        </w:rPr>
        <w:t xml:space="preserve"> uma ajuda </w:t>
      </w:r>
      <w:r w:rsidR="00A5780F">
        <w:rPr>
          <w:rFonts w:ascii="Arial" w:hAnsi="Arial" w:cs="Arial"/>
          <w:sz w:val="24"/>
          <w:szCs w:val="24"/>
        </w:rPr>
        <w:lastRenderedPageBreak/>
        <w:t>externa para organizá</w:t>
      </w:r>
      <w:r w:rsidR="009508D0" w:rsidRPr="009508D0">
        <w:rPr>
          <w:rFonts w:ascii="Arial" w:hAnsi="Arial" w:cs="Arial"/>
          <w:sz w:val="24"/>
          <w:szCs w:val="24"/>
        </w:rPr>
        <w:t>-las de maneira mais acessível. Abrindo espaço assi</w:t>
      </w:r>
      <w:r w:rsidR="009508D0">
        <w:rPr>
          <w:rFonts w:ascii="Arial" w:hAnsi="Arial" w:cs="Arial"/>
          <w:sz w:val="24"/>
          <w:szCs w:val="24"/>
        </w:rPr>
        <w:t xml:space="preserve">m </w:t>
      </w:r>
      <w:r w:rsidR="009508D0" w:rsidRPr="009508D0">
        <w:rPr>
          <w:rFonts w:ascii="Arial" w:hAnsi="Arial" w:cs="Arial"/>
          <w:sz w:val="24"/>
          <w:szCs w:val="24"/>
        </w:rPr>
        <w:t>para o diálog</w:t>
      </w:r>
      <w:r w:rsidR="009508D0">
        <w:rPr>
          <w:rFonts w:ascii="Arial" w:hAnsi="Arial" w:cs="Arial"/>
          <w:sz w:val="24"/>
          <w:szCs w:val="24"/>
        </w:rPr>
        <w:t>o entre professor e pesquisador</w:t>
      </w:r>
      <w:r w:rsidR="009508D0" w:rsidRPr="009508D0">
        <w:rPr>
          <w:rFonts w:ascii="Arial" w:hAnsi="Arial" w:cs="Arial"/>
          <w:sz w:val="24"/>
          <w:szCs w:val="24"/>
        </w:rPr>
        <w:t>.</w:t>
      </w:r>
    </w:p>
    <w:p w:rsidR="009508D0" w:rsidRPr="009508D0" w:rsidRDefault="009508D0" w:rsidP="009508D0">
      <w:pPr>
        <w:autoSpaceDE w:val="0"/>
        <w:autoSpaceDN w:val="0"/>
        <w:adjustRightInd w:val="0"/>
        <w:spacing w:after="0" w:line="360" w:lineRule="auto"/>
        <w:ind w:firstLine="709"/>
        <w:jc w:val="both"/>
        <w:rPr>
          <w:rFonts w:ascii="Arial" w:hAnsi="Arial" w:cs="Arial"/>
          <w:sz w:val="24"/>
          <w:szCs w:val="24"/>
        </w:rPr>
      </w:pPr>
      <w:r w:rsidRPr="009508D0">
        <w:rPr>
          <w:rFonts w:ascii="Arial" w:hAnsi="Arial" w:cs="Arial"/>
          <w:sz w:val="24"/>
          <w:szCs w:val="24"/>
        </w:rPr>
        <w:t>A outra problemática parte da análise das teorias desenvolvidas pelos pesquisadores. São estas, teorias fechadas que falariam apenas a outros pesquisadores ou teorias que realmente falem de práticas de inte</w:t>
      </w:r>
      <w:r>
        <w:rPr>
          <w:rFonts w:ascii="Arial" w:hAnsi="Arial" w:cs="Arial"/>
          <w:sz w:val="24"/>
          <w:szCs w:val="24"/>
        </w:rPr>
        <w:t xml:space="preserve">resse dos professores? </w:t>
      </w:r>
      <w:proofErr w:type="spellStart"/>
      <w:r w:rsidRPr="009508D0">
        <w:rPr>
          <w:rFonts w:ascii="Arial" w:hAnsi="Arial" w:cs="Arial"/>
          <w:sz w:val="24"/>
          <w:szCs w:val="24"/>
        </w:rPr>
        <w:t>Charlot</w:t>
      </w:r>
      <w:proofErr w:type="spellEnd"/>
      <w:r w:rsidRPr="009508D0">
        <w:rPr>
          <w:rFonts w:ascii="Arial" w:hAnsi="Arial" w:cs="Arial"/>
          <w:sz w:val="24"/>
          <w:szCs w:val="24"/>
        </w:rPr>
        <w:t xml:space="preserve"> </w:t>
      </w:r>
      <w:r w:rsidR="00D133CD">
        <w:rPr>
          <w:rFonts w:ascii="Arial" w:hAnsi="Arial" w:cs="Arial"/>
          <w:sz w:val="24"/>
          <w:szCs w:val="24"/>
        </w:rPr>
        <w:t xml:space="preserve">(2006), </w:t>
      </w:r>
      <w:r w:rsidRPr="009508D0">
        <w:rPr>
          <w:rFonts w:ascii="Arial" w:hAnsi="Arial" w:cs="Arial"/>
          <w:sz w:val="24"/>
          <w:szCs w:val="24"/>
        </w:rPr>
        <w:t>conclui que a ênfase não se dá no âmbito da discussão entre uma teoria e uma prática, caso c</w:t>
      </w:r>
      <w:r w:rsidR="00A5780F">
        <w:rPr>
          <w:rFonts w:ascii="Arial" w:hAnsi="Arial" w:cs="Arial"/>
          <w:sz w:val="24"/>
          <w:szCs w:val="24"/>
        </w:rPr>
        <w:t xml:space="preserve">ontrário se cairia no mero </w:t>
      </w:r>
      <w:proofErr w:type="spellStart"/>
      <w:r w:rsidR="00A5780F">
        <w:rPr>
          <w:rFonts w:ascii="Arial" w:hAnsi="Arial" w:cs="Arial"/>
          <w:sz w:val="24"/>
          <w:szCs w:val="24"/>
        </w:rPr>
        <w:t>teor</w:t>
      </w:r>
      <w:r w:rsidRPr="009508D0">
        <w:rPr>
          <w:rFonts w:ascii="Arial" w:hAnsi="Arial" w:cs="Arial"/>
          <w:sz w:val="24"/>
          <w:szCs w:val="24"/>
        </w:rPr>
        <w:t>ismo</w:t>
      </w:r>
      <w:proofErr w:type="spellEnd"/>
      <w:r w:rsidRPr="009508D0">
        <w:rPr>
          <w:rFonts w:ascii="Arial" w:hAnsi="Arial" w:cs="Arial"/>
          <w:sz w:val="24"/>
          <w:szCs w:val="24"/>
        </w:rPr>
        <w:t xml:space="preserve"> entre quem conhece a fundo e quem tem a experiência em sala de aula. Mas, sim no âmbito de duas espécies de teorias, aquela fundamentada nas práticas e aquela fundamentada em uma ciência. </w:t>
      </w:r>
    </w:p>
    <w:p w:rsidR="009508D0" w:rsidRPr="009508D0" w:rsidRDefault="009508D0" w:rsidP="009508D0">
      <w:pPr>
        <w:autoSpaceDE w:val="0"/>
        <w:autoSpaceDN w:val="0"/>
        <w:adjustRightInd w:val="0"/>
        <w:spacing w:after="0" w:line="360" w:lineRule="auto"/>
        <w:ind w:firstLine="709"/>
        <w:jc w:val="both"/>
        <w:rPr>
          <w:rFonts w:ascii="Arial" w:hAnsi="Arial" w:cs="Arial"/>
          <w:sz w:val="24"/>
          <w:szCs w:val="24"/>
        </w:rPr>
      </w:pPr>
      <w:r w:rsidRPr="009508D0">
        <w:rPr>
          <w:rFonts w:ascii="Arial" w:hAnsi="Arial" w:cs="Arial"/>
          <w:sz w:val="24"/>
          <w:szCs w:val="24"/>
        </w:rPr>
        <w:t xml:space="preserve">Por fim o autor traz um aprofundamento maior acerca das estruturas da pesquisa, um pouco mais sobre as políticas educacionais e uma nova perspectiva da prática, agora não somente no âmbito da prática docente mas também da relação entre as práticas dos próprios alunos. </w:t>
      </w:r>
    </w:p>
    <w:p w:rsidR="009508D0" w:rsidRPr="009508D0" w:rsidRDefault="009508D0" w:rsidP="009508D0">
      <w:pPr>
        <w:autoSpaceDE w:val="0"/>
        <w:autoSpaceDN w:val="0"/>
        <w:adjustRightInd w:val="0"/>
        <w:spacing w:after="0" w:line="360" w:lineRule="auto"/>
        <w:ind w:firstLine="709"/>
        <w:jc w:val="both"/>
        <w:rPr>
          <w:rFonts w:ascii="Arial" w:hAnsi="Arial" w:cs="Arial"/>
          <w:sz w:val="24"/>
          <w:szCs w:val="24"/>
        </w:rPr>
      </w:pPr>
      <w:r w:rsidRPr="009508D0">
        <w:rPr>
          <w:rFonts w:ascii="Arial" w:hAnsi="Arial" w:cs="Arial"/>
          <w:sz w:val="24"/>
          <w:szCs w:val="24"/>
        </w:rPr>
        <w:t xml:space="preserve">A partir de todos os mecanismos abordados, analisados e posto em discussão </w:t>
      </w:r>
      <w:proofErr w:type="spellStart"/>
      <w:r w:rsidR="00D133CD">
        <w:rPr>
          <w:rFonts w:ascii="Arial" w:hAnsi="Arial" w:cs="Arial"/>
          <w:sz w:val="24"/>
          <w:szCs w:val="24"/>
        </w:rPr>
        <w:t>C</w:t>
      </w:r>
      <w:r w:rsidR="00D133CD" w:rsidRPr="009508D0">
        <w:rPr>
          <w:rFonts w:ascii="Arial" w:hAnsi="Arial" w:cs="Arial"/>
          <w:sz w:val="24"/>
          <w:szCs w:val="24"/>
        </w:rPr>
        <w:t>harlot</w:t>
      </w:r>
      <w:proofErr w:type="spellEnd"/>
      <w:r w:rsidR="00D133CD">
        <w:rPr>
          <w:rFonts w:ascii="Arial" w:hAnsi="Arial" w:cs="Arial"/>
          <w:sz w:val="24"/>
          <w:szCs w:val="24"/>
        </w:rPr>
        <w:t xml:space="preserve"> (2006) </w:t>
      </w:r>
      <w:r w:rsidRPr="009508D0">
        <w:rPr>
          <w:rFonts w:ascii="Arial" w:hAnsi="Arial" w:cs="Arial"/>
          <w:sz w:val="24"/>
          <w:szCs w:val="24"/>
        </w:rPr>
        <w:t xml:space="preserve">conclui que a cerne de todo o estudo está na prática do aluno, é ela que realmente faz sentido e que deve ser colocada em pauta e não somente a prática do docente. Em suma, o exercício essencial é que o aluno aprenda a desenvolver suas práticas intelectuais próprias.  </w:t>
      </w:r>
    </w:p>
    <w:p w:rsidR="009508D0" w:rsidRDefault="009508D0" w:rsidP="009508D0">
      <w:pPr>
        <w:autoSpaceDE w:val="0"/>
        <w:autoSpaceDN w:val="0"/>
        <w:adjustRightInd w:val="0"/>
        <w:spacing w:after="0" w:line="360" w:lineRule="auto"/>
        <w:ind w:firstLine="709"/>
        <w:jc w:val="both"/>
        <w:rPr>
          <w:rFonts w:ascii="Arial" w:hAnsi="Arial" w:cs="Arial"/>
          <w:sz w:val="24"/>
          <w:szCs w:val="24"/>
        </w:rPr>
      </w:pPr>
      <w:r w:rsidRPr="009508D0">
        <w:rPr>
          <w:rFonts w:ascii="Arial" w:hAnsi="Arial" w:cs="Arial"/>
          <w:sz w:val="24"/>
          <w:szCs w:val="24"/>
        </w:rPr>
        <w:t xml:space="preserve"> </w:t>
      </w:r>
      <w:proofErr w:type="spellStart"/>
      <w:r w:rsidRPr="009508D0">
        <w:rPr>
          <w:rFonts w:ascii="Arial" w:hAnsi="Arial" w:cs="Arial"/>
          <w:sz w:val="24"/>
          <w:szCs w:val="24"/>
        </w:rPr>
        <w:t>Charlot</w:t>
      </w:r>
      <w:proofErr w:type="spellEnd"/>
      <w:r w:rsidR="00D133CD">
        <w:rPr>
          <w:rFonts w:ascii="Arial" w:hAnsi="Arial" w:cs="Arial"/>
          <w:sz w:val="24"/>
          <w:szCs w:val="24"/>
        </w:rPr>
        <w:t xml:space="preserve"> (2006),</w:t>
      </w:r>
      <w:r w:rsidRPr="009508D0">
        <w:rPr>
          <w:rFonts w:ascii="Arial" w:hAnsi="Arial" w:cs="Arial"/>
          <w:sz w:val="24"/>
          <w:szCs w:val="24"/>
        </w:rPr>
        <w:t xml:space="preserve"> finaliza seu raciocínio constatando que ta</w:t>
      </w:r>
      <w:r>
        <w:rPr>
          <w:rFonts w:ascii="Arial" w:hAnsi="Arial" w:cs="Arial"/>
          <w:sz w:val="24"/>
          <w:szCs w:val="24"/>
        </w:rPr>
        <w:t xml:space="preserve">nto as políticas </w:t>
      </w:r>
      <w:r w:rsidRPr="009508D0">
        <w:rPr>
          <w:rFonts w:ascii="Arial" w:hAnsi="Arial" w:cs="Arial"/>
          <w:sz w:val="24"/>
          <w:szCs w:val="24"/>
        </w:rPr>
        <w:t xml:space="preserve">quanto às estruturas por si só não podem modificar em grande escala o processo </w:t>
      </w:r>
      <w:r>
        <w:rPr>
          <w:rFonts w:ascii="Arial" w:hAnsi="Arial" w:cs="Arial"/>
          <w:sz w:val="24"/>
          <w:szCs w:val="24"/>
        </w:rPr>
        <w:t xml:space="preserve">de aprendizagem do aluno, mas, </w:t>
      </w:r>
      <w:r w:rsidRPr="009508D0">
        <w:rPr>
          <w:rFonts w:ascii="Arial" w:hAnsi="Arial" w:cs="Arial"/>
          <w:sz w:val="24"/>
          <w:szCs w:val="24"/>
        </w:rPr>
        <w:t>podem causar certos efeitos no desenvolvimento de suas práticas, assim como, também nas práticas do docente.</w:t>
      </w:r>
    </w:p>
    <w:sectPr w:rsidR="009508D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60" w:rsidRDefault="00227A60" w:rsidP="00A918F5">
      <w:pPr>
        <w:spacing w:after="0" w:line="240" w:lineRule="auto"/>
      </w:pPr>
      <w:r>
        <w:separator/>
      </w:r>
    </w:p>
  </w:endnote>
  <w:endnote w:type="continuationSeparator" w:id="0">
    <w:p w:rsidR="00227A60" w:rsidRDefault="00227A60" w:rsidP="00A9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60" w:rsidRDefault="00227A60" w:rsidP="00A918F5">
      <w:pPr>
        <w:spacing w:after="0" w:line="240" w:lineRule="auto"/>
      </w:pPr>
      <w:r>
        <w:separator/>
      </w:r>
    </w:p>
  </w:footnote>
  <w:footnote w:type="continuationSeparator" w:id="0">
    <w:p w:rsidR="00227A60" w:rsidRDefault="00227A60" w:rsidP="00A918F5">
      <w:pPr>
        <w:spacing w:after="0" w:line="240" w:lineRule="auto"/>
      </w:pPr>
      <w:r>
        <w:continuationSeparator/>
      </w:r>
    </w:p>
  </w:footnote>
  <w:footnote w:id="1">
    <w:p w:rsidR="00AC5E56" w:rsidRPr="00AC5E56" w:rsidRDefault="00AC5E56" w:rsidP="00AC5E56">
      <w:pPr>
        <w:autoSpaceDE w:val="0"/>
        <w:autoSpaceDN w:val="0"/>
        <w:adjustRightInd w:val="0"/>
        <w:spacing w:after="0" w:line="240" w:lineRule="auto"/>
        <w:rPr>
          <w:rFonts w:ascii="Arial" w:hAnsi="Arial" w:cs="Arial"/>
          <w:bCs/>
          <w:sz w:val="20"/>
          <w:szCs w:val="20"/>
        </w:rPr>
      </w:pPr>
      <w:r w:rsidRPr="00AC5E56">
        <w:rPr>
          <w:rStyle w:val="Refdenotaderodap"/>
          <w:rFonts w:ascii="Arial" w:hAnsi="Arial" w:cs="Arial"/>
          <w:sz w:val="20"/>
          <w:szCs w:val="20"/>
        </w:rPr>
        <w:footnoteRef/>
      </w:r>
      <w:r w:rsidRPr="00AC5E56">
        <w:rPr>
          <w:rFonts w:ascii="Arial" w:hAnsi="Arial" w:cs="Arial"/>
          <w:sz w:val="20"/>
          <w:szCs w:val="20"/>
        </w:rPr>
        <w:t xml:space="preserve"> </w:t>
      </w:r>
      <w:r>
        <w:rPr>
          <w:rFonts w:ascii="Arial" w:hAnsi="Arial" w:cs="Arial"/>
          <w:bCs/>
          <w:sz w:val="20"/>
          <w:szCs w:val="20"/>
        </w:rPr>
        <w:t>Professor reflexivo no Brasil</w:t>
      </w:r>
      <w:r w:rsidRPr="00AC5E56">
        <w:rPr>
          <w:rFonts w:ascii="Arial" w:hAnsi="Arial" w:cs="Arial"/>
          <w:bCs/>
          <w:sz w:val="20"/>
          <w:szCs w:val="20"/>
        </w:rPr>
        <w:t>: gênese e crítica de um conceito /</w:t>
      </w:r>
    </w:p>
    <w:p w:rsidR="00AC5E56" w:rsidRPr="00AC5E56" w:rsidRDefault="00AC5E56" w:rsidP="00AC5E56">
      <w:pPr>
        <w:autoSpaceDE w:val="0"/>
        <w:autoSpaceDN w:val="0"/>
        <w:adjustRightInd w:val="0"/>
        <w:spacing w:after="0" w:line="240" w:lineRule="auto"/>
        <w:rPr>
          <w:rFonts w:ascii="Arial" w:hAnsi="Arial" w:cs="Arial"/>
          <w:bCs/>
          <w:sz w:val="20"/>
          <w:szCs w:val="20"/>
        </w:rPr>
      </w:pPr>
      <w:r w:rsidRPr="00AC5E56">
        <w:rPr>
          <w:rFonts w:ascii="Arial" w:hAnsi="Arial" w:cs="Arial"/>
          <w:bCs/>
          <w:sz w:val="20"/>
          <w:szCs w:val="20"/>
        </w:rPr>
        <w:t>Selma Garrido Pimenta, Evandro Ghedin, (orgs.) - 4. ed. - São</w:t>
      </w:r>
    </w:p>
    <w:p w:rsidR="00AC5E56" w:rsidRPr="00AC5E56" w:rsidRDefault="00AC5E56" w:rsidP="00AC5E56">
      <w:pPr>
        <w:pStyle w:val="Textodenotaderodap"/>
        <w:rPr>
          <w:rFonts w:ascii="Arial" w:hAnsi="Arial" w:cs="Arial"/>
        </w:rPr>
      </w:pPr>
      <w:r>
        <w:rPr>
          <w:rFonts w:ascii="Arial" w:hAnsi="Arial" w:cs="Arial"/>
          <w:bCs/>
        </w:rPr>
        <w:t>Paulo</w:t>
      </w:r>
      <w:r w:rsidRPr="00AC5E56">
        <w:rPr>
          <w:rFonts w:ascii="Arial" w:hAnsi="Arial" w:cs="Arial"/>
          <w:bCs/>
        </w:rPr>
        <w:t>: Cortez, 2006</w:t>
      </w:r>
      <w:r>
        <w:rPr>
          <w:rFonts w:ascii="Arial" w:hAnsi="Arial" w:cs="Arial"/>
          <w:bCs/>
        </w:rPr>
        <w:t xml:space="preserve"> </w:t>
      </w:r>
    </w:p>
  </w:footnote>
  <w:footnote w:id="2">
    <w:p w:rsidR="007A71A9" w:rsidRPr="007A71A9" w:rsidRDefault="007A71A9" w:rsidP="007A71A9">
      <w:pPr>
        <w:autoSpaceDE w:val="0"/>
        <w:autoSpaceDN w:val="0"/>
        <w:adjustRightInd w:val="0"/>
        <w:spacing w:after="0" w:line="240" w:lineRule="auto"/>
        <w:jc w:val="both"/>
        <w:rPr>
          <w:rFonts w:ascii="Arial" w:hAnsi="Arial" w:cs="Arial"/>
          <w:sz w:val="20"/>
          <w:szCs w:val="20"/>
        </w:rPr>
      </w:pPr>
      <w:r w:rsidRPr="007A71A9">
        <w:rPr>
          <w:rStyle w:val="Refdenotaderodap"/>
          <w:rFonts w:ascii="Arial" w:hAnsi="Arial" w:cs="Arial"/>
          <w:sz w:val="20"/>
          <w:szCs w:val="20"/>
        </w:rPr>
        <w:footnoteRef/>
      </w:r>
      <w:r w:rsidRPr="007A71A9">
        <w:rPr>
          <w:rFonts w:ascii="Arial" w:hAnsi="Arial" w:cs="Arial"/>
          <w:sz w:val="20"/>
          <w:szCs w:val="20"/>
        </w:rPr>
        <w:t xml:space="preserve"> </w:t>
      </w:r>
      <w:r w:rsidRPr="007A71A9">
        <w:rPr>
          <w:rFonts w:ascii="Arial" w:hAnsi="Arial" w:cs="Arial"/>
          <w:sz w:val="20"/>
          <w:szCs w:val="20"/>
        </w:rPr>
        <w:t>Acadêmicos do Curso de Licenciatura em Ciências Sociais da Universidade Estadual do Maranhão (UEMA), do Programa ENSINAR, com</w:t>
      </w:r>
      <w:bookmarkStart w:id="0" w:name="_GoBack"/>
      <w:bookmarkEnd w:id="0"/>
      <w:r w:rsidRPr="007A71A9">
        <w:rPr>
          <w:rFonts w:ascii="Arial" w:hAnsi="Arial" w:cs="Arial"/>
          <w:sz w:val="20"/>
          <w:szCs w:val="20"/>
        </w:rPr>
        <w:t xml:space="preserve"> Polo em Santa Luzia do Paruá - MA. </w:t>
      </w:r>
    </w:p>
    <w:p w:rsidR="007A71A9" w:rsidRPr="00020D48" w:rsidRDefault="007A71A9" w:rsidP="007A71A9">
      <w:pPr>
        <w:autoSpaceDE w:val="0"/>
        <w:autoSpaceDN w:val="0"/>
        <w:adjustRightInd w:val="0"/>
        <w:spacing w:after="0" w:line="360" w:lineRule="auto"/>
        <w:ind w:firstLine="709"/>
        <w:jc w:val="both"/>
        <w:rPr>
          <w:rFonts w:ascii="Arial" w:hAnsi="Arial" w:cs="Arial"/>
          <w:sz w:val="24"/>
          <w:szCs w:val="24"/>
        </w:rPr>
      </w:pPr>
    </w:p>
    <w:p w:rsidR="007A71A9" w:rsidRDefault="007A71A9">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9F"/>
    <w:rsid w:val="00070CF0"/>
    <w:rsid w:val="00111F0A"/>
    <w:rsid w:val="001E4374"/>
    <w:rsid w:val="002028DD"/>
    <w:rsid w:val="00215D7D"/>
    <w:rsid w:val="00227A60"/>
    <w:rsid w:val="003037D8"/>
    <w:rsid w:val="00410FD7"/>
    <w:rsid w:val="004862C1"/>
    <w:rsid w:val="00496B78"/>
    <w:rsid w:val="004A0326"/>
    <w:rsid w:val="00523D14"/>
    <w:rsid w:val="006756C2"/>
    <w:rsid w:val="007A71A9"/>
    <w:rsid w:val="00804DB9"/>
    <w:rsid w:val="00853725"/>
    <w:rsid w:val="00860041"/>
    <w:rsid w:val="008A109F"/>
    <w:rsid w:val="008E15D6"/>
    <w:rsid w:val="008F6FAD"/>
    <w:rsid w:val="009508D0"/>
    <w:rsid w:val="009A7021"/>
    <w:rsid w:val="009E0314"/>
    <w:rsid w:val="00A06CB8"/>
    <w:rsid w:val="00A27B14"/>
    <w:rsid w:val="00A4712A"/>
    <w:rsid w:val="00A5780F"/>
    <w:rsid w:val="00A71028"/>
    <w:rsid w:val="00A71152"/>
    <w:rsid w:val="00A918F5"/>
    <w:rsid w:val="00AC5E56"/>
    <w:rsid w:val="00C47BF9"/>
    <w:rsid w:val="00C63D14"/>
    <w:rsid w:val="00D133CD"/>
    <w:rsid w:val="00D374F6"/>
    <w:rsid w:val="00DE2EC2"/>
    <w:rsid w:val="00E804E0"/>
    <w:rsid w:val="00E97D77"/>
    <w:rsid w:val="00EA529D"/>
    <w:rsid w:val="00F86DE9"/>
    <w:rsid w:val="00FD6F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E5D6D-2FC3-4B60-8A48-09A59A4E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A109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918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18F5"/>
  </w:style>
  <w:style w:type="paragraph" w:styleId="Rodap">
    <w:name w:val="footer"/>
    <w:basedOn w:val="Normal"/>
    <w:link w:val="RodapChar"/>
    <w:uiPriority w:val="99"/>
    <w:unhideWhenUsed/>
    <w:rsid w:val="00A918F5"/>
    <w:pPr>
      <w:tabs>
        <w:tab w:val="center" w:pos="4252"/>
        <w:tab w:val="right" w:pos="8504"/>
      </w:tabs>
      <w:spacing w:after="0" w:line="240" w:lineRule="auto"/>
    </w:pPr>
  </w:style>
  <w:style w:type="character" w:customStyle="1" w:styleId="RodapChar">
    <w:name w:val="Rodapé Char"/>
    <w:basedOn w:val="Fontepargpadro"/>
    <w:link w:val="Rodap"/>
    <w:uiPriority w:val="99"/>
    <w:rsid w:val="00A918F5"/>
  </w:style>
  <w:style w:type="paragraph" w:styleId="Textodenotaderodap">
    <w:name w:val="footnote text"/>
    <w:basedOn w:val="Normal"/>
    <w:link w:val="TextodenotaderodapChar"/>
    <w:uiPriority w:val="99"/>
    <w:semiHidden/>
    <w:unhideWhenUsed/>
    <w:rsid w:val="00AC5E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C5E56"/>
    <w:rPr>
      <w:sz w:val="20"/>
      <w:szCs w:val="20"/>
    </w:rPr>
  </w:style>
  <w:style w:type="character" w:styleId="Refdenotaderodap">
    <w:name w:val="footnote reference"/>
    <w:basedOn w:val="Fontepargpadro"/>
    <w:uiPriority w:val="99"/>
    <w:semiHidden/>
    <w:unhideWhenUsed/>
    <w:rsid w:val="00AC5E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5169">
      <w:bodyDiv w:val="1"/>
      <w:marLeft w:val="0"/>
      <w:marRight w:val="0"/>
      <w:marTop w:val="0"/>
      <w:marBottom w:val="0"/>
      <w:divBdr>
        <w:top w:val="none" w:sz="0" w:space="0" w:color="auto"/>
        <w:left w:val="none" w:sz="0" w:space="0" w:color="auto"/>
        <w:bottom w:val="none" w:sz="0" w:space="0" w:color="auto"/>
        <w:right w:val="none" w:sz="0" w:space="0" w:color="auto"/>
      </w:divBdr>
    </w:div>
    <w:div w:id="984970536">
      <w:bodyDiv w:val="1"/>
      <w:marLeft w:val="0"/>
      <w:marRight w:val="0"/>
      <w:marTop w:val="0"/>
      <w:marBottom w:val="0"/>
      <w:divBdr>
        <w:top w:val="none" w:sz="0" w:space="0" w:color="auto"/>
        <w:left w:val="none" w:sz="0" w:space="0" w:color="auto"/>
        <w:bottom w:val="none" w:sz="0" w:space="0" w:color="auto"/>
        <w:right w:val="none" w:sz="0" w:space="0" w:color="auto"/>
      </w:divBdr>
    </w:div>
    <w:div w:id="999187906">
      <w:bodyDiv w:val="1"/>
      <w:marLeft w:val="0"/>
      <w:marRight w:val="0"/>
      <w:marTop w:val="0"/>
      <w:marBottom w:val="0"/>
      <w:divBdr>
        <w:top w:val="none" w:sz="0" w:space="0" w:color="auto"/>
        <w:left w:val="none" w:sz="0" w:space="0" w:color="auto"/>
        <w:bottom w:val="none" w:sz="0" w:space="0" w:color="auto"/>
        <w:right w:val="none" w:sz="0" w:space="0" w:color="auto"/>
      </w:divBdr>
    </w:div>
    <w:div w:id="1289317660">
      <w:bodyDiv w:val="1"/>
      <w:marLeft w:val="0"/>
      <w:marRight w:val="0"/>
      <w:marTop w:val="0"/>
      <w:marBottom w:val="0"/>
      <w:divBdr>
        <w:top w:val="none" w:sz="0" w:space="0" w:color="auto"/>
        <w:left w:val="none" w:sz="0" w:space="0" w:color="auto"/>
        <w:bottom w:val="none" w:sz="0" w:space="0" w:color="auto"/>
        <w:right w:val="none" w:sz="0" w:space="0" w:color="auto"/>
      </w:divBdr>
    </w:div>
    <w:div w:id="1787580064">
      <w:bodyDiv w:val="1"/>
      <w:marLeft w:val="0"/>
      <w:marRight w:val="0"/>
      <w:marTop w:val="0"/>
      <w:marBottom w:val="0"/>
      <w:divBdr>
        <w:top w:val="none" w:sz="0" w:space="0" w:color="auto"/>
        <w:left w:val="none" w:sz="0" w:space="0" w:color="auto"/>
        <w:bottom w:val="none" w:sz="0" w:space="0" w:color="auto"/>
        <w:right w:val="none" w:sz="0" w:space="0" w:color="auto"/>
      </w:divBdr>
    </w:div>
    <w:div w:id="1926256512">
      <w:bodyDiv w:val="1"/>
      <w:marLeft w:val="0"/>
      <w:marRight w:val="0"/>
      <w:marTop w:val="0"/>
      <w:marBottom w:val="0"/>
      <w:divBdr>
        <w:top w:val="none" w:sz="0" w:space="0" w:color="auto"/>
        <w:left w:val="none" w:sz="0" w:space="0" w:color="auto"/>
        <w:bottom w:val="none" w:sz="0" w:space="0" w:color="auto"/>
        <w:right w:val="none" w:sz="0" w:space="0" w:color="auto"/>
      </w:divBdr>
    </w:div>
    <w:div w:id="1994603096">
      <w:bodyDiv w:val="1"/>
      <w:marLeft w:val="0"/>
      <w:marRight w:val="0"/>
      <w:marTop w:val="0"/>
      <w:marBottom w:val="0"/>
      <w:divBdr>
        <w:top w:val="none" w:sz="0" w:space="0" w:color="auto"/>
        <w:left w:val="none" w:sz="0" w:space="0" w:color="auto"/>
        <w:bottom w:val="none" w:sz="0" w:space="0" w:color="auto"/>
        <w:right w:val="none" w:sz="0" w:space="0" w:color="auto"/>
      </w:divBdr>
    </w:div>
    <w:div w:id="21257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32974-D6A9-4F89-BC8A-4814F77E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2313</Words>
  <Characters>12495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Mesquita</dc:creator>
  <cp:keywords/>
  <dc:description/>
  <cp:lastModifiedBy>Fábio Mesquita</cp:lastModifiedBy>
  <cp:revision>14</cp:revision>
  <dcterms:created xsi:type="dcterms:W3CDTF">2020-12-18T18:04:00Z</dcterms:created>
  <dcterms:modified xsi:type="dcterms:W3CDTF">2020-12-26T14:06:00Z</dcterms:modified>
</cp:coreProperties>
</file>