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EB" w:rsidRPr="00937EF7" w:rsidRDefault="00FB6BEB" w:rsidP="00FB6BEB">
      <w:pPr>
        <w:spacing w:line="240" w:lineRule="auto"/>
        <w:jc w:val="center"/>
        <w:rPr>
          <w:rFonts w:cs="Times New Roman"/>
          <w:b/>
          <w:szCs w:val="24"/>
        </w:rPr>
      </w:pPr>
      <w:r w:rsidRPr="00937EF7">
        <w:rPr>
          <w:rFonts w:cs="Times New Roman"/>
          <w:b/>
          <w:szCs w:val="24"/>
        </w:rPr>
        <w:t>PONTIFÍCIA UNIVERSIDADE CATÓLICA DE MINAS GERAIS</w:t>
      </w:r>
    </w:p>
    <w:p w:rsidR="00096597" w:rsidRPr="00937EF7" w:rsidRDefault="00FB6BEB" w:rsidP="00096597">
      <w:pPr>
        <w:spacing w:line="240" w:lineRule="auto"/>
        <w:jc w:val="center"/>
        <w:rPr>
          <w:rFonts w:cs="Times New Roman"/>
          <w:b/>
          <w:szCs w:val="24"/>
        </w:rPr>
      </w:pPr>
      <w:r w:rsidRPr="00937EF7">
        <w:rPr>
          <w:rFonts w:cs="Times New Roman"/>
          <w:b/>
          <w:szCs w:val="24"/>
        </w:rPr>
        <w:t>Instituto de Ciências Econômicas e Gerenciais</w:t>
      </w: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E1C1F" w:rsidP="00FB6BEB">
      <w:pPr>
        <w:spacing w:line="240" w:lineRule="auto"/>
        <w:jc w:val="center"/>
        <w:rPr>
          <w:rFonts w:cs="Times New Roman"/>
          <w:szCs w:val="24"/>
        </w:rPr>
      </w:pPr>
      <w:r>
        <w:rPr>
          <w:rFonts w:cs="Times New Roman"/>
          <w:szCs w:val="24"/>
        </w:rPr>
        <w:t>C</w:t>
      </w:r>
      <w:r w:rsidRPr="00937EF7">
        <w:rPr>
          <w:rFonts w:cs="Times New Roman"/>
          <w:szCs w:val="24"/>
        </w:rPr>
        <w:t xml:space="preserve">amila </w:t>
      </w:r>
      <w:r>
        <w:rPr>
          <w:rFonts w:cs="Times New Roman"/>
          <w:szCs w:val="24"/>
        </w:rPr>
        <w:t>F</w:t>
      </w:r>
      <w:r w:rsidRPr="00937EF7">
        <w:rPr>
          <w:rFonts w:cs="Times New Roman"/>
          <w:szCs w:val="24"/>
        </w:rPr>
        <w:t xml:space="preserve">ernanda </w:t>
      </w:r>
      <w:r>
        <w:rPr>
          <w:rFonts w:cs="Times New Roman"/>
          <w:szCs w:val="24"/>
        </w:rPr>
        <w:t>B</w:t>
      </w:r>
      <w:r w:rsidRPr="00937EF7">
        <w:rPr>
          <w:rFonts w:cs="Times New Roman"/>
          <w:szCs w:val="24"/>
        </w:rPr>
        <w:t xml:space="preserve">raz </w:t>
      </w:r>
      <w:r>
        <w:rPr>
          <w:rFonts w:cs="Times New Roman"/>
          <w:szCs w:val="24"/>
        </w:rPr>
        <w:t>G</w:t>
      </w:r>
      <w:r w:rsidRPr="00937EF7">
        <w:rPr>
          <w:rFonts w:cs="Times New Roman"/>
          <w:szCs w:val="24"/>
        </w:rPr>
        <w:t>onçalves</w:t>
      </w:r>
    </w:p>
    <w:p w:rsidR="00FB6BEB" w:rsidRPr="00937EF7" w:rsidRDefault="00FE1C1F" w:rsidP="00FB6BEB">
      <w:pPr>
        <w:spacing w:line="240" w:lineRule="auto"/>
        <w:jc w:val="center"/>
        <w:rPr>
          <w:rFonts w:cs="Times New Roman"/>
          <w:szCs w:val="24"/>
        </w:rPr>
      </w:pPr>
      <w:r>
        <w:rPr>
          <w:rFonts w:cs="Times New Roman"/>
          <w:szCs w:val="24"/>
        </w:rPr>
        <w:t>L</w:t>
      </w:r>
      <w:r w:rsidRPr="00937EF7">
        <w:rPr>
          <w:rFonts w:cs="Times New Roman"/>
          <w:szCs w:val="24"/>
        </w:rPr>
        <w:t xml:space="preserve">arissa </w:t>
      </w:r>
      <w:r>
        <w:rPr>
          <w:rFonts w:cs="Times New Roman"/>
          <w:szCs w:val="24"/>
        </w:rPr>
        <w:t>L</w:t>
      </w:r>
      <w:r w:rsidRPr="00937EF7">
        <w:rPr>
          <w:rFonts w:cs="Times New Roman"/>
          <w:szCs w:val="24"/>
        </w:rPr>
        <w:t xml:space="preserve">uana </w:t>
      </w:r>
      <w:r>
        <w:rPr>
          <w:rFonts w:cs="Times New Roman"/>
          <w:szCs w:val="24"/>
        </w:rPr>
        <w:t>G</w:t>
      </w:r>
      <w:r w:rsidRPr="00937EF7">
        <w:rPr>
          <w:rFonts w:cs="Times New Roman"/>
          <w:szCs w:val="24"/>
        </w:rPr>
        <w:t>omes</w:t>
      </w:r>
    </w:p>
    <w:p w:rsidR="00FB6BEB" w:rsidRPr="00937EF7" w:rsidRDefault="00FE1C1F" w:rsidP="00FB6BEB">
      <w:pPr>
        <w:spacing w:line="240" w:lineRule="auto"/>
        <w:jc w:val="center"/>
        <w:rPr>
          <w:rFonts w:cs="Times New Roman"/>
          <w:szCs w:val="24"/>
        </w:rPr>
      </w:pPr>
      <w:r>
        <w:rPr>
          <w:rFonts w:cs="Times New Roman"/>
          <w:szCs w:val="24"/>
        </w:rPr>
        <w:t>Paula Roberta dos Santos</w:t>
      </w: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584642" w:rsidRPr="00FE1C1F" w:rsidRDefault="00584642" w:rsidP="00584642">
      <w:pPr>
        <w:pStyle w:val="PargrafodaLista"/>
        <w:widowControl w:val="0"/>
        <w:ind w:left="0" w:firstLine="709"/>
        <w:jc w:val="center"/>
        <w:rPr>
          <w:rFonts w:cs="Times New Roman"/>
          <w:b/>
          <w:szCs w:val="24"/>
        </w:rPr>
      </w:pPr>
      <w:r w:rsidRPr="00FE1C1F">
        <w:rPr>
          <w:rFonts w:cs="Times New Roman"/>
          <w:b/>
          <w:szCs w:val="24"/>
        </w:rPr>
        <w:t xml:space="preserve">CONTABILIDADE APLICADA ÀS FINANÇAS PESSOAIS: </w:t>
      </w:r>
    </w:p>
    <w:p w:rsidR="00584642" w:rsidRPr="00FE1C1F" w:rsidRDefault="00584642" w:rsidP="00584642">
      <w:pPr>
        <w:pStyle w:val="PargrafodaLista"/>
        <w:widowControl w:val="0"/>
        <w:ind w:left="0" w:firstLine="709"/>
        <w:jc w:val="center"/>
        <w:rPr>
          <w:rFonts w:cs="Times New Roman"/>
          <w:b/>
          <w:szCs w:val="24"/>
        </w:rPr>
      </w:pPr>
      <w:r w:rsidRPr="00FE1C1F">
        <w:rPr>
          <w:rFonts w:cs="Times New Roman"/>
          <w:b/>
          <w:szCs w:val="24"/>
        </w:rPr>
        <w:t xml:space="preserve">Um estudo de caso com jovens aprendizes do CEDUC </w:t>
      </w:r>
      <w:r w:rsidR="00FE1C1F" w:rsidRPr="00FE1C1F">
        <w:rPr>
          <w:rFonts w:cs="Times New Roman"/>
          <w:b/>
          <w:szCs w:val="24"/>
        </w:rPr>
        <w:t>Virgílio</w:t>
      </w:r>
      <w:r w:rsidR="00D82614">
        <w:rPr>
          <w:rFonts w:cs="Times New Roman"/>
          <w:b/>
          <w:szCs w:val="24"/>
        </w:rPr>
        <w:t xml:space="preserve"> </w:t>
      </w:r>
      <w:proofErr w:type="spellStart"/>
      <w:r w:rsidRPr="00FE1C1F">
        <w:rPr>
          <w:rFonts w:cs="Times New Roman"/>
          <w:b/>
          <w:szCs w:val="24"/>
        </w:rPr>
        <w:t>Resi</w:t>
      </w:r>
      <w:proofErr w:type="spellEnd"/>
    </w:p>
    <w:p w:rsidR="00FB6BEB" w:rsidRPr="00937EF7" w:rsidRDefault="00FB6BEB" w:rsidP="00584642">
      <w:pPr>
        <w:spacing w:line="240" w:lineRule="auto"/>
        <w:jc w:val="center"/>
        <w:rPr>
          <w:rFonts w:cs="Times New Roman"/>
          <w:szCs w:val="24"/>
        </w:rPr>
      </w:pPr>
    </w:p>
    <w:p w:rsidR="00FB6BEB" w:rsidRPr="00937EF7" w:rsidRDefault="00FB6BEB" w:rsidP="00584642">
      <w:pPr>
        <w:spacing w:line="240" w:lineRule="auto"/>
        <w:jc w:val="center"/>
        <w:rPr>
          <w:rFonts w:cs="Times New Roman"/>
          <w:szCs w:val="24"/>
        </w:rPr>
      </w:pPr>
    </w:p>
    <w:p w:rsidR="00FB6BEB" w:rsidRPr="00937EF7" w:rsidRDefault="00FB6BEB" w:rsidP="00584642">
      <w:pPr>
        <w:spacing w:line="240" w:lineRule="auto"/>
        <w:jc w:val="center"/>
        <w:rPr>
          <w:rFonts w:cs="Times New Roman"/>
          <w:szCs w:val="24"/>
        </w:rPr>
      </w:pPr>
    </w:p>
    <w:p w:rsidR="00FB6BEB" w:rsidRPr="00937EF7" w:rsidRDefault="00FB6BEB" w:rsidP="00584642">
      <w:pPr>
        <w:spacing w:line="240" w:lineRule="auto"/>
        <w:jc w:val="center"/>
        <w:rPr>
          <w:rFonts w:cs="Times New Roman"/>
          <w:szCs w:val="24"/>
        </w:rPr>
      </w:pPr>
    </w:p>
    <w:p w:rsidR="00FB6BEB" w:rsidRPr="00937EF7" w:rsidRDefault="00FB6BEB" w:rsidP="00584642">
      <w:pPr>
        <w:spacing w:line="240" w:lineRule="auto"/>
        <w:jc w:val="center"/>
        <w:rPr>
          <w:rFonts w:cs="Times New Roman"/>
          <w:szCs w:val="24"/>
        </w:rPr>
      </w:pPr>
    </w:p>
    <w:p w:rsidR="00FB6BEB" w:rsidRPr="00937EF7" w:rsidRDefault="00FB6BEB" w:rsidP="00584642">
      <w:pPr>
        <w:spacing w:line="240" w:lineRule="auto"/>
        <w:jc w:val="center"/>
        <w:rPr>
          <w:rFonts w:cs="Times New Roman"/>
          <w:szCs w:val="24"/>
        </w:rPr>
      </w:pPr>
    </w:p>
    <w:p w:rsidR="00FB6BEB" w:rsidRPr="00937EF7" w:rsidRDefault="00FB6BEB" w:rsidP="00584642">
      <w:pPr>
        <w:spacing w:line="240" w:lineRule="auto"/>
        <w:jc w:val="center"/>
        <w:rPr>
          <w:rFonts w:cs="Times New Roman"/>
          <w:szCs w:val="24"/>
        </w:rPr>
      </w:pPr>
    </w:p>
    <w:p w:rsidR="00FB6BEB" w:rsidRPr="00937EF7" w:rsidRDefault="00FB6BEB" w:rsidP="00584642">
      <w:pPr>
        <w:spacing w:line="240" w:lineRule="auto"/>
        <w:jc w:val="center"/>
        <w:rPr>
          <w:rFonts w:cs="Times New Roman"/>
          <w:szCs w:val="24"/>
        </w:rPr>
      </w:pPr>
    </w:p>
    <w:p w:rsidR="00FB6BEB" w:rsidRPr="00937EF7" w:rsidRDefault="00FB6BEB" w:rsidP="00584642">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Default="00FB6BEB" w:rsidP="00FB6BEB">
      <w:pPr>
        <w:spacing w:line="240" w:lineRule="auto"/>
        <w:jc w:val="center"/>
        <w:rPr>
          <w:rFonts w:cs="Times New Roman"/>
          <w:szCs w:val="24"/>
        </w:rPr>
      </w:pPr>
    </w:p>
    <w:p w:rsidR="006608B2" w:rsidRDefault="006608B2" w:rsidP="00FB6BEB">
      <w:pPr>
        <w:spacing w:line="240" w:lineRule="auto"/>
        <w:jc w:val="center"/>
        <w:rPr>
          <w:rFonts w:cs="Times New Roman"/>
          <w:szCs w:val="24"/>
        </w:rPr>
      </w:pPr>
    </w:p>
    <w:p w:rsidR="006608B2" w:rsidRDefault="006608B2" w:rsidP="00FB6BEB">
      <w:pPr>
        <w:spacing w:line="240" w:lineRule="auto"/>
        <w:jc w:val="center"/>
        <w:rPr>
          <w:rFonts w:cs="Times New Roman"/>
          <w:szCs w:val="24"/>
        </w:rPr>
      </w:pPr>
    </w:p>
    <w:p w:rsidR="006608B2" w:rsidRPr="00937EF7" w:rsidRDefault="006608B2"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r w:rsidRPr="00937EF7">
        <w:rPr>
          <w:rFonts w:cs="Times New Roman"/>
          <w:szCs w:val="24"/>
        </w:rPr>
        <w:t xml:space="preserve">Belo Horizonte </w:t>
      </w:r>
    </w:p>
    <w:p w:rsidR="00FB6BEB" w:rsidRPr="00937EF7" w:rsidRDefault="00FB6BEB" w:rsidP="00DD6731">
      <w:pPr>
        <w:spacing w:line="240" w:lineRule="auto"/>
        <w:jc w:val="center"/>
        <w:rPr>
          <w:rFonts w:cs="Times New Roman"/>
          <w:szCs w:val="24"/>
        </w:rPr>
      </w:pPr>
      <w:r w:rsidRPr="00937EF7">
        <w:rPr>
          <w:rFonts w:cs="Times New Roman"/>
          <w:szCs w:val="24"/>
        </w:rPr>
        <w:t>201</w:t>
      </w:r>
      <w:r w:rsidR="00DD6731">
        <w:rPr>
          <w:rFonts w:cs="Times New Roman"/>
          <w:szCs w:val="24"/>
        </w:rPr>
        <w:t>9</w:t>
      </w:r>
    </w:p>
    <w:p w:rsidR="00584642" w:rsidRDefault="00584642" w:rsidP="00FB6BEB">
      <w:pPr>
        <w:spacing w:line="240" w:lineRule="auto"/>
        <w:jc w:val="center"/>
        <w:rPr>
          <w:rFonts w:cs="Times New Roman"/>
          <w:szCs w:val="24"/>
        </w:rPr>
      </w:pPr>
    </w:p>
    <w:p w:rsidR="00584642" w:rsidRDefault="00584642" w:rsidP="00FB6BEB">
      <w:pPr>
        <w:spacing w:line="240" w:lineRule="auto"/>
        <w:jc w:val="center"/>
        <w:rPr>
          <w:rFonts w:cs="Times New Roman"/>
          <w:szCs w:val="24"/>
        </w:rPr>
      </w:pPr>
    </w:p>
    <w:p w:rsidR="00584642" w:rsidRDefault="00584642"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r w:rsidRPr="00937EF7">
        <w:rPr>
          <w:rFonts w:cs="Times New Roman"/>
          <w:szCs w:val="24"/>
        </w:rPr>
        <w:t>Camila Fernanda Braz Gonçalves</w:t>
      </w:r>
    </w:p>
    <w:p w:rsidR="00FB6BEB" w:rsidRPr="00937EF7" w:rsidRDefault="00FB6BEB" w:rsidP="00FB6BEB">
      <w:pPr>
        <w:spacing w:line="240" w:lineRule="auto"/>
        <w:jc w:val="center"/>
        <w:rPr>
          <w:rFonts w:cs="Times New Roman"/>
          <w:szCs w:val="24"/>
        </w:rPr>
      </w:pPr>
      <w:r w:rsidRPr="00937EF7">
        <w:rPr>
          <w:rFonts w:cs="Times New Roman"/>
          <w:szCs w:val="24"/>
        </w:rPr>
        <w:t>Larissa Luana Gomes</w:t>
      </w:r>
    </w:p>
    <w:p w:rsidR="00FB6BEB" w:rsidRPr="00937EF7" w:rsidRDefault="00584642" w:rsidP="00FB6BEB">
      <w:pPr>
        <w:spacing w:line="240" w:lineRule="auto"/>
        <w:jc w:val="center"/>
        <w:rPr>
          <w:rFonts w:cs="Times New Roman"/>
          <w:szCs w:val="24"/>
        </w:rPr>
      </w:pPr>
      <w:r>
        <w:rPr>
          <w:rFonts w:cs="Times New Roman"/>
          <w:szCs w:val="24"/>
        </w:rPr>
        <w:t>Paula Roberta dos Santos</w:t>
      </w: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FB6BEB" w:rsidRPr="00937EF7" w:rsidRDefault="00FB6BEB" w:rsidP="00FB6BEB">
      <w:pPr>
        <w:spacing w:line="240" w:lineRule="auto"/>
        <w:jc w:val="center"/>
        <w:rPr>
          <w:rFonts w:cs="Times New Roman"/>
          <w:szCs w:val="24"/>
        </w:rPr>
      </w:pPr>
    </w:p>
    <w:p w:rsidR="00584642" w:rsidRPr="00FE1C1F" w:rsidRDefault="00584642" w:rsidP="00FE1C1F">
      <w:pPr>
        <w:pStyle w:val="PargrafodaLista"/>
        <w:widowControl w:val="0"/>
        <w:ind w:left="0" w:firstLine="709"/>
        <w:contextualSpacing w:val="0"/>
        <w:jc w:val="center"/>
        <w:rPr>
          <w:rFonts w:cs="Times New Roman"/>
          <w:b/>
          <w:szCs w:val="24"/>
        </w:rPr>
      </w:pPr>
      <w:r w:rsidRPr="00FE1C1F">
        <w:rPr>
          <w:rFonts w:cs="Times New Roman"/>
          <w:b/>
          <w:szCs w:val="24"/>
        </w:rPr>
        <w:t xml:space="preserve">CONTABILIDADE APLICADA ÀS FINANÇAS PESSOAIS: </w:t>
      </w:r>
    </w:p>
    <w:p w:rsidR="00584642" w:rsidRPr="00FE1C1F" w:rsidRDefault="00584642" w:rsidP="00FE1C1F">
      <w:pPr>
        <w:pStyle w:val="PargrafodaLista"/>
        <w:widowControl w:val="0"/>
        <w:ind w:left="0" w:firstLine="709"/>
        <w:contextualSpacing w:val="0"/>
        <w:jc w:val="center"/>
        <w:rPr>
          <w:rFonts w:cs="Times New Roman"/>
          <w:b/>
          <w:szCs w:val="24"/>
        </w:rPr>
      </w:pPr>
      <w:r w:rsidRPr="00FE1C1F">
        <w:rPr>
          <w:rFonts w:cs="Times New Roman"/>
          <w:b/>
          <w:szCs w:val="24"/>
        </w:rPr>
        <w:t xml:space="preserve">Um estudo de caso com jovens aprendizes do CEDUC </w:t>
      </w:r>
      <w:r w:rsidR="00FE1C1F" w:rsidRPr="00FE1C1F">
        <w:rPr>
          <w:rFonts w:cs="Times New Roman"/>
          <w:b/>
          <w:szCs w:val="24"/>
        </w:rPr>
        <w:t xml:space="preserve">Virgílio </w:t>
      </w:r>
      <w:proofErr w:type="spellStart"/>
      <w:r w:rsidRPr="00FE1C1F">
        <w:rPr>
          <w:rFonts w:cs="Times New Roman"/>
          <w:b/>
          <w:szCs w:val="24"/>
        </w:rPr>
        <w:t>Resi</w:t>
      </w:r>
      <w:proofErr w:type="spellEnd"/>
    </w:p>
    <w:p w:rsidR="00584642" w:rsidRPr="00937EF7" w:rsidRDefault="00584642" w:rsidP="00FE1C1F">
      <w:pPr>
        <w:jc w:val="center"/>
        <w:rPr>
          <w:rFonts w:cs="Times New Roman"/>
          <w:szCs w:val="24"/>
        </w:rPr>
      </w:pPr>
    </w:p>
    <w:p w:rsidR="00584642" w:rsidRPr="00937EF7" w:rsidRDefault="00584642" w:rsidP="00FE1C1F">
      <w:pPr>
        <w:jc w:val="center"/>
        <w:rPr>
          <w:rFonts w:cs="Times New Roman"/>
          <w:szCs w:val="24"/>
        </w:rPr>
      </w:pPr>
    </w:p>
    <w:p w:rsidR="00584642" w:rsidRPr="00937EF7" w:rsidRDefault="00584642" w:rsidP="00584642">
      <w:pPr>
        <w:spacing w:line="240" w:lineRule="auto"/>
        <w:jc w:val="center"/>
        <w:rPr>
          <w:rFonts w:cs="Times New Roman"/>
          <w:szCs w:val="24"/>
        </w:rPr>
      </w:pPr>
    </w:p>
    <w:p w:rsidR="00584642" w:rsidRPr="00937EF7" w:rsidRDefault="00584642" w:rsidP="00584642">
      <w:pPr>
        <w:spacing w:line="240" w:lineRule="auto"/>
        <w:jc w:val="center"/>
        <w:rPr>
          <w:rFonts w:cs="Times New Roman"/>
          <w:szCs w:val="24"/>
        </w:rPr>
      </w:pPr>
    </w:p>
    <w:p w:rsidR="00584642" w:rsidRPr="00937EF7" w:rsidRDefault="00584642" w:rsidP="00584642">
      <w:pPr>
        <w:spacing w:line="240" w:lineRule="auto"/>
        <w:jc w:val="center"/>
        <w:rPr>
          <w:rFonts w:cs="Times New Roman"/>
          <w:szCs w:val="24"/>
        </w:rPr>
      </w:pPr>
    </w:p>
    <w:p w:rsidR="00FB6BEB" w:rsidRPr="00937EF7" w:rsidRDefault="00FB6BEB" w:rsidP="00FB6BEB">
      <w:pPr>
        <w:spacing w:line="240" w:lineRule="auto"/>
        <w:ind w:left="4536"/>
        <w:rPr>
          <w:rFonts w:cs="Times New Roman"/>
          <w:szCs w:val="24"/>
        </w:rPr>
      </w:pPr>
    </w:p>
    <w:p w:rsidR="00FB6BEB" w:rsidRDefault="00FB6BEB" w:rsidP="00FB6BEB">
      <w:pPr>
        <w:spacing w:line="240" w:lineRule="auto"/>
        <w:ind w:left="4536"/>
        <w:rPr>
          <w:rFonts w:cs="Times New Roman"/>
          <w:szCs w:val="24"/>
        </w:rPr>
      </w:pPr>
    </w:p>
    <w:p w:rsidR="006608B2" w:rsidRPr="00937EF7" w:rsidRDefault="006608B2" w:rsidP="00FB6BEB">
      <w:pPr>
        <w:spacing w:line="240" w:lineRule="auto"/>
        <w:ind w:left="4536"/>
        <w:rPr>
          <w:rFonts w:cs="Times New Roman"/>
          <w:szCs w:val="24"/>
        </w:rPr>
      </w:pPr>
    </w:p>
    <w:p w:rsidR="00FB6BEB" w:rsidRPr="00937EF7" w:rsidRDefault="00FB6BEB" w:rsidP="00FB6BEB">
      <w:pPr>
        <w:spacing w:line="240" w:lineRule="auto"/>
        <w:ind w:left="4536"/>
        <w:rPr>
          <w:rFonts w:cs="Times New Roman"/>
          <w:szCs w:val="24"/>
        </w:rPr>
      </w:pPr>
    </w:p>
    <w:p w:rsidR="00FB6BEB" w:rsidRPr="00937EF7" w:rsidRDefault="00FB6BEB" w:rsidP="00FB6BEB">
      <w:pPr>
        <w:spacing w:line="240" w:lineRule="auto"/>
        <w:ind w:left="4536"/>
        <w:rPr>
          <w:rFonts w:cs="Times New Roman"/>
          <w:szCs w:val="24"/>
        </w:rPr>
      </w:pPr>
    </w:p>
    <w:p w:rsidR="00FB6BEB" w:rsidRPr="00937EF7" w:rsidRDefault="00FB6BEB" w:rsidP="00FB6BEB">
      <w:pPr>
        <w:spacing w:line="240" w:lineRule="auto"/>
        <w:ind w:left="4536"/>
        <w:rPr>
          <w:rFonts w:cs="Times New Roman"/>
          <w:szCs w:val="24"/>
        </w:rPr>
      </w:pPr>
    </w:p>
    <w:p w:rsidR="00FB6BEB" w:rsidRPr="00937EF7" w:rsidRDefault="00FB6BEB" w:rsidP="00FB6BEB">
      <w:pPr>
        <w:spacing w:line="240" w:lineRule="auto"/>
        <w:ind w:left="4536"/>
        <w:rPr>
          <w:rFonts w:cs="Times New Roman"/>
          <w:szCs w:val="24"/>
        </w:rPr>
      </w:pPr>
    </w:p>
    <w:p w:rsidR="00FB6BEB" w:rsidRDefault="006608B2" w:rsidP="00FB6BEB">
      <w:pPr>
        <w:spacing w:line="240" w:lineRule="auto"/>
        <w:ind w:left="4536"/>
        <w:rPr>
          <w:rFonts w:cs="Times New Roman"/>
          <w:szCs w:val="24"/>
        </w:rPr>
      </w:pPr>
      <w:r w:rsidRPr="00FE1C1F">
        <w:rPr>
          <w:rFonts w:cs="Times New Roman"/>
          <w:szCs w:val="24"/>
        </w:rPr>
        <w:t>Projeto de extensão</w:t>
      </w:r>
      <w:r w:rsidR="00FB6BEB" w:rsidRPr="00FE1C1F">
        <w:rPr>
          <w:rFonts w:cs="Times New Roman"/>
          <w:szCs w:val="24"/>
        </w:rPr>
        <w:t xml:space="preserve"> apresentado ao Instituto de C</w:t>
      </w:r>
      <w:r w:rsidRPr="00FE1C1F">
        <w:rPr>
          <w:rFonts w:cs="Times New Roman"/>
          <w:szCs w:val="24"/>
        </w:rPr>
        <w:t>iências Econômicas e Gerenciais</w:t>
      </w:r>
      <w:r w:rsidR="00FB6BEB" w:rsidRPr="00FE1C1F">
        <w:rPr>
          <w:rFonts w:cs="Times New Roman"/>
          <w:szCs w:val="24"/>
        </w:rPr>
        <w:t xml:space="preserve"> do curso de Ciências Contábeis da Pontifícia Universidade Católica de Minas Gerais.</w:t>
      </w:r>
    </w:p>
    <w:p w:rsidR="00096597" w:rsidRPr="00FE1C1F" w:rsidRDefault="00096597" w:rsidP="00FB6BEB">
      <w:pPr>
        <w:spacing w:line="240" w:lineRule="auto"/>
        <w:ind w:left="4536"/>
        <w:rPr>
          <w:rFonts w:cs="Times New Roman"/>
          <w:szCs w:val="24"/>
        </w:rPr>
      </w:pPr>
    </w:p>
    <w:p w:rsidR="00FB6BEB" w:rsidRPr="00FE1C1F" w:rsidRDefault="00FB6BEB" w:rsidP="00FB6BEB">
      <w:pPr>
        <w:spacing w:line="240" w:lineRule="auto"/>
        <w:ind w:left="4536"/>
        <w:rPr>
          <w:rFonts w:cs="Times New Roman"/>
          <w:szCs w:val="24"/>
        </w:rPr>
      </w:pPr>
      <w:r w:rsidRPr="00FE1C1F">
        <w:rPr>
          <w:rFonts w:cs="Times New Roman"/>
          <w:szCs w:val="24"/>
        </w:rPr>
        <w:t>Orientador</w:t>
      </w:r>
      <w:r w:rsidR="00A51D39">
        <w:rPr>
          <w:rFonts w:cs="Times New Roman"/>
          <w:szCs w:val="24"/>
        </w:rPr>
        <w:t>es</w:t>
      </w:r>
      <w:r w:rsidRPr="00FE1C1F">
        <w:rPr>
          <w:rFonts w:cs="Times New Roman"/>
          <w:szCs w:val="24"/>
        </w:rPr>
        <w:t>:</w:t>
      </w:r>
    </w:p>
    <w:p w:rsidR="006608B2" w:rsidRPr="00FE1C1F" w:rsidRDefault="006608B2" w:rsidP="00FB6BEB">
      <w:pPr>
        <w:spacing w:line="240" w:lineRule="auto"/>
        <w:ind w:left="4536"/>
        <w:rPr>
          <w:rFonts w:cs="Times New Roman"/>
          <w:szCs w:val="24"/>
        </w:rPr>
      </w:pPr>
      <w:r w:rsidRPr="00FE1C1F">
        <w:rPr>
          <w:rFonts w:cs="Times New Roman"/>
          <w:szCs w:val="24"/>
        </w:rPr>
        <w:t>Jos</w:t>
      </w:r>
      <w:r w:rsidR="00A51D39">
        <w:rPr>
          <w:rFonts w:cs="Times New Roman"/>
          <w:szCs w:val="24"/>
        </w:rPr>
        <w:t>é</w:t>
      </w:r>
      <w:r w:rsidRPr="00FE1C1F">
        <w:rPr>
          <w:rFonts w:cs="Times New Roman"/>
          <w:szCs w:val="24"/>
        </w:rPr>
        <w:t xml:space="preserve"> Tomaz</w:t>
      </w:r>
      <w:r w:rsidR="00FE1C1F" w:rsidRPr="00FE1C1F">
        <w:rPr>
          <w:rFonts w:cs="Times New Roman"/>
          <w:szCs w:val="24"/>
        </w:rPr>
        <w:t xml:space="preserve"> Pereira</w:t>
      </w:r>
    </w:p>
    <w:p w:rsidR="00FB6BEB" w:rsidRDefault="006608B2" w:rsidP="00FB6BEB">
      <w:pPr>
        <w:spacing w:line="240" w:lineRule="auto"/>
        <w:ind w:left="4536"/>
        <w:rPr>
          <w:rFonts w:cs="Times New Roman"/>
          <w:szCs w:val="24"/>
        </w:rPr>
      </w:pPr>
      <w:r w:rsidRPr="00FE1C1F">
        <w:rPr>
          <w:rFonts w:cs="Times New Roman"/>
          <w:szCs w:val="24"/>
        </w:rPr>
        <w:t>Heloisa</w:t>
      </w:r>
      <w:r w:rsidR="00FE1C1F" w:rsidRPr="00FE1C1F">
        <w:rPr>
          <w:rFonts w:cs="Times New Roman"/>
          <w:szCs w:val="24"/>
        </w:rPr>
        <w:t xml:space="preserve"> Helena Rocha Maia</w:t>
      </w:r>
    </w:p>
    <w:p w:rsidR="00FE1C1F" w:rsidRPr="00FE1C1F" w:rsidRDefault="00FE1C1F" w:rsidP="00FE1C1F">
      <w:pPr>
        <w:spacing w:line="240" w:lineRule="auto"/>
        <w:ind w:left="4536"/>
        <w:rPr>
          <w:rFonts w:cs="Times New Roman"/>
          <w:szCs w:val="24"/>
        </w:rPr>
      </w:pPr>
      <w:r w:rsidRPr="00FE1C1F">
        <w:rPr>
          <w:rFonts w:cs="Times New Roman"/>
          <w:szCs w:val="24"/>
        </w:rPr>
        <w:t>Rafael Ornelas Machado</w:t>
      </w:r>
    </w:p>
    <w:p w:rsidR="00FB6BEB" w:rsidRPr="00FE1C1F" w:rsidRDefault="00FB6BEB" w:rsidP="00FB6BEB">
      <w:pPr>
        <w:spacing w:line="240" w:lineRule="auto"/>
        <w:ind w:left="4536"/>
        <w:rPr>
          <w:rFonts w:cs="Times New Roman"/>
          <w:szCs w:val="24"/>
        </w:rPr>
      </w:pPr>
      <w:proofErr w:type="spellStart"/>
      <w:r w:rsidRPr="00FE1C1F">
        <w:rPr>
          <w:rFonts w:cs="Times New Roman"/>
          <w:szCs w:val="24"/>
        </w:rPr>
        <w:t>Roanjali</w:t>
      </w:r>
      <w:proofErr w:type="spellEnd"/>
      <w:r w:rsidRPr="00FE1C1F">
        <w:rPr>
          <w:rFonts w:cs="Times New Roman"/>
          <w:szCs w:val="24"/>
        </w:rPr>
        <w:t xml:space="preserve"> Auxiliadora Gonçalves</w:t>
      </w:r>
      <w:r w:rsidR="000252DE">
        <w:rPr>
          <w:rFonts w:cs="Times New Roman"/>
          <w:szCs w:val="24"/>
        </w:rPr>
        <w:t xml:space="preserve"> </w:t>
      </w:r>
      <w:proofErr w:type="spellStart"/>
      <w:r w:rsidRPr="00FE1C1F">
        <w:rPr>
          <w:rFonts w:cs="Times New Roman"/>
          <w:szCs w:val="24"/>
        </w:rPr>
        <w:t>Salviano</w:t>
      </w:r>
      <w:proofErr w:type="spellEnd"/>
      <w:r w:rsidRPr="00FE1C1F">
        <w:rPr>
          <w:rFonts w:cs="Times New Roman"/>
          <w:szCs w:val="24"/>
        </w:rPr>
        <w:t xml:space="preserve"> Araújo</w:t>
      </w:r>
    </w:p>
    <w:p w:rsidR="00FB6BEB" w:rsidRPr="00937EF7" w:rsidRDefault="00FB6BEB" w:rsidP="00FB6BEB">
      <w:pPr>
        <w:spacing w:line="240" w:lineRule="auto"/>
        <w:rPr>
          <w:rFonts w:cs="Times New Roman"/>
          <w:szCs w:val="24"/>
        </w:rPr>
      </w:pPr>
    </w:p>
    <w:p w:rsidR="00FB6BEB" w:rsidRPr="00937EF7" w:rsidRDefault="00FB6BEB" w:rsidP="00FB6BEB">
      <w:pPr>
        <w:spacing w:line="240" w:lineRule="auto"/>
        <w:ind w:left="360"/>
        <w:rPr>
          <w:rFonts w:cs="Times New Roman"/>
          <w:szCs w:val="24"/>
        </w:rPr>
      </w:pPr>
    </w:p>
    <w:p w:rsidR="00FB6BEB" w:rsidRPr="00937EF7" w:rsidRDefault="00FB6BEB" w:rsidP="00FB6BEB">
      <w:pPr>
        <w:spacing w:line="240" w:lineRule="auto"/>
        <w:ind w:left="360"/>
        <w:rPr>
          <w:rFonts w:cs="Times New Roman"/>
          <w:szCs w:val="24"/>
        </w:rPr>
      </w:pPr>
    </w:p>
    <w:p w:rsidR="00FB6BEB" w:rsidRPr="00937EF7" w:rsidRDefault="00FB6BEB" w:rsidP="00FE1C1F">
      <w:pPr>
        <w:spacing w:line="240" w:lineRule="auto"/>
        <w:rPr>
          <w:rFonts w:cs="Times New Roman"/>
          <w:szCs w:val="24"/>
        </w:rPr>
      </w:pPr>
    </w:p>
    <w:p w:rsidR="00FB6BEB" w:rsidRPr="00937EF7" w:rsidRDefault="00FB6BEB" w:rsidP="00FB6BEB">
      <w:pPr>
        <w:spacing w:line="240" w:lineRule="auto"/>
        <w:ind w:left="360"/>
        <w:rPr>
          <w:rFonts w:cs="Times New Roman"/>
          <w:szCs w:val="24"/>
        </w:rPr>
      </w:pPr>
    </w:p>
    <w:p w:rsidR="00584642" w:rsidRDefault="00584642" w:rsidP="00584642">
      <w:pPr>
        <w:spacing w:line="240" w:lineRule="auto"/>
        <w:rPr>
          <w:rFonts w:cs="Times New Roman"/>
          <w:szCs w:val="24"/>
        </w:rPr>
      </w:pPr>
    </w:p>
    <w:p w:rsidR="00FB6BEB" w:rsidRPr="00937EF7" w:rsidRDefault="00FB6BEB" w:rsidP="00584642">
      <w:pPr>
        <w:spacing w:line="240" w:lineRule="auto"/>
        <w:jc w:val="center"/>
        <w:rPr>
          <w:rFonts w:cs="Times New Roman"/>
          <w:szCs w:val="24"/>
        </w:rPr>
      </w:pPr>
      <w:r w:rsidRPr="00937EF7">
        <w:rPr>
          <w:rFonts w:cs="Times New Roman"/>
          <w:szCs w:val="24"/>
        </w:rPr>
        <w:t>Belo Horizonte</w:t>
      </w:r>
    </w:p>
    <w:p w:rsidR="00FB6BEB" w:rsidRDefault="00FB6BEB" w:rsidP="006C05BB">
      <w:pPr>
        <w:spacing w:line="240" w:lineRule="auto"/>
        <w:ind w:left="360"/>
        <w:jc w:val="center"/>
        <w:rPr>
          <w:rFonts w:cs="Times New Roman"/>
          <w:szCs w:val="24"/>
        </w:rPr>
      </w:pPr>
      <w:r w:rsidRPr="00937EF7">
        <w:rPr>
          <w:rFonts w:cs="Times New Roman"/>
          <w:szCs w:val="24"/>
        </w:rPr>
        <w:t>201</w:t>
      </w:r>
      <w:r w:rsidR="00DD6731">
        <w:rPr>
          <w:rFonts w:cs="Times New Roman"/>
          <w:szCs w:val="24"/>
        </w:rPr>
        <w:t>9</w:t>
      </w:r>
    </w:p>
    <w:p w:rsidR="00DD6731" w:rsidRDefault="00DD6731" w:rsidP="00F03FCC">
      <w:pPr>
        <w:pStyle w:val="CabealhodoSumrio"/>
        <w:spacing w:before="0" w:line="360" w:lineRule="auto"/>
        <w:jc w:val="center"/>
        <w:rPr>
          <w:rFonts w:ascii="Times New Roman" w:hAnsi="Times New Roman" w:cs="Times New Roman"/>
          <w:color w:val="000000" w:themeColor="text1"/>
          <w:sz w:val="24"/>
          <w:szCs w:val="24"/>
        </w:rPr>
      </w:pPr>
      <w:r w:rsidRPr="00937EF7">
        <w:rPr>
          <w:rFonts w:ascii="Times New Roman" w:hAnsi="Times New Roman" w:cs="Times New Roman"/>
          <w:color w:val="000000" w:themeColor="text1"/>
          <w:sz w:val="24"/>
          <w:szCs w:val="24"/>
        </w:rPr>
        <w:lastRenderedPageBreak/>
        <w:t>SUMÁRIO</w:t>
      </w:r>
    </w:p>
    <w:sdt>
      <w:sdtPr>
        <w:rPr>
          <w:rFonts w:ascii="Times New Roman" w:eastAsiaTheme="minorHAnsi" w:hAnsi="Times New Roman" w:cstheme="minorBidi"/>
          <w:b w:val="0"/>
          <w:bCs w:val="0"/>
          <w:color w:val="auto"/>
          <w:sz w:val="24"/>
          <w:szCs w:val="22"/>
          <w:lang w:eastAsia="en-US"/>
        </w:rPr>
        <w:id w:val="6129957"/>
        <w:docPartObj>
          <w:docPartGallery w:val="Table of Contents"/>
          <w:docPartUnique/>
        </w:docPartObj>
      </w:sdtPr>
      <w:sdtEndPr>
        <w:rPr>
          <w:b/>
        </w:rPr>
      </w:sdtEndPr>
      <w:sdtContent>
        <w:p w:rsidR="00FE5BA0" w:rsidRPr="002F346E" w:rsidRDefault="00FE5BA0" w:rsidP="00915B73">
          <w:pPr>
            <w:pStyle w:val="CabealhodoSumrio"/>
            <w:keepNext w:val="0"/>
            <w:keepLines w:val="0"/>
            <w:widowControl w:val="0"/>
            <w:spacing w:before="0" w:line="360" w:lineRule="auto"/>
            <w:jc w:val="both"/>
          </w:pPr>
        </w:p>
        <w:p w:rsidR="00915B73" w:rsidRPr="00915B73" w:rsidRDefault="00BB2693" w:rsidP="00915B73">
          <w:pPr>
            <w:pStyle w:val="Sumrio1"/>
            <w:tabs>
              <w:tab w:val="right" w:leader="dot" w:pos="9061"/>
            </w:tabs>
            <w:spacing w:after="0" w:line="240" w:lineRule="auto"/>
            <w:rPr>
              <w:rFonts w:asciiTheme="minorHAnsi" w:eastAsiaTheme="minorEastAsia" w:hAnsiTheme="minorHAnsi"/>
              <w:b/>
              <w:noProof/>
              <w:sz w:val="22"/>
              <w:lang w:eastAsia="pt-BR"/>
            </w:rPr>
          </w:pPr>
          <w:r w:rsidRPr="00915B73">
            <w:rPr>
              <w:b/>
            </w:rPr>
            <w:fldChar w:fldCharType="begin"/>
          </w:r>
          <w:r w:rsidR="00FE5BA0" w:rsidRPr="00915B73">
            <w:rPr>
              <w:b/>
            </w:rPr>
            <w:instrText xml:space="preserve"> TOC \o "1-3" \h \z \u </w:instrText>
          </w:r>
          <w:r w:rsidRPr="00915B73">
            <w:rPr>
              <w:b/>
            </w:rPr>
            <w:fldChar w:fldCharType="separate"/>
          </w:r>
          <w:hyperlink w:anchor="_Toc8031499" w:history="1">
            <w:r w:rsidR="00915B73" w:rsidRPr="00915B73">
              <w:rPr>
                <w:rStyle w:val="Hyperlink"/>
                <w:rFonts w:cs="Times New Roman"/>
                <w:b/>
                <w:noProof/>
              </w:rPr>
              <w:t>1 IDENTIFICAÇÃO</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_Toc8031499 \h </w:instrText>
            </w:r>
            <w:r w:rsidR="00915B73" w:rsidRPr="00915B73">
              <w:rPr>
                <w:b/>
                <w:noProof/>
                <w:webHidden/>
              </w:rPr>
            </w:r>
            <w:r w:rsidR="00915B73" w:rsidRPr="00915B73">
              <w:rPr>
                <w:b/>
                <w:noProof/>
                <w:webHidden/>
              </w:rPr>
              <w:fldChar w:fldCharType="separate"/>
            </w:r>
            <w:r w:rsidR="008613E0">
              <w:rPr>
                <w:b/>
                <w:noProof/>
                <w:webHidden/>
              </w:rPr>
              <w:t>3</w:t>
            </w:r>
            <w:r w:rsidR="00915B73" w:rsidRPr="00915B73">
              <w:rPr>
                <w:b/>
                <w:noProof/>
                <w:webHidden/>
              </w:rPr>
              <w:fldChar w:fldCharType="end"/>
            </w:r>
          </w:hyperlink>
        </w:p>
        <w:p w:rsidR="00915B73" w:rsidRPr="00915B73" w:rsidRDefault="00CE6FDF" w:rsidP="00915B73">
          <w:pPr>
            <w:pStyle w:val="Sumrio2"/>
            <w:tabs>
              <w:tab w:val="left" w:pos="880"/>
              <w:tab w:val="right" w:leader="dot" w:pos="9061"/>
            </w:tabs>
            <w:spacing w:after="0" w:line="240" w:lineRule="auto"/>
            <w:ind w:left="0"/>
            <w:rPr>
              <w:rFonts w:asciiTheme="minorHAnsi" w:eastAsiaTheme="minorEastAsia" w:hAnsiTheme="minorHAnsi"/>
              <w:b/>
              <w:noProof/>
              <w:sz w:val="22"/>
              <w:lang w:eastAsia="pt-BR"/>
            </w:rPr>
          </w:pPr>
          <w:hyperlink w:anchor="_Toc8031500" w:history="1">
            <w:r w:rsidR="00915B73" w:rsidRPr="00915B73">
              <w:rPr>
                <w:rStyle w:val="Hyperlink"/>
                <w:rFonts w:cs="Times New Roman"/>
                <w:b/>
                <w:i/>
                <w:noProof/>
              </w:rPr>
              <w:t>1.1</w:t>
            </w:r>
            <w:r w:rsidR="00915B73" w:rsidRPr="00915B73">
              <w:rPr>
                <w:rFonts w:asciiTheme="minorHAnsi" w:eastAsiaTheme="minorEastAsia" w:hAnsiTheme="minorHAnsi"/>
                <w:b/>
                <w:noProof/>
                <w:sz w:val="22"/>
                <w:lang w:eastAsia="pt-BR"/>
              </w:rPr>
              <w:t xml:space="preserve"> </w:t>
            </w:r>
            <w:r w:rsidR="00915B73" w:rsidRPr="00915B73">
              <w:rPr>
                <w:rStyle w:val="Hyperlink"/>
                <w:rFonts w:cs="Times New Roman"/>
                <w:b/>
                <w:i/>
                <w:noProof/>
              </w:rPr>
              <w:t>Título do projeto</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_Toc8031500 \h </w:instrText>
            </w:r>
            <w:r w:rsidR="00915B73" w:rsidRPr="00915B73">
              <w:rPr>
                <w:b/>
                <w:noProof/>
                <w:webHidden/>
              </w:rPr>
            </w:r>
            <w:r w:rsidR="00915B73" w:rsidRPr="00915B73">
              <w:rPr>
                <w:b/>
                <w:noProof/>
                <w:webHidden/>
              </w:rPr>
              <w:fldChar w:fldCharType="separate"/>
            </w:r>
            <w:r w:rsidR="008613E0">
              <w:rPr>
                <w:b/>
                <w:noProof/>
                <w:webHidden/>
              </w:rPr>
              <w:t>3</w:t>
            </w:r>
            <w:r w:rsidR="00915B73" w:rsidRPr="00915B73">
              <w:rPr>
                <w:b/>
                <w:noProof/>
                <w:webHidden/>
              </w:rPr>
              <w:fldChar w:fldCharType="end"/>
            </w:r>
          </w:hyperlink>
        </w:p>
        <w:p w:rsidR="00915B73" w:rsidRPr="00915B73" w:rsidRDefault="00CE6FDF" w:rsidP="00915B73">
          <w:pPr>
            <w:pStyle w:val="Sumrio2"/>
            <w:tabs>
              <w:tab w:val="left" w:pos="880"/>
              <w:tab w:val="right" w:leader="dot" w:pos="9061"/>
            </w:tabs>
            <w:spacing w:after="0" w:line="240" w:lineRule="auto"/>
            <w:ind w:left="0"/>
            <w:rPr>
              <w:rFonts w:asciiTheme="minorHAnsi" w:eastAsiaTheme="minorEastAsia" w:hAnsiTheme="minorHAnsi"/>
              <w:b/>
              <w:noProof/>
              <w:sz w:val="22"/>
              <w:lang w:eastAsia="pt-BR"/>
            </w:rPr>
          </w:pPr>
          <w:hyperlink w:anchor="_Toc8031501" w:history="1">
            <w:r w:rsidR="00915B73" w:rsidRPr="00915B73">
              <w:rPr>
                <w:rStyle w:val="Hyperlink"/>
                <w:rFonts w:cs="Times New Roman"/>
                <w:b/>
                <w:i/>
                <w:noProof/>
              </w:rPr>
              <w:t>1.2</w:t>
            </w:r>
            <w:r w:rsidR="00915B73" w:rsidRPr="00915B73">
              <w:rPr>
                <w:rFonts w:asciiTheme="minorHAnsi" w:eastAsiaTheme="minorEastAsia" w:hAnsiTheme="minorHAnsi"/>
                <w:b/>
                <w:noProof/>
                <w:sz w:val="22"/>
                <w:lang w:eastAsia="pt-BR"/>
              </w:rPr>
              <w:t xml:space="preserve"> </w:t>
            </w:r>
            <w:r w:rsidR="00915B73" w:rsidRPr="00915B73">
              <w:rPr>
                <w:rStyle w:val="Hyperlink"/>
                <w:rFonts w:cs="Times New Roman"/>
                <w:b/>
                <w:i/>
                <w:noProof/>
              </w:rPr>
              <w:t>Público-alvo</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_Toc8031501 \h </w:instrText>
            </w:r>
            <w:r w:rsidR="00915B73" w:rsidRPr="00915B73">
              <w:rPr>
                <w:b/>
                <w:noProof/>
                <w:webHidden/>
              </w:rPr>
            </w:r>
            <w:r w:rsidR="00915B73" w:rsidRPr="00915B73">
              <w:rPr>
                <w:b/>
                <w:noProof/>
                <w:webHidden/>
              </w:rPr>
              <w:fldChar w:fldCharType="separate"/>
            </w:r>
            <w:r w:rsidR="008613E0">
              <w:rPr>
                <w:b/>
                <w:noProof/>
                <w:webHidden/>
              </w:rPr>
              <w:t>3</w:t>
            </w:r>
            <w:r w:rsidR="00915B73" w:rsidRPr="00915B73">
              <w:rPr>
                <w:b/>
                <w:noProof/>
                <w:webHidden/>
              </w:rPr>
              <w:fldChar w:fldCharType="end"/>
            </w:r>
          </w:hyperlink>
        </w:p>
        <w:p w:rsidR="00915B73" w:rsidRPr="00915B73" w:rsidRDefault="00CE6FDF" w:rsidP="00915B73">
          <w:pPr>
            <w:pStyle w:val="Sumrio2"/>
            <w:tabs>
              <w:tab w:val="left" w:pos="880"/>
              <w:tab w:val="right" w:leader="dot" w:pos="9061"/>
            </w:tabs>
            <w:spacing w:after="0" w:line="240" w:lineRule="auto"/>
            <w:ind w:left="0"/>
            <w:rPr>
              <w:rFonts w:asciiTheme="minorHAnsi" w:eastAsiaTheme="minorEastAsia" w:hAnsiTheme="minorHAnsi"/>
              <w:b/>
              <w:noProof/>
              <w:sz w:val="22"/>
              <w:lang w:eastAsia="pt-BR"/>
            </w:rPr>
          </w:pPr>
          <w:hyperlink w:anchor="_Toc8031502" w:history="1">
            <w:r w:rsidR="00915B73" w:rsidRPr="00915B73">
              <w:rPr>
                <w:rStyle w:val="Hyperlink"/>
                <w:rFonts w:cs="Times New Roman"/>
                <w:b/>
                <w:i/>
                <w:noProof/>
              </w:rPr>
              <w:t>1.3</w:t>
            </w:r>
            <w:r w:rsidR="00915B73" w:rsidRPr="00915B73">
              <w:rPr>
                <w:rFonts w:asciiTheme="minorHAnsi" w:eastAsiaTheme="minorEastAsia" w:hAnsiTheme="minorHAnsi"/>
                <w:b/>
                <w:noProof/>
                <w:sz w:val="22"/>
                <w:lang w:eastAsia="pt-BR"/>
              </w:rPr>
              <w:t xml:space="preserve"> </w:t>
            </w:r>
            <w:r w:rsidR="00915B73" w:rsidRPr="00915B73">
              <w:rPr>
                <w:rStyle w:val="Hyperlink"/>
                <w:rFonts w:cs="Times New Roman"/>
                <w:b/>
                <w:i/>
                <w:noProof/>
              </w:rPr>
              <w:t>Área de abrangência</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_Toc8031502 \h </w:instrText>
            </w:r>
            <w:r w:rsidR="00915B73" w:rsidRPr="00915B73">
              <w:rPr>
                <w:b/>
                <w:noProof/>
                <w:webHidden/>
              </w:rPr>
            </w:r>
            <w:r w:rsidR="00915B73" w:rsidRPr="00915B73">
              <w:rPr>
                <w:b/>
                <w:noProof/>
                <w:webHidden/>
              </w:rPr>
              <w:fldChar w:fldCharType="separate"/>
            </w:r>
            <w:r w:rsidR="008613E0">
              <w:rPr>
                <w:b/>
                <w:noProof/>
                <w:webHidden/>
              </w:rPr>
              <w:t>3</w:t>
            </w:r>
            <w:r w:rsidR="00915B73" w:rsidRPr="00915B73">
              <w:rPr>
                <w:b/>
                <w:noProof/>
                <w:webHidden/>
              </w:rPr>
              <w:fldChar w:fldCharType="end"/>
            </w:r>
          </w:hyperlink>
        </w:p>
        <w:p w:rsidR="00915B73" w:rsidRPr="00915B73" w:rsidRDefault="00CE6FDF" w:rsidP="00915B73">
          <w:pPr>
            <w:pStyle w:val="Sumrio2"/>
            <w:tabs>
              <w:tab w:val="left" w:pos="880"/>
              <w:tab w:val="right" w:leader="dot" w:pos="9061"/>
            </w:tabs>
            <w:spacing w:after="0" w:line="240" w:lineRule="auto"/>
            <w:ind w:left="0"/>
            <w:rPr>
              <w:rStyle w:val="Hyperlink"/>
              <w:b/>
              <w:noProof/>
            </w:rPr>
          </w:pPr>
          <w:hyperlink w:anchor="_Toc8031503" w:history="1">
            <w:r w:rsidR="00915B73" w:rsidRPr="00915B73">
              <w:rPr>
                <w:rStyle w:val="Hyperlink"/>
                <w:rFonts w:cs="Times New Roman"/>
                <w:b/>
                <w:i/>
                <w:noProof/>
              </w:rPr>
              <w:t>1.4</w:t>
            </w:r>
            <w:r w:rsidR="00915B73" w:rsidRPr="00915B73">
              <w:rPr>
                <w:rFonts w:asciiTheme="minorHAnsi" w:eastAsiaTheme="minorEastAsia" w:hAnsiTheme="minorHAnsi"/>
                <w:b/>
                <w:noProof/>
                <w:sz w:val="22"/>
                <w:lang w:eastAsia="pt-BR"/>
              </w:rPr>
              <w:t xml:space="preserve"> </w:t>
            </w:r>
            <w:r w:rsidR="00915B73" w:rsidRPr="00915B73">
              <w:rPr>
                <w:rStyle w:val="Hyperlink"/>
                <w:rFonts w:cs="Times New Roman"/>
                <w:b/>
                <w:i/>
                <w:noProof/>
              </w:rPr>
              <w:t>Duração</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_Toc8031503 \h </w:instrText>
            </w:r>
            <w:r w:rsidR="00915B73" w:rsidRPr="00915B73">
              <w:rPr>
                <w:b/>
                <w:noProof/>
                <w:webHidden/>
              </w:rPr>
            </w:r>
            <w:r w:rsidR="00915B73" w:rsidRPr="00915B73">
              <w:rPr>
                <w:b/>
                <w:noProof/>
                <w:webHidden/>
              </w:rPr>
              <w:fldChar w:fldCharType="separate"/>
            </w:r>
            <w:r w:rsidR="008613E0">
              <w:rPr>
                <w:b/>
                <w:noProof/>
                <w:webHidden/>
              </w:rPr>
              <w:t>3</w:t>
            </w:r>
            <w:r w:rsidR="00915B73" w:rsidRPr="00915B73">
              <w:rPr>
                <w:b/>
                <w:noProof/>
                <w:webHidden/>
              </w:rPr>
              <w:fldChar w:fldCharType="end"/>
            </w:r>
          </w:hyperlink>
        </w:p>
        <w:p w:rsidR="00915B73" w:rsidRPr="00915B73" w:rsidRDefault="00915B73" w:rsidP="00915B73">
          <w:pPr>
            <w:rPr>
              <w:b/>
              <w:noProof/>
            </w:rPr>
          </w:pPr>
        </w:p>
        <w:p w:rsidR="00915B73" w:rsidRPr="00915B73" w:rsidRDefault="00CE6FDF">
          <w:pPr>
            <w:pStyle w:val="Sumrio1"/>
            <w:tabs>
              <w:tab w:val="right" w:leader="dot" w:pos="9061"/>
            </w:tabs>
            <w:rPr>
              <w:rFonts w:asciiTheme="minorHAnsi" w:eastAsiaTheme="minorEastAsia" w:hAnsiTheme="minorHAnsi"/>
              <w:b/>
              <w:noProof/>
              <w:sz w:val="22"/>
              <w:lang w:eastAsia="pt-BR"/>
            </w:rPr>
          </w:pPr>
          <w:hyperlink w:anchor="_Toc8031504" w:history="1">
            <w:r w:rsidR="00915B73" w:rsidRPr="00915B73">
              <w:rPr>
                <w:rStyle w:val="Hyperlink"/>
                <w:rFonts w:cs="Times New Roman"/>
                <w:b/>
                <w:noProof/>
              </w:rPr>
              <w:t>2 JUSTIFICATIVA</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_Toc8031504 \h </w:instrText>
            </w:r>
            <w:r w:rsidR="00915B73" w:rsidRPr="00915B73">
              <w:rPr>
                <w:b/>
                <w:noProof/>
                <w:webHidden/>
              </w:rPr>
            </w:r>
            <w:r w:rsidR="00915B73" w:rsidRPr="00915B73">
              <w:rPr>
                <w:b/>
                <w:noProof/>
                <w:webHidden/>
              </w:rPr>
              <w:fldChar w:fldCharType="separate"/>
            </w:r>
            <w:r w:rsidR="008613E0">
              <w:rPr>
                <w:b/>
                <w:noProof/>
                <w:webHidden/>
              </w:rPr>
              <w:t>4</w:t>
            </w:r>
            <w:r w:rsidR="00915B73" w:rsidRPr="00915B73">
              <w:rPr>
                <w:b/>
                <w:noProof/>
                <w:webHidden/>
              </w:rPr>
              <w:fldChar w:fldCharType="end"/>
            </w:r>
          </w:hyperlink>
        </w:p>
        <w:p w:rsidR="00915B73" w:rsidRPr="00915B73" w:rsidRDefault="00CE6FDF" w:rsidP="00915B73">
          <w:pPr>
            <w:pStyle w:val="Sumrio1"/>
            <w:tabs>
              <w:tab w:val="right" w:leader="dot" w:pos="9061"/>
            </w:tabs>
            <w:spacing w:after="0" w:line="240" w:lineRule="auto"/>
            <w:rPr>
              <w:rFonts w:asciiTheme="minorHAnsi" w:eastAsiaTheme="minorEastAsia" w:hAnsiTheme="minorHAnsi"/>
              <w:b/>
              <w:noProof/>
              <w:sz w:val="22"/>
              <w:lang w:eastAsia="pt-BR"/>
            </w:rPr>
          </w:pPr>
          <w:hyperlink w:anchor="_Toc8031505" w:history="1">
            <w:r w:rsidR="00915B73" w:rsidRPr="00915B73">
              <w:rPr>
                <w:rStyle w:val="Hyperlink"/>
                <w:rFonts w:cs="Times New Roman"/>
                <w:b/>
                <w:noProof/>
              </w:rPr>
              <w:t>3 REFERENCIAL TEÓRICO</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_Toc8031505 \h </w:instrText>
            </w:r>
            <w:r w:rsidR="00915B73" w:rsidRPr="00915B73">
              <w:rPr>
                <w:b/>
                <w:noProof/>
                <w:webHidden/>
              </w:rPr>
            </w:r>
            <w:r w:rsidR="00915B73" w:rsidRPr="00915B73">
              <w:rPr>
                <w:b/>
                <w:noProof/>
                <w:webHidden/>
              </w:rPr>
              <w:fldChar w:fldCharType="separate"/>
            </w:r>
            <w:r w:rsidR="008613E0">
              <w:rPr>
                <w:b/>
                <w:noProof/>
                <w:webHidden/>
              </w:rPr>
              <w:t>5</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06" w:history="1">
            <w:r w:rsidR="00915B73" w:rsidRPr="00915B73">
              <w:rPr>
                <w:rStyle w:val="Hyperlink"/>
                <w:rFonts w:cs="Times New Roman"/>
                <w:b/>
                <w:i/>
                <w:noProof/>
              </w:rPr>
              <w:t>3.1 As ciências contábeis como instrumento para a gestão das as finanças pessoais</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_Toc8031506 \h </w:instrText>
            </w:r>
            <w:r w:rsidR="00915B73" w:rsidRPr="00915B73">
              <w:rPr>
                <w:b/>
                <w:noProof/>
                <w:webHidden/>
              </w:rPr>
            </w:r>
            <w:r w:rsidR="00915B73" w:rsidRPr="00915B73">
              <w:rPr>
                <w:b/>
                <w:noProof/>
                <w:webHidden/>
              </w:rPr>
              <w:fldChar w:fldCharType="separate"/>
            </w:r>
            <w:r w:rsidR="008613E0">
              <w:rPr>
                <w:b/>
                <w:noProof/>
                <w:webHidden/>
              </w:rPr>
              <w:t>5</w:t>
            </w:r>
            <w:r w:rsidR="00915B73" w:rsidRPr="00915B73">
              <w:rPr>
                <w:b/>
                <w:noProof/>
                <w:webHidden/>
              </w:rPr>
              <w:fldChar w:fldCharType="end"/>
            </w:r>
          </w:hyperlink>
        </w:p>
        <w:p w:rsidR="00915B73" w:rsidRPr="00915B73" w:rsidRDefault="00CE6FDF" w:rsidP="00915B73">
          <w:pPr>
            <w:pStyle w:val="Sumrio3"/>
            <w:tabs>
              <w:tab w:val="right" w:leader="dot" w:pos="9061"/>
            </w:tabs>
            <w:spacing w:after="0" w:line="240" w:lineRule="auto"/>
            <w:ind w:left="0"/>
            <w:rPr>
              <w:rFonts w:asciiTheme="minorHAnsi" w:eastAsiaTheme="minorEastAsia" w:hAnsiTheme="minorHAnsi"/>
              <w:b/>
              <w:noProof/>
              <w:sz w:val="22"/>
              <w:lang w:eastAsia="pt-BR"/>
            </w:rPr>
          </w:pPr>
          <w:hyperlink w:anchor="_Toc8031507" w:history="1">
            <w:r w:rsidR="00915B73" w:rsidRPr="00915B73">
              <w:rPr>
                <w:rStyle w:val="Hyperlink"/>
                <w:rFonts w:cs="Times New Roman"/>
                <w:b/>
                <w:i/>
                <w:noProof/>
              </w:rPr>
              <w:t>3.1.1 A aplicação da educação financeira sob a ótica da contabilidade</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_Toc8031507 \h </w:instrText>
            </w:r>
            <w:r w:rsidR="00915B73" w:rsidRPr="00915B73">
              <w:rPr>
                <w:b/>
                <w:noProof/>
                <w:webHidden/>
              </w:rPr>
            </w:r>
            <w:r w:rsidR="00915B73" w:rsidRPr="00915B73">
              <w:rPr>
                <w:b/>
                <w:noProof/>
                <w:webHidden/>
              </w:rPr>
              <w:fldChar w:fldCharType="separate"/>
            </w:r>
            <w:r w:rsidR="008613E0">
              <w:rPr>
                <w:b/>
                <w:noProof/>
                <w:webHidden/>
              </w:rPr>
              <w:t>5</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Style w:val="Hyperlink"/>
              <w:b/>
              <w:noProof/>
            </w:rPr>
          </w:pPr>
          <w:hyperlink w:anchor="_Toc8031508" w:history="1">
            <w:r w:rsidR="00915B73" w:rsidRPr="00915B73">
              <w:rPr>
                <w:rStyle w:val="Hyperlink"/>
                <w:rFonts w:cs="Times New Roman"/>
                <w:b/>
                <w:i/>
                <w:noProof/>
              </w:rPr>
              <w:t>3.2 Educação financeira</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_Toc8031508 \h </w:instrText>
            </w:r>
            <w:r w:rsidR="00915B73" w:rsidRPr="00915B73">
              <w:rPr>
                <w:b/>
                <w:noProof/>
                <w:webHidden/>
              </w:rPr>
            </w:r>
            <w:r w:rsidR="00915B73" w:rsidRPr="00915B73">
              <w:rPr>
                <w:b/>
                <w:noProof/>
                <w:webHidden/>
              </w:rPr>
              <w:fldChar w:fldCharType="separate"/>
            </w:r>
            <w:r w:rsidR="008613E0">
              <w:rPr>
                <w:b/>
                <w:noProof/>
                <w:webHidden/>
              </w:rPr>
              <w:t>6</w:t>
            </w:r>
            <w:r w:rsidR="00915B73" w:rsidRPr="00915B73">
              <w:rPr>
                <w:b/>
                <w:noProof/>
                <w:webHidden/>
              </w:rPr>
              <w:fldChar w:fldCharType="end"/>
            </w:r>
          </w:hyperlink>
        </w:p>
        <w:p w:rsidR="00915B73" w:rsidRPr="00915B73" w:rsidRDefault="00915B73" w:rsidP="00915B73">
          <w:pPr>
            <w:rPr>
              <w:b/>
              <w:noProof/>
            </w:rPr>
          </w:pPr>
        </w:p>
        <w:p w:rsidR="00915B73" w:rsidRPr="00915B73" w:rsidRDefault="00CE6FDF">
          <w:pPr>
            <w:pStyle w:val="Sumrio1"/>
            <w:tabs>
              <w:tab w:val="right" w:leader="dot" w:pos="9061"/>
            </w:tabs>
            <w:rPr>
              <w:rFonts w:asciiTheme="minorHAnsi" w:eastAsiaTheme="minorEastAsia" w:hAnsiTheme="minorHAnsi"/>
              <w:b/>
              <w:noProof/>
              <w:sz w:val="22"/>
              <w:lang w:eastAsia="pt-BR"/>
            </w:rPr>
          </w:pPr>
          <w:hyperlink w:anchor="_Toc8031509" w:history="1">
            <w:r w:rsidR="00915B73" w:rsidRPr="00915B73">
              <w:rPr>
                <w:rStyle w:val="Hyperlink"/>
                <w:rFonts w:cs="Times New Roman"/>
                <w:b/>
                <w:noProof/>
              </w:rPr>
              <w:t>4 A ERA DA SOLIDEZ ECONÔMICA</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_Toc8031509 \h </w:instrText>
            </w:r>
            <w:r w:rsidR="00915B73" w:rsidRPr="00915B73">
              <w:rPr>
                <w:b/>
                <w:noProof/>
                <w:webHidden/>
              </w:rPr>
            </w:r>
            <w:r w:rsidR="00915B73" w:rsidRPr="00915B73">
              <w:rPr>
                <w:b/>
                <w:noProof/>
                <w:webHidden/>
              </w:rPr>
              <w:fldChar w:fldCharType="separate"/>
            </w:r>
            <w:r w:rsidR="008613E0">
              <w:rPr>
                <w:b/>
                <w:noProof/>
                <w:webHidden/>
              </w:rPr>
              <w:t>8</w:t>
            </w:r>
            <w:r w:rsidR="00915B73" w:rsidRPr="00915B73">
              <w:rPr>
                <w:b/>
                <w:noProof/>
                <w:webHidden/>
              </w:rPr>
              <w:fldChar w:fldCharType="end"/>
            </w:r>
          </w:hyperlink>
        </w:p>
        <w:p w:rsidR="00915B73" w:rsidRPr="00915B73" w:rsidRDefault="00CE6FDF" w:rsidP="00915B73">
          <w:pPr>
            <w:pStyle w:val="Sumrio1"/>
            <w:tabs>
              <w:tab w:val="right" w:leader="dot" w:pos="9061"/>
            </w:tabs>
            <w:spacing w:after="0" w:line="240" w:lineRule="auto"/>
            <w:rPr>
              <w:rFonts w:asciiTheme="minorHAnsi" w:eastAsiaTheme="minorEastAsia" w:hAnsiTheme="minorHAnsi"/>
              <w:b/>
              <w:noProof/>
              <w:sz w:val="22"/>
              <w:lang w:eastAsia="pt-BR"/>
            </w:rPr>
          </w:pPr>
          <w:hyperlink w:anchor="_Toc8031510" w:history="1">
            <w:r w:rsidR="00915B73" w:rsidRPr="00915B73">
              <w:rPr>
                <w:rStyle w:val="Hyperlink"/>
                <w:rFonts w:cs="Times New Roman"/>
                <w:b/>
                <w:noProof/>
              </w:rPr>
              <w:t>5 O SISTEMA FINANCEIRO NACIONAL</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_Toc8031510 \h </w:instrText>
            </w:r>
            <w:r w:rsidR="00915B73" w:rsidRPr="00915B73">
              <w:rPr>
                <w:b/>
                <w:noProof/>
                <w:webHidden/>
              </w:rPr>
            </w:r>
            <w:r w:rsidR="00915B73" w:rsidRPr="00915B73">
              <w:rPr>
                <w:b/>
                <w:noProof/>
                <w:webHidden/>
              </w:rPr>
              <w:fldChar w:fldCharType="separate"/>
            </w:r>
            <w:r w:rsidR="008613E0">
              <w:rPr>
                <w:b/>
                <w:noProof/>
                <w:webHidden/>
              </w:rPr>
              <w:t>9</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11" w:history="1">
            <w:r w:rsidR="00915B73" w:rsidRPr="00915B73">
              <w:rPr>
                <w:rStyle w:val="Hyperlink"/>
                <w:rFonts w:cs="Times New Roman"/>
                <w:b/>
                <w:i/>
                <w:noProof/>
              </w:rPr>
              <w:t>5.1 O perfil do investidor</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_Toc8031511 \h </w:instrText>
            </w:r>
            <w:r w:rsidR="00915B73" w:rsidRPr="00915B73">
              <w:rPr>
                <w:b/>
                <w:noProof/>
                <w:webHidden/>
              </w:rPr>
            </w:r>
            <w:r w:rsidR="00915B73" w:rsidRPr="00915B73">
              <w:rPr>
                <w:b/>
                <w:noProof/>
                <w:webHidden/>
              </w:rPr>
              <w:fldChar w:fldCharType="separate"/>
            </w:r>
            <w:r w:rsidR="008613E0">
              <w:rPr>
                <w:b/>
                <w:noProof/>
                <w:webHidden/>
              </w:rPr>
              <w:t>10</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12" w:history="1">
            <w:r w:rsidR="00915B73" w:rsidRPr="00915B73">
              <w:rPr>
                <w:rStyle w:val="Hyperlink"/>
                <w:rFonts w:cs="Times New Roman"/>
                <w:b/>
                <w:i/>
                <w:noProof/>
              </w:rPr>
              <w:t>5.2 Renda Fixa X Renda Variável</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_Toc8031512 \h </w:instrText>
            </w:r>
            <w:r w:rsidR="00915B73" w:rsidRPr="00915B73">
              <w:rPr>
                <w:b/>
                <w:noProof/>
                <w:webHidden/>
              </w:rPr>
            </w:r>
            <w:r w:rsidR="00915B73" w:rsidRPr="00915B73">
              <w:rPr>
                <w:b/>
                <w:noProof/>
                <w:webHidden/>
              </w:rPr>
              <w:fldChar w:fldCharType="separate"/>
            </w:r>
            <w:r w:rsidR="008613E0">
              <w:rPr>
                <w:b/>
                <w:noProof/>
                <w:webHidden/>
              </w:rPr>
              <w:t>10</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13" w:history="1">
            <w:r w:rsidR="00915B73" w:rsidRPr="00915B73">
              <w:rPr>
                <w:rStyle w:val="Hyperlink"/>
                <w:rFonts w:cs="Times New Roman"/>
                <w:b/>
                <w:i/>
                <w:noProof/>
                <w:shd w:val="clear" w:color="auto" w:fill="FFFFFF"/>
              </w:rPr>
              <w:t>5.2.1 Renda Fixa</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_Toc8031513 \h </w:instrText>
            </w:r>
            <w:r w:rsidR="00915B73" w:rsidRPr="00915B73">
              <w:rPr>
                <w:b/>
                <w:noProof/>
                <w:webHidden/>
              </w:rPr>
            </w:r>
            <w:r w:rsidR="00915B73" w:rsidRPr="00915B73">
              <w:rPr>
                <w:b/>
                <w:noProof/>
                <w:webHidden/>
              </w:rPr>
              <w:fldChar w:fldCharType="separate"/>
            </w:r>
            <w:r w:rsidR="008613E0">
              <w:rPr>
                <w:b/>
                <w:noProof/>
                <w:webHidden/>
              </w:rPr>
              <w:t>11</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14" w:history="1">
            <w:r w:rsidR="00915B73" w:rsidRPr="00915B73">
              <w:rPr>
                <w:rStyle w:val="Hyperlink"/>
                <w:rFonts w:cs="Times New Roman"/>
                <w:b/>
                <w:i/>
                <w:noProof/>
                <w:shd w:val="clear" w:color="auto" w:fill="FFFFFF"/>
              </w:rPr>
              <w:t>5.2.1.1 Poupança</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_Toc8031514 \h </w:instrText>
            </w:r>
            <w:r w:rsidR="00915B73" w:rsidRPr="00915B73">
              <w:rPr>
                <w:b/>
                <w:noProof/>
                <w:webHidden/>
              </w:rPr>
            </w:r>
            <w:r w:rsidR="00915B73" w:rsidRPr="00915B73">
              <w:rPr>
                <w:b/>
                <w:noProof/>
                <w:webHidden/>
              </w:rPr>
              <w:fldChar w:fldCharType="separate"/>
            </w:r>
            <w:r w:rsidR="008613E0">
              <w:rPr>
                <w:b/>
                <w:noProof/>
                <w:webHidden/>
              </w:rPr>
              <w:t>11</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15" w:history="1">
            <w:r w:rsidR="00915B73" w:rsidRPr="00915B73">
              <w:rPr>
                <w:rStyle w:val="Hyperlink"/>
                <w:rFonts w:cs="Times New Roman"/>
                <w:b/>
                <w:i/>
                <w:noProof/>
              </w:rPr>
              <w:t>5.2.1.2 CDB</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_Toc8031515 \h </w:instrText>
            </w:r>
            <w:r w:rsidR="00915B73" w:rsidRPr="00915B73">
              <w:rPr>
                <w:b/>
                <w:noProof/>
                <w:webHidden/>
              </w:rPr>
            </w:r>
            <w:r w:rsidR="00915B73" w:rsidRPr="00915B73">
              <w:rPr>
                <w:b/>
                <w:noProof/>
                <w:webHidden/>
              </w:rPr>
              <w:fldChar w:fldCharType="separate"/>
            </w:r>
            <w:r w:rsidR="008613E0">
              <w:rPr>
                <w:b/>
                <w:noProof/>
                <w:webHidden/>
              </w:rPr>
              <w:t>12</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16" w:history="1">
            <w:r w:rsidR="00915B73" w:rsidRPr="00915B73">
              <w:rPr>
                <w:rStyle w:val="Hyperlink"/>
                <w:rFonts w:cs="Times New Roman"/>
                <w:b/>
                <w:i/>
                <w:noProof/>
              </w:rPr>
              <w:t>5.2.1.3 LCI E LCA</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_Toc8031516 \h </w:instrText>
            </w:r>
            <w:r w:rsidR="00915B73" w:rsidRPr="00915B73">
              <w:rPr>
                <w:b/>
                <w:noProof/>
                <w:webHidden/>
              </w:rPr>
            </w:r>
            <w:r w:rsidR="00915B73" w:rsidRPr="00915B73">
              <w:rPr>
                <w:b/>
                <w:noProof/>
                <w:webHidden/>
              </w:rPr>
              <w:fldChar w:fldCharType="separate"/>
            </w:r>
            <w:r w:rsidR="008613E0">
              <w:rPr>
                <w:b/>
                <w:noProof/>
                <w:webHidden/>
              </w:rPr>
              <w:t>12</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Style w:val="Hyperlink"/>
              <w:b/>
              <w:noProof/>
            </w:rPr>
          </w:pPr>
          <w:hyperlink w:anchor="_Toc8031517" w:history="1">
            <w:r w:rsidR="00915B73" w:rsidRPr="00915B73">
              <w:rPr>
                <w:rStyle w:val="Hyperlink"/>
                <w:rFonts w:cs="Times New Roman"/>
                <w:b/>
                <w:i/>
                <w:noProof/>
              </w:rPr>
              <w:t>5.2.1.4 Tesouro Direto</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_Toc8031517 \h </w:instrText>
            </w:r>
            <w:r w:rsidR="00915B73" w:rsidRPr="00915B73">
              <w:rPr>
                <w:b/>
                <w:noProof/>
                <w:webHidden/>
              </w:rPr>
            </w:r>
            <w:r w:rsidR="00915B73" w:rsidRPr="00915B73">
              <w:rPr>
                <w:b/>
                <w:noProof/>
                <w:webHidden/>
              </w:rPr>
              <w:fldChar w:fldCharType="separate"/>
            </w:r>
            <w:r w:rsidR="008613E0">
              <w:rPr>
                <w:b/>
                <w:noProof/>
                <w:webHidden/>
              </w:rPr>
              <w:t>12</w:t>
            </w:r>
            <w:r w:rsidR="00915B73" w:rsidRPr="00915B73">
              <w:rPr>
                <w:b/>
                <w:noProof/>
                <w:webHidden/>
              </w:rPr>
              <w:fldChar w:fldCharType="end"/>
            </w:r>
          </w:hyperlink>
        </w:p>
        <w:p w:rsidR="00915B73" w:rsidRPr="00915B73" w:rsidRDefault="00915B73" w:rsidP="00915B73">
          <w:pPr>
            <w:rPr>
              <w:b/>
              <w:noProof/>
            </w:rPr>
          </w:pPr>
        </w:p>
        <w:p w:rsidR="00915B73" w:rsidRPr="00915B73" w:rsidRDefault="00CE6FDF" w:rsidP="00915B73">
          <w:pPr>
            <w:pStyle w:val="Sumrio1"/>
            <w:tabs>
              <w:tab w:val="right" w:leader="dot" w:pos="9061"/>
            </w:tabs>
            <w:spacing w:after="0" w:line="240" w:lineRule="auto"/>
            <w:rPr>
              <w:rFonts w:asciiTheme="minorHAnsi" w:eastAsiaTheme="minorEastAsia" w:hAnsiTheme="minorHAnsi"/>
              <w:b/>
              <w:noProof/>
              <w:sz w:val="22"/>
              <w:lang w:eastAsia="pt-BR"/>
            </w:rPr>
          </w:pPr>
          <w:hyperlink w:anchor="_Toc8031518" w:history="1">
            <w:r w:rsidR="00915B73" w:rsidRPr="00915B73">
              <w:rPr>
                <w:rStyle w:val="Hyperlink"/>
                <w:rFonts w:cs="Times New Roman"/>
                <w:b/>
                <w:noProof/>
              </w:rPr>
              <w:t>6 PREVIDÊNCIA NO BRASIL</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_Toc8031518 \h </w:instrText>
            </w:r>
            <w:r w:rsidR="00915B73" w:rsidRPr="00915B73">
              <w:rPr>
                <w:b/>
                <w:noProof/>
                <w:webHidden/>
              </w:rPr>
            </w:r>
            <w:r w:rsidR="00915B73" w:rsidRPr="00915B73">
              <w:rPr>
                <w:b/>
                <w:noProof/>
                <w:webHidden/>
              </w:rPr>
              <w:fldChar w:fldCharType="separate"/>
            </w:r>
            <w:r w:rsidR="008613E0">
              <w:rPr>
                <w:b/>
                <w:noProof/>
                <w:webHidden/>
              </w:rPr>
              <w:t>14</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19" w:history="1">
            <w:r w:rsidR="00915B73" w:rsidRPr="00915B73">
              <w:rPr>
                <w:rStyle w:val="Hyperlink"/>
                <w:rFonts w:cs="Times New Roman"/>
                <w:b/>
                <w:i/>
                <w:noProof/>
              </w:rPr>
              <w:t>6.1 Educação financeira e a reforma da previdência</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_Toc8031519 \h </w:instrText>
            </w:r>
            <w:r w:rsidR="00915B73" w:rsidRPr="00915B73">
              <w:rPr>
                <w:b/>
                <w:noProof/>
                <w:webHidden/>
              </w:rPr>
            </w:r>
            <w:r w:rsidR="00915B73" w:rsidRPr="00915B73">
              <w:rPr>
                <w:b/>
                <w:noProof/>
                <w:webHidden/>
              </w:rPr>
              <w:fldChar w:fldCharType="separate"/>
            </w:r>
            <w:r w:rsidR="008613E0">
              <w:rPr>
                <w:b/>
                <w:noProof/>
                <w:webHidden/>
              </w:rPr>
              <w:t>14</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Style w:val="Hyperlink"/>
              <w:b/>
              <w:noProof/>
            </w:rPr>
          </w:pPr>
          <w:hyperlink w:anchor="_Toc8031520" w:history="1">
            <w:r w:rsidR="00915B73" w:rsidRPr="00915B73">
              <w:rPr>
                <w:rStyle w:val="Hyperlink"/>
                <w:b/>
                <w:i/>
                <w:noProof/>
                <w:shd w:val="clear" w:color="auto" w:fill="FFFFFF"/>
              </w:rPr>
              <w:t>6.2 Previdência complementar</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_Toc8031520 \h </w:instrText>
            </w:r>
            <w:r w:rsidR="00915B73" w:rsidRPr="00915B73">
              <w:rPr>
                <w:b/>
                <w:noProof/>
                <w:webHidden/>
              </w:rPr>
            </w:r>
            <w:r w:rsidR="00915B73" w:rsidRPr="00915B73">
              <w:rPr>
                <w:b/>
                <w:noProof/>
                <w:webHidden/>
              </w:rPr>
              <w:fldChar w:fldCharType="separate"/>
            </w:r>
            <w:r w:rsidR="008613E0">
              <w:rPr>
                <w:b/>
                <w:noProof/>
                <w:webHidden/>
              </w:rPr>
              <w:t>15</w:t>
            </w:r>
            <w:r w:rsidR="00915B73" w:rsidRPr="00915B73">
              <w:rPr>
                <w:b/>
                <w:noProof/>
                <w:webHidden/>
              </w:rPr>
              <w:fldChar w:fldCharType="end"/>
            </w:r>
          </w:hyperlink>
        </w:p>
        <w:p w:rsidR="00915B73" w:rsidRPr="00915B73" w:rsidRDefault="00915B73" w:rsidP="00915B73">
          <w:pPr>
            <w:rPr>
              <w:b/>
              <w:noProof/>
            </w:rPr>
          </w:pPr>
        </w:p>
        <w:p w:rsidR="00915B73" w:rsidRPr="00915B73" w:rsidRDefault="00CE6FDF" w:rsidP="00915B73">
          <w:pPr>
            <w:pStyle w:val="Sumrio1"/>
            <w:tabs>
              <w:tab w:val="right" w:leader="dot" w:pos="9061"/>
            </w:tabs>
            <w:spacing w:after="0" w:line="240" w:lineRule="auto"/>
            <w:rPr>
              <w:rFonts w:asciiTheme="minorHAnsi" w:eastAsiaTheme="minorEastAsia" w:hAnsiTheme="minorHAnsi"/>
              <w:b/>
              <w:noProof/>
              <w:sz w:val="22"/>
              <w:lang w:eastAsia="pt-BR"/>
            </w:rPr>
          </w:pPr>
          <w:hyperlink w:anchor="_Toc8031521" w:history="1">
            <w:r w:rsidR="00915B73" w:rsidRPr="00915B73">
              <w:rPr>
                <w:rStyle w:val="Hyperlink"/>
                <w:b/>
                <w:noProof/>
                <w:shd w:val="clear" w:color="auto" w:fill="FFFFFF"/>
              </w:rPr>
              <w:t>7 OBJETIVOS E METAS</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_Toc8031521 \h </w:instrText>
            </w:r>
            <w:r w:rsidR="00915B73" w:rsidRPr="00915B73">
              <w:rPr>
                <w:b/>
                <w:noProof/>
                <w:webHidden/>
              </w:rPr>
            </w:r>
            <w:r w:rsidR="00915B73" w:rsidRPr="00915B73">
              <w:rPr>
                <w:b/>
                <w:noProof/>
                <w:webHidden/>
              </w:rPr>
              <w:fldChar w:fldCharType="separate"/>
            </w:r>
            <w:r w:rsidR="008613E0">
              <w:rPr>
                <w:b/>
                <w:noProof/>
                <w:webHidden/>
              </w:rPr>
              <w:t>17</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22" w:history="1">
            <w:r w:rsidR="00915B73" w:rsidRPr="00915B73">
              <w:rPr>
                <w:rStyle w:val="Hyperlink"/>
                <w:b/>
                <w:i/>
                <w:noProof/>
                <w:shd w:val="clear" w:color="auto" w:fill="FFFFFF"/>
              </w:rPr>
              <w:t>7.1 Objetivos</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_Toc8031522 \h </w:instrText>
            </w:r>
            <w:r w:rsidR="00915B73" w:rsidRPr="00915B73">
              <w:rPr>
                <w:b/>
                <w:noProof/>
                <w:webHidden/>
              </w:rPr>
            </w:r>
            <w:r w:rsidR="00915B73" w:rsidRPr="00915B73">
              <w:rPr>
                <w:b/>
                <w:noProof/>
                <w:webHidden/>
              </w:rPr>
              <w:fldChar w:fldCharType="separate"/>
            </w:r>
            <w:r w:rsidR="008613E0">
              <w:rPr>
                <w:b/>
                <w:noProof/>
                <w:webHidden/>
              </w:rPr>
              <w:t>17</w:t>
            </w:r>
            <w:r w:rsidR="00915B73" w:rsidRPr="00915B73">
              <w:rPr>
                <w:b/>
                <w:noProof/>
                <w:webHidden/>
              </w:rPr>
              <w:fldChar w:fldCharType="end"/>
            </w:r>
          </w:hyperlink>
        </w:p>
        <w:p w:rsidR="00915B73" w:rsidRPr="00915B73" w:rsidRDefault="00CE6FDF" w:rsidP="00915B73">
          <w:pPr>
            <w:pStyle w:val="Sumrio3"/>
            <w:tabs>
              <w:tab w:val="right" w:leader="dot" w:pos="9061"/>
            </w:tabs>
            <w:spacing w:after="0" w:line="240" w:lineRule="auto"/>
            <w:ind w:left="0"/>
            <w:rPr>
              <w:rFonts w:asciiTheme="minorHAnsi" w:eastAsiaTheme="minorEastAsia" w:hAnsiTheme="minorHAnsi"/>
              <w:b/>
              <w:noProof/>
              <w:sz w:val="22"/>
              <w:lang w:eastAsia="pt-BR"/>
            </w:rPr>
          </w:pPr>
          <w:hyperlink w:anchor="_Toc8031523" w:history="1">
            <w:r w:rsidR="00915B73" w:rsidRPr="00915B73">
              <w:rPr>
                <w:rStyle w:val="Hyperlink"/>
                <w:b/>
                <w:i/>
                <w:noProof/>
                <w:shd w:val="clear" w:color="auto" w:fill="FFFFFF"/>
              </w:rPr>
              <w:t>7.1.1 Objetivo geral</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_Toc8031523 \h </w:instrText>
            </w:r>
            <w:r w:rsidR="00915B73" w:rsidRPr="00915B73">
              <w:rPr>
                <w:b/>
                <w:noProof/>
                <w:webHidden/>
              </w:rPr>
            </w:r>
            <w:r w:rsidR="00915B73" w:rsidRPr="00915B73">
              <w:rPr>
                <w:b/>
                <w:noProof/>
                <w:webHidden/>
              </w:rPr>
              <w:fldChar w:fldCharType="separate"/>
            </w:r>
            <w:r w:rsidR="008613E0">
              <w:rPr>
                <w:b/>
                <w:noProof/>
                <w:webHidden/>
              </w:rPr>
              <w:t>17</w:t>
            </w:r>
            <w:r w:rsidR="00915B73" w:rsidRPr="00915B73">
              <w:rPr>
                <w:b/>
                <w:noProof/>
                <w:webHidden/>
              </w:rPr>
              <w:fldChar w:fldCharType="end"/>
            </w:r>
          </w:hyperlink>
        </w:p>
        <w:p w:rsidR="00915B73" w:rsidRPr="00915B73" w:rsidRDefault="00CE6FDF" w:rsidP="00915B73">
          <w:pPr>
            <w:pStyle w:val="Sumrio3"/>
            <w:tabs>
              <w:tab w:val="right" w:leader="dot" w:pos="9061"/>
            </w:tabs>
            <w:spacing w:after="0" w:line="240" w:lineRule="auto"/>
            <w:ind w:left="0"/>
            <w:rPr>
              <w:rFonts w:asciiTheme="minorHAnsi" w:eastAsiaTheme="minorEastAsia" w:hAnsiTheme="minorHAnsi"/>
              <w:b/>
              <w:noProof/>
              <w:sz w:val="22"/>
              <w:lang w:eastAsia="pt-BR"/>
            </w:rPr>
          </w:pPr>
          <w:hyperlink w:anchor="_Toc8031524" w:history="1">
            <w:r w:rsidR="00915B73" w:rsidRPr="00915B73">
              <w:rPr>
                <w:rStyle w:val="Hyperlink"/>
                <w:b/>
                <w:i/>
                <w:noProof/>
                <w:shd w:val="clear" w:color="auto" w:fill="FFFFFF"/>
              </w:rPr>
              <w:t>7.1.2 Objetivos específicos</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_Toc8031524 \h </w:instrText>
            </w:r>
            <w:r w:rsidR="00915B73" w:rsidRPr="00915B73">
              <w:rPr>
                <w:b/>
                <w:noProof/>
                <w:webHidden/>
              </w:rPr>
            </w:r>
            <w:r w:rsidR="00915B73" w:rsidRPr="00915B73">
              <w:rPr>
                <w:b/>
                <w:noProof/>
                <w:webHidden/>
              </w:rPr>
              <w:fldChar w:fldCharType="separate"/>
            </w:r>
            <w:r w:rsidR="008613E0">
              <w:rPr>
                <w:b/>
                <w:noProof/>
                <w:webHidden/>
              </w:rPr>
              <w:t>17</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Style w:val="Hyperlink"/>
              <w:b/>
              <w:noProof/>
            </w:rPr>
          </w:pPr>
          <w:hyperlink w:anchor="_Toc8031525" w:history="1">
            <w:r w:rsidR="00915B73" w:rsidRPr="00915B73">
              <w:rPr>
                <w:rStyle w:val="Hyperlink"/>
                <w:b/>
                <w:i/>
                <w:noProof/>
                <w:shd w:val="clear" w:color="auto" w:fill="FFFFFF"/>
              </w:rPr>
              <w:t>7.2 Metas</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_Toc8031525 \h </w:instrText>
            </w:r>
            <w:r w:rsidR="00915B73" w:rsidRPr="00915B73">
              <w:rPr>
                <w:b/>
                <w:noProof/>
                <w:webHidden/>
              </w:rPr>
            </w:r>
            <w:r w:rsidR="00915B73" w:rsidRPr="00915B73">
              <w:rPr>
                <w:b/>
                <w:noProof/>
                <w:webHidden/>
              </w:rPr>
              <w:fldChar w:fldCharType="separate"/>
            </w:r>
            <w:r w:rsidR="008613E0">
              <w:rPr>
                <w:b/>
                <w:noProof/>
                <w:webHidden/>
              </w:rPr>
              <w:t>17</w:t>
            </w:r>
            <w:r w:rsidR="00915B73" w:rsidRPr="00915B73">
              <w:rPr>
                <w:b/>
                <w:noProof/>
                <w:webHidden/>
              </w:rPr>
              <w:fldChar w:fldCharType="end"/>
            </w:r>
          </w:hyperlink>
        </w:p>
        <w:p w:rsidR="00915B73" w:rsidRPr="00915B73" w:rsidRDefault="00915B73" w:rsidP="00915B73">
          <w:pPr>
            <w:rPr>
              <w:b/>
              <w:noProof/>
            </w:rPr>
          </w:pPr>
        </w:p>
        <w:p w:rsidR="00915B73" w:rsidRPr="00915B73" w:rsidRDefault="00CE6FDF">
          <w:pPr>
            <w:pStyle w:val="Sumrio1"/>
            <w:tabs>
              <w:tab w:val="right" w:leader="dot" w:pos="9061"/>
            </w:tabs>
            <w:rPr>
              <w:rFonts w:asciiTheme="minorHAnsi" w:eastAsiaTheme="minorEastAsia" w:hAnsiTheme="minorHAnsi"/>
              <w:b/>
              <w:noProof/>
              <w:sz w:val="22"/>
              <w:lang w:eastAsia="pt-BR"/>
            </w:rPr>
          </w:pPr>
          <w:hyperlink w:anchor="_Toc8031526" w:history="1">
            <w:r w:rsidR="00915B73" w:rsidRPr="00915B73">
              <w:rPr>
                <w:rStyle w:val="Hyperlink"/>
                <w:rFonts w:eastAsia="Arial" w:cs="Times New Roman"/>
                <w:b/>
                <w:noProof/>
              </w:rPr>
              <w:t>8 METODOLOGIA OPERACIONAL</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_Toc8031526 \h </w:instrText>
            </w:r>
            <w:r w:rsidR="00915B73" w:rsidRPr="00915B73">
              <w:rPr>
                <w:b/>
                <w:noProof/>
                <w:webHidden/>
              </w:rPr>
            </w:r>
            <w:r w:rsidR="00915B73" w:rsidRPr="00915B73">
              <w:rPr>
                <w:b/>
                <w:noProof/>
                <w:webHidden/>
              </w:rPr>
              <w:fldChar w:fldCharType="separate"/>
            </w:r>
            <w:r w:rsidR="008613E0">
              <w:rPr>
                <w:b/>
                <w:noProof/>
                <w:webHidden/>
              </w:rPr>
              <w:t>18</w:t>
            </w:r>
            <w:r w:rsidR="00915B73" w:rsidRPr="00915B73">
              <w:rPr>
                <w:b/>
                <w:noProof/>
                <w:webHidden/>
              </w:rPr>
              <w:fldChar w:fldCharType="end"/>
            </w:r>
          </w:hyperlink>
        </w:p>
        <w:p w:rsidR="00915B73" w:rsidRPr="00915B73" w:rsidRDefault="00CE6FDF" w:rsidP="00915B73">
          <w:pPr>
            <w:pStyle w:val="Sumrio1"/>
            <w:tabs>
              <w:tab w:val="right" w:leader="dot" w:pos="9061"/>
            </w:tabs>
            <w:spacing w:after="0" w:line="240" w:lineRule="auto"/>
            <w:rPr>
              <w:rFonts w:asciiTheme="minorHAnsi" w:eastAsiaTheme="minorEastAsia" w:hAnsiTheme="minorHAnsi"/>
              <w:b/>
              <w:noProof/>
              <w:sz w:val="22"/>
              <w:lang w:eastAsia="pt-BR"/>
            </w:rPr>
          </w:pPr>
          <w:hyperlink w:anchor="_Toc8031527" w:history="1">
            <w:r w:rsidR="00915B73" w:rsidRPr="00915B73">
              <w:rPr>
                <w:rStyle w:val="Hyperlink"/>
                <w:rFonts w:cs="Times New Roman"/>
                <w:b/>
                <w:noProof/>
              </w:rPr>
              <w:t>9 RESULTADOS A SEREM ALCANÇADOS OU PRODUTOS ESPERADOS</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_Toc8031527 \h </w:instrText>
            </w:r>
            <w:r w:rsidR="00915B73" w:rsidRPr="00915B73">
              <w:rPr>
                <w:b/>
                <w:noProof/>
                <w:webHidden/>
              </w:rPr>
            </w:r>
            <w:r w:rsidR="00915B73" w:rsidRPr="00915B73">
              <w:rPr>
                <w:b/>
                <w:noProof/>
                <w:webHidden/>
              </w:rPr>
              <w:fldChar w:fldCharType="separate"/>
            </w:r>
            <w:r w:rsidR="008613E0">
              <w:rPr>
                <w:b/>
                <w:noProof/>
                <w:webHidden/>
              </w:rPr>
              <w:t>19</w:t>
            </w:r>
            <w:r w:rsidR="00915B73" w:rsidRPr="00915B73">
              <w:rPr>
                <w:b/>
                <w:noProof/>
                <w:webHidden/>
              </w:rPr>
              <w:fldChar w:fldCharType="end"/>
            </w:r>
          </w:hyperlink>
        </w:p>
        <w:p w:rsidR="00915B73" w:rsidRPr="00915B73" w:rsidRDefault="00CE6FDF" w:rsidP="00915B73">
          <w:pPr>
            <w:pStyle w:val="Sumrio2"/>
            <w:tabs>
              <w:tab w:val="right" w:leader="dot" w:pos="9061"/>
            </w:tabs>
            <w:spacing w:after="0" w:line="240" w:lineRule="auto"/>
            <w:ind w:left="0"/>
            <w:rPr>
              <w:rFonts w:asciiTheme="minorHAnsi" w:eastAsiaTheme="minorEastAsia" w:hAnsiTheme="minorHAnsi"/>
              <w:b/>
              <w:noProof/>
              <w:sz w:val="22"/>
              <w:lang w:eastAsia="pt-BR"/>
            </w:rPr>
          </w:pPr>
          <w:hyperlink w:anchor="_Toc8031528" w:history="1">
            <w:r w:rsidR="00915B73" w:rsidRPr="00915B73">
              <w:rPr>
                <w:rStyle w:val="Hyperlink"/>
                <w:rFonts w:cs="Times New Roman"/>
                <w:b/>
                <w:i/>
                <w:noProof/>
              </w:rPr>
              <w:t>9.1 Monitoramento/Acompanhamento/Avaliação</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_Toc8031528 \h </w:instrText>
            </w:r>
            <w:r w:rsidR="00915B73" w:rsidRPr="00915B73">
              <w:rPr>
                <w:b/>
                <w:noProof/>
                <w:webHidden/>
              </w:rPr>
            </w:r>
            <w:r w:rsidR="00915B73" w:rsidRPr="00915B73">
              <w:rPr>
                <w:b/>
                <w:noProof/>
                <w:webHidden/>
              </w:rPr>
              <w:fldChar w:fldCharType="separate"/>
            </w:r>
            <w:r w:rsidR="008613E0">
              <w:rPr>
                <w:b/>
                <w:noProof/>
                <w:webHidden/>
              </w:rPr>
              <w:t>19</w:t>
            </w:r>
            <w:r w:rsidR="00915B73" w:rsidRPr="00915B73">
              <w:rPr>
                <w:b/>
                <w:noProof/>
                <w:webHidden/>
              </w:rPr>
              <w:fldChar w:fldCharType="end"/>
            </w:r>
          </w:hyperlink>
        </w:p>
        <w:p w:rsidR="00915B73" w:rsidRDefault="00CE6FDF" w:rsidP="00915B73">
          <w:pPr>
            <w:pStyle w:val="Sumrio2"/>
            <w:tabs>
              <w:tab w:val="right" w:leader="dot" w:pos="9061"/>
            </w:tabs>
            <w:spacing w:after="0" w:line="240" w:lineRule="auto"/>
            <w:ind w:left="0"/>
            <w:rPr>
              <w:b/>
              <w:noProof/>
            </w:rPr>
          </w:pPr>
          <w:hyperlink w:anchor="_Toc8031529" w:history="1">
            <w:r w:rsidR="00915B73" w:rsidRPr="00915B73">
              <w:rPr>
                <w:rStyle w:val="Hyperlink"/>
                <w:rFonts w:cs="Times New Roman"/>
                <w:b/>
                <w:i/>
                <w:noProof/>
              </w:rPr>
              <w:t>9.2 Características de avaliação</w:t>
            </w:r>
            <w:r w:rsidR="00915B73" w:rsidRPr="00915B73">
              <w:rPr>
                <w:b/>
                <w:noProof/>
                <w:webHidden/>
              </w:rPr>
              <w:tab/>
            </w:r>
            <w:r w:rsidR="00915B73" w:rsidRPr="00915B73">
              <w:rPr>
                <w:b/>
                <w:noProof/>
                <w:webHidden/>
              </w:rPr>
              <w:fldChar w:fldCharType="begin"/>
            </w:r>
            <w:r w:rsidR="00915B73" w:rsidRPr="00915B73">
              <w:rPr>
                <w:b/>
                <w:noProof/>
                <w:webHidden/>
              </w:rPr>
              <w:instrText xml:space="preserve"> PAGEREF _Toc8031529 \h </w:instrText>
            </w:r>
            <w:r w:rsidR="00915B73" w:rsidRPr="00915B73">
              <w:rPr>
                <w:b/>
                <w:noProof/>
                <w:webHidden/>
              </w:rPr>
            </w:r>
            <w:r w:rsidR="00915B73" w:rsidRPr="00915B73">
              <w:rPr>
                <w:b/>
                <w:noProof/>
                <w:webHidden/>
              </w:rPr>
              <w:fldChar w:fldCharType="separate"/>
            </w:r>
            <w:r w:rsidR="008613E0">
              <w:rPr>
                <w:b/>
                <w:noProof/>
                <w:webHidden/>
              </w:rPr>
              <w:t>19</w:t>
            </w:r>
            <w:r w:rsidR="00915B73" w:rsidRPr="00915B73">
              <w:rPr>
                <w:b/>
                <w:noProof/>
                <w:webHidden/>
              </w:rPr>
              <w:fldChar w:fldCharType="end"/>
            </w:r>
          </w:hyperlink>
        </w:p>
        <w:p w:rsidR="008613E0" w:rsidRDefault="008613E0" w:rsidP="008613E0">
          <w:pPr>
            <w:rPr>
              <w:noProof/>
            </w:rPr>
          </w:pPr>
        </w:p>
        <w:p w:rsidR="008613E0" w:rsidRPr="008613E0" w:rsidRDefault="008613E0" w:rsidP="008613E0">
          <w:pPr>
            <w:rPr>
              <w:b/>
              <w:noProof/>
            </w:rPr>
          </w:pPr>
          <w:r>
            <w:rPr>
              <w:b/>
              <w:noProof/>
            </w:rPr>
            <w:t>10 CRONOGRAMA ...............................................................................................................20</w:t>
          </w:r>
        </w:p>
        <w:p w:rsidR="00FE5BA0" w:rsidRPr="00915B73" w:rsidRDefault="00BB2693">
          <w:pPr>
            <w:rPr>
              <w:b/>
            </w:rPr>
          </w:pPr>
          <w:r w:rsidRPr="00915B73">
            <w:rPr>
              <w:b/>
            </w:rPr>
            <w:fldChar w:fldCharType="end"/>
          </w:r>
        </w:p>
      </w:sdtContent>
    </w:sdt>
    <w:p w:rsidR="00FE5BA0" w:rsidRPr="00915B73" w:rsidRDefault="00FE5BA0" w:rsidP="00FE5BA0">
      <w:pPr>
        <w:rPr>
          <w:b/>
          <w:lang w:eastAsia="pt-BR"/>
        </w:rPr>
      </w:pPr>
    </w:p>
    <w:p w:rsidR="000F14D5" w:rsidRPr="001D0886" w:rsidRDefault="000F14D5" w:rsidP="001D0886">
      <w:pPr>
        <w:rPr>
          <w:rFonts w:cs="Times New Roman"/>
          <w:b/>
          <w:i/>
          <w:szCs w:val="24"/>
        </w:rPr>
        <w:sectPr w:rsidR="000F14D5" w:rsidRPr="001D0886" w:rsidSect="00FE1C1F">
          <w:headerReference w:type="default" r:id="rId8"/>
          <w:pgSz w:w="11906" w:h="16838"/>
          <w:pgMar w:top="1701" w:right="1134" w:bottom="1134" w:left="1701" w:header="709" w:footer="709" w:gutter="0"/>
          <w:cols w:space="708"/>
          <w:docGrid w:linePitch="360"/>
        </w:sectPr>
      </w:pPr>
    </w:p>
    <w:p w:rsidR="00FB6BEB" w:rsidRPr="00FE1C1F" w:rsidRDefault="00FE1C1F" w:rsidP="00FD1310">
      <w:pPr>
        <w:pStyle w:val="Ttulo1"/>
        <w:ind w:firstLine="0"/>
        <w:rPr>
          <w:rFonts w:cs="Times New Roman"/>
          <w:b w:val="0"/>
          <w:szCs w:val="24"/>
        </w:rPr>
      </w:pPr>
      <w:bookmarkStart w:id="0" w:name="_Toc8031499"/>
      <w:r>
        <w:rPr>
          <w:rFonts w:cs="Times New Roman"/>
          <w:szCs w:val="24"/>
        </w:rPr>
        <w:lastRenderedPageBreak/>
        <w:t xml:space="preserve">1 </w:t>
      </w:r>
      <w:r w:rsidR="00DD6731" w:rsidRPr="00FE1C1F">
        <w:rPr>
          <w:rFonts w:cs="Times New Roman"/>
          <w:szCs w:val="24"/>
        </w:rPr>
        <w:t>IDENTIFICAÇÃO</w:t>
      </w:r>
      <w:bookmarkEnd w:id="0"/>
    </w:p>
    <w:p w:rsidR="00FE1C1F" w:rsidRPr="00FE1C1F" w:rsidRDefault="00FE1C1F" w:rsidP="00FE1C1F">
      <w:pPr>
        <w:widowControl w:val="0"/>
        <w:rPr>
          <w:rFonts w:cs="Times New Roman"/>
          <w:b/>
          <w:szCs w:val="24"/>
        </w:rPr>
      </w:pPr>
    </w:p>
    <w:p w:rsidR="00FE1C1F" w:rsidRDefault="00DD6731" w:rsidP="00FD1310">
      <w:pPr>
        <w:pStyle w:val="PargrafodaLista"/>
        <w:widowControl w:val="0"/>
        <w:numPr>
          <w:ilvl w:val="1"/>
          <w:numId w:val="12"/>
        </w:numPr>
        <w:outlineLvl w:val="1"/>
        <w:rPr>
          <w:rFonts w:cs="Times New Roman"/>
          <w:b/>
          <w:i/>
          <w:szCs w:val="24"/>
        </w:rPr>
      </w:pPr>
      <w:bookmarkStart w:id="1" w:name="_Toc8031500"/>
      <w:r w:rsidRPr="00FE1C1F">
        <w:rPr>
          <w:rFonts w:cs="Times New Roman"/>
          <w:b/>
          <w:i/>
          <w:szCs w:val="24"/>
        </w:rPr>
        <w:t>Título do projeto</w:t>
      </w:r>
      <w:bookmarkEnd w:id="1"/>
    </w:p>
    <w:p w:rsidR="00FE1C1F" w:rsidRPr="00FE1C1F" w:rsidRDefault="00FE1C1F" w:rsidP="00FE1C1F">
      <w:pPr>
        <w:widowControl w:val="0"/>
        <w:rPr>
          <w:rFonts w:cs="Times New Roman"/>
          <w:b/>
          <w:i/>
          <w:szCs w:val="24"/>
        </w:rPr>
      </w:pPr>
    </w:p>
    <w:p w:rsidR="00DD6731" w:rsidRDefault="00DD6731" w:rsidP="00FE1C1F">
      <w:pPr>
        <w:pStyle w:val="PargrafodaLista"/>
        <w:widowControl w:val="0"/>
        <w:ind w:left="0" w:firstLine="709"/>
        <w:rPr>
          <w:rFonts w:cs="Times New Roman"/>
          <w:szCs w:val="24"/>
        </w:rPr>
      </w:pPr>
      <w:r>
        <w:rPr>
          <w:rFonts w:cs="Times New Roman"/>
          <w:szCs w:val="24"/>
        </w:rPr>
        <w:t xml:space="preserve">CONTABILIDADE APLICADA ÀS FINANÇAS PESSOAIS: Um estudo de caso com jovens aprendizes do CEDUC </w:t>
      </w:r>
      <w:r w:rsidR="00D82614">
        <w:rPr>
          <w:rFonts w:cs="Times New Roman"/>
          <w:szCs w:val="24"/>
        </w:rPr>
        <w:t xml:space="preserve">Virgílio </w:t>
      </w:r>
      <w:proofErr w:type="spellStart"/>
      <w:r w:rsidR="00D82614">
        <w:rPr>
          <w:rFonts w:cs="Times New Roman"/>
          <w:szCs w:val="24"/>
        </w:rPr>
        <w:t>Resi</w:t>
      </w:r>
      <w:proofErr w:type="spellEnd"/>
      <w:r w:rsidR="00A51D39">
        <w:rPr>
          <w:rFonts w:cs="Times New Roman"/>
          <w:szCs w:val="24"/>
        </w:rPr>
        <w:t>.</w:t>
      </w:r>
    </w:p>
    <w:p w:rsidR="00FE1C1F" w:rsidRDefault="00FE1C1F" w:rsidP="00FE1C1F">
      <w:pPr>
        <w:pStyle w:val="PargrafodaLista"/>
        <w:widowControl w:val="0"/>
        <w:ind w:left="0" w:firstLine="709"/>
        <w:rPr>
          <w:rFonts w:cs="Times New Roman"/>
          <w:szCs w:val="24"/>
        </w:rPr>
      </w:pPr>
    </w:p>
    <w:p w:rsidR="00DD6731" w:rsidRPr="00FE1C1F" w:rsidRDefault="002F30CA" w:rsidP="00FD1310">
      <w:pPr>
        <w:pStyle w:val="PargrafodaLista"/>
        <w:widowControl w:val="0"/>
        <w:numPr>
          <w:ilvl w:val="1"/>
          <w:numId w:val="12"/>
        </w:numPr>
        <w:outlineLvl w:val="1"/>
        <w:rPr>
          <w:rFonts w:cs="Times New Roman"/>
          <w:b/>
          <w:i/>
          <w:szCs w:val="24"/>
        </w:rPr>
      </w:pPr>
      <w:bookmarkStart w:id="2" w:name="_Toc8031501"/>
      <w:r>
        <w:rPr>
          <w:rFonts w:cs="Times New Roman"/>
          <w:b/>
          <w:i/>
          <w:szCs w:val="24"/>
        </w:rPr>
        <w:t>Público-alvo</w:t>
      </w:r>
      <w:bookmarkEnd w:id="2"/>
    </w:p>
    <w:p w:rsidR="00FE1C1F" w:rsidRPr="00FE1C1F" w:rsidRDefault="00FE1C1F" w:rsidP="00FE1C1F">
      <w:pPr>
        <w:widowControl w:val="0"/>
        <w:rPr>
          <w:rFonts w:cs="Times New Roman"/>
          <w:b/>
          <w:i/>
          <w:szCs w:val="24"/>
        </w:rPr>
      </w:pPr>
    </w:p>
    <w:p w:rsidR="00DD6731" w:rsidRDefault="00DD6731" w:rsidP="00AD0EAB">
      <w:pPr>
        <w:pStyle w:val="PargrafodaLista"/>
        <w:widowControl w:val="0"/>
        <w:ind w:left="0" w:firstLine="709"/>
        <w:rPr>
          <w:rFonts w:cs="Times New Roman"/>
          <w:szCs w:val="24"/>
        </w:rPr>
      </w:pPr>
      <w:r>
        <w:rPr>
          <w:rFonts w:cs="Times New Roman"/>
          <w:szCs w:val="24"/>
        </w:rPr>
        <w:t xml:space="preserve">Jovens aprendizes de 15 a 19 anos da entidade do terceiro setor CEDUC </w:t>
      </w:r>
      <w:r w:rsidR="00D82614">
        <w:rPr>
          <w:rFonts w:cs="Times New Roman"/>
          <w:szCs w:val="24"/>
        </w:rPr>
        <w:t xml:space="preserve">Virgílio </w:t>
      </w:r>
      <w:proofErr w:type="spellStart"/>
      <w:r w:rsidR="00D82614">
        <w:rPr>
          <w:rFonts w:cs="Times New Roman"/>
          <w:szCs w:val="24"/>
        </w:rPr>
        <w:t>Resi</w:t>
      </w:r>
      <w:proofErr w:type="spellEnd"/>
      <w:r>
        <w:rPr>
          <w:rFonts w:cs="Times New Roman"/>
          <w:szCs w:val="24"/>
        </w:rPr>
        <w:t>.</w:t>
      </w:r>
    </w:p>
    <w:p w:rsidR="00FE1C1F" w:rsidRPr="00FE1C1F" w:rsidRDefault="00FE1C1F" w:rsidP="00FE1C1F">
      <w:pPr>
        <w:widowControl w:val="0"/>
        <w:rPr>
          <w:rFonts w:cs="Times New Roman"/>
          <w:szCs w:val="24"/>
        </w:rPr>
      </w:pPr>
    </w:p>
    <w:p w:rsidR="00FB6BEB" w:rsidRPr="00E076A7" w:rsidRDefault="00DD6731" w:rsidP="00FD1310">
      <w:pPr>
        <w:pStyle w:val="PargrafodaLista"/>
        <w:widowControl w:val="0"/>
        <w:numPr>
          <w:ilvl w:val="1"/>
          <w:numId w:val="12"/>
        </w:numPr>
        <w:outlineLvl w:val="1"/>
        <w:rPr>
          <w:rFonts w:cs="Times New Roman"/>
          <w:b/>
          <w:i/>
          <w:szCs w:val="24"/>
        </w:rPr>
      </w:pPr>
      <w:bookmarkStart w:id="3" w:name="_Toc8031502"/>
      <w:r w:rsidRPr="00E076A7">
        <w:rPr>
          <w:rFonts w:cs="Times New Roman"/>
          <w:b/>
          <w:i/>
          <w:szCs w:val="24"/>
        </w:rPr>
        <w:t>Área de abrangência</w:t>
      </w:r>
      <w:bookmarkEnd w:id="3"/>
    </w:p>
    <w:p w:rsidR="00FE1C1F" w:rsidRPr="00E076A7" w:rsidRDefault="00FE1C1F" w:rsidP="00FE1C1F">
      <w:pPr>
        <w:widowControl w:val="0"/>
        <w:rPr>
          <w:rFonts w:cs="Times New Roman"/>
          <w:b/>
          <w:i/>
          <w:szCs w:val="24"/>
        </w:rPr>
      </w:pPr>
    </w:p>
    <w:p w:rsidR="00924197" w:rsidRPr="00E076A7" w:rsidRDefault="00924197" w:rsidP="00A51D39">
      <w:pPr>
        <w:pStyle w:val="PargrafodaLista"/>
        <w:widowControl w:val="0"/>
        <w:ind w:left="0" w:firstLine="709"/>
        <w:rPr>
          <w:rFonts w:cs="Times New Roman"/>
          <w:szCs w:val="24"/>
        </w:rPr>
      </w:pPr>
      <w:r w:rsidRPr="00E076A7">
        <w:rPr>
          <w:rFonts w:cs="Times New Roman"/>
          <w:szCs w:val="24"/>
        </w:rPr>
        <w:t xml:space="preserve">A </w:t>
      </w:r>
      <w:r w:rsidR="007C1DE3" w:rsidRPr="00E076A7">
        <w:rPr>
          <w:rFonts w:cs="Times New Roman"/>
          <w:szCs w:val="24"/>
        </w:rPr>
        <w:t>execução</w:t>
      </w:r>
      <w:r w:rsidRPr="00E076A7">
        <w:rPr>
          <w:rFonts w:cs="Times New Roman"/>
          <w:szCs w:val="24"/>
        </w:rPr>
        <w:t xml:space="preserve"> do projeto de extensão acontecerá na Pontifícia Universidade Católica de Minas Gerais (PUC Minas), campus Coração Eucarístico, prédio 14 – Instituto de Ciências Econômicas e Gerenciais</w:t>
      </w:r>
      <w:r w:rsidR="00A51D39" w:rsidRPr="00E076A7">
        <w:rPr>
          <w:rFonts w:cs="Times New Roman"/>
          <w:szCs w:val="24"/>
        </w:rPr>
        <w:t xml:space="preserve"> (ICEG) </w:t>
      </w:r>
      <w:r w:rsidRPr="00E076A7">
        <w:rPr>
          <w:rFonts w:cs="Times New Roman"/>
          <w:szCs w:val="24"/>
        </w:rPr>
        <w:t>-, sala 301.</w:t>
      </w:r>
      <w:r w:rsidR="004E0187" w:rsidRPr="00E076A7">
        <w:rPr>
          <w:rFonts w:cs="Times New Roman"/>
          <w:szCs w:val="24"/>
        </w:rPr>
        <w:t xml:space="preserve">A escolha </w:t>
      </w:r>
      <w:r w:rsidR="002F346E" w:rsidRPr="00E076A7">
        <w:rPr>
          <w:rFonts w:cs="Times New Roman"/>
          <w:szCs w:val="24"/>
        </w:rPr>
        <w:t>do local</w:t>
      </w:r>
      <w:r w:rsidR="004E0187" w:rsidRPr="00E076A7">
        <w:rPr>
          <w:rFonts w:cs="Times New Roman"/>
          <w:szCs w:val="24"/>
        </w:rPr>
        <w:t xml:space="preserve"> </w:t>
      </w:r>
      <w:r w:rsidR="00A51D39" w:rsidRPr="00E076A7">
        <w:rPr>
          <w:rFonts w:cs="Times New Roman"/>
          <w:szCs w:val="24"/>
        </w:rPr>
        <w:t xml:space="preserve">se dá </w:t>
      </w:r>
      <w:r w:rsidR="002F346E" w:rsidRPr="00E076A7">
        <w:rPr>
          <w:rFonts w:cs="Times New Roman"/>
          <w:szCs w:val="24"/>
        </w:rPr>
        <w:t>mediante ao</w:t>
      </w:r>
      <w:r w:rsidR="007C1DE3" w:rsidRPr="00E076A7">
        <w:rPr>
          <w:rFonts w:cs="Times New Roman"/>
          <w:szCs w:val="24"/>
        </w:rPr>
        <w:t xml:space="preserve"> </w:t>
      </w:r>
      <w:r w:rsidR="00A51D39" w:rsidRPr="00E076A7">
        <w:rPr>
          <w:rFonts w:cs="Times New Roman"/>
          <w:szCs w:val="24"/>
        </w:rPr>
        <w:t>projeto de extensão “Jovens aprendizes: realidades e perspectivas transformadas pelo conhecimento”</w:t>
      </w:r>
      <w:r w:rsidR="004E0187" w:rsidRPr="00E076A7">
        <w:rPr>
          <w:rFonts w:cs="Times New Roman"/>
          <w:szCs w:val="24"/>
        </w:rPr>
        <w:t xml:space="preserve"> </w:t>
      </w:r>
      <w:r w:rsidR="002F346E" w:rsidRPr="00E076A7">
        <w:rPr>
          <w:rFonts w:cs="Times New Roman"/>
          <w:szCs w:val="24"/>
        </w:rPr>
        <w:t>realizado às</w:t>
      </w:r>
      <w:r w:rsidR="002B5A2F" w:rsidRPr="00E076A7">
        <w:rPr>
          <w:rFonts w:cs="Times New Roman"/>
          <w:szCs w:val="24"/>
        </w:rPr>
        <w:t xml:space="preserve"> quintas-feiras e sextas-feiras, de 13:00h às 17:00h</w:t>
      </w:r>
      <w:r w:rsidR="007C1DE3" w:rsidRPr="00E076A7">
        <w:rPr>
          <w:rFonts w:cs="Times New Roman"/>
          <w:szCs w:val="24"/>
        </w:rPr>
        <w:t xml:space="preserve">. Tal projeto acontece por intermédio </w:t>
      </w:r>
      <w:r w:rsidR="002B5A2F" w:rsidRPr="00E076A7">
        <w:rPr>
          <w:rFonts w:cs="Times New Roman"/>
          <w:szCs w:val="24"/>
        </w:rPr>
        <w:t xml:space="preserve">da </w:t>
      </w:r>
      <w:r w:rsidR="00A51D39" w:rsidRPr="00E076A7">
        <w:rPr>
          <w:rFonts w:cs="Times New Roman"/>
          <w:szCs w:val="24"/>
        </w:rPr>
        <w:t xml:space="preserve">parceria </w:t>
      </w:r>
      <w:r w:rsidR="002B5A2F" w:rsidRPr="00E076A7">
        <w:rPr>
          <w:rFonts w:cs="Times New Roman"/>
          <w:szCs w:val="24"/>
        </w:rPr>
        <w:t xml:space="preserve">existente </w:t>
      </w:r>
      <w:r w:rsidR="00A51D39" w:rsidRPr="00E076A7">
        <w:rPr>
          <w:rFonts w:cs="Times New Roman"/>
          <w:szCs w:val="24"/>
        </w:rPr>
        <w:t xml:space="preserve">entre a Pontifícia Universidade Católica de Minas Gerais (PUC Minas), o Instituto de Ciências Econômicas e Gerenciais (ICEG) e o CEDUC Virgílio </w:t>
      </w:r>
      <w:proofErr w:type="spellStart"/>
      <w:r w:rsidR="00A51D39" w:rsidRPr="00E076A7">
        <w:rPr>
          <w:rFonts w:cs="Times New Roman"/>
          <w:szCs w:val="24"/>
        </w:rPr>
        <w:t>Resi</w:t>
      </w:r>
      <w:proofErr w:type="spellEnd"/>
      <w:r w:rsidR="002B5A2F" w:rsidRPr="00E076A7">
        <w:rPr>
          <w:rFonts w:cs="Times New Roman"/>
          <w:szCs w:val="24"/>
        </w:rPr>
        <w:t xml:space="preserve">, </w:t>
      </w:r>
      <w:r w:rsidR="007C1DE3" w:rsidRPr="00E076A7">
        <w:rPr>
          <w:rFonts w:cs="Times New Roman"/>
          <w:szCs w:val="24"/>
        </w:rPr>
        <w:t>que f</w:t>
      </w:r>
      <w:r w:rsidR="00A51D39" w:rsidRPr="00E076A7">
        <w:rPr>
          <w:rFonts w:cs="Times New Roman"/>
          <w:szCs w:val="24"/>
        </w:rPr>
        <w:t>omenta</w:t>
      </w:r>
      <w:r w:rsidR="007C1DE3" w:rsidRPr="00E076A7">
        <w:rPr>
          <w:rFonts w:cs="Times New Roman"/>
          <w:szCs w:val="24"/>
        </w:rPr>
        <w:t>m</w:t>
      </w:r>
      <w:r w:rsidR="00A51D39" w:rsidRPr="00E076A7">
        <w:rPr>
          <w:rFonts w:cs="Times New Roman"/>
          <w:szCs w:val="24"/>
        </w:rPr>
        <w:t xml:space="preserve"> a política pública educacional</w:t>
      </w:r>
      <w:r w:rsidR="004E0187" w:rsidRPr="00E076A7">
        <w:rPr>
          <w:rFonts w:cs="Times New Roman"/>
          <w:szCs w:val="24"/>
        </w:rPr>
        <w:t xml:space="preserve"> da</w:t>
      </w:r>
      <w:r w:rsidR="00A51D39" w:rsidRPr="00E076A7">
        <w:rPr>
          <w:rFonts w:cs="Times New Roman"/>
          <w:szCs w:val="24"/>
        </w:rPr>
        <w:t xml:space="preserve"> Lei do Aprendiz nº10.097/2000</w:t>
      </w:r>
      <w:r w:rsidR="002B5A2F" w:rsidRPr="00E076A7">
        <w:rPr>
          <w:rFonts w:cs="Times New Roman"/>
          <w:szCs w:val="24"/>
        </w:rPr>
        <w:t xml:space="preserve"> no âmbito acadêmico universitário e, também, o exercício da cidadania dos alunos extensionistas.</w:t>
      </w:r>
    </w:p>
    <w:p w:rsidR="00FE1C1F" w:rsidRPr="00E076A7" w:rsidRDefault="00FE1C1F" w:rsidP="00FE1C1F">
      <w:pPr>
        <w:widowControl w:val="0"/>
        <w:rPr>
          <w:rFonts w:cs="Times New Roman"/>
          <w:szCs w:val="24"/>
          <w:u w:val="single"/>
        </w:rPr>
      </w:pPr>
    </w:p>
    <w:p w:rsidR="00DD6731" w:rsidRPr="00E076A7" w:rsidRDefault="00DD6731" w:rsidP="00FD1310">
      <w:pPr>
        <w:pStyle w:val="PargrafodaLista"/>
        <w:widowControl w:val="0"/>
        <w:numPr>
          <w:ilvl w:val="1"/>
          <w:numId w:val="12"/>
        </w:numPr>
        <w:outlineLvl w:val="1"/>
        <w:rPr>
          <w:rFonts w:cs="Times New Roman"/>
          <w:b/>
          <w:i/>
          <w:szCs w:val="24"/>
        </w:rPr>
      </w:pPr>
      <w:bookmarkStart w:id="4" w:name="_Toc8031503"/>
      <w:r w:rsidRPr="00E076A7">
        <w:rPr>
          <w:rFonts w:cs="Times New Roman"/>
          <w:b/>
          <w:i/>
          <w:szCs w:val="24"/>
        </w:rPr>
        <w:t>Duração</w:t>
      </w:r>
      <w:bookmarkEnd w:id="4"/>
    </w:p>
    <w:p w:rsidR="00096597" w:rsidRPr="00096597" w:rsidRDefault="00096597" w:rsidP="00096597">
      <w:pPr>
        <w:widowControl w:val="0"/>
        <w:rPr>
          <w:rFonts w:cs="Times New Roman"/>
          <w:b/>
          <w:i/>
          <w:szCs w:val="24"/>
        </w:rPr>
      </w:pPr>
    </w:p>
    <w:p w:rsidR="00546C01" w:rsidRPr="004E0187" w:rsidRDefault="00924197" w:rsidP="004E0187">
      <w:pPr>
        <w:pStyle w:val="PargrafodaLista"/>
        <w:widowControl w:val="0"/>
        <w:ind w:left="0" w:firstLine="709"/>
        <w:rPr>
          <w:rFonts w:cs="Times New Roman"/>
          <w:szCs w:val="24"/>
        </w:rPr>
      </w:pPr>
      <w:r>
        <w:rPr>
          <w:rFonts w:cs="Times New Roman"/>
          <w:szCs w:val="24"/>
        </w:rPr>
        <w:t>A elaboração do projeto de extensão se iniciou em março de 2019, com as pesquisas</w:t>
      </w:r>
      <w:r w:rsidR="00042B25">
        <w:rPr>
          <w:rFonts w:cs="Times New Roman"/>
          <w:szCs w:val="24"/>
        </w:rPr>
        <w:t xml:space="preserve"> feitas</w:t>
      </w:r>
      <w:r>
        <w:rPr>
          <w:rFonts w:cs="Times New Roman"/>
          <w:szCs w:val="24"/>
        </w:rPr>
        <w:t xml:space="preserve"> para a aquisição de conhecimentos acerca do tema escolhido, tendo em vista a grande relevância desse para a formação de cidadãos mais conscientes financeiramente</w:t>
      </w:r>
      <w:r w:rsidR="002C2D0D">
        <w:rPr>
          <w:rFonts w:cs="Times New Roman"/>
          <w:szCs w:val="24"/>
        </w:rPr>
        <w:t xml:space="preserve">. Devido a isso, </w:t>
      </w:r>
      <w:r w:rsidR="002C2D0D" w:rsidRPr="00924197">
        <w:rPr>
          <w:rFonts w:cs="Times New Roman"/>
          <w:szCs w:val="24"/>
        </w:rPr>
        <w:t>realizaremos práticas de extensão com a finalidade de apresentar a importância do planejamento financeiro, objetivando o aumento das ações de poupança e investimentos e a diminuição dos níveis de endividamentos e inadimplências futuros dos referidos jovens aprendizes</w:t>
      </w:r>
      <w:r w:rsidR="002C2D0D">
        <w:rPr>
          <w:rFonts w:cs="Times New Roman"/>
          <w:szCs w:val="24"/>
        </w:rPr>
        <w:t xml:space="preserve">. A prática se estenderá </w:t>
      </w:r>
      <w:r w:rsidR="00546C01">
        <w:rPr>
          <w:rFonts w:cs="Times New Roman"/>
          <w:szCs w:val="24"/>
        </w:rPr>
        <w:t xml:space="preserve">até o segundo semestre de 2019, com a </w:t>
      </w:r>
      <w:r w:rsidR="00DB2620">
        <w:rPr>
          <w:rFonts w:cs="Times New Roman"/>
          <w:szCs w:val="24"/>
        </w:rPr>
        <w:t>aplicação de</w:t>
      </w:r>
      <w:r w:rsidR="00E84018">
        <w:rPr>
          <w:rFonts w:cs="Times New Roman"/>
          <w:szCs w:val="24"/>
        </w:rPr>
        <w:t xml:space="preserve"> novos</w:t>
      </w:r>
      <w:r w:rsidR="00042B25">
        <w:rPr>
          <w:rFonts w:cs="Times New Roman"/>
          <w:szCs w:val="24"/>
        </w:rPr>
        <w:t xml:space="preserve"> questionários </w:t>
      </w:r>
      <w:r w:rsidR="00546C01">
        <w:rPr>
          <w:rFonts w:cs="Times New Roman"/>
          <w:szCs w:val="24"/>
        </w:rPr>
        <w:t>e apresentação dos resultados</w:t>
      </w:r>
      <w:r w:rsidR="00E84018">
        <w:rPr>
          <w:rFonts w:cs="Times New Roman"/>
          <w:szCs w:val="24"/>
        </w:rPr>
        <w:t xml:space="preserve"> a partir da </w:t>
      </w:r>
      <w:r w:rsidR="00546C01">
        <w:rPr>
          <w:rFonts w:cs="Times New Roman"/>
          <w:szCs w:val="24"/>
        </w:rPr>
        <w:t xml:space="preserve">análise dos dados. </w:t>
      </w:r>
      <w:r w:rsidR="002C2D0D">
        <w:rPr>
          <w:rFonts w:cs="Times New Roman"/>
          <w:szCs w:val="24"/>
        </w:rPr>
        <w:t xml:space="preserve">Portanto, </w:t>
      </w:r>
      <w:r w:rsidR="00546C01">
        <w:rPr>
          <w:rFonts w:cs="Times New Roman"/>
          <w:szCs w:val="24"/>
        </w:rPr>
        <w:t xml:space="preserve">é um projeto </w:t>
      </w:r>
      <w:r w:rsidR="00A51D39">
        <w:rPr>
          <w:rFonts w:cs="Times New Roman"/>
          <w:szCs w:val="24"/>
        </w:rPr>
        <w:t>contínuo</w:t>
      </w:r>
      <w:r w:rsidR="00546C01">
        <w:rPr>
          <w:rFonts w:cs="Times New Roman"/>
          <w:szCs w:val="24"/>
        </w:rPr>
        <w:t xml:space="preserve"> e permanente, </w:t>
      </w:r>
      <w:r w:rsidR="00E84018">
        <w:rPr>
          <w:rFonts w:cs="Times New Roman"/>
          <w:szCs w:val="24"/>
        </w:rPr>
        <w:t xml:space="preserve">que visa </w:t>
      </w:r>
      <w:r w:rsidR="00546C01">
        <w:rPr>
          <w:rFonts w:cs="Times New Roman"/>
          <w:szCs w:val="24"/>
        </w:rPr>
        <w:t xml:space="preserve">beneficiar o futuro dos jovens </w:t>
      </w:r>
      <w:r w:rsidR="00E84018">
        <w:rPr>
          <w:rFonts w:cs="Times New Roman"/>
          <w:szCs w:val="24"/>
        </w:rPr>
        <w:t xml:space="preserve">e de </w:t>
      </w:r>
      <w:r w:rsidR="00546C01">
        <w:rPr>
          <w:rFonts w:cs="Times New Roman"/>
          <w:szCs w:val="24"/>
        </w:rPr>
        <w:t xml:space="preserve">suas famílias. </w:t>
      </w:r>
    </w:p>
    <w:p w:rsidR="00114DC6" w:rsidRPr="00C64C99" w:rsidRDefault="00DD6731" w:rsidP="00FD1310">
      <w:pPr>
        <w:pStyle w:val="Ttulo1"/>
        <w:ind w:firstLine="0"/>
        <w:rPr>
          <w:rFonts w:cs="Times New Roman"/>
          <w:b w:val="0"/>
          <w:szCs w:val="24"/>
        </w:rPr>
      </w:pPr>
      <w:bookmarkStart w:id="5" w:name="_Toc8031504"/>
      <w:r>
        <w:rPr>
          <w:rFonts w:cs="Times New Roman"/>
          <w:szCs w:val="24"/>
        </w:rPr>
        <w:lastRenderedPageBreak/>
        <w:t>2</w:t>
      </w:r>
      <w:r w:rsidR="0074665E">
        <w:rPr>
          <w:rFonts w:cs="Times New Roman"/>
          <w:b w:val="0"/>
          <w:szCs w:val="24"/>
        </w:rPr>
        <w:t xml:space="preserve"> </w:t>
      </w:r>
      <w:r>
        <w:rPr>
          <w:rFonts w:cs="Times New Roman"/>
          <w:szCs w:val="24"/>
        </w:rPr>
        <w:t>JUSTIFICATIVA</w:t>
      </w:r>
      <w:bookmarkEnd w:id="5"/>
    </w:p>
    <w:p w:rsidR="003366A5" w:rsidRPr="00C64C99" w:rsidRDefault="003366A5" w:rsidP="00F52113">
      <w:pPr>
        <w:widowControl w:val="0"/>
        <w:rPr>
          <w:rFonts w:cs="Times New Roman"/>
          <w:b/>
          <w:szCs w:val="24"/>
        </w:rPr>
      </w:pPr>
    </w:p>
    <w:p w:rsidR="003366A5" w:rsidRPr="00C64C99" w:rsidRDefault="003366A5" w:rsidP="00AD0EAB">
      <w:pPr>
        <w:widowControl w:val="0"/>
        <w:ind w:firstLine="709"/>
        <w:rPr>
          <w:rFonts w:cs="Times New Roman"/>
          <w:szCs w:val="24"/>
        </w:rPr>
      </w:pPr>
      <w:r w:rsidRPr="00C64C99">
        <w:rPr>
          <w:rFonts w:cs="Times New Roman"/>
          <w:szCs w:val="24"/>
        </w:rPr>
        <w:t xml:space="preserve">Em uma economia globalizada e cada vez mais competitiva – </w:t>
      </w:r>
      <w:r w:rsidR="008B3EED" w:rsidRPr="00C64C99">
        <w:rPr>
          <w:rFonts w:cs="Times New Roman"/>
          <w:szCs w:val="24"/>
        </w:rPr>
        <w:t>cenário decorrente</w:t>
      </w:r>
      <w:r w:rsidRPr="00C64C99">
        <w:rPr>
          <w:rFonts w:cs="Times New Roman"/>
          <w:szCs w:val="24"/>
        </w:rPr>
        <w:t xml:space="preserve"> das contínuas mudanças tecnológicas –, a profissionalização torna-se essencial para a inserção e permanência no mercado de trabalho. </w:t>
      </w:r>
      <w:r w:rsidR="008B3EED" w:rsidRPr="00C64C99">
        <w:rPr>
          <w:rFonts w:cs="Times New Roman"/>
          <w:szCs w:val="24"/>
        </w:rPr>
        <w:t>Isto posto</w:t>
      </w:r>
      <w:r w:rsidRPr="00C64C99">
        <w:rPr>
          <w:rFonts w:cs="Times New Roman"/>
          <w:szCs w:val="24"/>
        </w:rPr>
        <w:t xml:space="preserve">, faz-se necessário o desenvolvimento de mão-de-obra qualificada </w:t>
      </w:r>
      <w:r w:rsidR="008B3EED" w:rsidRPr="00C64C99">
        <w:rPr>
          <w:rFonts w:cs="Times New Roman"/>
          <w:szCs w:val="24"/>
        </w:rPr>
        <w:t>dos jovens</w:t>
      </w:r>
      <w:r w:rsidRPr="00C64C99">
        <w:rPr>
          <w:rFonts w:cs="Times New Roman"/>
          <w:szCs w:val="24"/>
        </w:rPr>
        <w:t xml:space="preserve"> brasileiros que desejam conseguir o primeiro emprego. Por </w:t>
      </w:r>
      <w:r w:rsidR="00DB2620" w:rsidRPr="00C64C99">
        <w:rPr>
          <w:rFonts w:cs="Times New Roman"/>
          <w:szCs w:val="24"/>
        </w:rPr>
        <w:t>conseguinte, diante</w:t>
      </w:r>
      <w:r w:rsidRPr="00C64C99">
        <w:rPr>
          <w:rFonts w:cs="Times New Roman"/>
          <w:szCs w:val="24"/>
        </w:rPr>
        <w:t xml:space="preserve"> dessa atual conjuntura econômica, surgem as demandas da </w:t>
      </w:r>
      <w:r w:rsidR="008B3EED" w:rsidRPr="00C64C99">
        <w:rPr>
          <w:rFonts w:cs="Times New Roman"/>
          <w:szCs w:val="24"/>
        </w:rPr>
        <w:t>sociedade relacionadas</w:t>
      </w:r>
      <w:r w:rsidRPr="00C64C99">
        <w:rPr>
          <w:rFonts w:cs="Times New Roman"/>
          <w:szCs w:val="24"/>
        </w:rPr>
        <w:t xml:space="preserve"> a preparação e profissionalização da juventude.</w:t>
      </w:r>
    </w:p>
    <w:p w:rsidR="002C2D0D" w:rsidRDefault="003366A5" w:rsidP="00AD0EAB">
      <w:pPr>
        <w:widowControl w:val="0"/>
        <w:ind w:firstLine="709"/>
        <w:rPr>
          <w:rFonts w:cs="Times New Roman"/>
          <w:szCs w:val="24"/>
        </w:rPr>
      </w:pPr>
      <w:r w:rsidRPr="00C64C99">
        <w:rPr>
          <w:rFonts w:cs="Times New Roman"/>
          <w:szCs w:val="24"/>
        </w:rPr>
        <w:t>De acordo com o direito dos cidadãos de ter acesso à educação, o artigo205 da Constituição Federal do Brasil de 1988 garante o “</w:t>
      </w:r>
      <w:r w:rsidR="008B3EED" w:rsidRPr="00C64C99">
        <w:rPr>
          <w:rFonts w:cs="Times New Roman"/>
          <w:szCs w:val="24"/>
        </w:rPr>
        <w:t>pleno desenvolvimento</w:t>
      </w:r>
      <w:r w:rsidRPr="00C64C99">
        <w:rPr>
          <w:rFonts w:cs="Times New Roman"/>
          <w:szCs w:val="24"/>
        </w:rPr>
        <w:t xml:space="preserve"> da pessoa, seu preparo para o exercício da cidadania e </w:t>
      </w:r>
      <w:r w:rsidR="008B3EED" w:rsidRPr="00C64C99">
        <w:rPr>
          <w:rFonts w:cs="Times New Roman"/>
          <w:szCs w:val="24"/>
        </w:rPr>
        <w:t>sua qualificação</w:t>
      </w:r>
      <w:r w:rsidRPr="00C64C99">
        <w:rPr>
          <w:rFonts w:cs="Times New Roman"/>
          <w:szCs w:val="24"/>
        </w:rPr>
        <w:t xml:space="preserve"> para o trabalho”, refletindo, dessa maneira, na criação </w:t>
      </w:r>
      <w:r w:rsidR="008B3EED" w:rsidRPr="00C64C99">
        <w:rPr>
          <w:rFonts w:cs="Times New Roman"/>
          <w:szCs w:val="24"/>
        </w:rPr>
        <w:t>das chamadas</w:t>
      </w:r>
      <w:r w:rsidRPr="00C64C99">
        <w:rPr>
          <w:rFonts w:cs="Times New Roman"/>
          <w:szCs w:val="24"/>
        </w:rPr>
        <w:t xml:space="preserve"> </w:t>
      </w:r>
      <w:r w:rsidR="006608B2">
        <w:rPr>
          <w:rFonts w:cs="Times New Roman"/>
          <w:szCs w:val="24"/>
        </w:rPr>
        <w:t>políticas públicas educacionais que,</w:t>
      </w:r>
      <w:r w:rsidRPr="00C64C99">
        <w:rPr>
          <w:rFonts w:cs="Times New Roman"/>
          <w:szCs w:val="24"/>
        </w:rPr>
        <w:t xml:space="preserve"> além de garantir o acesso à </w:t>
      </w:r>
      <w:r w:rsidR="008B3EED" w:rsidRPr="00C64C99">
        <w:rPr>
          <w:rFonts w:cs="Times New Roman"/>
          <w:szCs w:val="24"/>
        </w:rPr>
        <w:t>educação para</w:t>
      </w:r>
      <w:r w:rsidRPr="00C64C99">
        <w:rPr>
          <w:rFonts w:cs="Times New Roman"/>
          <w:szCs w:val="24"/>
        </w:rPr>
        <w:t xml:space="preserve"> todos, também avalia e ajuda a melhorar a qualidade de ensino no </w:t>
      </w:r>
      <w:r w:rsidR="00DB2620" w:rsidRPr="00C64C99">
        <w:rPr>
          <w:rFonts w:cs="Times New Roman"/>
          <w:szCs w:val="24"/>
        </w:rPr>
        <w:t>país, criando</w:t>
      </w:r>
      <w:r w:rsidRPr="00C64C99">
        <w:rPr>
          <w:rFonts w:cs="Times New Roman"/>
          <w:szCs w:val="24"/>
        </w:rPr>
        <w:t xml:space="preserve"> programas e ações que tentam mitigar ou até mesmo sanar os problemas sociais</w:t>
      </w:r>
      <w:r w:rsidR="006608B2">
        <w:rPr>
          <w:rFonts w:cs="Times New Roman"/>
          <w:szCs w:val="24"/>
        </w:rPr>
        <w:t>.</w:t>
      </w:r>
    </w:p>
    <w:p w:rsidR="003366A5" w:rsidRPr="00C64C99" w:rsidRDefault="003366A5" w:rsidP="00AD0EAB">
      <w:pPr>
        <w:widowControl w:val="0"/>
        <w:ind w:firstLine="709"/>
        <w:rPr>
          <w:rFonts w:cs="Times New Roman"/>
          <w:szCs w:val="24"/>
        </w:rPr>
      </w:pPr>
      <w:r w:rsidRPr="00C64C99">
        <w:rPr>
          <w:rFonts w:cs="Times New Roman"/>
          <w:szCs w:val="24"/>
        </w:rPr>
        <w:t xml:space="preserve">Assim, as decorrentes discussões sobre </w:t>
      </w:r>
      <w:r w:rsidR="008B3EED" w:rsidRPr="00C64C99">
        <w:rPr>
          <w:rFonts w:cs="Times New Roman"/>
          <w:szCs w:val="24"/>
        </w:rPr>
        <w:t>políticas públicas</w:t>
      </w:r>
      <w:r w:rsidRPr="00C64C99">
        <w:rPr>
          <w:rFonts w:cs="Times New Roman"/>
          <w:szCs w:val="24"/>
        </w:rPr>
        <w:t xml:space="preserve"> educacionais resultaram na implementação e regulamentação da </w:t>
      </w:r>
      <w:r w:rsidR="008B3EED" w:rsidRPr="00C64C99">
        <w:rPr>
          <w:rFonts w:cs="Times New Roman"/>
          <w:szCs w:val="24"/>
        </w:rPr>
        <w:t>Lei do</w:t>
      </w:r>
      <w:r w:rsidRPr="00C64C99">
        <w:rPr>
          <w:rFonts w:cs="Times New Roman"/>
          <w:szCs w:val="24"/>
        </w:rPr>
        <w:t xml:space="preserve"> Aprendiz 10.097/2000 que, basicamente, dispõe sobre as condições e</w:t>
      </w:r>
      <w:r w:rsidR="008B3EED">
        <w:rPr>
          <w:rFonts w:cs="Times New Roman"/>
          <w:szCs w:val="24"/>
        </w:rPr>
        <w:t xml:space="preserve"> </w:t>
      </w:r>
      <w:r w:rsidRPr="00C64C99">
        <w:rPr>
          <w:rFonts w:cs="Times New Roman"/>
          <w:szCs w:val="24"/>
        </w:rPr>
        <w:t>direitos de um jovem aprendiz, sendo esta considerada um dos maiores instrumentos de combate ao trabalho infantil no Brasil.</w:t>
      </w:r>
      <w:r w:rsidR="008B3EED">
        <w:rPr>
          <w:rFonts w:cs="Times New Roman"/>
          <w:szCs w:val="24"/>
        </w:rPr>
        <w:t xml:space="preserve"> </w:t>
      </w:r>
      <w:r w:rsidRPr="00C64C99">
        <w:rPr>
          <w:rFonts w:cs="Times New Roman"/>
          <w:szCs w:val="24"/>
        </w:rPr>
        <w:t xml:space="preserve">A iniciativa criada pelo Governo Federal trata-se da definição </w:t>
      </w:r>
      <w:r w:rsidR="008B3EED" w:rsidRPr="00C64C99">
        <w:rPr>
          <w:rFonts w:cs="Times New Roman"/>
          <w:szCs w:val="24"/>
        </w:rPr>
        <w:t>do programa</w:t>
      </w:r>
      <w:r w:rsidRPr="00C64C99">
        <w:rPr>
          <w:rFonts w:cs="Times New Roman"/>
          <w:szCs w:val="24"/>
        </w:rPr>
        <w:t xml:space="preserve"> de aprendizagem que busca proporcionar aos jovens de 14 a 24anos a oportunidade de adquirirem conceitos teóricos e práticos, qualificando-os para a vida profissional e, assim, promovendo a inclusão social sem </w:t>
      </w:r>
      <w:r w:rsidR="008B3EED" w:rsidRPr="00C64C99">
        <w:rPr>
          <w:rFonts w:cs="Times New Roman"/>
          <w:szCs w:val="24"/>
        </w:rPr>
        <w:t>que lhes</w:t>
      </w:r>
      <w:r w:rsidRPr="00C64C99">
        <w:rPr>
          <w:rFonts w:cs="Times New Roman"/>
          <w:szCs w:val="24"/>
        </w:rPr>
        <w:t xml:space="preserve"> causem prejuízos a formação educacional básica.</w:t>
      </w:r>
    </w:p>
    <w:p w:rsidR="002C2D0D" w:rsidRDefault="003366A5" w:rsidP="002C2D0D">
      <w:pPr>
        <w:widowControl w:val="0"/>
        <w:ind w:firstLine="709"/>
        <w:rPr>
          <w:rFonts w:cs="Times New Roman"/>
          <w:szCs w:val="24"/>
        </w:rPr>
      </w:pPr>
      <w:r w:rsidRPr="00C64C99">
        <w:rPr>
          <w:rFonts w:cs="Times New Roman"/>
          <w:szCs w:val="24"/>
        </w:rPr>
        <w:t xml:space="preserve">Dessa forma, é importante frisar que o programa de aprendizagem dos </w:t>
      </w:r>
      <w:r w:rsidR="008B3EED" w:rsidRPr="00C64C99">
        <w:rPr>
          <w:rFonts w:cs="Times New Roman"/>
          <w:szCs w:val="24"/>
        </w:rPr>
        <w:t>jovens aprendizes</w:t>
      </w:r>
      <w:r w:rsidRPr="00C64C99">
        <w:rPr>
          <w:rFonts w:cs="Times New Roman"/>
          <w:szCs w:val="24"/>
        </w:rPr>
        <w:t xml:space="preserve"> é ministrado por entidades qualificadas que tenham por objetivo </w:t>
      </w:r>
      <w:r w:rsidR="008B3EED" w:rsidRPr="00C64C99">
        <w:rPr>
          <w:rFonts w:cs="Times New Roman"/>
          <w:szCs w:val="24"/>
        </w:rPr>
        <w:t>assistência</w:t>
      </w:r>
      <w:r w:rsidRPr="00C64C99">
        <w:rPr>
          <w:rFonts w:cs="Times New Roman"/>
          <w:szCs w:val="24"/>
        </w:rPr>
        <w:t xml:space="preserve"> ao adolescente e </w:t>
      </w:r>
      <w:r w:rsidR="00532197" w:rsidRPr="00C64C99">
        <w:rPr>
          <w:rFonts w:cs="Times New Roman"/>
          <w:szCs w:val="24"/>
        </w:rPr>
        <w:t>a</w:t>
      </w:r>
      <w:r w:rsidRPr="00C64C99">
        <w:rPr>
          <w:rFonts w:cs="Times New Roman"/>
          <w:szCs w:val="24"/>
        </w:rPr>
        <w:t xml:space="preserve"> educação profissional. Assim, para a realização do</w:t>
      </w:r>
      <w:r w:rsidR="00532197" w:rsidRPr="00C64C99">
        <w:rPr>
          <w:rFonts w:cs="Times New Roman"/>
          <w:szCs w:val="24"/>
        </w:rPr>
        <w:t xml:space="preserve"> presente</w:t>
      </w:r>
      <w:r w:rsidRPr="00C64C99">
        <w:rPr>
          <w:rFonts w:cs="Times New Roman"/>
          <w:szCs w:val="24"/>
        </w:rPr>
        <w:t xml:space="preserve"> projeto de extensão, que busca alcançar o objetivo precípuo de contribuir socialmente e impactar de maneira positiva </w:t>
      </w:r>
      <w:r w:rsidR="00532197" w:rsidRPr="00C64C99">
        <w:rPr>
          <w:rFonts w:cs="Times New Roman"/>
          <w:szCs w:val="24"/>
        </w:rPr>
        <w:t>o público jovem</w:t>
      </w:r>
      <w:r w:rsidRPr="00C64C99">
        <w:rPr>
          <w:rFonts w:cs="Times New Roman"/>
          <w:szCs w:val="24"/>
        </w:rPr>
        <w:t xml:space="preserve"> que est</w:t>
      </w:r>
      <w:r w:rsidR="00532197" w:rsidRPr="00C64C99">
        <w:rPr>
          <w:rFonts w:cs="Times New Roman"/>
          <w:szCs w:val="24"/>
        </w:rPr>
        <w:t>á</w:t>
      </w:r>
      <w:r w:rsidRPr="00C64C99">
        <w:rPr>
          <w:rFonts w:cs="Times New Roman"/>
          <w:szCs w:val="24"/>
        </w:rPr>
        <w:t xml:space="preserve"> se inserindo no mercado de trabalho</w:t>
      </w:r>
      <w:r w:rsidR="00532197" w:rsidRPr="00C64C99">
        <w:rPr>
          <w:rFonts w:cs="Times New Roman"/>
          <w:szCs w:val="24"/>
        </w:rPr>
        <w:t xml:space="preserve"> e recebendo os seus primeiros recursos financeiros, </w:t>
      </w:r>
      <w:r w:rsidRPr="00C64C99">
        <w:rPr>
          <w:rFonts w:cs="Times New Roman"/>
          <w:szCs w:val="24"/>
        </w:rPr>
        <w:t>utilizaremos como laboratório de pesquisa os jovens aprendizes d</w:t>
      </w:r>
      <w:r w:rsidR="00532197" w:rsidRPr="00C64C99">
        <w:rPr>
          <w:rFonts w:cs="Times New Roman"/>
          <w:szCs w:val="24"/>
        </w:rPr>
        <w:t xml:space="preserve">o </w:t>
      </w:r>
      <w:r w:rsidRPr="00C64C99">
        <w:rPr>
          <w:rFonts w:cs="Times New Roman"/>
          <w:szCs w:val="24"/>
        </w:rPr>
        <w:t xml:space="preserve">CEDUC </w:t>
      </w:r>
      <w:r w:rsidR="00D82614">
        <w:rPr>
          <w:rFonts w:cs="Times New Roman"/>
          <w:szCs w:val="24"/>
        </w:rPr>
        <w:t xml:space="preserve">Virgílio </w:t>
      </w:r>
      <w:proofErr w:type="spellStart"/>
      <w:r w:rsidR="00D82614">
        <w:rPr>
          <w:rFonts w:cs="Times New Roman"/>
          <w:szCs w:val="24"/>
        </w:rPr>
        <w:t>Resi</w:t>
      </w:r>
      <w:proofErr w:type="spellEnd"/>
      <w:r w:rsidR="00D82614">
        <w:rPr>
          <w:rFonts w:cs="Times New Roman"/>
          <w:szCs w:val="24"/>
        </w:rPr>
        <w:t xml:space="preserve"> </w:t>
      </w:r>
      <w:r w:rsidR="00532197" w:rsidRPr="00C64C99">
        <w:rPr>
          <w:rFonts w:cs="Times New Roman"/>
          <w:szCs w:val="24"/>
        </w:rPr>
        <w:t xml:space="preserve">– organização não </w:t>
      </w:r>
      <w:r w:rsidR="008B3EED" w:rsidRPr="00C64C99">
        <w:rPr>
          <w:rFonts w:cs="Times New Roman"/>
          <w:szCs w:val="24"/>
        </w:rPr>
        <w:t>governamental que</w:t>
      </w:r>
      <w:r w:rsidRPr="00C64C99">
        <w:rPr>
          <w:rFonts w:cs="Times New Roman"/>
          <w:szCs w:val="24"/>
        </w:rPr>
        <w:t xml:space="preserve"> está há mais de 10 anos qualificando jovens aprendizes em Belo Horizonte. </w:t>
      </w:r>
    </w:p>
    <w:p w:rsidR="00924197" w:rsidRPr="00924197" w:rsidRDefault="008B3EED" w:rsidP="00FE1C1F">
      <w:pPr>
        <w:widowControl w:val="0"/>
        <w:ind w:firstLine="709"/>
        <w:rPr>
          <w:rFonts w:cs="Times New Roman"/>
          <w:szCs w:val="24"/>
        </w:rPr>
      </w:pPr>
      <w:r>
        <w:rPr>
          <w:rFonts w:cs="Times New Roman"/>
          <w:szCs w:val="24"/>
        </w:rPr>
        <w:t xml:space="preserve">Isto </w:t>
      </w:r>
      <w:r w:rsidR="00532197" w:rsidRPr="00C64C99">
        <w:rPr>
          <w:rFonts w:cs="Times New Roman"/>
          <w:szCs w:val="24"/>
        </w:rPr>
        <w:t>posto, a</w:t>
      </w:r>
      <w:r w:rsidR="003366A5" w:rsidRPr="00C64C99">
        <w:rPr>
          <w:rFonts w:cs="Times New Roman"/>
          <w:szCs w:val="24"/>
        </w:rPr>
        <w:t xml:space="preserve"> execução desse projeto explica-se pela carência identificada de conhecimentos acerca</w:t>
      </w:r>
      <w:r w:rsidR="006A1320" w:rsidRPr="00C64C99">
        <w:rPr>
          <w:rFonts w:cs="Times New Roman"/>
          <w:szCs w:val="24"/>
        </w:rPr>
        <w:t xml:space="preserve"> da gestão das finanças pessoais – especialmente no que tange ao ensino da educação financeira, fator multiplicador da boa gestão</w:t>
      </w:r>
      <w:r w:rsidR="00AD2C42" w:rsidRPr="00C64C99">
        <w:rPr>
          <w:rFonts w:cs="Times New Roman"/>
          <w:szCs w:val="24"/>
        </w:rPr>
        <w:t xml:space="preserve"> dos recursos </w:t>
      </w:r>
      <w:r w:rsidR="004F5976" w:rsidRPr="00C64C99">
        <w:rPr>
          <w:rFonts w:cs="Times New Roman"/>
          <w:szCs w:val="24"/>
        </w:rPr>
        <w:t xml:space="preserve">financeiros </w:t>
      </w:r>
      <w:r w:rsidR="006A1320" w:rsidRPr="00C64C99">
        <w:rPr>
          <w:rFonts w:cs="Times New Roman"/>
          <w:szCs w:val="24"/>
        </w:rPr>
        <w:t>– por parte dos jovens aprendizes</w:t>
      </w:r>
      <w:r w:rsidR="00FE1C1F">
        <w:rPr>
          <w:rFonts w:cs="Times New Roman"/>
          <w:szCs w:val="24"/>
        </w:rPr>
        <w:t>.</w:t>
      </w:r>
    </w:p>
    <w:p w:rsidR="00114DC6" w:rsidRPr="00C64C99" w:rsidRDefault="00DD6731" w:rsidP="00FD1310">
      <w:pPr>
        <w:pStyle w:val="Ttulo1"/>
        <w:ind w:firstLine="0"/>
        <w:rPr>
          <w:rFonts w:cs="Times New Roman"/>
          <w:b w:val="0"/>
          <w:szCs w:val="24"/>
        </w:rPr>
      </w:pPr>
      <w:bookmarkStart w:id="6" w:name="_Toc8031505"/>
      <w:r>
        <w:rPr>
          <w:rFonts w:cs="Times New Roman"/>
          <w:szCs w:val="24"/>
        </w:rPr>
        <w:lastRenderedPageBreak/>
        <w:t>3</w:t>
      </w:r>
      <w:r w:rsidR="00114DC6" w:rsidRPr="00C64C99">
        <w:rPr>
          <w:rFonts w:cs="Times New Roman"/>
          <w:szCs w:val="24"/>
        </w:rPr>
        <w:t xml:space="preserve"> REFERENCIAL TEÓRICO</w:t>
      </w:r>
      <w:bookmarkEnd w:id="6"/>
    </w:p>
    <w:p w:rsidR="008B3EED" w:rsidRDefault="008B3EED" w:rsidP="00D82614">
      <w:pPr>
        <w:pStyle w:val="Ttulo2"/>
        <w:keepNext w:val="0"/>
        <w:keepLines w:val="0"/>
        <w:widowControl w:val="0"/>
        <w:spacing w:before="0"/>
        <w:rPr>
          <w:rFonts w:ascii="Times New Roman" w:eastAsiaTheme="minorHAnsi" w:hAnsi="Times New Roman" w:cs="Times New Roman"/>
          <w:bCs w:val="0"/>
          <w:color w:val="auto"/>
          <w:sz w:val="24"/>
          <w:szCs w:val="24"/>
        </w:rPr>
      </w:pPr>
    </w:p>
    <w:p w:rsidR="00B471A6" w:rsidRPr="00FD1310" w:rsidRDefault="002C2D0D" w:rsidP="00FD1310">
      <w:pPr>
        <w:pStyle w:val="Ttulo2"/>
        <w:rPr>
          <w:rFonts w:ascii="Times New Roman" w:hAnsi="Times New Roman" w:cs="Times New Roman"/>
          <w:b w:val="0"/>
          <w:i/>
          <w:color w:val="auto"/>
          <w:sz w:val="24"/>
          <w:szCs w:val="24"/>
        </w:rPr>
      </w:pPr>
      <w:bookmarkStart w:id="7" w:name="_Toc8031506"/>
      <w:r w:rsidRPr="00FD1310">
        <w:rPr>
          <w:rFonts w:ascii="Times New Roman" w:hAnsi="Times New Roman" w:cs="Times New Roman"/>
          <w:i/>
          <w:color w:val="auto"/>
          <w:sz w:val="24"/>
          <w:szCs w:val="24"/>
        </w:rPr>
        <w:t>3.1 As</w:t>
      </w:r>
      <w:r w:rsidR="00114DC6" w:rsidRPr="00FD1310">
        <w:rPr>
          <w:rFonts w:ascii="Times New Roman" w:hAnsi="Times New Roman" w:cs="Times New Roman"/>
          <w:i/>
          <w:color w:val="auto"/>
          <w:sz w:val="24"/>
          <w:szCs w:val="24"/>
        </w:rPr>
        <w:t xml:space="preserve"> ciências contábeis como instrumento para a gestão das as finanças pessoais</w:t>
      </w:r>
      <w:bookmarkEnd w:id="7"/>
      <w:r w:rsidR="00114DC6" w:rsidRPr="00FD1310">
        <w:rPr>
          <w:rFonts w:ascii="Times New Roman" w:hAnsi="Times New Roman" w:cs="Times New Roman"/>
          <w:i/>
          <w:color w:val="auto"/>
          <w:sz w:val="24"/>
          <w:szCs w:val="24"/>
        </w:rPr>
        <w:t xml:space="preserve"> </w:t>
      </w:r>
    </w:p>
    <w:p w:rsidR="003A06E7" w:rsidRDefault="003A06E7" w:rsidP="00837151">
      <w:pPr>
        <w:widowControl w:val="0"/>
        <w:ind w:firstLine="709"/>
        <w:rPr>
          <w:rFonts w:cs="Times New Roman"/>
          <w:szCs w:val="24"/>
        </w:rPr>
      </w:pPr>
    </w:p>
    <w:p w:rsidR="000024A3" w:rsidRPr="00C64C99" w:rsidRDefault="00236A24" w:rsidP="00837151">
      <w:pPr>
        <w:widowControl w:val="0"/>
        <w:ind w:firstLine="709"/>
        <w:rPr>
          <w:rFonts w:cs="Times New Roman"/>
          <w:szCs w:val="24"/>
        </w:rPr>
      </w:pPr>
      <w:r w:rsidRPr="00C64C99">
        <w:rPr>
          <w:rFonts w:cs="Times New Roman"/>
          <w:szCs w:val="24"/>
        </w:rPr>
        <w:t>A c</w:t>
      </w:r>
      <w:r w:rsidR="00565B91" w:rsidRPr="00C64C99">
        <w:rPr>
          <w:rFonts w:cs="Times New Roman"/>
          <w:szCs w:val="24"/>
        </w:rPr>
        <w:t>iência contáb</w:t>
      </w:r>
      <w:r w:rsidRPr="00C64C99">
        <w:rPr>
          <w:rFonts w:cs="Times New Roman"/>
          <w:szCs w:val="24"/>
        </w:rPr>
        <w:t>il</w:t>
      </w:r>
      <w:r w:rsidR="00565B91" w:rsidRPr="00C64C99">
        <w:rPr>
          <w:rFonts w:cs="Times New Roman"/>
          <w:szCs w:val="24"/>
        </w:rPr>
        <w:t xml:space="preserve"> é uma ciência social aplicada que, em síntese, registra todas as movimentações passíveis de mensuração monetária e, em seguida, fornece o máximo de informações úteis aos seus usuários a fim de auxiliá-los na tomada de decisões (MARION, 2015, p. 30). Desse modo, ao passo em que a contabilidade se desenvolveu com o imperativo de identificar, quantificar, registrar e interpretar os fenômenos patrimoniais</w:t>
      </w:r>
      <w:r w:rsidR="000024A3" w:rsidRPr="00C64C99">
        <w:rPr>
          <w:rFonts w:cs="Times New Roman"/>
          <w:szCs w:val="24"/>
        </w:rPr>
        <w:t xml:space="preserve"> e, também, a partir da compreensão do termo patrimônio – conjunto de bens, direitos e obrigações – torna-se claro afirmar que a contabilidade atua</w:t>
      </w:r>
      <w:r w:rsidR="00B23B24" w:rsidRPr="00C64C99">
        <w:rPr>
          <w:rFonts w:cs="Times New Roman"/>
          <w:szCs w:val="24"/>
        </w:rPr>
        <w:t xml:space="preserve"> em </w:t>
      </w:r>
      <w:r w:rsidR="00DB2620" w:rsidRPr="00C64C99">
        <w:rPr>
          <w:rFonts w:cs="Times New Roman"/>
          <w:szCs w:val="24"/>
        </w:rPr>
        <w:t>favor de</w:t>
      </w:r>
      <w:r w:rsidR="000024A3" w:rsidRPr="00C64C99">
        <w:rPr>
          <w:rFonts w:cs="Times New Roman"/>
          <w:szCs w:val="24"/>
        </w:rPr>
        <w:t xml:space="preserve"> todas as entidades contábeis – pessoa para quem é mantida a contabilidade, seja ela física ou jurídica</w:t>
      </w:r>
      <w:r w:rsidR="00B23B24" w:rsidRPr="00C64C99">
        <w:rPr>
          <w:rFonts w:cs="Times New Roman"/>
          <w:szCs w:val="24"/>
        </w:rPr>
        <w:t xml:space="preserve"> (MARION, 2015, p. 32).</w:t>
      </w:r>
    </w:p>
    <w:p w:rsidR="00B471A6" w:rsidRPr="00C64C99" w:rsidRDefault="000024A3" w:rsidP="00AD0EAB">
      <w:pPr>
        <w:widowControl w:val="0"/>
        <w:ind w:firstLine="709"/>
        <w:rPr>
          <w:rFonts w:cs="Times New Roman"/>
          <w:szCs w:val="24"/>
        </w:rPr>
      </w:pPr>
      <w:r w:rsidRPr="00C64C99">
        <w:rPr>
          <w:rFonts w:cs="Times New Roman"/>
          <w:szCs w:val="24"/>
        </w:rPr>
        <w:t xml:space="preserve">Nesse contexto, </w:t>
      </w:r>
      <w:r w:rsidR="00845830" w:rsidRPr="00C64C99">
        <w:rPr>
          <w:rFonts w:cs="Times New Roman"/>
          <w:szCs w:val="24"/>
        </w:rPr>
        <w:t xml:space="preserve">é </w:t>
      </w:r>
      <w:r w:rsidR="000F5E0A" w:rsidRPr="00C64C99">
        <w:rPr>
          <w:rFonts w:cs="Times New Roman"/>
          <w:szCs w:val="24"/>
        </w:rPr>
        <w:t>evidente</w:t>
      </w:r>
      <w:r w:rsidR="00845830" w:rsidRPr="00C64C99">
        <w:rPr>
          <w:rFonts w:cs="Times New Roman"/>
          <w:szCs w:val="24"/>
        </w:rPr>
        <w:t xml:space="preserve"> que a</w:t>
      </w:r>
      <w:r w:rsidR="00B50A5F" w:rsidRPr="00C64C99">
        <w:rPr>
          <w:rFonts w:cs="Times New Roman"/>
          <w:szCs w:val="24"/>
        </w:rPr>
        <w:t xml:space="preserve"> referida</w:t>
      </w:r>
      <w:r w:rsidR="00845830" w:rsidRPr="00C64C99">
        <w:rPr>
          <w:rFonts w:cs="Times New Roman"/>
          <w:szCs w:val="24"/>
        </w:rPr>
        <w:t xml:space="preserve"> ciência </w:t>
      </w:r>
      <w:r w:rsidR="00161B94" w:rsidRPr="00C64C99">
        <w:rPr>
          <w:rFonts w:cs="Times New Roman"/>
          <w:szCs w:val="24"/>
        </w:rPr>
        <w:t xml:space="preserve">social </w:t>
      </w:r>
      <w:r w:rsidR="00DB2620" w:rsidRPr="00C64C99">
        <w:rPr>
          <w:rFonts w:cs="Times New Roman"/>
          <w:szCs w:val="24"/>
        </w:rPr>
        <w:t>aplicada é</w:t>
      </w:r>
      <w:r w:rsidR="00845830" w:rsidRPr="00C64C99">
        <w:rPr>
          <w:rFonts w:cs="Times New Roman"/>
          <w:szCs w:val="24"/>
        </w:rPr>
        <w:t xml:space="preserve"> de </w:t>
      </w:r>
      <w:r w:rsidR="00B50A5F" w:rsidRPr="00C64C99">
        <w:rPr>
          <w:rFonts w:cs="Times New Roman"/>
          <w:szCs w:val="24"/>
        </w:rPr>
        <w:t>suma</w:t>
      </w:r>
      <w:r w:rsidR="00845830" w:rsidRPr="00C64C99">
        <w:rPr>
          <w:rFonts w:cs="Times New Roman"/>
          <w:szCs w:val="24"/>
        </w:rPr>
        <w:t xml:space="preserve"> importância </w:t>
      </w:r>
      <w:r w:rsidR="00193742" w:rsidRPr="00C64C99">
        <w:rPr>
          <w:rFonts w:cs="Times New Roman"/>
          <w:szCs w:val="24"/>
        </w:rPr>
        <w:t>n</w:t>
      </w:r>
      <w:r w:rsidR="00845830" w:rsidRPr="00C64C99">
        <w:rPr>
          <w:rFonts w:cs="Times New Roman"/>
          <w:szCs w:val="24"/>
        </w:rPr>
        <w:t xml:space="preserve">a gestão das finanças </w:t>
      </w:r>
      <w:r w:rsidR="00DB2620" w:rsidRPr="00C64C99">
        <w:rPr>
          <w:rFonts w:cs="Times New Roman"/>
          <w:szCs w:val="24"/>
        </w:rPr>
        <w:t>pessoais, uma</w:t>
      </w:r>
      <w:r w:rsidR="000F5E0A" w:rsidRPr="00C64C99">
        <w:rPr>
          <w:rFonts w:cs="Times New Roman"/>
          <w:szCs w:val="24"/>
        </w:rPr>
        <w:t xml:space="preserve"> </w:t>
      </w:r>
      <w:r w:rsidR="00DB2620" w:rsidRPr="00C64C99">
        <w:rPr>
          <w:rFonts w:cs="Times New Roman"/>
          <w:szCs w:val="24"/>
        </w:rPr>
        <w:t>vez que</w:t>
      </w:r>
      <w:r w:rsidRPr="00C64C99">
        <w:rPr>
          <w:rFonts w:cs="Times New Roman"/>
          <w:szCs w:val="24"/>
        </w:rPr>
        <w:t xml:space="preserve"> as </w:t>
      </w:r>
      <w:r w:rsidR="00F26FA3" w:rsidRPr="00C64C99">
        <w:rPr>
          <w:rFonts w:cs="Times New Roman"/>
          <w:szCs w:val="24"/>
        </w:rPr>
        <w:t>entidades contábeis</w:t>
      </w:r>
      <w:r w:rsidR="00461BB9" w:rsidRPr="00C64C99">
        <w:rPr>
          <w:rFonts w:cs="Times New Roman"/>
          <w:szCs w:val="24"/>
        </w:rPr>
        <w:t xml:space="preserve"> – neste caso,</w:t>
      </w:r>
      <w:r w:rsidR="00DB2620">
        <w:rPr>
          <w:rFonts w:cs="Times New Roman"/>
          <w:szCs w:val="24"/>
        </w:rPr>
        <w:t xml:space="preserve"> </w:t>
      </w:r>
      <w:r w:rsidR="00461BB9" w:rsidRPr="00C64C99">
        <w:rPr>
          <w:rFonts w:cs="Times New Roman"/>
          <w:szCs w:val="24"/>
        </w:rPr>
        <w:t xml:space="preserve">as pessoas físicas – possuem </w:t>
      </w:r>
      <w:r w:rsidR="007E61FC" w:rsidRPr="00C64C99">
        <w:rPr>
          <w:rFonts w:cs="Times New Roman"/>
          <w:szCs w:val="24"/>
        </w:rPr>
        <w:t>patrimônios que necessitam</w:t>
      </w:r>
      <w:r w:rsidR="00252FE8" w:rsidRPr="00C64C99">
        <w:rPr>
          <w:rFonts w:cs="Times New Roman"/>
          <w:szCs w:val="24"/>
        </w:rPr>
        <w:t xml:space="preserve"> ser administrados e controlados a fim de preservar a </w:t>
      </w:r>
      <w:r w:rsidR="00B24E4C" w:rsidRPr="00C64C99">
        <w:rPr>
          <w:rFonts w:cs="Times New Roman"/>
          <w:szCs w:val="24"/>
        </w:rPr>
        <w:t xml:space="preserve">sua </w:t>
      </w:r>
      <w:r w:rsidR="00252FE8" w:rsidRPr="00C64C99">
        <w:rPr>
          <w:rFonts w:cs="Times New Roman"/>
          <w:szCs w:val="24"/>
        </w:rPr>
        <w:t>saúde econômico-financeira.</w:t>
      </w:r>
      <w:r w:rsidR="00B34902" w:rsidRPr="00C64C99">
        <w:rPr>
          <w:rFonts w:cs="Times New Roman"/>
          <w:szCs w:val="24"/>
        </w:rPr>
        <w:t xml:space="preserve"> Dessa forma</w:t>
      </w:r>
      <w:r w:rsidR="00252FE8" w:rsidRPr="00C64C99">
        <w:rPr>
          <w:rFonts w:cs="Times New Roman"/>
          <w:szCs w:val="24"/>
        </w:rPr>
        <w:t xml:space="preserve">, com o advento das ferramentas, instrumentos e métodos para a produção de relatórios contábeis, o profissional das ciências contábeis </w:t>
      </w:r>
      <w:r w:rsidR="00B34902" w:rsidRPr="00C64C99">
        <w:rPr>
          <w:rFonts w:cs="Times New Roman"/>
          <w:szCs w:val="24"/>
        </w:rPr>
        <w:t xml:space="preserve">deve, </w:t>
      </w:r>
      <w:r w:rsidR="00B23B24" w:rsidRPr="00C64C99">
        <w:rPr>
          <w:rFonts w:cs="Times New Roman"/>
          <w:szCs w:val="24"/>
        </w:rPr>
        <w:t>de acordo com as necessidades</w:t>
      </w:r>
      <w:r w:rsidR="000F5E0A" w:rsidRPr="00C64C99">
        <w:rPr>
          <w:rFonts w:cs="Times New Roman"/>
          <w:szCs w:val="24"/>
        </w:rPr>
        <w:t xml:space="preserve"> do usuário,</w:t>
      </w:r>
      <w:r w:rsidR="00B34902" w:rsidRPr="00C64C99">
        <w:rPr>
          <w:rFonts w:cs="Times New Roman"/>
          <w:szCs w:val="24"/>
        </w:rPr>
        <w:t xml:space="preserve"> aplicá-los e,</w:t>
      </w:r>
      <w:r w:rsidR="00BA30B1" w:rsidRPr="00C64C99">
        <w:rPr>
          <w:rFonts w:cs="Times New Roman"/>
          <w:szCs w:val="24"/>
        </w:rPr>
        <w:t xml:space="preserve"> a partir dos</w:t>
      </w:r>
      <w:r w:rsidR="0090701D" w:rsidRPr="00C64C99">
        <w:rPr>
          <w:rFonts w:cs="Times New Roman"/>
          <w:szCs w:val="24"/>
        </w:rPr>
        <w:t xml:space="preserve"> dados coletados e analisados</w:t>
      </w:r>
      <w:r w:rsidR="00BA30B1" w:rsidRPr="00C64C99">
        <w:rPr>
          <w:rFonts w:cs="Times New Roman"/>
          <w:szCs w:val="24"/>
        </w:rPr>
        <w:t xml:space="preserve">, </w:t>
      </w:r>
      <w:r w:rsidR="003859CE" w:rsidRPr="00C64C99">
        <w:rPr>
          <w:rFonts w:cs="Times New Roman"/>
          <w:szCs w:val="24"/>
        </w:rPr>
        <w:t xml:space="preserve">apresentar </w:t>
      </w:r>
      <w:r w:rsidR="0090701D" w:rsidRPr="00C64C99">
        <w:rPr>
          <w:rFonts w:cs="Times New Roman"/>
          <w:szCs w:val="24"/>
        </w:rPr>
        <w:t>de maneira resumida e ordenada (MARION, 2015, p. 48)</w:t>
      </w:r>
      <w:r w:rsidR="000F5E0A" w:rsidRPr="00C64C99">
        <w:rPr>
          <w:rFonts w:cs="Times New Roman"/>
          <w:szCs w:val="24"/>
        </w:rPr>
        <w:t xml:space="preserve"> </w:t>
      </w:r>
      <w:r w:rsidR="00DB2620" w:rsidRPr="00C64C99">
        <w:rPr>
          <w:rFonts w:cs="Times New Roman"/>
          <w:szCs w:val="24"/>
        </w:rPr>
        <w:t>uma interpretação</w:t>
      </w:r>
      <w:r w:rsidR="00BA30B1" w:rsidRPr="00C64C99">
        <w:rPr>
          <w:rFonts w:cs="Times New Roman"/>
          <w:szCs w:val="24"/>
        </w:rPr>
        <w:t xml:space="preserve"> confiável e realística da</w:t>
      </w:r>
      <w:r w:rsidR="003859CE" w:rsidRPr="00C64C99">
        <w:rPr>
          <w:rFonts w:cs="Times New Roman"/>
          <w:szCs w:val="24"/>
        </w:rPr>
        <w:t xml:space="preserve"> sua</w:t>
      </w:r>
      <w:r w:rsidR="00BA30B1" w:rsidRPr="00C64C99">
        <w:rPr>
          <w:rFonts w:cs="Times New Roman"/>
          <w:szCs w:val="24"/>
        </w:rPr>
        <w:t xml:space="preserve"> situação patrimonial</w:t>
      </w:r>
      <w:r w:rsidR="00DB2620">
        <w:rPr>
          <w:rFonts w:cs="Times New Roman"/>
          <w:szCs w:val="24"/>
        </w:rPr>
        <w:t xml:space="preserve"> </w:t>
      </w:r>
      <w:r w:rsidR="00BA30B1" w:rsidRPr="00C64C99">
        <w:rPr>
          <w:rFonts w:cs="Times New Roman"/>
          <w:szCs w:val="24"/>
        </w:rPr>
        <w:t>e</w:t>
      </w:r>
      <w:r w:rsidR="00DB2620">
        <w:rPr>
          <w:rFonts w:cs="Times New Roman"/>
          <w:szCs w:val="24"/>
        </w:rPr>
        <w:t xml:space="preserve"> </w:t>
      </w:r>
      <w:r w:rsidR="00B50A5F" w:rsidRPr="00C64C99">
        <w:rPr>
          <w:rFonts w:cs="Times New Roman"/>
          <w:szCs w:val="24"/>
        </w:rPr>
        <w:t xml:space="preserve">dar </w:t>
      </w:r>
      <w:r w:rsidR="003859CE" w:rsidRPr="00C64C99">
        <w:rPr>
          <w:rFonts w:cs="Times New Roman"/>
          <w:szCs w:val="24"/>
        </w:rPr>
        <w:t xml:space="preserve">as devidas instruções para uma </w:t>
      </w:r>
      <w:r w:rsidR="00BA30B1" w:rsidRPr="00C64C99">
        <w:rPr>
          <w:rFonts w:cs="Times New Roman"/>
          <w:szCs w:val="24"/>
        </w:rPr>
        <w:t>gestão financeira</w:t>
      </w:r>
      <w:r w:rsidR="003859CE" w:rsidRPr="00C64C99">
        <w:rPr>
          <w:rFonts w:cs="Times New Roman"/>
          <w:szCs w:val="24"/>
        </w:rPr>
        <w:t xml:space="preserve"> pessoal</w:t>
      </w:r>
      <w:r w:rsidR="00BA30B1" w:rsidRPr="00C64C99">
        <w:rPr>
          <w:rFonts w:cs="Times New Roman"/>
          <w:szCs w:val="24"/>
        </w:rPr>
        <w:t xml:space="preserve"> mais eficiente.</w:t>
      </w:r>
    </w:p>
    <w:p w:rsidR="00B20F83" w:rsidRPr="00C64C99" w:rsidRDefault="00B20F83" w:rsidP="00AD0EAB">
      <w:pPr>
        <w:widowControl w:val="0"/>
        <w:ind w:firstLine="709"/>
        <w:rPr>
          <w:rFonts w:cs="Times New Roman"/>
          <w:szCs w:val="24"/>
        </w:rPr>
      </w:pPr>
    </w:p>
    <w:p w:rsidR="00161B94" w:rsidRPr="00FD1310" w:rsidRDefault="00546C01" w:rsidP="00FD1310">
      <w:pPr>
        <w:pStyle w:val="Ttulo3"/>
        <w:rPr>
          <w:rFonts w:ascii="Times New Roman" w:hAnsi="Times New Roman" w:cs="Times New Roman"/>
          <w:i/>
          <w:color w:val="auto"/>
          <w:szCs w:val="24"/>
        </w:rPr>
      </w:pPr>
      <w:bookmarkStart w:id="8" w:name="_Toc8031507"/>
      <w:r w:rsidRPr="00FD1310">
        <w:rPr>
          <w:rFonts w:ascii="Times New Roman" w:hAnsi="Times New Roman" w:cs="Times New Roman"/>
          <w:i/>
          <w:color w:val="auto"/>
          <w:szCs w:val="24"/>
        </w:rPr>
        <w:t>3</w:t>
      </w:r>
      <w:r w:rsidR="00035831" w:rsidRPr="00FD1310">
        <w:rPr>
          <w:rFonts w:ascii="Times New Roman" w:hAnsi="Times New Roman" w:cs="Times New Roman"/>
          <w:i/>
          <w:color w:val="auto"/>
          <w:szCs w:val="24"/>
        </w:rPr>
        <w:t>.1.1 A aplicação da educação financeira sob a ótica da contabilidade</w:t>
      </w:r>
      <w:bookmarkEnd w:id="8"/>
    </w:p>
    <w:p w:rsidR="003A06E7" w:rsidRDefault="003A06E7" w:rsidP="003A06E7">
      <w:pPr>
        <w:widowControl w:val="0"/>
        <w:ind w:firstLine="709"/>
        <w:rPr>
          <w:rFonts w:cs="Times New Roman"/>
          <w:szCs w:val="24"/>
        </w:rPr>
      </w:pPr>
    </w:p>
    <w:p w:rsidR="00CF3EF3" w:rsidRPr="00FE1C1F" w:rsidRDefault="00373883" w:rsidP="003A06E7">
      <w:pPr>
        <w:widowControl w:val="0"/>
        <w:ind w:firstLine="709"/>
        <w:rPr>
          <w:rFonts w:cs="Times New Roman"/>
          <w:szCs w:val="24"/>
        </w:rPr>
      </w:pPr>
      <w:r w:rsidRPr="00C64C99">
        <w:rPr>
          <w:rFonts w:cs="Times New Roman"/>
          <w:szCs w:val="24"/>
        </w:rPr>
        <w:t xml:space="preserve">Em primeiro lugar, é importante </w:t>
      </w:r>
      <w:r w:rsidR="00EF0D68" w:rsidRPr="00C64C99">
        <w:rPr>
          <w:rFonts w:cs="Times New Roman"/>
          <w:szCs w:val="24"/>
        </w:rPr>
        <w:t>frisar que a educação</w:t>
      </w:r>
      <w:r w:rsidRPr="00C64C99">
        <w:rPr>
          <w:rFonts w:cs="Times New Roman"/>
          <w:szCs w:val="24"/>
        </w:rPr>
        <w:t xml:space="preserve"> financeira é, </w:t>
      </w:r>
      <w:r w:rsidR="00B879BB" w:rsidRPr="00C64C99">
        <w:rPr>
          <w:rFonts w:cs="Times New Roman"/>
          <w:szCs w:val="24"/>
        </w:rPr>
        <w:t>primordialmente</w:t>
      </w:r>
      <w:r w:rsidRPr="00C64C99">
        <w:rPr>
          <w:rFonts w:cs="Times New Roman"/>
          <w:szCs w:val="24"/>
        </w:rPr>
        <w:t>, um instrumento</w:t>
      </w:r>
      <w:r w:rsidR="00ED1AEE" w:rsidRPr="00C64C99">
        <w:rPr>
          <w:rFonts w:cs="Times New Roman"/>
          <w:szCs w:val="24"/>
        </w:rPr>
        <w:t xml:space="preserve"> fundamental</w:t>
      </w:r>
      <w:r w:rsidRPr="00C64C99">
        <w:rPr>
          <w:rFonts w:cs="Times New Roman"/>
          <w:szCs w:val="24"/>
        </w:rPr>
        <w:t xml:space="preserve"> para a promoção do desenvolvimento </w:t>
      </w:r>
      <w:r w:rsidRPr="00FE1C1F">
        <w:rPr>
          <w:rFonts w:cs="Times New Roman"/>
          <w:szCs w:val="24"/>
        </w:rPr>
        <w:t>econômico (</w:t>
      </w:r>
      <w:r w:rsidR="00407711" w:rsidRPr="00FE1C1F">
        <w:rPr>
          <w:rFonts w:cs="Times New Roman"/>
          <w:szCs w:val="24"/>
        </w:rPr>
        <w:t>BANCO CENTRAL DO BRASIL</w:t>
      </w:r>
      <w:r w:rsidRPr="00FE1C1F">
        <w:rPr>
          <w:rFonts w:cs="Times New Roman"/>
          <w:szCs w:val="24"/>
        </w:rPr>
        <w:t>, 2013</w:t>
      </w:r>
      <w:r w:rsidR="00094F62" w:rsidRPr="00FE1C1F">
        <w:rPr>
          <w:rFonts w:cs="Times New Roman"/>
          <w:szCs w:val="24"/>
        </w:rPr>
        <w:t>)</w:t>
      </w:r>
      <w:r w:rsidR="00FD2DF5" w:rsidRPr="00FE1C1F">
        <w:rPr>
          <w:rFonts w:cs="Times New Roman"/>
          <w:szCs w:val="24"/>
        </w:rPr>
        <w:t xml:space="preserve"> da sociedade e do país</w:t>
      </w:r>
      <w:r w:rsidR="00094F62" w:rsidRPr="00FE1C1F">
        <w:rPr>
          <w:rFonts w:cs="Times New Roman"/>
          <w:szCs w:val="24"/>
        </w:rPr>
        <w:t>, sendo</w:t>
      </w:r>
      <w:r w:rsidR="00DB2620">
        <w:rPr>
          <w:rFonts w:cs="Times New Roman"/>
          <w:szCs w:val="24"/>
        </w:rPr>
        <w:t xml:space="preserve"> </w:t>
      </w:r>
      <w:r w:rsidR="00A84483" w:rsidRPr="00FE1C1F">
        <w:rPr>
          <w:rFonts w:cs="Times New Roman"/>
          <w:szCs w:val="24"/>
        </w:rPr>
        <w:t xml:space="preserve">o profissional contábil um grande </w:t>
      </w:r>
      <w:r w:rsidR="00842F25" w:rsidRPr="00FE1C1F">
        <w:rPr>
          <w:rFonts w:cs="Times New Roman"/>
          <w:szCs w:val="24"/>
        </w:rPr>
        <w:t xml:space="preserve">aliado e </w:t>
      </w:r>
      <w:r w:rsidR="00A84483" w:rsidRPr="00FE1C1F">
        <w:rPr>
          <w:rFonts w:cs="Times New Roman"/>
          <w:szCs w:val="24"/>
        </w:rPr>
        <w:t xml:space="preserve">colaborador. </w:t>
      </w:r>
      <w:r w:rsidR="00ED1AEE" w:rsidRPr="00FE1C1F">
        <w:rPr>
          <w:rFonts w:cs="Times New Roman"/>
          <w:szCs w:val="24"/>
        </w:rPr>
        <w:t>Al</w:t>
      </w:r>
      <w:r w:rsidRPr="00FE1C1F">
        <w:rPr>
          <w:rFonts w:cs="Times New Roman"/>
          <w:szCs w:val="24"/>
        </w:rPr>
        <w:t xml:space="preserve">ém </w:t>
      </w:r>
      <w:r w:rsidR="00DB2620" w:rsidRPr="00FE1C1F">
        <w:rPr>
          <w:rFonts w:cs="Times New Roman"/>
          <w:szCs w:val="24"/>
        </w:rPr>
        <w:t>disso, a</w:t>
      </w:r>
      <w:r w:rsidR="00ED1AEE" w:rsidRPr="00FE1C1F">
        <w:rPr>
          <w:rFonts w:cs="Times New Roman"/>
          <w:szCs w:val="24"/>
        </w:rPr>
        <w:t xml:space="preserve"> educação</w:t>
      </w:r>
      <w:r w:rsidR="00FD2DF5" w:rsidRPr="00FE1C1F">
        <w:rPr>
          <w:rFonts w:cs="Times New Roman"/>
          <w:szCs w:val="24"/>
        </w:rPr>
        <w:t xml:space="preserve"> financeira</w:t>
      </w:r>
      <w:r w:rsidR="00DB2620">
        <w:rPr>
          <w:rFonts w:cs="Times New Roman"/>
          <w:szCs w:val="24"/>
        </w:rPr>
        <w:t xml:space="preserve"> </w:t>
      </w:r>
      <w:r w:rsidR="00BE70B1" w:rsidRPr="00FE1C1F">
        <w:rPr>
          <w:rFonts w:cs="Times New Roman"/>
          <w:szCs w:val="24"/>
        </w:rPr>
        <w:t>é</w:t>
      </w:r>
      <w:r w:rsidR="008533FD" w:rsidRPr="00FE1C1F">
        <w:rPr>
          <w:rFonts w:cs="Times New Roman"/>
          <w:szCs w:val="24"/>
        </w:rPr>
        <w:t xml:space="preserve"> um alicerce indispensável para o gerenciamento e o planejamento eficiente</w:t>
      </w:r>
      <w:r w:rsidR="00CF3EF3" w:rsidRPr="00FE1C1F">
        <w:rPr>
          <w:rFonts w:cs="Times New Roman"/>
          <w:szCs w:val="24"/>
        </w:rPr>
        <w:t xml:space="preserve"> – controle de recursos financeiros com objetivo de atender à todas as necessidades essenciais </w:t>
      </w:r>
      <w:r w:rsidR="00842F25" w:rsidRPr="00FE1C1F">
        <w:rPr>
          <w:rFonts w:cs="Times New Roman"/>
          <w:szCs w:val="24"/>
        </w:rPr>
        <w:t xml:space="preserve">cotidianas </w:t>
      </w:r>
      <w:r w:rsidR="00357F65" w:rsidRPr="00FE1C1F">
        <w:rPr>
          <w:rFonts w:cs="Times New Roman"/>
          <w:szCs w:val="24"/>
        </w:rPr>
        <w:t>– das finanças pessoais</w:t>
      </w:r>
      <w:r w:rsidR="00CF3EF3" w:rsidRPr="00FE1C1F">
        <w:rPr>
          <w:rFonts w:cs="Times New Roman"/>
          <w:szCs w:val="24"/>
        </w:rPr>
        <w:t xml:space="preserve"> (JUNIOR, 2007, p. 26).  </w:t>
      </w:r>
    </w:p>
    <w:p w:rsidR="00EF0D68" w:rsidRPr="00FE1C1F" w:rsidRDefault="00AF70B6" w:rsidP="00AD0EAB">
      <w:pPr>
        <w:widowControl w:val="0"/>
        <w:ind w:firstLine="709"/>
        <w:rPr>
          <w:rFonts w:cs="Times New Roman"/>
          <w:szCs w:val="24"/>
        </w:rPr>
      </w:pPr>
      <w:r w:rsidRPr="00FE1C1F">
        <w:rPr>
          <w:rFonts w:cs="Times New Roman"/>
          <w:szCs w:val="24"/>
        </w:rPr>
        <w:t>Conforme</w:t>
      </w:r>
      <w:r>
        <w:rPr>
          <w:rFonts w:cs="Times New Roman"/>
          <w:szCs w:val="24"/>
        </w:rPr>
        <w:t xml:space="preserve"> o</w:t>
      </w:r>
      <w:r w:rsidR="00EF0D68" w:rsidRPr="00FE1C1F">
        <w:rPr>
          <w:rFonts w:cs="Times New Roman"/>
          <w:szCs w:val="24"/>
        </w:rPr>
        <w:t xml:space="preserve"> Banco</w:t>
      </w:r>
      <w:r w:rsidR="00373883" w:rsidRPr="00FE1C1F">
        <w:rPr>
          <w:rFonts w:cs="Times New Roman"/>
          <w:szCs w:val="24"/>
        </w:rPr>
        <w:t xml:space="preserve"> Central do Brasil (2013)</w:t>
      </w:r>
      <w:r w:rsidR="00EF0D68" w:rsidRPr="00FE1C1F">
        <w:rPr>
          <w:rFonts w:cs="Times New Roman"/>
          <w:szCs w:val="24"/>
        </w:rPr>
        <w:t>,</w:t>
      </w:r>
      <w:r w:rsidR="008533FD" w:rsidRPr="00FE1C1F">
        <w:rPr>
          <w:rFonts w:cs="Times New Roman"/>
          <w:szCs w:val="24"/>
        </w:rPr>
        <w:t xml:space="preserve"> a boa prática da educação financeira contribui para escolhas equilibradas e conscientes, impactando positivamente na melhora da </w:t>
      </w:r>
      <w:r w:rsidR="008533FD" w:rsidRPr="00FE1C1F">
        <w:rPr>
          <w:rFonts w:cs="Times New Roman"/>
          <w:szCs w:val="24"/>
        </w:rPr>
        <w:lastRenderedPageBreak/>
        <w:t xml:space="preserve">qualidade de vida das pessoas, de suas famílias e de suas comunidades. </w:t>
      </w:r>
      <w:r w:rsidR="00EF0D68" w:rsidRPr="00FE1C1F">
        <w:rPr>
          <w:rFonts w:cs="Times New Roman"/>
          <w:szCs w:val="24"/>
        </w:rPr>
        <w:t>Assim, uma vez que “dependemos dos recursos que adquirimos para suprir nossos gastos” (BUAES, 2015), tal prática educacional tem por finalidade ajudar as pessoas a administrar seu patrimônio pessoal</w:t>
      </w:r>
      <w:r w:rsidR="003963BD" w:rsidRPr="00FE1C1F">
        <w:rPr>
          <w:rFonts w:cs="Times New Roman"/>
          <w:szCs w:val="24"/>
        </w:rPr>
        <w:t xml:space="preserve"> – ou</w:t>
      </w:r>
      <w:r>
        <w:rPr>
          <w:rFonts w:cs="Times New Roman"/>
          <w:szCs w:val="24"/>
        </w:rPr>
        <w:t xml:space="preserve"> </w:t>
      </w:r>
      <w:r w:rsidR="00EF0D68" w:rsidRPr="00FE1C1F">
        <w:rPr>
          <w:rFonts w:cs="Times New Roman"/>
          <w:szCs w:val="24"/>
        </w:rPr>
        <w:t>seja, organizar suas finanças de modo</w:t>
      </w:r>
      <w:r w:rsidR="00BE70B1" w:rsidRPr="00FE1C1F">
        <w:rPr>
          <w:rFonts w:cs="Times New Roman"/>
          <w:szCs w:val="24"/>
        </w:rPr>
        <w:t xml:space="preserve"> a </w:t>
      </w:r>
      <w:r w:rsidR="003963BD" w:rsidRPr="00FE1C1F">
        <w:rPr>
          <w:rFonts w:cs="Times New Roman"/>
          <w:szCs w:val="24"/>
        </w:rPr>
        <w:t>confrontar</w:t>
      </w:r>
      <w:r w:rsidR="00BE70B1" w:rsidRPr="00FE1C1F">
        <w:rPr>
          <w:rFonts w:cs="Times New Roman"/>
          <w:szCs w:val="24"/>
        </w:rPr>
        <w:t xml:space="preserve"> as</w:t>
      </w:r>
      <w:r w:rsidR="00EF0D68" w:rsidRPr="00FE1C1F">
        <w:rPr>
          <w:rFonts w:cs="Times New Roman"/>
          <w:szCs w:val="24"/>
        </w:rPr>
        <w:t xml:space="preserve"> entrada</w:t>
      </w:r>
      <w:r w:rsidR="00BE70B1" w:rsidRPr="00FE1C1F">
        <w:rPr>
          <w:rFonts w:cs="Times New Roman"/>
          <w:szCs w:val="24"/>
        </w:rPr>
        <w:t>s</w:t>
      </w:r>
      <w:r w:rsidR="00EF0D68" w:rsidRPr="00FE1C1F">
        <w:rPr>
          <w:rFonts w:cs="Times New Roman"/>
          <w:szCs w:val="24"/>
        </w:rPr>
        <w:t xml:space="preserve"> e </w:t>
      </w:r>
      <w:r w:rsidR="003963BD" w:rsidRPr="00FE1C1F">
        <w:rPr>
          <w:rFonts w:cs="Times New Roman"/>
          <w:szCs w:val="24"/>
        </w:rPr>
        <w:t xml:space="preserve">as </w:t>
      </w:r>
      <w:r w:rsidR="00EF0D68" w:rsidRPr="00FE1C1F">
        <w:rPr>
          <w:rFonts w:cs="Times New Roman"/>
          <w:szCs w:val="24"/>
        </w:rPr>
        <w:t>saída</w:t>
      </w:r>
      <w:r w:rsidR="00BE70B1" w:rsidRPr="00FE1C1F">
        <w:rPr>
          <w:rFonts w:cs="Times New Roman"/>
          <w:szCs w:val="24"/>
        </w:rPr>
        <w:t>s</w:t>
      </w:r>
      <w:r w:rsidR="00A958B3" w:rsidRPr="00FE1C1F">
        <w:rPr>
          <w:rFonts w:cs="Times New Roman"/>
          <w:szCs w:val="24"/>
        </w:rPr>
        <w:t xml:space="preserve"> de forma eficiente</w:t>
      </w:r>
      <w:r w:rsidR="003963BD" w:rsidRPr="00FE1C1F">
        <w:rPr>
          <w:rFonts w:cs="Times New Roman"/>
          <w:szCs w:val="24"/>
        </w:rPr>
        <w:t>.</w:t>
      </w:r>
    </w:p>
    <w:p w:rsidR="002C2D0D" w:rsidRDefault="00B50A5F" w:rsidP="002C2D0D">
      <w:pPr>
        <w:widowControl w:val="0"/>
        <w:ind w:firstLine="709"/>
        <w:rPr>
          <w:rFonts w:cs="Times New Roman"/>
          <w:szCs w:val="24"/>
        </w:rPr>
      </w:pPr>
      <w:r w:rsidRPr="00FE1C1F">
        <w:rPr>
          <w:rFonts w:cs="Times New Roman"/>
          <w:szCs w:val="24"/>
        </w:rPr>
        <w:t>Assim, haja</w:t>
      </w:r>
      <w:r w:rsidR="001B1CF0" w:rsidRPr="00FE1C1F">
        <w:rPr>
          <w:rFonts w:cs="Times New Roman"/>
          <w:szCs w:val="24"/>
        </w:rPr>
        <w:t xml:space="preserve"> vista o que foi supracitado</w:t>
      </w:r>
      <w:r w:rsidR="0079161A" w:rsidRPr="00FE1C1F">
        <w:rPr>
          <w:rFonts w:cs="Times New Roman"/>
          <w:szCs w:val="24"/>
        </w:rPr>
        <w:t>, o</w:t>
      </w:r>
      <w:r w:rsidR="00AF70B6">
        <w:rPr>
          <w:rFonts w:cs="Times New Roman"/>
          <w:szCs w:val="24"/>
        </w:rPr>
        <w:t xml:space="preserve"> </w:t>
      </w:r>
      <w:r w:rsidR="00BE70B1" w:rsidRPr="00FE1C1F">
        <w:rPr>
          <w:rFonts w:cs="Times New Roman"/>
          <w:szCs w:val="24"/>
        </w:rPr>
        <w:t>profissional contábil</w:t>
      </w:r>
      <w:r w:rsidRPr="00FE1C1F">
        <w:rPr>
          <w:rFonts w:cs="Times New Roman"/>
          <w:szCs w:val="24"/>
        </w:rPr>
        <w:t xml:space="preserve"> – essencial </w:t>
      </w:r>
      <w:r w:rsidR="00BE70B1" w:rsidRPr="00FE1C1F">
        <w:rPr>
          <w:rFonts w:cs="Times New Roman"/>
          <w:szCs w:val="24"/>
        </w:rPr>
        <w:t>provedor de tomada de decisões conscientes</w:t>
      </w:r>
      <w:r w:rsidRPr="00FE1C1F">
        <w:rPr>
          <w:rFonts w:cs="Times New Roman"/>
          <w:szCs w:val="24"/>
        </w:rPr>
        <w:t xml:space="preserve"> – atua </w:t>
      </w:r>
      <w:r w:rsidR="00BE70B1" w:rsidRPr="00FE1C1F">
        <w:rPr>
          <w:rFonts w:cs="Times New Roman"/>
          <w:szCs w:val="24"/>
        </w:rPr>
        <w:t xml:space="preserve">como um fator primordial </w:t>
      </w:r>
      <w:r w:rsidR="005F15C3" w:rsidRPr="00FE1C1F">
        <w:rPr>
          <w:rFonts w:cs="Times New Roman"/>
          <w:szCs w:val="24"/>
        </w:rPr>
        <w:t>na aplicação</w:t>
      </w:r>
      <w:r w:rsidR="00B879BB" w:rsidRPr="00FE1C1F">
        <w:rPr>
          <w:rFonts w:cs="Times New Roman"/>
          <w:szCs w:val="24"/>
        </w:rPr>
        <w:t xml:space="preserve"> bem-sucedida</w:t>
      </w:r>
      <w:r w:rsidR="005F15C3" w:rsidRPr="00FE1C1F">
        <w:rPr>
          <w:rFonts w:cs="Times New Roman"/>
          <w:szCs w:val="24"/>
        </w:rPr>
        <w:t xml:space="preserve"> da educação financeira, especialmente </w:t>
      </w:r>
      <w:r w:rsidR="00BE70B1" w:rsidRPr="00FE1C1F">
        <w:rPr>
          <w:rFonts w:cs="Times New Roman"/>
          <w:szCs w:val="24"/>
        </w:rPr>
        <w:t xml:space="preserve">no que </w:t>
      </w:r>
      <w:r w:rsidR="004F5976" w:rsidRPr="00FE1C1F">
        <w:rPr>
          <w:rFonts w:cs="Times New Roman"/>
          <w:szCs w:val="24"/>
        </w:rPr>
        <w:t>se refere</w:t>
      </w:r>
      <w:r w:rsidR="00BE70B1" w:rsidRPr="00FE1C1F">
        <w:rPr>
          <w:rFonts w:cs="Times New Roman"/>
          <w:szCs w:val="24"/>
        </w:rPr>
        <w:t xml:space="preserve"> ao </w:t>
      </w:r>
      <w:r w:rsidR="00ED1AEE" w:rsidRPr="00FE1C1F">
        <w:rPr>
          <w:rFonts w:cs="Times New Roman"/>
          <w:szCs w:val="24"/>
        </w:rPr>
        <w:t>fortalecimento da cidadania, aumentando a eficiência e solidez do sistema financeiro (</w:t>
      </w:r>
      <w:r w:rsidR="00407711" w:rsidRPr="00FE1C1F">
        <w:rPr>
          <w:rFonts w:cs="Times New Roman"/>
          <w:szCs w:val="24"/>
        </w:rPr>
        <w:t>BANCO CENTRAL DO BRASIL</w:t>
      </w:r>
      <w:r w:rsidR="00ED1AEE" w:rsidRPr="00FE1C1F">
        <w:rPr>
          <w:rFonts w:cs="Times New Roman"/>
          <w:szCs w:val="24"/>
        </w:rPr>
        <w:t>, 2013).</w:t>
      </w:r>
      <w:r w:rsidR="00A84483" w:rsidRPr="00FE1C1F">
        <w:rPr>
          <w:rFonts w:cs="Times New Roman"/>
          <w:szCs w:val="24"/>
        </w:rPr>
        <w:t xml:space="preserve"> Dessa forma</w:t>
      </w:r>
      <w:r w:rsidR="0079161A" w:rsidRPr="00FE1C1F">
        <w:rPr>
          <w:rFonts w:cs="Times New Roman"/>
          <w:szCs w:val="24"/>
        </w:rPr>
        <w:t>,</w:t>
      </w:r>
      <w:r w:rsidR="00FD2DF5" w:rsidRPr="00FE1C1F">
        <w:rPr>
          <w:rFonts w:cs="Times New Roman"/>
          <w:szCs w:val="24"/>
        </w:rPr>
        <w:t xml:space="preserve"> embora</w:t>
      </w:r>
      <w:r w:rsidR="00A84483" w:rsidRPr="00FE1C1F">
        <w:rPr>
          <w:rFonts w:cs="Times New Roman"/>
          <w:szCs w:val="24"/>
        </w:rPr>
        <w:t xml:space="preserve"> o contador a</w:t>
      </w:r>
      <w:r w:rsidR="00FD2DF5" w:rsidRPr="00FE1C1F">
        <w:rPr>
          <w:rFonts w:cs="Times New Roman"/>
          <w:szCs w:val="24"/>
        </w:rPr>
        <w:t>tualmente</w:t>
      </w:r>
      <w:r w:rsidR="00094F62" w:rsidRPr="00FE1C1F">
        <w:rPr>
          <w:rFonts w:cs="Times New Roman"/>
          <w:szCs w:val="24"/>
        </w:rPr>
        <w:t xml:space="preserve"> possua uma graduação </w:t>
      </w:r>
      <w:r w:rsidR="00357F65" w:rsidRPr="00FE1C1F">
        <w:rPr>
          <w:rFonts w:cs="Times New Roman"/>
          <w:szCs w:val="24"/>
        </w:rPr>
        <w:t xml:space="preserve">com </w:t>
      </w:r>
      <w:r w:rsidR="00F530F1" w:rsidRPr="00FE1C1F">
        <w:rPr>
          <w:rFonts w:cs="Times New Roman"/>
          <w:szCs w:val="24"/>
        </w:rPr>
        <w:t xml:space="preserve">grande </w:t>
      </w:r>
      <w:r w:rsidR="00094F62" w:rsidRPr="00FE1C1F">
        <w:rPr>
          <w:rFonts w:cs="Times New Roman"/>
          <w:szCs w:val="24"/>
        </w:rPr>
        <w:t xml:space="preserve">viés empresarial, </w:t>
      </w:r>
      <w:r w:rsidRPr="00FE1C1F">
        <w:rPr>
          <w:rFonts w:cs="Times New Roman"/>
          <w:szCs w:val="24"/>
        </w:rPr>
        <w:t xml:space="preserve">esse </w:t>
      </w:r>
      <w:r w:rsidR="00F530F1" w:rsidRPr="00FE1C1F">
        <w:rPr>
          <w:rFonts w:cs="Times New Roman"/>
          <w:szCs w:val="24"/>
        </w:rPr>
        <w:t xml:space="preserve">profissional </w:t>
      </w:r>
      <w:r w:rsidRPr="00FE1C1F">
        <w:rPr>
          <w:rFonts w:cs="Times New Roman"/>
          <w:szCs w:val="24"/>
        </w:rPr>
        <w:t>é</w:t>
      </w:r>
      <w:r w:rsidR="00094F62" w:rsidRPr="00FE1C1F">
        <w:rPr>
          <w:rFonts w:cs="Times New Roman"/>
          <w:szCs w:val="24"/>
        </w:rPr>
        <w:t xml:space="preserve"> um excelente consultor</w:t>
      </w:r>
      <w:r w:rsidR="00A92346" w:rsidRPr="00FE1C1F">
        <w:rPr>
          <w:rFonts w:cs="Times New Roman"/>
          <w:szCs w:val="24"/>
        </w:rPr>
        <w:t xml:space="preserve"> e analista financeiro</w:t>
      </w:r>
      <w:r w:rsidR="00F530F1" w:rsidRPr="00FE1C1F">
        <w:rPr>
          <w:rFonts w:cs="Times New Roman"/>
          <w:szCs w:val="24"/>
        </w:rPr>
        <w:t xml:space="preserve"> e</w:t>
      </w:r>
      <w:r w:rsidR="00A958B3" w:rsidRPr="00FE1C1F">
        <w:rPr>
          <w:rFonts w:cs="Times New Roman"/>
          <w:szCs w:val="24"/>
        </w:rPr>
        <w:t xml:space="preserve">, por </w:t>
      </w:r>
      <w:r w:rsidR="00E82C84" w:rsidRPr="00FE1C1F">
        <w:rPr>
          <w:rFonts w:cs="Times New Roman"/>
          <w:szCs w:val="24"/>
        </w:rPr>
        <w:t>isso</w:t>
      </w:r>
      <w:r w:rsidR="00F530F1" w:rsidRPr="00FE1C1F">
        <w:rPr>
          <w:rFonts w:cs="Times New Roman"/>
          <w:szCs w:val="24"/>
        </w:rPr>
        <w:t>,</w:t>
      </w:r>
      <w:r w:rsidR="00094F62" w:rsidRPr="00FE1C1F">
        <w:rPr>
          <w:rFonts w:cs="Times New Roman"/>
          <w:szCs w:val="24"/>
        </w:rPr>
        <w:t xml:space="preserve"> pode auxili</w:t>
      </w:r>
      <w:r w:rsidR="00A92346" w:rsidRPr="00FE1C1F">
        <w:rPr>
          <w:rFonts w:cs="Times New Roman"/>
          <w:szCs w:val="24"/>
        </w:rPr>
        <w:t xml:space="preserve">ar as pessoas físicas </w:t>
      </w:r>
      <w:r w:rsidR="00094F62" w:rsidRPr="00FE1C1F">
        <w:rPr>
          <w:rFonts w:cs="Times New Roman"/>
          <w:szCs w:val="24"/>
        </w:rPr>
        <w:t>a utilizar adequadamente</w:t>
      </w:r>
      <w:r w:rsidRPr="00FE1C1F">
        <w:rPr>
          <w:rFonts w:cs="Times New Roman"/>
          <w:szCs w:val="24"/>
        </w:rPr>
        <w:t xml:space="preserve"> os seus recursos e, também, os</w:t>
      </w:r>
      <w:r w:rsidR="00094F62" w:rsidRPr="00FE1C1F">
        <w:rPr>
          <w:rFonts w:cs="Times New Roman"/>
          <w:szCs w:val="24"/>
        </w:rPr>
        <w:t xml:space="preserve"> produtos e</w:t>
      </w:r>
      <w:r w:rsidRPr="00FE1C1F">
        <w:rPr>
          <w:rFonts w:cs="Times New Roman"/>
          <w:szCs w:val="24"/>
        </w:rPr>
        <w:t xml:space="preserve"> os</w:t>
      </w:r>
      <w:r w:rsidR="00094F62" w:rsidRPr="00FE1C1F">
        <w:rPr>
          <w:rFonts w:cs="Times New Roman"/>
          <w:szCs w:val="24"/>
        </w:rPr>
        <w:t xml:space="preserve"> serviços ofertados no sistema financeiro a fim de </w:t>
      </w:r>
      <w:r w:rsidRPr="00FE1C1F">
        <w:rPr>
          <w:rFonts w:cs="Times New Roman"/>
          <w:szCs w:val="24"/>
        </w:rPr>
        <w:t>mitigar os níveis de endividamento e</w:t>
      </w:r>
      <w:r w:rsidR="00E82C84" w:rsidRPr="00FE1C1F">
        <w:rPr>
          <w:rFonts w:cs="Times New Roman"/>
          <w:szCs w:val="24"/>
        </w:rPr>
        <w:t xml:space="preserve"> de</w:t>
      </w:r>
      <w:r w:rsidRPr="00FE1C1F">
        <w:rPr>
          <w:rFonts w:cs="Times New Roman"/>
          <w:szCs w:val="24"/>
        </w:rPr>
        <w:t xml:space="preserve"> inadimplência</w:t>
      </w:r>
      <w:r w:rsidR="00E82C84" w:rsidRPr="00FE1C1F">
        <w:rPr>
          <w:rFonts w:cs="Times New Roman"/>
          <w:szCs w:val="24"/>
        </w:rPr>
        <w:t>.</w:t>
      </w:r>
    </w:p>
    <w:p w:rsidR="002C2D0D" w:rsidRPr="002C2D0D" w:rsidRDefault="002C2D0D" w:rsidP="002C2D0D">
      <w:pPr>
        <w:widowControl w:val="0"/>
        <w:ind w:firstLine="709"/>
        <w:rPr>
          <w:rFonts w:cs="Times New Roman"/>
          <w:szCs w:val="24"/>
        </w:rPr>
      </w:pPr>
    </w:p>
    <w:p w:rsidR="00837151" w:rsidRPr="00FD1310" w:rsidRDefault="00837151" w:rsidP="00FD1310">
      <w:pPr>
        <w:pStyle w:val="Ttulo2"/>
        <w:rPr>
          <w:rFonts w:ascii="Times New Roman" w:hAnsi="Times New Roman" w:cs="Times New Roman"/>
          <w:i/>
          <w:color w:val="auto"/>
        </w:rPr>
      </w:pPr>
      <w:bookmarkStart w:id="9" w:name="_Toc527883582"/>
      <w:bookmarkStart w:id="10" w:name="_Toc8031508"/>
      <w:r w:rsidRPr="00FD1310">
        <w:rPr>
          <w:rFonts w:ascii="Times New Roman" w:eastAsiaTheme="minorHAnsi" w:hAnsi="Times New Roman" w:cs="Times New Roman"/>
          <w:bCs w:val="0"/>
          <w:i/>
          <w:color w:val="auto"/>
          <w:szCs w:val="24"/>
        </w:rPr>
        <w:t>3.2</w:t>
      </w:r>
      <w:bookmarkEnd w:id="9"/>
      <w:r w:rsidR="00FD1310" w:rsidRPr="00FD1310">
        <w:rPr>
          <w:rFonts w:ascii="Times New Roman" w:eastAsiaTheme="minorHAnsi" w:hAnsi="Times New Roman" w:cs="Times New Roman"/>
          <w:bCs w:val="0"/>
          <w:i/>
          <w:color w:val="auto"/>
          <w:szCs w:val="24"/>
        </w:rPr>
        <w:t xml:space="preserve"> </w:t>
      </w:r>
      <w:r w:rsidRPr="00FD1310">
        <w:rPr>
          <w:rFonts w:ascii="Times New Roman" w:hAnsi="Times New Roman" w:cs="Times New Roman"/>
          <w:i/>
          <w:color w:val="auto"/>
        </w:rPr>
        <w:t>Educação financeira</w:t>
      </w:r>
      <w:bookmarkEnd w:id="10"/>
    </w:p>
    <w:p w:rsidR="003A06E7" w:rsidRDefault="003A06E7" w:rsidP="00837151">
      <w:pPr>
        <w:pStyle w:val="Ttulo1"/>
        <w:rPr>
          <w:rFonts w:cs="Times New Roman"/>
          <w:b w:val="0"/>
          <w:szCs w:val="24"/>
        </w:rPr>
      </w:pPr>
    </w:p>
    <w:p w:rsidR="00E84018" w:rsidRDefault="00C64C99" w:rsidP="007A23FE">
      <w:pPr>
        <w:ind w:firstLine="708"/>
        <w:rPr>
          <w:rFonts w:cs="Times New Roman"/>
          <w:b/>
          <w:szCs w:val="24"/>
        </w:rPr>
      </w:pPr>
      <w:r w:rsidRPr="00765A06">
        <w:rPr>
          <w:rFonts w:cs="Times New Roman"/>
          <w:szCs w:val="24"/>
        </w:rPr>
        <w:t xml:space="preserve">Desde cedo as pessoas lidam com </w:t>
      </w:r>
      <w:r w:rsidR="001028B2">
        <w:rPr>
          <w:rFonts w:cs="Times New Roman"/>
          <w:szCs w:val="24"/>
        </w:rPr>
        <w:t xml:space="preserve">uma série </w:t>
      </w:r>
      <w:r w:rsidRPr="00765A06">
        <w:rPr>
          <w:rFonts w:cs="Times New Roman"/>
          <w:szCs w:val="24"/>
        </w:rPr>
        <w:t>de situações ligadas ao dinheiro e</w:t>
      </w:r>
      <w:r w:rsidR="00E84018">
        <w:rPr>
          <w:rFonts w:cs="Times New Roman"/>
          <w:szCs w:val="24"/>
        </w:rPr>
        <w:t>,</w:t>
      </w:r>
      <w:r w:rsidRPr="00765A06">
        <w:rPr>
          <w:rFonts w:cs="Times New Roman"/>
          <w:szCs w:val="24"/>
        </w:rPr>
        <w:t xml:space="preserve"> para tirar</w:t>
      </w:r>
      <w:r w:rsidR="00E84018">
        <w:rPr>
          <w:rFonts w:cs="Times New Roman"/>
          <w:szCs w:val="24"/>
        </w:rPr>
        <w:t xml:space="preserve"> o</w:t>
      </w:r>
      <w:r w:rsidRPr="00765A06">
        <w:rPr>
          <w:rFonts w:cs="Times New Roman"/>
          <w:szCs w:val="24"/>
        </w:rPr>
        <w:t xml:space="preserve"> melhor proveito dele, é muito importante saber como</w:t>
      </w:r>
      <w:r w:rsidR="001028B2">
        <w:rPr>
          <w:rFonts w:cs="Times New Roman"/>
          <w:szCs w:val="24"/>
        </w:rPr>
        <w:t xml:space="preserve"> utilizá-lo de forma favorável. </w:t>
      </w:r>
      <w:r w:rsidRPr="00765A06">
        <w:rPr>
          <w:rFonts w:cs="Times New Roman"/>
          <w:szCs w:val="24"/>
        </w:rPr>
        <w:t>O fato é que vivemos um conflito interior constante quando o assunto é dinheiro. Quando não</w:t>
      </w:r>
      <w:r w:rsidR="00E84018">
        <w:rPr>
          <w:rFonts w:cs="Times New Roman"/>
          <w:szCs w:val="24"/>
        </w:rPr>
        <w:t xml:space="preserve"> o temos</w:t>
      </w:r>
      <w:r w:rsidRPr="00765A06">
        <w:rPr>
          <w:rFonts w:cs="Times New Roman"/>
          <w:szCs w:val="24"/>
        </w:rPr>
        <w:t>, queremos a todo custo consegui-lo</w:t>
      </w:r>
      <w:r w:rsidR="00F03FCC">
        <w:rPr>
          <w:rFonts w:cs="Times New Roman"/>
          <w:szCs w:val="24"/>
        </w:rPr>
        <w:t xml:space="preserve"> e</w:t>
      </w:r>
      <w:r w:rsidR="00E84018">
        <w:rPr>
          <w:rFonts w:cs="Times New Roman"/>
          <w:szCs w:val="24"/>
        </w:rPr>
        <w:t xml:space="preserve"> </w:t>
      </w:r>
      <w:r w:rsidRPr="00765A06">
        <w:rPr>
          <w:rFonts w:cs="Times New Roman"/>
          <w:szCs w:val="24"/>
        </w:rPr>
        <w:t xml:space="preserve">quando o </w:t>
      </w:r>
      <w:r w:rsidR="00E84018">
        <w:rPr>
          <w:rFonts w:cs="Times New Roman"/>
          <w:szCs w:val="24"/>
        </w:rPr>
        <w:t xml:space="preserve">temos, não possuímos o controle financeiro necessário para entender de fato a correta definição de dinheiro para agir de forma consciente. </w:t>
      </w:r>
    </w:p>
    <w:p w:rsidR="00C64C99" w:rsidRPr="0074665E" w:rsidRDefault="00C64C99" w:rsidP="007A23FE">
      <w:pPr>
        <w:ind w:firstLine="708"/>
        <w:rPr>
          <w:rFonts w:cs="Times New Roman"/>
          <w:szCs w:val="24"/>
          <w:vertAlign w:val="superscript"/>
        </w:rPr>
      </w:pPr>
      <w:r w:rsidRPr="002C31BD">
        <w:rPr>
          <w:rFonts w:cs="Times New Roman"/>
          <w:szCs w:val="24"/>
        </w:rPr>
        <w:t xml:space="preserve">Sendo assim, </w:t>
      </w:r>
      <w:r w:rsidRPr="00F366B0">
        <w:rPr>
          <w:rFonts w:cs="Times New Roman"/>
          <w:szCs w:val="24"/>
        </w:rPr>
        <w:t>T</w:t>
      </w:r>
      <w:r w:rsidR="00407711" w:rsidRPr="00F366B0">
        <w:rPr>
          <w:rFonts w:cs="Times New Roman"/>
          <w:szCs w:val="24"/>
        </w:rPr>
        <w:t>oledo</w:t>
      </w:r>
      <w:r>
        <w:rPr>
          <w:rFonts w:cs="Times New Roman"/>
          <w:szCs w:val="24"/>
        </w:rPr>
        <w:t xml:space="preserve"> (2013)</w:t>
      </w:r>
      <w:r w:rsidRPr="002C31BD">
        <w:rPr>
          <w:rFonts w:cs="Times New Roman"/>
          <w:szCs w:val="24"/>
        </w:rPr>
        <w:t xml:space="preserve"> define dinheiro como “elemento de troca facilitador das relações interpessoais, que acompanha a evolução da comunicação humana</w:t>
      </w:r>
      <w:r w:rsidR="0089051D">
        <w:rPr>
          <w:rFonts w:cs="Times New Roman"/>
          <w:szCs w:val="24"/>
        </w:rPr>
        <w:t xml:space="preserve"> e é movido por nossa emoção”</w:t>
      </w:r>
      <w:r w:rsidR="00F03FCC">
        <w:rPr>
          <w:rFonts w:cs="Times New Roman"/>
          <w:szCs w:val="24"/>
        </w:rPr>
        <w:t xml:space="preserve">. A partir disso, </w:t>
      </w:r>
      <w:r w:rsidR="00E84018">
        <w:rPr>
          <w:rFonts w:cs="Times New Roman"/>
          <w:szCs w:val="24"/>
        </w:rPr>
        <w:t xml:space="preserve">é necessário afirmar que, a partir de experiências empíricas e dados estatísticos, </w:t>
      </w:r>
      <w:r w:rsidRPr="002C31BD">
        <w:rPr>
          <w:rFonts w:cs="Times New Roman"/>
          <w:szCs w:val="24"/>
        </w:rPr>
        <w:t>as pessoas não gostam de falar sobre dinheiro</w:t>
      </w:r>
      <w:r w:rsidR="00E84018">
        <w:rPr>
          <w:rFonts w:cs="Times New Roman"/>
          <w:szCs w:val="24"/>
        </w:rPr>
        <w:t xml:space="preserve"> e sobre planejamento financeiro</w:t>
      </w:r>
      <w:r w:rsidR="00EC1090" w:rsidRPr="0074665E">
        <w:rPr>
          <w:rFonts w:cs="Times New Roman"/>
          <w:szCs w:val="24"/>
        </w:rPr>
        <w:t>.</w:t>
      </w:r>
    </w:p>
    <w:p w:rsidR="00C64C99" w:rsidRDefault="00C64C99" w:rsidP="007A23FE">
      <w:pPr>
        <w:ind w:firstLine="708"/>
        <w:rPr>
          <w:rFonts w:cs="Times New Roman"/>
        </w:rPr>
      </w:pPr>
      <w:r w:rsidRPr="0074665E">
        <w:rPr>
          <w:rFonts w:cs="Times New Roman"/>
        </w:rPr>
        <w:t xml:space="preserve">Conforme </w:t>
      </w:r>
      <w:proofErr w:type="spellStart"/>
      <w:r w:rsidRPr="0074665E">
        <w:rPr>
          <w:rFonts w:cs="Times New Roman"/>
        </w:rPr>
        <w:t>C</w:t>
      </w:r>
      <w:r w:rsidR="00407711" w:rsidRPr="0074665E">
        <w:rPr>
          <w:rFonts w:cs="Times New Roman"/>
        </w:rPr>
        <w:t>erbasi</w:t>
      </w:r>
      <w:proofErr w:type="spellEnd"/>
      <w:r w:rsidRPr="0074665E">
        <w:rPr>
          <w:rFonts w:cs="Times New Roman"/>
        </w:rPr>
        <w:t xml:space="preserve"> (2011), não existe uma idade certa para a inicialização das crianças na educação financeira, porém</w:t>
      </w:r>
      <w:r w:rsidR="00EC1090" w:rsidRPr="0074665E">
        <w:rPr>
          <w:rFonts w:cs="Times New Roman"/>
        </w:rPr>
        <w:t>,</w:t>
      </w:r>
      <w:r w:rsidRPr="0074665E">
        <w:rPr>
          <w:rFonts w:cs="Times New Roman"/>
        </w:rPr>
        <w:t xml:space="preserve"> o exemplo e a explicação têm que estar sempre presente</w:t>
      </w:r>
      <w:r w:rsidR="00EC1090" w:rsidRPr="0074665E">
        <w:rPr>
          <w:rFonts w:cs="Times New Roman"/>
        </w:rPr>
        <w:t>s</w:t>
      </w:r>
      <w:r w:rsidRPr="0074665E">
        <w:rPr>
          <w:rFonts w:cs="Times New Roman"/>
        </w:rPr>
        <w:t>, até porque quanto antes eles começarem a entender sobre finanças</w:t>
      </w:r>
      <w:r w:rsidR="00EC1090" w:rsidRPr="0074665E">
        <w:rPr>
          <w:rFonts w:cs="Times New Roman"/>
        </w:rPr>
        <w:t>,</w:t>
      </w:r>
      <w:r w:rsidRPr="0074665E">
        <w:rPr>
          <w:rFonts w:cs="Times New Roman"/>
        </w:rPr>
        <w:t xml:space="preserve"> melhor será </w:t>
      </w:r>
      <w:r w:rsidR="00837151" w:rsidRPr="0074665E">
        <w:rPr>
          <w:rFonts w:cs="Times New Roman"/>
        </w:rPr>
        <w:t>o futuro deles. A</w:t>
      </w:r>
      <w:r w:rsidRPr="0074665E">
        <w:rPr>
          <w:rFonts w:cs="Times New Roman"/>
        </w:rPr>
        <w:t xml:space="preserve">ssociar </w:t>
      </w:r>
      <w:r w:rsidRPr="0074665E">
        <w:rPr>
          <w:rFonts w:cs="Times New Roman"/>
          <w:shd w:val="clear" w:color="auto" w:fill="FFFFFF"/>
        </w:rPr>
        <w:t>situações do cotidiano como ir ao supermercado</w:t>
      </w:r>
      <w:r w:rsidR="00EC1090" w:rsidRPr="0074665E">
        <w:rPr>
          <w:rFonts w:cs="Times New Roman"/>
          <w:shd w:val="clear" w:color="auto" w:fill="FFFFFF"/>
        </w:rPr>
        <w:t xml:space="preserve"> à educação financeira é eficiente, pois</w:t>
      </w:r>
      <w:r w:rsidRPr="0074665E">
        <w:rPr>
          <w:rFonts w:cs="Times New Roman"/>
          <w:shd w:val="clear" w:color="auto" w:fill="FFFFFF"/>
        </w:rPr>
        <w:t xml:space="preserve"> as crianças gostam de imitar o</w:t>
      </w:r>
      <w:r w:rsidR="00EC1090" w:rsidRPr="0074665E">
        <w:rPr>
          <w:rFonts w:cs="Times New Roman"/>
          <w:shd w:val="clear" w:color="auto" w:fill="FFFFFF"/>
        </w:rPr>
        <w:t>s</w:t>
      </w:r>
      <w:r w:rsidRPr="0074665E">
        <w:rPr>
          <w:rFonts w:cs="Times New Roman"/>
          <w:shd w:val="clear" w:color="auto" w:fill="FFFFFF"/>
        </w:rPr>
        <w:t xml:space="preserve"> comportamento</w:t>
      </w:r>
      <w:r w:rsidR="00EC1090" w:rsidRPr="0074665E">
        <w:rPr>
          <w:rFonts w:cs="Times New Roman"/>
          <w:shd w:val="clear" w:color="auto" w:fill="FFFFFF"/>
        </w:rPr>
        <w:t>s</w:t>
      </w:r>
      <w:r w:rsidRPr="0074665E">
        <w:rPr>
          <w:rFonts w:cs="Times New Roman"/>
          <w:shd w:val="clear" w:color="auto" w:fill="FFFFFF"/>
        </w:rPr>
        <w:t xml:space="preserve"> dos adultos, </w:t>
      </w:r>
      <w:r w:rsidR="00EC1090" w:rsidRPr="0074665E">
        <w:rPr>
          <w:rFonts w:cs="Times New Roman"/>
          <w:shd w:val="clear" w:color="auto" w:fill="FFFFFF"/>
        </w:rPr>
        <w:t>como:</w:t>
      </w:r>
      <w:r w:rsidRPr="0074665E">
        <w:rPr>
          <w:rFonts w:cs="Times New Roman"/>
          <w:shd w:val="clear" w:color="auto" w:fill="FFFFFF"/>
        </w:rPr>
        <w:t xml:space="preserve"> apertar os botões das máquinas de cartões</w:t>
      </w:r>
      <w:r w:rsidR="00EC1090" w:rsidRPr="0074665E">
        <w:rPr>
          <w:rFonts w:cs="Times New Roman"/>
          <w:shd w:val="clear" w:color="auto" w:fill="FFFFFF"/>
        </w:rPr>
        <w:t xml:space="preserve"> de crédito ou</w:t>
      </w:r>
      <w:r w:rsidRPr="0074665E">
        <w:rPr>
          <w:rFonts w:cs="Times New Roman"/>
          <w:shd w:val="clear" w:color="auto" w:fill="FFFFFF"/>
        </w:rPr>
        <w:t xml:space="preserve"> entregar o dinheiro</w:t>
      </w:r>
      <w:r w:rsidR="00EC1090" w:rsidRPr="0074665E">
        <w:rPr>
          <w:rFonts w:cs="Times New Roman"/>
          <w:shd w:val="clear" w:color="auto" w:fill="FFFFFF"/>
        </w:rPr>
        <w:t xml:space="preserve"> aos operadores de caixa - isso os </w:t>
      </w:r>
      <w:r w:rsidRPr="0074665E">
        <w:rPr>
          <w:rFonts w:cs="Times New Roman"/>
          <w:shd w:val="clear" w:color="auto" w:fill="FFFFFF"/>
        </w:rPr>
        <w:t>ajuda</w:t>
      </w:r>
      <w:r w:rsidR="00EC1090" w:rsidRPr="0074665E">
        <w:rPr>
          <w:rFonts w:cs="Times New Roman"/>
          <w:shd w:val="clear" w:color="auto" w:fill="FFFFFF"/>
        </w:rPr>
        <w:t>rá</w:t>
      </w:r>
      <w:r w:rsidRPr="0074665E">
        <w:rPr>
          <w:rFonts w:cs="Times New Roman"/>
          <w:shd w:val="clear" w:color="auto" w:fill="FFFFFF"/>
        </w:rPr>
        <w:t xml:space="preserve"> </w:t>
      </w:r>
      <w:r w:rsidRPr="0074665E">
        <w:rPr>
          <w:rFonts w:cs="Times New Roman"/>
          <w:shd w:val="clear" w:color="auto" w:fill="FFFFFF"/>
        </w:rPr>
        <w:lastRenderedPageBreak/>
        <w:t>a entender o mecanismo de compra e venda e fazer com que o dinheiro seja algo natural na condução das escolhas.</w:t>
      </w:r>
      <w:r w:rsidRPr="0074665E">
        <w:rPr>
          <w:rFonts w:cs="Times New Roman"/>
        </w:rPr>
        <w:t xml:space="preserve"> Quando a criança estiver um pouco mais velha é interessante introduzir a “mesada”, que deverá ser discutido entre as famílias, atendendo suas necessidades e possibilidades</w:t>
      </w:r>
      <w:r w:rsidR="00EC1090" w:rsidRPr="0074665E">
        <w:rPr>
          <w:rFonts w:cs="Times New Roman"/>
        </w:rPr>
        <w:t>.</w:t>
      </w:r>
      <w:r w:rsidR="00DB2620">
        <w:rPr>
          <w:rFonts w:cs="Times New Roman"/>
        </w:rPr>
        <w:t xml:space="preserve"> </w:t>
      </w:r>
      <w:proofErr w:type="spellStart"/>
      <w:r w:rsidRPr="0074665E">
        <w:rPr>
          <w:rFonts w:cs="Times New Roman"/>
        </w:rPr>
        <w:t>A</w:t>
      </w:r>
      <w:r w:rsidR="00407711" w:rsidRPr="0074665E">
        <w:rPr>
          <w:rFonts w:cs="Times New Roman"/>
        </w:rPr>
        <w:t>rcuri</w:t>
      </w:r>
      <w:proofErr w:type="spellEnd"/>
      <w:r w:rsidRPr="0074665E">
        <w:rPr>
          <w:rFonts w:cs="Times New Roman"/>
        </w:rPr>
        <w:t xml:space="preserve"> (2018) defende esse “planejamento” </w:t>
      </w:r>
      <w:r w:rsidR="00837151" w:rsidRPr="0074665E">
        <w:rPr>
          <w:rFonts w:cs="Times New Roman"/>
        </w:rPr>
        <w:t xml:space="preserve">como </w:t>
      </w:r>
      <w:r w:rsidRPr="0074665E">
        <w:rPr>
          <w:rFonts w:cs="Times New Roman"/>
        </w:rPr>
        <w:t>um meio de entender que aquela renda destinada a eles é um recurso escasso e finito e se souber cuidar bem</w:t>
      </w:r>
      <w:r w:rsidRPr="00837151">
        <w:rPr>
          <w:rFonts w:cs="Times New Roman"/>
        </w:rPr>
        <w:t>, poupar e esperar</w:t>
      </w:r>
      <w:r w:rsidR="00EC1090">
        <w:rPr>
          <w:rFonts w:cs="Times New Roman"/>
        </w:rPr>
        <w:t xml:space="preserve">, </w:t>
      </w:r>
      <w:r w:rsidRPr="00837151">
        <w:rPr>
          <w:rFonts w:cs="Times New Roman"/>
        </w:rPr>
        <w:t>poder</w:t>
      </w:r>
      <w:r w:rsidR="00EC1090">
        <w:rPr>
          <w:rFonts w:cs="Times New Roman"/>
        </w:rPr>
        <w:t>ão</w:t>
      </w:r>
      <w:r w:rsidRPr="00837151">
        <w:rPr>
          <w:rFonts w:cs="Times New Roman"/>
        </w:rPr>
        <w:t xml:space="preserve"> adquirir bens maiores e até melhores d</w:t>
      </w:r>
      <w:r w:rsidR="00837151" w:rsidRPr="00837151">
        <w:rPr>
          <w:rFonts w:cs="Times New Roman"/>
        </w:rPr>
        <w:t>o que gastar com coisas menores</w:t>
      </w:r>
      <w:r w:rsidRPr="00837151">
        <w:rPr>
          <w:rFonts w:cs="Times New Roman"/>
        </w:rPr>
        <w:t>.</w:t>
      </w:r>
    </w:p>
    <w:p w:rsidR="009E2E02" w:rsidRPr="00E975F2" w:rsidRDefault="009E2E02" w:rsidP="009E2E02">
      <w:pPr>
        <w:ind w:firstLine="709"/>
        <w:rPr>
          <w:rFonts w:cs="Times New Roman"/>
          <w:szCs w:val="24"/>
        </w:rPr>
      </w:pPr>
      <w:r w:rsidRPr="00C26283">
        <w:rPr>
          <w:rFonts w:cs="Times New Roman"/>
          <w:szCs w:val="24"/>
        </w:rPr>
        <w:t>Por tudo isso</w:t>
      </w:r>
      <w:r w:rsidR="00E975F2" w:rsidRPr="00C26283">
        <w:rPr>
          <w:rFonts w:cs="Times New Roman"/>
          <w:szCs w:val="24"/>
        </w:rPr>
        <w:t xml:space="preserve"> é preciso estabelecer metas claras e objetivas, </w:t>
      </w:r>
      <w:r w:rsidRPr="00C26283">
        <w:rPr>
          <w:rFonts w:cs="Times New Roman"/>
          <w:szCs w:val="24"/>
        </w:rPr>
        <w:t>para um bom planejamento financeiro é fundamental que toda movimentação de recursos – incluindo todas as despesas e receitas- conhecido também como fluxo de caixa, para o melhor gerenciamento do patrimônio definindo qual será a melhor estratégia para direcionar os</w:t>
      </w:r>
      <w:r w:rsidRPr="00E975F2">
        <w:rPr>
          <w:rFonts w:cs="Times New Roman"/>
          <w:szCs w:val="24"/>
        </w:rPr>
        <w:t xml:space="preserve"> gastos.</w:t>
      </w:r>
    </w:p>
    <w:p w:rsidR="00C64C99" w:rsidRPr="002C31BD" w:rsidRDefault="00C64C99" w:rsidP="00AD0EAB">
      <w:pPr>
        <w:tabs>
          <w:tab w:val="left" w:pos="709"/>
        </w:tabs>
        <w:ind w:firstLine="709"/>
        <w:rPr>
          <w:rFonts w:cs="Times New Roman"/>
          <w:szCs w:val="24"/>
        </w:rPr>
      </w:pPr>
      <w:r w:rsidRPr="006E046B">
        <w:rPr>
          <w:rFonts w:cs="Times New Roman"/>
          <w:szCs w:val="24"/>
        </w:rPr>
        <w:t>A</w:t>
      </w:r>
      <w:r w:rsidR="00407711" w:rsidRPr="006E046B">
        <w:rPr>
          <w:rFonts w:cs="Times New Roman"/>
          <w:szCs w:val="24"/>
        </w:rPr>
        <w:t>raújo</w:t>
      </w:r>
      <w:r w:rsidRPr="006E046B">
        <w:rPr>
          <w:rFonts w:cs="Times New Roman"/>
          <w:szCs w:val="24"/>
        </w:rPr>
        <w:t xml:space="preserve"> e S</w:t>
      </w:r>
      <w:r w:rsidR="00407711" w:rsidRPr="006E046B">
        <w:rPr>
          <w:rFonts w:cs="Times New Roman"/>
          <w:szCs w:val="24"/>
        </w:rPr>
        <w:t>ouza</w:t>
      </w:r>
      <w:r>
        <w:rPr>
          <w:rFonts w:cs="Times New Roman"/>
          <w:szCs w:val="24"/>
        </w:rPr>
        <w:t xml:space="preserve"> (2012) </w:t>
      </w:r>
      <w:r w:rsidRPr="002C31BD">
        <w:rPr>
          <w:rFonts w:cs="Times New Roman"/>
          <w:szCs w:val="24"/>
        </w:rPr>
        <w:t xml:space="preserve">observam que de acordo com a Organização de Cooperação e Desenvolvimento Econômico (OECD), o fácil acesso ao crédito, às novas tecnologias para acesso e comercialização, o aumento da expectativa de vida da população segundo dados estatísticos e as recentes reformas nos sistemas previdenciários, as quais gradativamente transferem aos cidadãos a responsabilidade de sua aposentadoria também são fatores que demonstram a importância da educação financeira e desconhecer os acessos ao sistema financeiro e pela cultura gerada por décadas de inflação alta, e a necessidade de que os cidadãos cumpram perante a sociedade, uma vez que pessoas educadas financeiramente podem planejar melhor suas compras e cumprem seus compromissos financeiros, intensificam a necessidade da educação financeira. Assim, é visível que são diversos os aspectos que fazem com que haja necessidade que a educação financeira seja efetivada. </w:t>
      </w:r>
    </w:p>
    <w:p w:rsidR="00C64C99" w:rsidRPr="002C31BD" w:rsidRDefault="00F03FCC" w:rsidP="00407711">
      <w:pPr>
        <w:tabs>
          <w:tab w:val="left" w:pos="709"/>
        </w:tabs>
        <w:rPr>
          <w:rFonts w:cs="Times New Roman"/>
          <w:szCs w:val="24"/>
        </w:rPr>
      </w:pPr>
      <w:r>
        <w:rPr>
          <w:rFonts w:cs="Times New Roman"/>
          <w:szCs w:val="24"/>
        </w:rPr>
        <w:tab/>
        <w:t>Com relação à concepção da</w:t>
      </w:r>
      <w:r w:rsidR="00407711" w:rsidRPr="002C31BD">
        <w:rPr>
          <w:rFonts w:cs="Times New Roman"/>
          <w:szCs w:val="24"/>
        </w:rPr>
        <w:t xml:space="preserve"> Organização de Cooperação e Desenvolvimento Econômico </w:t>
      </w:r>
      <w:r w:rsidR="00407711">
        <w:rPr>
          <w:rFonts w:cs="Times New Roman"/>
          <w:szCs w:val="24"/>
        </w:rPr>
        <w:t xml:space="preserve">(OCDE) </w:t>
      </w:r>
      <w:r w:rsidR="00C64C99" w:rsidRPr="002C31BD">
        <w:rPr>
          <w:rFonts w:cs="Times New Roman"/>
          <w:szCs w:val="24"/>
        </w:rPr>
        <w:t xml:space="preserve">educação financeira pode ser definida como: </w:t>
      </w:r>
    </w:p>
    <w:p w:rsidR="00C64C99" w:rsidRPr="002C31BD" w:rsidRDefault="00C64C99" w:rsidP="00E975F2">
      <w:pPr>
        <w:tabs>
          <w:tab w:val="left" w:pos="709"/>
        </w:tabs>
        <w:spacing w:line="240" w:lineRule="auto"/>
        <w:ind w:left="2268"/>
        <w:rPr>
          <w:rFonts w:cs="Times New Roman"/>
          <w:szCs w:val="24"/>
        </w:rPr>
      </w:pPr>
    </w:p>
    <w:p w:rsidR="005C4ADE" w:rsidRDefault="00C64C99" w:rsidP="00E975F2">
      <w:pPr>
        <w:tabs>
          <w:tab w:val="left" w:pos="709"/>
        </w:tabs>
        <w:spacing w:line="240" w:lineRule="auto"/>
        <w:ind w:left="2268"/>
        <w:rPr>
          <w:rFonts w:cs="Times New Roman"/>
          <w:sz w:val="20"/>
          <w:szCs w:val="20"/>
        </w:rPr>
      </w:pPr>
      <w:r w:rsidRPr="002C31BD">
        <w:rPr>
          <w:rFonts w:cs="Times New Roman"/>
          <w:sz w:val="20"/>
          <w:szCs w:val="20"/>
        </w:rPr>
        <w:t>[...] o processo mediante o</w:t>
      </w:r>
      <w:r w:rsidR="00E975F2">
        <w:rPr>
          <w:rFonts w:cs="Times New Roman"/>
          <w:sz w:val="20"/>
          <w:szCs w:val="20"/>
        </w:rPr>
        <w:t xml:space="preserve"> qual os indivíduos e as socieda</w:t>
      </w:r>
      <w:r w:rsidRPr="002C31BD">
        <w:rPr>
          <w:rFonts w:cs="Times New Roman"/>
          <w:sz w:val="20"/>
          <w:szCs w:val="20"/>
        </w:rPr>
        <w:t xml:space="preserve">des melhoram a sua compreensão em relação aos conceitos e produtos financeiros, de maneira que, com informação, formação e orientação, possam desenvolver os valores e as competências necessários para se tornarem mais conscientes das oportunidades e riscos neles envolvidos e, então, poderem fazer escolhas bem informadas, saber onde procurar ajuda e adotar outras ações que melhorem o seu </w:t>
      </w:r>
      <w:r w:rsidR="00F03FCC" w:rsidRPr="002C31BD">
        <w:rPr>
          <w:rFonts w:cs="Times New Roman"/>
          <w:sz w:val="20"/>
          <w:szCs w:val="20"/>
        </w:rPr>
        <w:t>bem-estar</w:t>
      </w:r>
      <w:r w:rsidRPr="002C31BD">
        <w:rPr>
          <w:rFonts w:cs="Times New Roman"/>
          <w:sz w:val="20"/>
          <w:szCs w:val="20"/>
        </w:rPr>
        <w:t>. Assim, podem contribuir de modo mais consistente para a formação de indivíduos e sociedades responsáveis, comprometidos com o futuro</w:t>
      </w:r>
      <w:r w:rsidR="00407711">
        <w:rPr>
          <w:rFonts w:cs="Times New Roman"/>
          <w:sz w:val="20"/>
          <w:szCs w:val="20"/>
        </w:rPr>
        <w:t>.</w:t>
      </w:r>
      <w:r w:rsidRPr="002C31BD">
        <w:rPr>
          <w:rFonts w:cs="Times New Roman"/>
          <w:sz w:val="20"/>
          <w:szCs w:val="20"/>
        </w:rPr>
        <w:t xml:space="preserve"> (OCDE, 2005</w:t>
      </w:r>
      <w:r>
        <w:rPr>
          <w:rFonts w:cs="Times New Roman"/>
          <w:sz w:val="20"/>
          <w:szCs w:val="20"/>
        </w:rPr>
        <w:t>)</w:t>
      </w:r>
      <w:r w:rsidR="00407711">
        <w:rPr>
          <w:rFonts w:cs="Times New Roman"/>
          <w:sz w:val="20"/>
          <w:szCs w:val="20"/>
        </w:rPr>
        <w:t>.</w:t>
      </w:r>
    </w:p>
    <w:p w:rsidR="009A2F68" w:rsidRDefault="009A2F68" w:rsidP="00E975F2">
      <w:pPr>
        <w:tabs>
          <w:tab w:val="left" w:pos="709"/>
        </w:tabs>
        <w:spacing w:line="240" w:lineRule="auto"/>
        <w:ind w:left="2268"/>
        <w:rPr>
          <w:rFonts w:cs="Times New Roman"/>
          <w:sz w:val="20"/>
          <w:szCs w:val="20"/>
        </w:rPr>
      </w:pPr>
    </w:p>
    <w:p w:rsidR="009A2F68" w:rsidRDefault="009A2F68" w:rsidP="00E975F2">
      <w:pPr>
        <w:tabs>
          <w:tab w:val="left" w:pos="709"/>
        </w:tabs>
        <w:spacing w:line="240" w:lineRule="auto"/>
        <w:ind w:left="2268"/>
        <w:rPr>
          <w:rFonts w:cs="Times New Roman"/>
          <w:sz w:val="20"/>
          <w:szCs w:val="20"/>
        </w:rPr>
      </w:pPr>
    </w:p>
    <w:p w:rsidR="009A2F68" w:rsidRDefault="009A2F68" w:rsidP="00E975F2">
      <w:pPr>
        <w:tabs>
          <w:tab w:val="left" w:pos="709"/>
        </w:tabs>
        <w:spacing w:line="240" w:lineRule="auto"/>
        <w:ind w:left="2268"/>
        <w:rPr>
          <w:rFonts w:cs="Times New Roman"/>
          <w:sz w:val="20"/>
          <w:szCs w:val="20"/>
        </w:rPr>
      </w:pPr>
    </w:p>
    <w:p w:rsidR="00A12CA1" w:rsidRDefault="00A12CA1" w:rsidP="00C64C99">
      <w:pPr>
        <w:rPr>
          <w:rFonts w:cs="Times New Roman"/>
          <w:sz w:val="20"/>
          <w:szCs w:val="20"/>
        </w:rPr>
      </w:pPr>
    </w:p>
    <w:p w:rsidR="00D82614" w:rsidRDefault="00D82614" w:rsidP="00C64C99">
      <w:pPr>
        <w:rPr>
          <w:rFonts w:cs="Times New Roman"/>
          <w:sz w:val="20"/>
          <w:szCs w:val="20"/>
        </w:rPr>
      </w:pPr>
    </w:p>
    <w:p w:rsidR="00D82614" w:rsidRDefault="00D82614" w:rsidP="00C64C99">
      <w:pPr>
        <w:rPr>
          <w:rFonts w:cs="Times New Roman"/>
          <w:sz w:val="20"/>
          <w:szCs w:val="20"/>
        </w:rPr>
      </w:pPr>
    </w:p>
    <w:p w:rsidR="00C64C99" w:rsidRPr="00E975F2" w:rsidRDefault="0074665E" w:rsidP="00FD1310">
      <w:pPr>
        <w:pStyle w:val="Ttulo1"/>
        <w:ind w:firstLine="0"/>
        <w:rPr>
          <w:rFonts w:cs="Times New Roman"/>
          <w:b w:val="0"/>
          <w:szCs w:val="24"/>
        </w:rPr>
      </w:pPr>
      <w:bookmarkStart w:id="11" w:name="_Toc8031509"/>
      <w:r w:rsidRPr="00D82614">
        <w:rPr>
          <w:rFonts w:cs="Times New Roman"/>
          <w:szCs w:val="24"/>
        </w:rPr>
        <w:lastRenderedPageBreak/>
        <w:t xml:space="preserve">4 </w:t>
      </w:r>
      <w:r w:rsidR="00E975F2" w:rsidRPr="00E975F2">
        <w:rPr>
          <w:rFonts w:cs="Times New Roman"/>
          <w:szCs w:val="24"/>
        </w:rPr>
        <w:t>A ERA DA SOLIDEZ ECONÔMICA</w:t>
      </w:r>
      <w:bookmarkEnd w:id="11"/>
      <w:r w:rsidR="00E975F2" w:rsidRPr="00E975F2">
        <w:rPr>
          <w:rFonts w:cs="Times New Roman"/>
          <w:szCs w:val="24"/>
        </w:rPr>
        <w:t xml:space="preserve"> </w:t>
      </w:r>
    </w:p>
    <w:p w:rsidR="00E975F2" w:rsidRDefault="00E975F2" w:rsidP="00AD0EAB">
      <w:pPr>
        <w:pStyle w:val="Corpodetexto"/>
        <w:spacing w:line="360" w:lineRule="auto"/>
        <w:rPr>
          <w:rFonts w:ascii="Times New Roman" w:hAnsi="Times New Roman" w:cs="Times New Roman"/>
          <w:lang w:val="pt-BR"/>
        </w:rPr>
      </w:pPr>
    </w:p>
    <w:p w:rsidR="00C64C99" w:rsidRPr="002C31BD" w:rsidRDefault="00C64C99" w:rsidP="00AD0EAB">
      <w:pPr>
        <w:pStyle w:val="Corpodetexto"/>
        <w:spacing w:line="360" w:lineRule="auto"/>
        <w:rPr>
          <w:rFonts w:ascii="Times New Roman" w:hAnsi="Times New Roman" w:cs="Times New Roman"/>
          <w:lang w:val="pt-BR"/>
        </w:rPr>
      </w:pPr>
      <w:r w:rsidRPr="002C31BD">
        <w:rPr>
          <w:rFonts w:ascii="Times New Roman" w:hAnsi="Times New Roman" w:cs="Times New Roman"/>
          <w:lang w:val="pt-BR"/>
        </w:rPr>
        <w:t xml:space="preserve">A </w:t>
      </w:r>
      <w:r w:rsidR="00F03FCC">
        <w:rPr>
          <w:rFonts w:ascii="Times New Roman" w:hAnsi="Times New Roman" w:cs="Times New Roman"/>
          <w:lang w:val="pt-BR"/>
        </w:rPr>
        <w:t>história da economia brasileira</w:t>
      </w:r>
      <w:r w:rsidRPr="002C31BD">
        <w:rPr>
          <w:rFonts w:ascii="Times New Roman" w:hAnsi="Times New Roman" w:cs="Times New Roman"/>
          <w:lang w:val="pt-BR"/>
        </w:rPr>
        <w:t xml:space="preserve"> não favorece o ensinamento da educação financeira, uma vez que nossos antece</w:t>
      </w:r>
      <w:r w:rsidR="00F03FCC">
        <w:rPr>
          <w:rFonts w:ascii="Times New Roman" w:hAnsi="Times New Roman" w:cs="Times New Roman"/>
          <w:lang w:val="pt-BR"/>
        </w:rPr>
        <w:t>dentes viveram em uma era que não havia possibilidade de criação de</w:t>
      </w:r>
      <w:r w:rsidRPr="002C31BD">
        <w:rPr>
          <w:rFonts w:ascii="Times New Roman" w:hAnsi="Times New Roman" w:cs="Times New Roman"/>
          <w:lang w:val="pt-BR"/>
        </w:rPr>
        <w:t xml:space="preserve"> um planejamento financeiro em razão das altas da taxa de inflação</w:t>
      </w:r>
      <w:r w:rsidR="00F03FCC">
        <w:rPr>
          <w:rFonts w:ascii="Times New Roman" w:hAnsi="Times New Roman" w:cs="Times New Roman"/>
          <w:lang w:val="pt-BR"/>
        </w:rPr>
        <w:t>, que fazia com que as pessoas tivessem</w:t>
      </w:r>
      <w:r w:rsidRPr="002C31BD">
        <w:rPr>
          <w:rFonts w:ascii="Times New Roman" w:hAnsi="Times New Roman" w:cs="Times New Roman"/>
          <w:lang w:val="pt-BR"/>
        </w:rPr>
        <w:t xml:space="preserve"> urgência em gastar seu dinheiro, pois ele perdia seu valor rapidamente, consequentemente os preços dos produtos no mercado</w:t>
      </w:r>
      <w:r w:rsidR="00F03FCC">
        <w:rPr>
          <w:rFonts w:ascii="Times New Roman" w:hAnsi="Times New Roman" w:cs="Times New Roman"/>
          <w:lang w:val="pt-BR"/>
        </w:rPr>
        <w:t xml:space="preserve"> viviam em constante oscilação, o que fez com que os brasileiros acostumassem</w:t>
      </w:r>
      <w:r w:rsidRPr="002C31BD">
        <w:rPr>
          <w:rFonts w:ascii="Times New Roman" w:hAnsi="Times New Roman" w:cs="Times New Roman"/>
          <w:lang w:val="pt-BR"/>
        </w:rPr>
        <w:t xml:space="preserve"> com o</w:t>
      </w:r>
      <w:r w:rsidR="00F03FCC">
        <w:rPr>
          <w:rFonts w:ascii="Times New Roman" w:hAnsi="Times New Roman" w:cs="Times New Roman"/>
          <w:lang w:val="pt-BR"/>
        </w:rPr>
        <w:t xml:space="preserve"> estereótipo de “comprar agora”. Sendo assim, Vera Rita de Mello Ferreira, </w:t>
      </w:r>
      <w:r w:rsidRPr="002C31BD">
        <w:rPr>
          <w:rFonts w:ascii="Times New Roman" w:hAnsi="Times New Roman" w:cs="Times New Roman"/>
          <w:lang w:val="pt-BR"/>
        </w:rPr>
        <w:t>especialista em psicologia econômica, aponta que sua maior essência é a emancipação, isso quer dizer que quanto maior a sociedade puder ter consciência sobre como opera, seja no âmbito econômico ou financeiro, de mais condições disporá para apropriar de suas decisões e realizar suas escolhas.</w:t>
      </w:r>
    </w:p>
    <w:p w:rsidR="00C64C99" w:rsidRDefault="00C64C99" w:rsidP="00C64C99">
      <w:pPr>
        <w:pStyle w:val="Corpodetexto"/>
        <w:spacing w:line="360" w:lineRule="auto"/>
        <w:rPr>
          <w:rFonts w:ascii="Times New Roman" w:hAnsi="Times New Roman" w:cs="Times New Roman"/>
          <w:lang w:val="pt-BR"/>
        </w:rPr>
      </w:pPr>
      <w:r w:rsidRPr="006E046B">
        <w:rPr>
          <w:rFonts w:ascii="Times New Roman" w:hAnsi="Times New Roman" w:cs="Times New Roman"/>
          <w:lang w:val="pt-BR"/>
        </w:rPr>
        <w:t>A</w:t>
      </w:r>
      <w:r w:rsidR="002F30CA" w:rsidRPr="006E046B">
        <w:rPr>
          <w:rFonts w:ascii="Times New Roman" w:hAnsi="Times New Roman" w:cs="Times New Roman"/>
          <w:lang w:val="pt-BR"/>
        </w:rPr>
        <w:t>branches</w:t>
      </w:r>
      <w:r>
        <w:rPr>
          <w:rFonts w:ascii="Times New Roman" w:hAnsi="Times New Roman" w:cs="Times New Roman"/>
          <w:lang w:val="pt-BR"/>
        </w:rPr>
        <w:t xml:space="preserve"> (1993)</w:t>
      </w:r>
      <w:r w:rsidRPr="002C31BD">
        <w:rPr>
          <w:rFonts w:ascii="Times New Roman" w:hAnsi="Times New Roman" w:cs="Times New Roman"/>
          <w:lang w:val="pt-BR"/>
        </w:rPr>
        <w:t xml:space="preserve">, na época </w:t>
      </w:r>
      <w:r w:rsidR="00F03FCC">
        <w:rPr>
          <w:rFonts w:ascii="Times New Roman" w:hAnsi="Times New Roman" w:cs="Times New Roman"/>
          <w:lang w:val="pt-BR"/>
        </w:rPr>
        <w:t>d</w:t>
      </w:r>
      <w:r w:rsidR="00F03FCC" w:rsidRPr="002C31BD">
        <w:rPr>
          <w:rFonts w:ascii="Times New Roman" w:hAnsi="Times New Roman" w:cs="Times New Roman"/>
          <w:lang w:val="pt-BR"/>
        </w:rPr>
        <w:t>o</w:t>
      </w:r>
      <w:r w:rsidRPr="002C31BD">
        <w:rPr>
          <w:rFonts w:ascii="Times New Roman" w:hAnsi="Times New Roman" w:cs="Times New Roman"/>
          <w:lang w:val="pt-BR"/>
        </w:rPr>
        <w:t xml:space="preserve"> cenário ser impreciso já apontava a importância de ter um objetivo:</w:t>
      </w:r>
    </w:p>
    <w:p w:rsidR="00085074" w:rsidRPr="002C31BD" w:rsidRDefault="00085074" w:rsidP="002F30CA">
      <w:pPr>
        <w:pStyle w:val="Corpodetexto"/>
        <w:ind w:firstLine="0"/>
        <w:rPr>
          <w:rFonts w:ascii="Times New Roman" w:hAnsi="Times New Roman" w:cs="Times New Roman"/>
          <w:lang w:val="pt-BR"/>
        </w:rPr>
      </w:pPr>
    </w:p>
    <w:p w:rsidR="00C64C99" w:rsidRDefault="00C64C99" w:rsidP="00085074">
      <w:pPr>
        <w:pStyle w:val="Corpodetexto"/>
        <w:ind w:left="2268" w:firstLine="0"/>
        <w:rPr>
          <w:rFonts w:ascii="Times New Roman" w:hAnsi="Times New Roman" w:cs="Times New Roman"/>
          <w:sz w:val="20"/>
          <w:szCs w:val="20"/>
          <w:lang w:val="pt-BR"/>
        </w:rPr>
      </w:pPr>
      <w:r w:rsidRPr="002C31BD">
        <w:rPr>
          <w:rFonts w:ascii="Times New Roman" w:hAnsi="Times New Roman" w:cs="Times New Roman"/>
          <w:sz w:val="20"/>
          <w:szCs w:val="20"/>
          <w:lang w:val="pt-BR"/>
        </w:rPr>
        <w:t xml:space="preserve">O acordo sobre as regras é o </w:t>
      </w:r>
      <w:r w:rsidR="00DB2620" w:rsidRPr="002C31BD">
        <w:rPr>
          <w:rFonts w:ascii="Times New Roman" w:hAnsi="Times New Roman" w:cs="Times New Roman"/>
          <w:sz w:val="20"/>
          <w:szCs w:val="20"/>
          <w:lang w:val="pt-BR"/>
        </w:rPr>
        <w:t>princípio</w:t>
      </w:r>
      <w:r w:rsidRPr="002C31BD">
        <w:rPr>
          <w:rFonts w:ascii="Times New Roman" w:hAnsi="Times New Roman" w:cs="Times New Roman"/>
          <w:sz w:val="20"/>
          <w:szCs w:val="20"/>
          <w:lang w:val="pt-BR"/>
        </w:rPr>
        <w:t xml:space="preserve"> fundamental a partir do qual se poderia recobrar a confiança no quadro institucional. Desse modo, possivelmente se obteria um mínimo de segurança sobre a estabilidade sobre as regras do jogo e as condições de reciprocidade no sistema social brasileiro. Esta, talvez, seja a chave principal para um processo de mudança, </w:t>
      </w:r>
      <w:r w:rsidR="00F03FCC" w:rsidRPr="002C31BD">
        <w:rPr>
          <w:rFonts w:ascii="Times New Roman" w:hAnsi="Times New Roman" w:cs="Times New Roman"/>
          <w:sz w:val="20"/>
          <w:szCs w:val="20"/>
          <w:lang w:val="pt-BR"/>
        </w:rPr>
        <w:t>socioeconômica</w:t>
      </w:r>
      <w:r w:rsidRPr="002C31BD">
        <w:rPr>
          <w:rFonts w:ascii="Times New Roman" w:hAnsi="Times New Roman" w:cs="Times New Roman"/>
          <w:sz w:val="20"/>
          <w:szCs w:val="20"/>
          <w:lang w:val="pt-BR"/>
        </w:rPr>
        <w:t xml:space="preserve"> capaz de alterar o padrão de comportamento coletivo. (ABRANCHES, 1993, pg.92)</w:t>
      </w:r>
      <w:r w:rsidR="002F30CA">
        <w:rPr>
          <w:rFonts w:ascii="Times New Roman" w:hAnsi="Times New Roman" w:cs="Times New Roman"/>
          <w:sz w:val="20"/>
          <w:szCs w:val="20"/>
          <w:lang w:val="pt-BR"/>
        </w:rPr>
        <w:t>.</w:t>
      </w:r>
    </w:p>
    <w:p w:rsidR="00C64C99" w:rsidRDefault="00C64C99" w:rsidP="002F30CA">
      <w:pPr>
        <w:spacing w:line="240" w:lineRule="auto"/>
        <w:ind w:firstLine="709"/>
        <w:rPr>
          <w:rFonts w:cs="Times New Roman"/>
          <w:szCs w:val="24"/>
        </w:rPr>
      </w:pPr>
    </w:p>
    <w:p w:rsidR="00C64C99" w:rsidRPr="00E975F2" w:rsidRDefault="00C64C99" w:rsidP="00AD0EAB">
      <w:pPr>
        <w:ind w:firstLine="709"/>
        <w:rPr>
          <w:rFonts w:cs="Times New Roman"/>
          <w:szCs w:val="24"/>
        </w:rPr>
      </w:pPr>
      <w:r w:rsidRPr="00E975F2">
        <w:rPr>
          <w:rFonts w:cs="Times New Roman"/>
          <w:szCs w:val="24"/>
        </w:rPr>
        <w:t>Ainda de acordo com F</w:t>
      </w:r>
      <w:r w:rsidR="002F30CA" w:rsidRPr="00E975F2">
        <w:rPr>
          <w:rFonts w:cs="Times New Roman"/>
          <w:szCs w:val="24"/>
        </w:rPr>
        <w:t>erreira</w:t>
      </w:r>
      <w:r w:rsidRPr="00E975F2">
        <w:rPr>
          <w:rFonts w:cs="Times New Roman"/>
          <w:szCs w:val="24"/>
        </w:rPr>
        <w:t xml:space="preserve"> (2007), aliviamos a tensão com a gratificação imediata. Participamos de um fenômeno mercadológico, um </w:t>
      </w:r>
      <w:r w:rsidRPr="00E975F2">
        <w:rPr>
          <w:rFonts w:cs="Times New Roman"/>
          <w:color w:val="000000"/>
          <w:szCs w:val="24"/>
          <w:shd w:val="clear" w:color="auto" w:fill="FFFFFF"/>
        </w:rPr>
        <w:t>padrão de produção praticado há quase um século pela indústria: a obsolescência programada, que consiste em reduzir a vida útil</w:t>
      </w:r>
      <w:r w:rsidR="00E975F2">
        <w:rPr>
          <w:rFonts w:cs="Times New Roman"/>
          <w:color w:val="000000"/>
          <w:szCs w:val="24"/>
          <w:shd w:val="clear" w:color="auto" w:fill="FFFFFF"/>
        </w:rPr>
        <w:t xml:space="preserve"> dos bens de consumo</w:t>
      </w:r>
      <w:r w:rsidRPr="00E975F2">
        <w:rPr>
          <w:rFonts w:cs="Times New Roman"/>
          <w:color w:val="000000"/>
          <w:szCs w:val="24"/>
          <w:shd w:val="clear" w:color="auto" w:fill="FFFFFF"/>
        </w:rPr>
        <w:t xml:space="preserve">, para garantir que sejam usados pelo menor tempo possível, acelerando o ciclo de consumo </w:t>
      </w:r>
      <w:r w:rsidRPr="00E975F2">
        <w:rPr>
          <w:rFonts w:cs="Times New Roman"/>
          <w:szCs w:val="24"/>
        </w:rPr>
        <w:t xml:space="preserve">exacerbado, levando ao indivíduo ao comportamento de manada, isto é, todo mundo faz exatamente a mesma coisa, e nosso cérebro entende que se não seguimos o padrão da sociedade, não estou fazendo mais parte dela. </w:t>
      </w:r>
    </w:p>
    <w:p w:rsidR="00C64C99" w:rsidRDefault="00C64C99" w:rsidP="00AD0EAB">
      <w:pPr>
        <w:ind w:firstLine="709"/>
        <w:rPr>
          <w:rFonts w:cs="Times New Roman"/>
          <w:szCs w:val="24"/>
        </w:rPr>
      </w:pPr>
      <w:r w:rsidRPr="00E975F2">
        <w:rPr>
          <w:rFonts w:cs="Times New Roman"/>
          <w:szCs w:val="24"/>
        </w:rPr>
        <w:t>Para este importante quesito</w:t>
      </w:r>
      <w:r w:rsidR="003A06E7">
        <w:rPr>
          <w:rFonts w:cs="Times New Roman"/>
          <w:szCs w:val="24"/>
        </w:rPr>
        <w:t>,</w:t>
      </w:r>
      <w:r w:rsidRPr="00E975F2">
        <w:rPr>
          <w:rFonts w:cs="Times New Roman"/>
          <w:szCs w:val="24"/>
        </w:rPr>
        <w:t xml:space="preserve"> segundo os estudos das finanças comportamentais mostrados pela psicóloga, cada vez mais o dinheiro está dominando o homem e não o contrário.</w:t>
      </w:r>
    </w:p>
    <w:p w:rsidR="00D82614" w:rsidRDefault="00D82614" w:rsidP="00AD0EAB">
      <w:pPr>
        <w:ind w:firstLine="709"/>
        <w:rPr>
          <w:rFonts w:cs="Times New Roman"/>
          <w:szCs w:val="24"/>
        </w:rPr>
      </w:pPr>
    </w:p>
    <w:p w:rsidR="00D82614" w:rsidRDefault="00D82614" w:rsidP="00AD0EAB">
      <w:pPr>
        <w:ind w:firstLine="709"/>
        <w:rPr>
          <w:rFonts w:cs="Times New Roman"/>
          <w:szCs w:val="24"/>
        </w:rPr>
      </w:pPr>
    </w:p>
    <w:p w:rsidR="00D82614" w:rsidRDefault="00D82614" w:rsidP="00AD0EAB">
      <w:pPr>
        <w:ind w:firstLine="709"/>
        <w:rPr>
          <w:rFonts w:cs="Times New Roman"/>
          <w:szCs w:val="24"/>
        </w:rPr>
      </w:pPr>
    </w:p>
    <w:p w:rsidR="00D82614" w:rsidRDefault="00D82614" w:rsidP="00AD0EAB">
      <w:pPr>
        <w:ind w:firstLine="709"/>
        <w:rPr>
          <w:rFonts w:cs="Times New Roman"/>
          <w:szCs w:val="24"/>
        </w:rPr>
      </w:pPr>
    </w:p>
    <w:p w:rsidR="00D82614" w:rsidRDefault="00D82614" w:rsidP="00AD0EAB">
      <w:pPr>
        <w:ind w:firstLine="709"/>
        <w:rPr>
          <w:rFonts w:cs="Times New Roman"/>
          <w:szCs w:val="24"/>
        </w:rPr>
      </w:pPr>
    </w:p>
    <w:p w:rsidR="00C64C99" w:rsidRPr="00847F37" w:rsidRDefault="00546C01" w:rsidP="00FD1310">
      <w:pPr>
        <w:pStyle w:val="Ttulo1"/>
        <w:ind w:firstLine="0"/>
        <w:rPr>
          <w:rFonts w:cs="Times New Roman"/>
          <w:b w:val="0"/>
          <w:szCs w:val="24"/>
        </w:rPr>
      </w:pPr>
      <w:bookmarkStart w:id="12" w:name="_Toc8031510"/>
      <w:r>
        <w:rPr>
          <w:rFonts w:cs="Times New Roman"/>
          <w:szCs w:val="24"/>
        </w:rPr>
        <w:lastRenderedPageBreak/>
        <w:t>5</w:t>
      </w:r>
      <w:r w:rsidR="0074665E">
        <w:rPr>
          <w:rFonts w:cs="Times New Roman"/>
          <w:b w:val="0"/>
          <w:szCs w:val="24"/>
        </w:rPr>
        <w:t xml:space="preserve"> </w:t>
      </w:r>
      <w:r w:rsidR="00847F37" w:rsidRPr="00847F37">
        <w:rPr>
          <w:rFonts w:cs="Times New Roman"/>
          <w:szCs w:val="24"/>
        </w:rPr>
        <w:t>O SISTEMA FINANCEIRO NACIONAL</w:t>
      </w:r>
      <w:bookmarkEnd w:id="12"/>
    </w:p>
    <w:p w:rsidR="00C64C99" w:rsidRPr="00C64C99" w:rsidRDefault="00C64C99" w:rsidP="00E975F2">
      <w:pPr>
        <w:widowControl w:val="0"/>
        <w:rPr>
          <w:rFonts w:cs="Times New Roman"/>
          <w:b/>
          <w:i/>
          <w:szCs w:val="24"/>
        </w:rPr>
      </w:pPr>
    </w:p>
    <w:p w:rsidR="00C64C99" w:rsidRPr="00C64C99" w:rsidRDefault="00C64C99" w:rsidP="00E975F2">
      <w:pPr>
        <w:widowControl w:val="0"/>
        <w:ind w:firstLine="709"/>
        <w:rPr>
          <w:rFonts w:cs="Times New Roman"/>
          <w:szCs w:val="24"/>
        </w:rPr>
      </w:pPr>
      <w:r w:rsidRPr="00C64C99">
        <w:rPr>
          <w:rFonts w:cs="Times New Roman"/>
          <w:szCs w:val="24"/>
        </w:rPr>
        <w:t xml:space="preserve">De acordo com o artigo 192 da Constituição Federal do Brasil de 1988, o Sistema Financeiro Nacional (SFN) é “[...] estruturado de forma a promover o desenvolvimento equilibrado do país e a servir aos interesses da coletividade [...]”, compondo-se de instituições que tornam possível a circulação de moeda e um sistema financeiro sólido e </w:t>
      </w:r>
      <w:r w:rsidR="009E2E02" w:rsidRPr="00C64C99">
        <w:rPr>
          <w:rFonts w:cs="Times New Roman"/>
          <w:szCs w:val="24"/>
        </w:rPr>
        <w:t xml:space="preserve">eficiente. </w:t>
      </w:r>
      <w:r w:rsidRPr="00C64C99">
        <w:rPr>
          <w:rFonts w:cs="Times New Roman"/>
          <w:szCs w:val="24"/>
        </w:rPr>
        <w:t>A Lei nº 4.595, de 31 de dezembro de 1964, em seu artigo 1º define que a constituição do Sistema Financeiro Nacional (SFN) é formada por: a) Conselho Monetário Nacional (CMN); b) Banco Central do Brasil (BCB); c) Banco do Brasil (BB); d) Banco Nacional de Desenvolvimento Econômico e Social (BNDES), e; e</w:t>
      </w:r>
      <w:r w:rsidR="00DB2620" w:rsidRPr="00C64C99">
        <w:rPr>
          <w:rFonts w:cs="Times New Roman"/>
          <w:szCs w:val="24"/>
        </w:rPr>
        <w:t>). Demais</w:t>
      </w:r>
      <w:r w:rsidRPr="00C64C99">
        <w:rPr>
          <w:rFonts w:cs="Times New Roman"/>
          <w:szCs w:val="24"/>
        </w:rPr>
        <w:t xml:space="preserve"> instituições financeiras públicas e privadas. Dessa maneira, entende-se que o Sistema Financeiro Nacional (SFN) é composto por órgãos normativos, supervisores e operadores. </w:t>
      </w:r>
    </w:p>
    <w:p w:rsidR="00C64C99" w:rsidRPr="00C64C99" w:rsidRDefault="00C64C99" w:rsidP="00C64C99">
      <w:pPr>
        <w:widowControl w:val="0"/>
        <w:ind w:firstLine="709"/>
        <w:rPr>
          <w:rFonts w:cs="Times New Roman"/>
          <w:szCs w:val="24"/>
        </w:rPr>
      </w:pPr>
      <w:r w:rsidRPr="00C64C99">
        <w:rPr>
          <w:rFonts w:cs="Times New Roman"/>
          <w:szCs w:val="24"/>
        </w:rPr>
        <w:t xml:space="preserve">O Conselho Monetário Nacional (CMN) é o órgão normativo do Sistema Financeiro Nacional (SFN) e esse tem a função de estabelecer as regras gerais para o funcionamento da economia. O Banco Central do Brasil (BCB), por sua vez, é o órgão regulador e supervisor do Sistema Financeiro Nacional (SFN) e tem como missão assegurar a estabilidade do poder de compra da moeda e o cumprimento das regras definidas pelo Conselho Monetário Nacional (CMN), essencial para o desenvolvimento econômico. Já o Banco do Brasil (BB), o Banco Nacional de Desenvolvimento Econômico e Social (BNDES) e as demais instituições financeiras públicas e privadas, lidam diretamente com os usuários do Sistema Financeiro Nacional (SFN), sendo os principais intermediadores financeiros de transferência de recursos na economia </w:t>
      </w:r>
      <w:r w:rsidRPr="009A2F68">
        <w:rPr>
          <w:rFonts w:cs="Times New Roman"/>
          <w:szCs w:val="24"/>
        </w:rPr>
        <w:t xml:space="preserve">dos agentes superavitários ou ofertadores últimos para os agentes deficitários ou tomadores </w:t>
      </w:r>
      <w:r w:rsidR="00DB2620" w:rsidRPr="009A2F68">
        <w:rPr>
          <w:rFonts w:cs="Times New Roman"/>
          <w:szCs w:val="24"/>
        </w:rPr>
        <w:t>últimos (</w:t>
      </w:r>
      <w:r w:rsidRPr="009A2F68">
        <w:rPr>
          <w:rFonts w:cs="Times New Roman"/>
          <w:szCs w:val="24"/>
        </w:rPr>
        <w:t>Banco Central do Brasil, 2019).</w:t>
      </w:r>
    </w:p>
    <w:p w:rsidR="00C64C99" w:rsidRPr="00C64C99" w:rsidRDefault="00C64C99" w:rsidP="005C4ADE">
      <w:pPr>
        <w:widowControl w:val="0"/>
        <w:ind w:firstLine="709"/>
        <w:rPr>
          <w:rFonts w:cs="Times New Roman"/>
          <w:szCs w:val="24"/>
        </w:rPr>
      </w:pPr>
      <w:r w:rsidRPr="00C64C99">
        <w:rPr>
          <w:rFonts w:cs="Times New Roman"/>
          <w:szCs w:val="24"/>
        </w:rPr>
        <w:t xml:space="preserve">Ademais, é </w:t>
      </w:r>
      <w:r w:rsidR="00DB2620" w:rsidRPr="00C64C99">
        <w:rPr>
          <w:rFonts w:cs="Times New Roman"/>
          <w:szCs w:val="24"/>
        </w:rPr>
        <w:t>interessante afirmar</w:t>
      </w:r>
      <w:r w:rsidRPr="00C64C99">
        <w:rPr>
          <w:rFonts w:cs="Times New Roman"/>
          <w:szCs w:val="24"/>
        </w:rPr>
        <w:t xml:space="preserve"> que o Sistema Financeiro Nacional (SFN) tem outros órgãos normativos, como: Comissão de Valores Mobiliários (CVM), Conselho Nacional de Seguros Privados (CNSP) e Conselho Nacional de Previdência Complementar (CNPC).</w:t>
      </w:r>
    </w:p>
    <w:p w:rsidR="00C64C99" w:rsidRPr="00C64C99" w:rsidRDefault="00C64C99" w:rsidP="00C64C99">
      <w:pPr>
        <w:widowControl w:val="0"/>
        <w:ind w:firstLine="709"/>
        <w:rPr>
          <w:rFonts w:cs="Times New Roman"/>
          <w:szCs w:val="24"/>
        </w:rPr>
      </w:pPr>
      <w:r w:rsidRPr="00C64C99">
        <w:rPr>
          <w:rFonts w:cs="Times New Roman"/>
          <w:szCs w:val="24"/>
        </w:rPr>
        <w:t>Tendo em vista a composição do Sistema Financeiro Nacional (SFN), é importante ressaltar as ações de seus órgãos em prol da disseminação da educação financeira em âmbito nacional. A principal iniciativa é a Estratégia Nacional de Educação Financeira (ENEF), regulamentada pelo decreto nº 7.397, de 22 de dezembro de 2010, que objetiva a promoção da educação financeira e previdenciária a todos os cidadãos, a fim de desenvolver amplamente a capacidade de escolhas conscientes sobre finanças e consumo e a relação equilibrada com o dinheiro.</w:t>
      </w:r>
    </w:p>
    <w:p w:rsidR="00C64C99" w:rsidRPr="00C64C99" w:rsidRDefault="00C64C99" w:rsidP="009A2F68">
      <w:pPr>
        <w:widowControl w:val="0"/>
        <w:ind w:firstLine="709"/>
        <w:rPr>
          <w:rFonts w:cs="Times New Roman"/>
          <w:szCs w:val="24"/>
        </w:rPr>
      </w:pPr>
      <w:r w:rsidRPr="00C64C99">
        <w:rPr>
          <w:rFonts w:cs="Times New Roman"/>
          <w:szCs w:val="24"/>
        </w:rPr>
        <w:t xml:space="preserve">Além disso, há também a Semana Nacional de Educação Financeira (Semana ENEF), </w:t>
      </w:r>
      <w:r w:rsidRPr="00C64C99">
        <w:rPr>
          <w:rFonts w:cs="Times New Roman"/>
          <w:szCs w:val="24"/>
        </w:rPr>
        <w:lastRenderedPageBreak/>
        <w:t>iniciativa do Comitê Nacional de Educação Financeira (</w:t>
      </w:r>
      <w:proofErr w:type="spellStart"/>
      <w:r w:rsidRPr="00C64C99">
        <w:rPr>
          <w:rFonts w:cs="Times New Roman"/>
          <w:szCs w:val="24"/>
        </w:rPr>
        <w:t>Conef</w:t>
      </w:r>
      <w:proofErr w:type="spellEnd"/>
      <w:r w:rsidRPr="00C64C99">
        <w:rPr>
          <w:rFonts w:cs="Times New Roman"/>
          <w:szCs w:val="24"/>
        </w:rPr>
        <w:t>) – formado pelos seguintes órgãos do Sistema Financeiro Nacional: Banco Central do Brasil (BCB), Comissão de Valores Mobiliários (CVM), Superintendência Nacional de Previdência Complementar (PREVIC) e Superintendência de Seguros Privados (SUSEP) – que reconhece a Semana ENEF como instrumento de inclusão social e desenvolvimento econômico do país, oferecendo noções sobre previdência e sistema financeiro.</w:t>
      </w:r>
    </w:p>
    <w:p w:rsidR="009E2E02" w:rsidRDefault="009E2E02" w:rsidP="009A2F68">
      <w:pPr>
        <w:rPr>
          <w:rFonts w:cs="Times New Roman"/>
          <w:b/>
          <w:szCs w:val="24"/>
        </w:rPr>
      </w:pPr>
    </w:p>
    <w:p w:rsidR="00847F37" w:rsidRPr="00FD1310" w:rsidRDefault="009A2F68" w:rsidP="00FD1310">
      <w:pPr>
        <w:pStyle w:val="Ttulo2"/>
        <w:rPr>
          <w:rFonts w:ascii="Times New Roman" w:hAnsi="Times New Roman" w:cs="Times New Roman"/>
          <w:b w:val="0"/>
          <w:i/>
          <w:color w:val="auto"/>
          <w:sz w:val="24"/>
          <w:szCs w:val="24"/>
        </w:rPr>
      </w:pPr>
      <w:bookmarkStart w:id="13" w:name="_Toc8031511"/>
      <w:r w:rsidRPr="00FD1310">
        <w:rPr>
          <w:rFonts w:ascii="Times New Roman" w:hAnsi="Times New Roman" w:cs="Times New Roman"/>
          <w:i/>
          <w:color w:val="auto"/>
          <w:sz w:val="24"/>
          <w:szCs w:val="24"/>
        </w:rPr>
        <w:t>5.1</w:t>
      </w:r>
      <w:r w:rsidR="0074665E" w:rsidRPr="00FD1310">
        <w:rPr>
          <w:rFonts w:cs="Times New Roman"/>
          <w:b w:val="0"/>
          <w:i/>
          <w:color w:val="auto"/>
          <w:szCs w:val="24"/>
        </w:rPr>
        <w:t xml:space="preserve"> </w:t>
      </w:r>
      <w:r w:rsidRPr="00FD1310">
        <w:rPr>
          <w:rFonts w:ascii="Times New Roman" w:hAnsi="Times New Roman" w:cs="Times New Roman"/>
          <w:i/>
          <w:color w:val="auto"/>
          <w:sz w:val="24"/>
          <w:szCs w:val="24"/>
        </w:rPr>
        <w:t>O perfil do investidor</w:t>
      </w:r>
      <w:bookmarkEnd w:id="13"/>
    </w:p>
    <w:p w:rsidR="009A2F68" w:rsidRPr="009A2F68" w:rsidRDefault="009A2F68" w:rsidP="009A2F68">
      <w:pPr>
        <w:rPr>
          <w:rFonts w:cs="Times New Roman"/>
          <w:i/>
          <w:szCs w:val="24"/>
        </w:rPr>
      </w:pPr>
    </w:p>
    <w:p w:rsidR="00847F37" w:rsidRDefault="00847F37" w:rsidP="009A2F68">
      <w:pPr>
        <w:ind w:firstLine="709"/>
        <w:rPr>
          <w:rFonts w:cs="Times New Roman"/>
          <w:szCs w:val="24"/>
          <w:shd w:val="clear" w:color="auto" w:fill="FFFFFF"/>
        </w:rPr>
      </w:pPr>
      <w:r>
        <w:rPr>
          <w:rFonts w:cs="Times New Roman"/>
          <w:szCs w:val="24"/>
          <w:shd w:val="clear" w:color="auto" w:fill="FFFFFF"/>
        </w:rPr>
        <w:t xml:space="preserve">A busca do conhecimento sobre aquilo que pretende investir é de suma importância, isso resultará em melhores resultados e ganhos maiores, pois o investidor bem informado lucrará em cima do desinformado. É por esse motivo que em um ambiente de solidez econômica, em que existem muitos tipos de investimentos, deverá ser feito uma análise individual para ver qual se encaixa em seu perfil de investidor. </w:t>
      </w:r>
    </w:p>
    <w:p w:rsidR="009E2E02" w:rsidRDefault="00847F37" w:rsidP="009E2E02">
      <w:pPr>
        <w:ind w:firstLine="709"/>
        <w:rPr>
          <w:rFonts w:cs="Times New Roman"/>
          <w:szCs w:val="24"/>
          <w:shd w:val="clear" w:color="auto" w:fill="FFFFFF"/>
        </w:rPr>
      </w:pPr>
      <w:r>
        <w:rPr>
          <w:rFonts w:cs="Times New Roman"/>
          <w:szCs w:val="24"/>
          <w:shd w:val="clear" w:color="auto" w:fill="FFFFFF"/>
        </w:rPr>
        <w:t>Ter uma noção clara de seus objetivos com o dinheiro aplicado, risco e retorno que está disposto a correr ajuda a delimitar o qual se encaixa, o conservador, moderado ou agressivo, Ho</w:t>
      </w:r>
      <w:r w:rsidR="009E2E02">
        <w:rPr>
          <w:rFonts w:cs="Times New Roman"/>
          <w:szCs w:val="24"/>
          <w:shd w:val="clear" w:color="auto" w:fill="FFFFFF"/>
        </w:rPr>
        <w:t>ffman (2018), conceitua-os como “</w:t>
      </w:r>
      <w:r w:rsidRPr="009E2E02">
        <w:rPr>
          <w:rFonts w:cs="Times New Roman"/>
          <w:szCs w:val="24"/>
        </w:rPr>
        <w:t>Investidor conservador: possui a segurança como referência para as suas aplicações, assumindo os menores riscos possíveis. Em razão da sua baixa tole</w:t>
      </w:r>
      <w:r w:rsidR="009E2E02" w:rsidRPr="009E2E02">
        <w:rPr>
          <w:rFonts w:cs="Times New Roman"/>
          <w:szCs w:val="24"/>
        </w:rPr>
        <w:t>rância ao risco, aconselham-se os</w:t>
      </w:r>
      <w:r w:rsidRPr="009E2E02">
        <w:rPr>
          <w:rFonts w:cs="Times New Roman"/>
          <w:szCs w:val="24"/>
        </w:rPr>
        <w:t xml:space="preserve"> produtos de renda fixa</w:t>
      </w:r>
      <w:r w:rsidR="009E2E02">
        <w:rPr>
          <w:rFonts w:cs="Times New Roman"/>
          <w:szCs w:val="24"/>
        </w:rPr>
        <w:t xml:space="preserve">. </w:t>
      </w:r>
      <w:r w:rsidRPr="009E2E02">
        <w:rPr>
          <w:rFonts w:cs="Times New Roman"/>
          <w:szCs w:val="24"/>
        </w:rPr>
        <w:t>Investidor moderado: a segurança é importante, mas ele busca retornos maiores, aceitando, portanto, assumir algum risco</w:t>
      </w:r>
      <w:r w:rsidR="009E2E02">
        <w:rPr>
          <w:rFonts w:cs="Times New Roman"/>
          <w:szCs w:val="24"/>
        </w:rPr>
        <w:t>, a</w:t>
      </w:r>
      <w:r w:rsidRPr="009E2E02">
        <w:rPr>
          <w:rFonts w:cs="Times New Roman"/>
          <w:szCs w:val="24"/>
        </w:rPr>
        <w:t>lém disso, preza pela busca de ganhos no médio e longo prazo. Investidor agressivo: está associado a clientes que possuem total conhecimento e amplo domínio do mercado de capitais. Busca retornos muito expressivos no curto prazo, suportando quaisquer riscos</w:t>
      </w:r>
      <w:r w:rsidR="009E2E02">
        <w:rPr>
          <w:rFonts w:cs="Times New Roman"/>
          <w:szCs w:val="24"/>
        </w:rPr>
        <w:t>”</w:t>
      </w:r>
      <w:r w:rsidRPr="009E2E02">
        <w:rPr>
          <w:rFonts w:cs="Times New Roman"/>
          <w:szCs w:val="24"/>
        </w:rPr>
        <w:t xml:space="preserve"> (HOFFMANN, 2018 p. 10)</w:t>
      </w:r>
      <w:r w:rsidR="009E2E02">
        <w:rPr>
          <w:rFonts w:cs="Times New Roman"/>
          <w:szCs w:val="24"/>
          <w:shd w:val="clear" w:color="auto" w:fill="FFFFFF"/>
        </w:rPr>
        <w:t xml:space="preserve">. </w:t>
      </w:r>
    </w:p>
    <w:p w:rsidR="00847F37" w:rsidRPr="009E2E02" w:rsidRDefault="00847F37" w:rsidP="009E2E02">
      <w:pPr>
        <w:ind w:firstLine="709"/>
        <w:rPr>
          <w:rFonts w:cs="Times New Roman"/>
          <w:szCs w:val="24"/>
          <w:shd w:val="clear" w:color="auto" w:fill="FFFFFF"/>
        </w:rPr>
      </w:pPr>
      <w:r>
        <w:rPr>
          <w:rFonts w:cs="Times New Roman"/>
          <w:szCs w:val="24"/>
        </w:rPr>
        <w:t>Com isso em mente, é mais fácil escolher o tipo de investimento que irá atender individualmente o que almeja.</w:t>
      </w:r>
    </w:p>
    <w:p w:rsidR="009A2F68" w:rsidRPr="00FD1310" w:rsidRDefault="009A2F68" w:rsidP="00D82614">
      <w:pPr>
        <w:pStyle w:val="Ttulo2"/>
        <w:spacing w:before="0"/>
        <w:rPr>
          <w:rFonts w:ascii="Times New Roman" w:hAnsi="Times New Roman" w:cs="Times New Roman"/>
          <w:b w:val="0"/>
          <w:color w:val="auto"/>
          <w:sz w:val="24"/>
          <w:szCs w:val="24"/>
        </w:rPr>
      </w:pPr>
    </w:p>
    <w:p w:rsidR="00847F37" w:rsidRPr="00FD1310" w:rsidRDefault="009A2F68" w:rsidP="00FD1310">
      <w:pPr>
        <w:pStyle w:val="Ttulo2"/>
        <w:rPr>
          <w:rFonts w:ascii="Times New Roman" w:hAnsi="Times New Roman" w:cs="Times New Roman"/>
          <w:b w:val="0"/>
          <w:i/>
          <w:color w:val="auto"/>
          <w:sz w:val="24"/>
          <w:szCs w:val="24"/>
        </w:rPr>
      </w:pPr>
      <w:bookmarkStart w:id="14" w:name="_Toc8031512"/>
      <w:r w:rsidRPr="00FD1310">
        <w:rPr>
          <w:rFonts w:ascii="Times New Roman" w:hAnsi="Times New Roman" w:cs="Times New Roman"/>
          <w:i/>
          <w:color w:val="auto"/>
          <w:sz w:val="24"/>
          <w:szCs w:val="24"/>
        </w:rPr>
        <w:t>5</w:t>
      </w:r>
      <w:r w:rsidR="00847F37" w:rsidRPr="00FD1310">
        <w:rPr>
          <w:rFonts w:ascii="Times New Roman" w:hAnsi="Times New Roman" w:cs="Times New Roman"/>
          <w:i/>
          <w:color w:val="auto"/>
          <w:sz w:val="24"/>
          <w:szCs w:val="24"/>
        </w:rPr>
        <w:t>.2 Renda Fixa X Renda Variável</w:t>
      </w:r>
      <w:bookmarkEnd w:id="14"/>
    </w:p>
    <w:p w:rsidR="00002D98" w:rsidRDefault="00002D98" w:rsidP="00AD0EAB">
      <w:pPr>
        <w:ind w:firstLine="709"/>
        <w:rPr>
          <w:rFonts w:cs="Times New Roman"/>
          <w:szCs w:val="24"/>
        </w:rPr>
      </w:pPr>
    </w:p>
    <w:p w:rsidR="00847F37" w:rsidRDefault="00847F37" w:rsidP="00AD0EAB">
      <w:pPr>
        <w:ind w:firstLine="709"/>
        <w:rPr>
          <w:rFonts w:cs="Times New Roman"/>
          <w:szCs w:val="24"/>
        </w:rPr>
      </w:pPr>
      <w:r>
        <w:rPr>
          <w:rFonts w:cs="Times New Roman"/>
          <w:szCs w:val="24"/>
        </w:rPr>
        <w:t xml:space="preserve">Renda fixa não é o nome de um investimento especifico, e sim de uma classe de ativos que remuneram os investidores com regras predefinidas, resumindo, é uma aplicação onde a pessoa física empresta para as instituições financeiras, e elas os devolvem com juros (CAIXETA, 2018 p. 63). </w:t>
      </w:r>
    </w:p>
    <w:p w:rsidR="00847F37" w:rsidRDefault="00847F37" w:rsidP="00AD0EAB">
      <w:pPr>
        <w:ind w:firstLine="709"/>
        <w:rPr>
          <w:rFonts w:cs="Times New Roman"/>
          <w:szCs w:val="24"/>
        </w:rPr>
      </w:pPr>
      <w:r>
        <w:rPr>
          <w:rFonts w:cs="Times New Roman"/>
          <w:szCs w:val="24"/>
        </w:rPr>
        <w:lastRenderedPageBreak/>
        <w:t>Renda variável são aquelas cuja remuneração ou retorno do capital, não podendo ser dimensionado no momento da aplicação, podendo assim sofrer variações seja positiva ou negativa, de acordo com a expectativa do mercado.</w:t>
      </w:r>
    </w:p>
    <w:p w:rsidR="00847F37" w:rsidRDefault="00847F37" w:rsidP="00AD0EAB">
      <w:pPr>
        <w:ind w:firstLine="709"/>
        <w:rPr>
          <w:rFonts w:cs="Times New Roman"/>
          <w:szCs w:val="24"/>
        </w:rPr>
      </w:pPr>
      <w:r w:rsidRPr="00732818">
        <w:rPr>
          <w:rFonts w:cs="Times New Roman"/>
          <w:szCs w:val="24"/>
          <w:shd w:val="clear" w:color="auto" w:fill="FFFFFF"/>
        </w:rPr>
        <w:t xml:space="preserve">No entanto, esses ativos, por terem mais risco, também têm mais chances de trazer uma rentabilidade maior que a renda fixa, </w:t>
      </w:r>
      <w:r>
        <w:rPr>
          <w:rFonts w:cs="Times New Roman"/>
          <w:szCs w:val="24"/>
          <w:shd w:val="clear" w:color="auto" w:fill="FFFFFF"/>
        </w:rPr>
        <w:t>essa é uma lei do mercado, q</w:t>
      </w:r>
      <w:r w:rsidRPr="00732818">
        <w:rPr>
          <w:rFonts w:cs="Times New Roman"/>
          <w:szCs w:val="24"/>
          <w:shd w:val="clear" w:color="auto" w:fill="FFFFFF"/>
        </w:rPr>
        <w:t>uanto maior a chance de lucro, maior a chance de perda</w:t>
      </w:r>
      <w:r>
        <w:rPr>
          <w:rFonts w:cs="Times New Roman"/>
          <w:szCs w:val="24"/>
          <w:shd w:val="clear" w:color="auto" w:fill="FFFFFF"/>
        </w:rPr>
        <w:t xml:space="preserve">, </w:t>
      </w:r>
      <w:r>
        <w:rPr>
          <w:rFonts w:cs="Times New Roman"/>
          <w:szCs w:val="24"/>
        </w:rPr>
        <w:t>isso significa que seja qual for o tipo de investimento escolhido em uma determinada classe de ativos, está reduzindo o risco específico e aumentando suas possibilidades de retorno. (NIGRO, 2018 p. 151)</w:t>
      </w:r>
    </w:p>
    <w:p w:rsidR="00847F37" w:rsidRDefault="00847F37" w:rsidP="00AD0EAB">
      <w:pPr>
        <w:ind w:firstLine="709"/>
        <w:rPr>
          <w:rFonts w:cs="Times New Roman"/>
          <w:szCs w:val="24"/>
          <w:shd w:val="clear" w:color="auto" w:fill="FFFFFF"/>
        </w:rPr>
      </w:pPr>
      <w:r>
        <w:rPr>
          <w:rFonts w:cs="Times New Roman"/>
          <w:szCs w:val="24"/>
        </w:rPr>
        <w:t xml:space="preserve">Como o </w:t>
      </w:r>
      <w:r w:rsidR="002F30CA">
        <w:rPr>
          <w:rFonts w:cs="Times New Roman"/>
          <w:szCs w:val="24"/>
        </w:rPr>
        <w:t>público-alvo</w:t>
      </w:r>
      <w:r>
        <w:rPr>
          <w:rFonts w:cs="Times New Roman"/>
          <w:szCs w:val="24"/>
        </w:rPr>
        <w:t xml:space="preserve"> a ser atendido pelo projeto de extensão são os jovens aprendizes, acredita-se que não possuem uma reserva de emergência, que nada mais é que a quantia que guardamos para gastos imprevistos, sem que afete a rec</w:t>
      </w:r>
      <w:r w:rsidR="008D151E">
        <w:rPr>
          <w:rFonts w:cs="Times New Roman"/>
          <w:szCs w:val="24"/>
        </w:rPr>
        <w:t>e</w:t>
      </w:r>
      <w:r>
        <w:rPr>
          <w:rFonts w:cs="Times New Roman"/>
          <w:szCs w:val="24"/>
        </w:rPr>
        <w:t xml:space="preserve">ita mensal. Em vista disso Leite (2017) reconhece que a renda fixa é a modalidade mais indicada por garantir uma rentabilidade segura e previsível. </w:t>
      </w:r>
      <w:r w:rsidRPr="00761F62">
        <w:rPr>
          <w:rFonts w:cs="Times New Roman"/>
          <w:szCs w:val="24"/>
          <w:shd w:val="clear" w:color="auto" w:fill="FFFFFF"/>
        </w:rPr>
        <w:t>Existem diversos tipos de aplicações na renda fixa. Elas são caracterizad</w:t>
      </w:r>
      <w:r>
        <w:rPr>
          <w:rFonts w:cs="Times New Roman"/>
          <w:szCs w:val="24"/>
          <w:shd w:val="clear" w:color="auto" w:fill="FFFFFF"/>
        </w:rPr>
        <w:t>as por objetivos, risco</w:t>
      </w:r>
      <w:r w:rsidRPr="00761F62">
        <w:rPr>
          <w:rFonts w:cs="Times New Roman"/>
          <w:szCs w:val="24"/>
          <w:shd w:val="clear" w:color="auto" w:fill="FFFFFF"/>
        </w:rPr>
        <w:t xml:space="preserve">, rentabilidade e etc. </w:t>
      </w:r>
    </w:p>
    <w:p w:rsidR="00847F37" w:rsidRDefault="00847F37" w:rsidP="00847F37">
      <w:pPr>
        <w:rPr>
          <w:rFonts w:cs="Times New Roman"/>
          <w:b/>
          <w:i/>
          <w:szCs w:val="24"/>
          <w:shd w:val="clear" w:color="auto" w:fill="FFFFFF"/>
        </w:rPr>
      </w:pPr>
    </w:p>
    <w:p w:rsidR="00847F37" w:rsidRPr="00FE5BA0" w:rsidRDefault="009A2F68" w:rsidP="00FE5BA0">
      <w:pPr>
        <w:pStyle w:val="Ttulo2"/>
        <w:rPr>
          <w:rFonts w:ascii="Times New Roman" w:hAnsi="Times New Roman" w:cs="Times New Roman"/>
          <w:b w:val="0"/>
          <w:i/>
          <w:color w:val="auto"/>
          <w:sz w:val="24"/>
          <w:szCs w:val="24"/>
          <w:shd w:val="clear" w:color="auto" w:fill="FFFFFF"/>
        </w:rPr>
      </w:pPr>
      <w:bookmarkStart w:id="15" w:name="_Toc8031513"/>
      <w:r w:rsidRPr="00FE5BA0">
        <w:rPr>
          <w:rFonts w:ascii="Times New Roman" w:hAnsi="Times New Roman" w:cs="Times New Roman"/>
          <w:i/>
          <w:color w:val="auto"/>
          <w:sz w:val="24"/>
          <w:szCs w:val="24"/>
          <w:shd w:val="clear" w:color="auto" w:fill="FFFFFF"/>
        </w:rPr>
        <w:t>5</w:t>
      </w:r>
      <w:r w:rsidR="00847F37" w:rsidRPr="00FE5BA0">
        <w:rPr>
          <w:rFonts w:ascii="Times New Roman" w:hAnsi="Times New Roman" w:cs="Times New Roman"/>
          <w:i/>
          <w:color w:val="auto"/>
          <w:sz w:val="24"/>
          <w:szCs w:val="24"/>
          <w:shd w:val="clear" w:color="auto" w:fill="FFFFFF"/>
        </w:rPr>
        <w:t>.2.1 Renda Fixa</w:t>
      </w:r>
      <w:bookmarkEnd w:id="15"/>
    </w:p>
    <w:p w:rsidR="00002D98" w:rsidRDefault="00002D98" w:rsidP="00847F37">
      <w:pPr>
        <w:ind w:firstLine="709"/>
        <w:rPr>
          <w:rFonts w:cs="Times New Roman"/>
          <w:szCs w:val="24"/>
          <w:shd w:val="clear" w:color="auto" w:fill="FFFFFF"/>
        </w:rPr>
      </w:pPr>
    </w:p>
    <w:p w:rsidR="00847F37" w:rsidRDefault="00847F37" w:rsidP="00847F37">
      <w:pPr>
        <w:ind w:firstLine="709"/>
        <w:rPr>
          <w:rFonts w:cs="Times New Roman"/>
          <w:szCs w:val="24"/>
          <w:shd w:val="clear" w:color="auto" w:fill="FFFFFF"/>
        </w:rPr>
      </w:pPr>
      <w:r>
        <w:rPr>
          <w:rFonts w:cs="Times New Roman"/>
          <w:szCs w:val="24"/>
          <w:shd w:val="clear" w:color="auto" w:fill="FFFFFF"/>
        </w:rPr>
        <w:t xml:space="preserve">Os </w:t>
      </w:r>
      <w:r w:rsidRPr="00761F62">
        <w:rPr>
          <w:rFonts w:cs="Times New Roman"/>
          <w:szCs w:val="24"/>
          <w:shd w:val="clear" w:color="auto" w:fill="FFFFFF"/>
        </w:rPr>
        <w:t>investimentos mais populares da renda fixa</w:t>
      </w:r>
      <w:r>
        <w:rPr>
          <w:rFonts w:cs="Times New Roman"/>
          <w:szCs w:val="24"/>
          <w:shd w:val="clear" w:color="auto" w:fill="FFFFFF"/>
        </w:rPr>
        <w:t xml:space="preserve"> são: Poupança, Certificado de Depósito Bancário (CDB), Letra de Crédito Imobiliário (LCI), Letra de Crédito do Agronegócio (LCA), Tesouro Direto. </w:t>
      </w:r>
    </w:p>
    <w:p w:rsidR="00847F37" w:rsidRDefault="00847F37" w:rsidP="00847F37">
      <w:pPr>
        <w:rPr>
          <w:rFonts w:cs="Times New Roman"/>
          <w:i/>
          <w:szCs w:val="24"/>
          <w:shd w:val="clear" w:color="auto" w:fill="FFFFFF"/>
        </w:rPr>
      </w:pPr>
    </w:p>
    <w:p w:rsidR="00847F37" w:rsidRPr="00FE5BA0" w:rsidRDefault="009A2F68" w:rsidP="00FE5BA0">
      <w:pPr>
        <w:pStyle w:val="Ttulo2"/>
        <w:rPr>
          <w:rFonts w:ascii="Times New Roman" w:hAnsi="Times New Roman" w:cs="Times New Roman"/>
          <w:i/>
          <w:color w:val="auto"/>
          <w:sz w:val="24"/>
          <w:szCs w:val="24"/>
          <w:shd w:val="clear" w:color="auto" w:fill="FFFFFF"/>
        </w:rPr>
      </w:pPr>
      <w:bookmarkStart w:id="16" w:name="_Toc8031514"/>
      <w:r w:rsidRPr="00FE5BA0">
        <w:rPr>
          <w:rFonts w:ascii="Times New Roman" w:hAnsi="Times New Roman" w:cs="Times New Roman"/>
          <w:i/>
          <w:color w:val="auto"/>
          <w:sz w:val="24"/>
          <w:szCs w:val="24"/>
          <w:shd w:val="clear" w:color="auto" w:fill="FFFFFF"/>
        </w:rPr>
        <w:t>5</w:t>
      </w:r>
      <w:r w:rsidR="00847F37" w:rsidRPr="00FE5BA0">
        <w:rPr>
          <w:rFonts w:ascii="Times New Roman" w:hAnsi="Times New Roman" w:cs="Times New Roman"/>
          <w:i/>
          <w:color w:val="auto"/>
          <w:sz w:val="24"/>
          <w:szCs w:val="24"/>
          <w:shd w:val="clear" w:color="auto" w:fill="FFFFFF"/>
        </w:rPr>
        <w:t>.2.1.1 Poupança</w:t>
      </w:r>
      <w:bookmarkEnd w:id="16"/>
    </w:p>
    <w:p w:rsidR="00002D98" w:rsidRDefault="00002D98" w:rsidP="00847F37">
      <w:pPr>
        <w:ind w:firstLine="709"/>
        <w:rPr>
          <w:rFonts w:cs="Times New Roman"/>
          <w:szCs w:val="24"/>
        </w:rPr>
      </w:pPr>
    </w:p>
    <w:p w:rsidR="00847F37" w:rsidRDefault="00847F37" w:rsidP="00847F37">
      <w:pPr>
        <w:ind w:firstLine="709"/>
        <w:rPr>
          <w:rFonts w:cs="Times New Roman"/>
          <w:szCs w:val="24"/>
        </w:rPr>
      </w:pPr>
      <w:r w:rsidRPr="00AA1736">
        <w:rPr>
          <w:rFonts w:cs="Times New Roman"/>
          <w:szCs w:val="24"/>
        </w:rPr>
        <w:t>A Poupança é um tipo de conta que você pode abrir em qualquer banco, e que paga um rendimento mensal em cima do valor depositado. Portanto, ela funciona como um investimento, que se tornou muito famoso entre os brasileiros por c</w:t>
      </w:r>
      <w:r>
        <w:rPr>
          <w:rFonts w:cs="Times New Roman"/>
          <w:szCs w:val="24"/>
        </w:rPr>
        <w:t>ausa de características como: facilidade e segurança, i</w:t>
      </w:r>
      <w:r w:rsidRPr="00AA1736">
        <w:rPr>
          <w:rFonts w:cs="Times New Roman"/>
          <w:szCs w:val="24"/>
        </w:rPr>
        <w:t xml:space="preserve">senção de Imposto de Renda para </w:t>
      </w:r>
      <w:r w:rsidR="002F30CA">
        <w:rPr>
          <w:rFonts w:cs="Times New Roman"/>
          <w:szCs w:val="24"/>
        </w:rPr>
        <w:t>P</w:t>
      </w:r>
      <w:r w:rsidRPr="00AA1736">
        <w:rPr>
          <w:rFonts w:cs="Times New Roman"/>
          <w:szCs w:val="24"/>
        </w:rPr>
        <w:t xml:space="preserve">essoa </w:t>
      </w:r>
      <w:r w:rsidR="002F30CA">
        <w:rPr>
          <w:rFonts w:cs="Times New Roman"/>
          <w:szCs w:val="24"/>
        </w:rPr>
        <w:t>F</w:t>
      </w:r>
      <w:r w:rsidRPr="00AA1736">
        <w:rPr>
          <w:rFonts w:cs="Times New Roman"/>
          <w:szCs w:val="24"/>
        </w:rPr>
        <w:t>ísica.</w:t>
      </w:r>
      <w:r>
        <w:rPr>
          <w:rFonts w:cs="Times New Roman"/>
          <w:szCs w:val="24"/>
        </w:rPr>
        <w:t xml:space="preserve"> (IRPF), l</w:t>
      </w:r>
      <w:r w:rsidRPr="00AA1736">
        <w:rPr>
          <w:rFonts w:cs="Times New Roman"/>
          <w:szCs w:val="24"/>
        </w:rPr>
        <w:t>iquidez para sacar o dinheiro. Mas nem só de vantagens é feita a caderneta. O rendimento da Poupança, que deveria ser mais um ponto a</w:t>
      </w:r>
      <w:r>
        <w:rPr>
          <w:rFonts w:cs="Times New Roman"/>
          <w:szCs w:val="24"/>
        </w:rPr>
        <w:t>o</w:t>
      </w:r>
      <w:r w:rsidRPr="00AA1736">
        <w:rPr>
          <w:rFonts w:cs="Times New Roman"/>
          <w:szCs w:val="24"/>
        </w:rPr>
        <w:t xml:space="preserve"> seu favor, é o seu principal ponto negativo. A Poupança possui baixa rentabilidade mensal, com pouca diferença da inflação e bem inferior a vários outros investimentos do mercado.</w:t>
      </w:r>
      <w:r>
        <w:rPr>
          <w:rFonts w:cs="Times New Roman"/>
          <w:szCs w:val="24"/>
        </w:rPr>
        <w:t xml:space="preserve"> (CAIXETA, 2018 p. 80)</w:t>
      </w:r>
    </w:p>
    <w:p w:rsidR="00847F37" w:rsidRPr="00FE5BA0" w:rsidRDefault="009A2F68" w:rsidP="00FE5BA0">
      <w:pPr>
        <w:pStyle w:val="Ttulo2"/>
        <w:rPr>
          <w:rFonts w:ascii="Times New Roman" w:hAnsi="Times New Roman" w:cs="Times New Roman"/>
          <w:i/>
          <w:color w:val="auto"/>
          <w:sz w:val="24"/>
          <w:szCs w:val="24"/>
        </w:rPr>
      </w:pPr>
      <w:bookmarkStart w:id="17" w:name="_Toc8031515"/>
      <w:r w:rsidRPr="00FE5BA0">
        <w:rPr>
          <w:rFonts w:ascii="Times New Roman" w:hAnsi="Times New Roman" w:cs="Times New Roman"/>
          <w:i/>
          <w:color w:val="auto"/>
          <w:sz w:val="24"/>
          <w:szCs w:val="24"/>
        </w:rPr>
        <w:lastRenderedPageBreak/>
        <w:t>5</w:t>
      </w:r>
      <w:r w:rsidR="00847F37" w:rsidRPr="00FE5BA0">
        <w:rPr>
          <w:rFonts w:ascii="Times New Roman" w:hAnsi="Times New Roman" w:cs="Times New Roman"/>
          <w:i/>
          <w:color w:val="auto"/>
          <w:sz w:val="24"/>
          <w:szCs w:val="24"/>
        </w:rPr>
        <w:t>.2.1.2 CDB</w:t>
      </w:r>
      <w:bookmarkEnd w:id="17"/>
    </w:p>
    <w:p w:rsidR="00002D98" w:rsidRDefault="00002D98" w:rsidP="00002D98">
      <w:pPr>
        <w:ind w:firstLine="709"/>
        <w:rPr>
          <w:rFonts w:cs="Times New Roman"/>
          <w:szCs w:val="24"/>
        </w:rPr>
      </w:pPr>
    </w:p>
    <w:p w:rsidR="00847F37" w:rsidRDefault="00847F37" w:rsidP="00002D98">
      <w:pPr>
        <w:ind w:firstLine="709"/>
        <w:rPr>
          <w:rFonts w:cs="Times New Roman"/>
          <w:szCs w:val="24"/>
        </w:rPr>
      </w:pPr>
      <w:r>
        <w:rPr>
          <w:rFonts w:cs="Times New Roman"/>
          <w:szCs w:val="24"/>
        </w:rPr>
        <w:t>O CDB é um título que os bancos emitem para captar recursos financeiros do seu cliente para emprestar para as demais instituições ou outros clientes, e incide imposto de renda sobre a rentabilidade da aplicação, podendo variar entre 22,5% a 15% dependendo do tempo em que a quantia ficar “emprestada” ao banco, por consequência quanto maior o tempo de investimento, menor será o imposto de renda. (CAIXETA, 2018 p. 63</w:t>
      </w:r>
      <w:r w:rsidRPr="00095938">
        <w:rPr>
          <w:rFonts w:cs="Times New Roman"/>
          <w:szCs w:val="24"/>
        </w:rPr>
        <w:t>).  O CDB é um título de dívida emitido por um banco e, portanto, tem risco de crédito em caso do banco não pagar o que deve ao seu credor, neste caso, o investidor. O investidor pode avaliar o rating (classificação de risco) do tít</w:t>
      </w:r>
      <w:r>
        <w:rPr>
          <w:rFonts w:cs="Times New Roman"/>
          <w:szCs w:val="24"/>
        </w:rPr>
        <w:t>ulo antes de fazer uma aplicação e para</w:t>
      </w:r>
      <w:r w:rsidRPr="00095938">
        <w:rPr>
          <w:rFonts w:cs="Times New Roman"/>
          <w:szCs w:val="24"/>
        </w:rPr>
        <w:t xml:space="preserve"> diminuir o risco de liquidez, o investidor deve ficar atento a duas informações: data de vencimento</w:t>
      </w:r>
      <w:r>
        <w:rPr>
          <w:rFonts w:cs="Times New Roman"/>
          <w:szCs w:val="24"/>
        </w:rPr>
        <w:t xml:space="preserve"> (</w:t>
      </w:r>
      <w:r w:rsidRPr="00095938">
        <w:rPr>
          <w:rFonts w:cs="Times New Roman"/>
          <w:szCs w:val="24"/>
        </w:rPr>
        <w:t>quando o título vence e o resgate é feito automaticamente para a conta do investidor</w:t>
      </w:r>
      <w:r>
        <w:rPr>
          <w:rFonts w:cs="Times New Roman"/>
          <w:szCs w:val="24"/>
        </w:rPr>
        <w:t>)</w:t>
      </w:r>
      <w:r w:rsidRPr="00095938">
        <w:rPr>
          <w:rFonts w:cs="Times New Roman"/>
          <w:szCs w:val="24"/>
        </w:rPr>
        <w:t xml:space="preserve"> e de carência</w:t>
      </w:r>
      <w:r>
        <w:rPr>
          <w:rFonts w:cs="Times New Roman"/>
          <w:szCs w:val="24"/>
        </w:rPr>
        <w:t xml:space="preserve"> (</w:t>
      </w:r>
      <w:r w:rsidRPr="00095938">
        <w:rPr>
          <w:rFonts w:cs="Times New Roman"/>
          <w:szCs w:val="24"/>
        </w:rPr>
        <w:t>a partir de quando o dinheiro pode ser resgatado</w:t>
      </w:r>
      <w:r>
        <w:rPr>
          <w:rFonts w:cs="Times New Roman"/>
          <w:szCs w:val="24"/>
        </w:rPr>
        <w:t>) (HOFFMANN, 2018 p. 20)</w:t>
      </w:r>
      <w:r w:rsidR="002F30CA">
        <w:rPr>
          <w:rFonts w:cs="Times New Roman"/>
          <w:szCs w:val="24"/>
        </w:rPr>
        <w:t>.</w:t>
      </w:r>
    </w:p>
    <w:p w:rsidR="00847F37" w:rsidRDefault="00847F37" w:rsidP="00002D98">
      <w:pPr>
        <w:rPr>
          <w:rFonts w:cs="Times New Roman"/>
          <w:i/>
          <w:szCs w:val="24"/>
        </w:rPr>
      </w:pPr>
    </w:p>
    <w:p w:rsidR="00847F37" w:rsidRPr="00FE5BA0" w:rsidRDefault="009A2F68" w:rsidP="00FE5BA0">
      <w:pPr>
        <w:pStyle w:val="Ttulo2"/>
        <w:rPr>
          <w:rFonts w:ascii="Times New Roman" w:hAnsi="Times New Roman" w:cs="Times New Roman"/>
          <w:i/>
          <w:color w:val="auto"/>
          <w:sz w:val="24"/>
          <w:szCs w:val="24"/>
        </w:rPr>
      </w:pPr>
      <w:bookmarkStart w:id="18" w:name="_Toc8031516"/>
      <w:r w:rsidRPr="00FE5BA0">
        <w:rPr>
          <w:rFonts w:ascii="Times New Roman" w:hAnsi="Times New Roman" w:cs="Times New Roman"/>
          <w:i/>
          <w:color w:val="auto"/>
          <w:sz w:val="24"/>
          <w:szCs w:val="24"/>
        </w:rPr>
        <w:t>5</w:t>
      </w:r>
      <w:r w:rsidR="00847F37" w:rsidRPr="00FE5BA0">
        <w:rPr>
          <w:rFonts w:ascii="Times New Roman" w:hAnsi="Times New Roman" w:cs="Times New Roman"/>
          <w:i/>
          <w:color w:val="auto"/>
          <w:sz w:val="24"/>
          <w:szCs w:val="24"/>
        </w:rPr>
        <w:t>.2.1.3 LCI E LCA</w:t>
      </w:r>
      <w:bookmarkEnd w:id="18"/>
    </w:p>
    <w:p w:rsidR="00002D98" w:rsidRDefault="00002D98" w:rsidP="00002D98">
      <w:pPr>
        <w:ind w:firstLine="709"/>
        <w:rPr>
          <w:rFonts w:cs="Times New Roman"/>
          <w:szCs w:val="24"/>
        </w:rPr>
      </w:pPr>
    </w:p>
    <w:p w:rsidR="00847F37" w:rsidRDefault="00847F37" w:rsidP="00002D98">
      <w:pPr>
        <w:ind w:firstLine="709"/>
        <w:rPr>
          <w:rFonts w:cs="Times New Roman"/>
          <w:szCs w:val="24"/>
        </w:rPr>
      </w:pPr>
      <w:r>
        <w:rPr>
          <w:rFonts w:cs="Times New Roman"/>
          <w:szCs w:val="24"/>
        </w:rPr>
        <w:t xml:space="preserve">São títulos </w:t>
      </w:r>
      <w:r w:rsidRPr="00095938">
        <w:rPr>
          <w:rFonts w:cs="Times New Roman"/>
          <w:szCs w:val="24"/>
        </w:rPr>
        <w:t>que</w:t>
      </w:r>
      <w:r>
        <w:rPr>
          <w:rFonts w:cs="Times New Roman"/>
          <w:szCs w:val="24"/>
        </w:rPr>
        <w:t xml:space="preserve"> emprestam seu dinheiro ao setor imobiliário e agropecuário. Essas modalidades são </w:t>
      </w:r>
      <w:r w:rsidR="002F30CA">
        <w:rPr>
          <w:rFonts w:cs="Times New Roman"/>
          <w:szCs w:val="24"/>
        </w:rPr>
        <w:t>isentas</w:t>
      </w:r>
      <w:r>
        <w:rPr>
          <w:rFonts w:cs="Times New Roman"/>
          <w:szCs w:val="24"/>
        </w:rPr>
        <w:t xml:space="preserve"> de Imposto de Renda (IR), então,</w:t>
      </w:r>
      <w:r w:rsidRPr="00095938">
        <w:rPr>
          <w:rFonts w:cs="Times New Roman"/>
          <w:szCs w:val="24"/>
        </w:rPr>
        <w:t xml:space="preserve"> todo rendimento que o investidor tem é creditado na conta sem desconto </w:t>
      </w:r>
      <w:r w:rsidR="00DB2620" w:rsidRPr="00095938">
        <w:rPr>
          <w:rFonts w:cs="Times New Roman"/>
          <w:szCs w:val="24"/>
        </w:rPr>
        <w:t>de</w:t>
      </w:r>
      <w:r w:rsidR="00DB2620">
        <w:rPr>
          <w:rFonts w:cs="Times New Roman"/>
          <w:szCs w:val="24"/>
        </w:rPr>
        <w:t xml:space="preserve"> Imposto</w:t>
      </w:r>
      <w:r w:rsidR="00F13A9A">
        <w:rPr>
          <w:rFonts w:cs="Times New Roman"/>
          <w:szCs w:val="24"/>
        </w:rPr>
        <w:t xml:space="preserve"> de Renda (IR)</w:t>
      </w:r>
      <w:r w:rsidRPr="00095938">
        <w:rPr>
          <w:rFonts w:cs="Times New Roman"/>
          <w:szCs w:val="24"/>
        </w:rPr>
        <w:t xml:space="preserve">, enquanto em outras aplicações de renda fixa há cobrança de </w:t>
      </w:r>
      <w:r w:rsidR="00F13A9A">
        <w:rPr>
          <w:rFonts w:cs="Times New Roman"/>
          <w:szCs w:val="24"/>
        </w:rPr>
        <w:t>Imposto de Renda (IR)</w:t>
      </w:r>
      <w:r w:rsidRPr="00095938">
        <w:rPr>
          <w:rFonts w:cs="Times New Roman"/>
          <w:szCs w:val="24"/>
        </w:rPr>
        <w:t xml:space="preserve"> pela tabela regressiva</w:t>
      </w:r>
      <w:r>
        <w:rPr>
          <w:rFonts w:cs="Times New Roman"/>
          <w:szCs w:val="24"/>
        </w:rPr>
        <w:t>. (CAIXETA, 2018 p. 69-72)</w:t>
      </w:r>
      <w:r w:rsidR="002F30CA">
        <w:rPr>
          <w:rFonts w:cs="Times New Roman"/>
          <w:szCs w:val="24"/>
        </w:rPr>
        <w:t>.</w:t>
      </w:r>
    </w:p>
    <w:p w:rsidR="00002D98" w:rsidRDefault="00002D98" w:rsidP="00915B73">
      <w:pPr>
        <w:pStyle w:val="Ttulo2"/>
        <w:spacing w:before="0"/>
        <w:rPr>
          <w:rFonts w:ascii="Times New Roman" w:hAnsi="Times New Roman" w:cs="Times New Roman"/>
          <w:i/>
          <w:sz w:val="24"/>
          <w:szCs w:val="24"/>
        </w:rPr>
      </w:pPr>
    </w:p>
    <w:p w:rsidR="00847F37" w:rsidRPr="00FE5BA0" w:rsidRDefault="009A2F68" w:rsidP="00FE5BA0">
      <w:pPr>
        <w:pStyle w:val="Ttulo2"/>
        <w:rPr>
          <w:rFonts w:ascii="Times New Roman" w:hAnsi="Times New Roman" w:cs="Times New Roman"/>
          <w:i/>
          <w:color w:val="auto"/>
          <w:sz w:val="24"/>
          <w:szCs w:val="24"/>
        </w:rPr>
      </w:pPr>
      <w:bookmarkStart w:id="19" w:name="_Toc8031517"/>
      <w:r w:rsidRPr="00FE5BA0">
        <w:rPr>
          <w:rFonts w:ascii="Times New Roman" w:hAnsi="Times New Roman" w:cs="Times New Roman"/>
          <w:i/>
          <w:color w:val="auto"/>
          <w:sz w:val="24"/>
          <w:szCs w:val="24"/>
        </w:rPr>
        <w:t>5</w:t>
      </w:r>
      <w:r w:rsidR="00847F37" w:rsidRPr="00FE5BA0">
        <w:rPr>
          <w:rFonts w:ascii="Times New Roman" w:hAnsi="Times New Roman" w:cs="Times New Roman"/>
          <w:i/>
          <w:color w:val="auto"/>
          <w:sz w:val="24"/>
          <w:szCs w:val="24"/>
        </w:rPr>
        <w:t>.2.1.4 Tesouro Direto</w:t>
      </w:r>
      <w:bookmarkEnd w:id="19"/>
    </w:p>
    <w:p w:rsidR="00096597" w:rsidRDefault="00096597" w:rsidP="00096597">
      <w:pPr>
        <w:rPr>
          <w:rFonts w:cs="Times New Roman"/>
          <w:i/>
          <w:szCs w:val="24"/>
        </w:rPr>
      </w:pPr>
    </w:p>
    <w:p w:rsidR="00847F37" w:rsidRPr="00FB6BEB" w:rsidRDefault="00847F37" w:rsidP="00096597">
      <w:pPr>
        <w:ind w:firstLine="709"/>
        <w:rPr>
          <w:rFonts w:cs="Times New Roman"/>
          <w:szCs w:val="24"/>
        </w:rPr>
      </w:pPr>
      <w:r>
        <w:rPr>
          <w:rFonts w:cs="Times New Roman"/>
          <w:szCs w:val="24"/>
        </w:rPr>
        <w:t xml:space="preserve">Segundo os dados fornecidos por </w:t>
      </w:r>
      <w:proofErr w:type="spellStart"/>
      <w:r>
        <w:rPr>
          <w:rFonts w:cs="Times New Roman"/>
          <w:szCs w:val="24"/>
        </w:rPr>
        <w:t>Straub</w:t>
      </w:r>
      <w:proofErr w:type="spellEnd"/>
      <w:r>
        <w:rPr>
          <w:rFonts w:cs="Times New Roman"/>
          <w:szCs w:val="24"/>
        </w:rPr>
        <w:t xml:space="preserve"> (2018) o</w:t>
      </w:r>
      <w:r w:rsidRPr="00132A86">
        <w:rPr>
          <w:rFonts w:cs="Times New Roman"/>
          <w:szCs w:val="24"/>
        </w:rPr>
        <w:t xml:space="preserve"> Tesouro Direto foi criado em 2002 através de uma pa</w:t>
      </w:r>
      <w:r>
        <w:rPr>
          <w:rFonts w:cs="Times New Roman"/>
          <w:szCs w:val="24"/>
        </w:rPr>
        <w:t xml:space="preserve">rceria entre o Tesouro Nacional, </w:t>
      </w:r>
      <w:r w:rsidRPr="00132A86">
        <w:rPr>
          <w:rFonts w:cs="Times New Roman"/>
          <w:szCs w:val="24"/>
          <w:shd w:val="clear" w:color="auto" w:fill="FFFFFF"/>
        </w:rPr>
        <w:t>que é um órgão do governo federal junto com a Secretária do Tesouro Nacional (STN)</w:t>
      </w:r>
      <w:r w:rsidR="00DB2620">
        <w:rPr>
          <w:rFonts w:cs="Times New Roman"/>
          <w:szCs w:val="24"/>
          <w:shd w:val="clear" w:color="auto" w:fill="FFFFFF"/>
        </w:rPr>
        <w:t xml:space="preserve"> </w:t>
      </w:r>
      <w:r w:rsidRPr="00132A86">
        <w:rPr>
          <w:rFonts w:cs="Times New Roman"/>
          <w:szCs w:val="24"/>
        </w:rPr>
        <w:t>e a</w:t>
      </w:r>
      <w:r>
        <w:rPr>
          <w:rFonts w:cs="Times New Roman"/>
          <w:szCs w:val="24"/>
        </w:rPr>
        <w:t xml:space="preserve"> Bovespa (</w:t>
      </w:r>
      <w:r w:rsidR="005C4ADE">
        <w:rPr>
          <w:rFonts w:cs="Times New Roman"/>
          <w:szCs w:val="24"/>
        </w:rPr>
        <w:t>BM&amp;F</w:t>
      </w:r>
      <w:r>
        <w:rPr>
          <w:rFonts w:cs="Times New Roman"/>
          <w:szCs w:val="24"/>
        </w:rPr>
        <w:t xml:space="preserve">). </w:t>
      </w:r>
      <w:r w:rsidRPr="00132A86">
        <w:rPr>
          <w:rFonts w:cs="Times New Roman"/>
          <w:szCs w:val="24"/>
        </w:rPr>
        <w:t>A criação teve como objetivo principal a acessibilidade a todos. Ou seja, ele engloba desde os pequenos até os grandes investidores. </w:t>
      </w:r>
    </w:p>
    <w:p w:rsidR="00847F37" w:rsidRPr="00132A86" w:rsidRDefault="00CE6FDF" w:rsidP="00FB6BEB">
      <w:pPr>
        <w:ind w:firstLine="709"/>
        <w:rPr>
          <w:rFonts w:cs="Times New Roman"/>
          <w:szCs w:val="24"/>
        </w:rPr>
      </w:pPr>
      <w:hyperlink r:id="rId9" w:tgtFrame="_blank" w:history="1">
        <w:r w:rsidR="00847F37" w:rsidRPr="00FB6BEB">
          <w:rPr>
            <w:rStyle w:val="Hyperlink"/>
            <w:rFonts w:cs="Times New Roman"/>
            <w:color w:val="auto"/>
            <w:szCs w:val="24"/>
            <w:u w:val="none"/>
          </w:rPr>
          <w:t>De acordo com o relatório do Tesouro Nacional referente a outubro de 2018</w:t>
        </w:r>
      </w:hyperlink>
      <w:r w:rsidR="00847F37" w:rsidRPr="00132A86">
        <w:rPr>
          <w:rFonts w:cs="Times New Roman"/>
          <w:szCs w:val="24"/>
        </w:rPr>
        <w:t>, há mais de 2.8 milhões de pessoas cadastradas. O crescimento foi de 63,4% em doze meses. Antigamente, o Tesouro Direto só estava disponível em Fundos de Renda Fixa administrados pelos bancos. </w:t>
      </w:r>
    </w:p>
    <w:p w:rsidR="00847F37" w:rsidRDefault="00847F37" w:rsidP="00FB6BEB">
      <w:pPr>
        <w:ind w:firstLine="709"/>
        <w:rPr>
          <w:rFonts w:cs="Times New Roman"/>
          <w:szCs w:val="24"/>
        </w:rPr>
      </w:pPr>
      <w:r w:rsidRPr="00132A86">
        <w:rPr>
          <w:rFonts w:cs="Times New Roman"/>
          <w:szCs w:val="24"/>
        </w:rPr>
        <w:lastRenderedPageBreak/>
        <w:t>Hoje, já é possível encontrar uma infinidade de meios para investir em títulos públicos ou de maneir</w:t>
      </w:r>
      <w:r>
        <w:rPr>
          <w:rFonts w:cs="Times New Roman"/>
          <w:szCs w:val="24"/>
        </w:rPr>
        <w:t>a independente. Basta abrir uma em uma corretora de valores, é basicamente um</w:t>
      </w:r>
      <w:r w:rsidRPr="000B0F12">
        <w:rPr>
          <w:rFonts w:cs="Times New Roman"/>
          <w:szCs w:val="24"/>
        </w:rPr>
        <w:t xml:space="preserve"> programa de venda de títulos públicos a pessoas físicas por meio da internet. Para o investidor pessoa física, o Tesouro Direto é considerado uma opção de investimento segura (já que os títulos públicos são considerados os ativos mais seguros de um país) e de custo baixo, que pode garantir um retorno compatível com os melhores investimentos de renda fixa.</w:t>
      </w:r>
      <w:r>
        <w:rPr>
          <w:rFonts w:cs="Times New Roman"/>
          <w:szCs w:val="24"/>
        </w:rPr>
        <w:t xml:space="preserve"> (HOFFMANN, 2018 p. 21). </w:t>
      </w:r>
      <w:r w:rsidRPr="000B0F12">
        <w:rPr>
          <w:rFonts w:cs="Times New Roman"/>
          <w:szCs w:val="24"/>
        </w:rPr>
        <w:t>Existem diversos tipos de títulos que podem ser comprados pelos investidores, cada um mais indicado para</w:t>
      </w:r>
      <w:r>
        <w:rPr>
          <w:rFonts w:cs="Times New Roman"/>
          <w:szCs w:val="24"/>
        </w:rPr>
        <w:t xml:space="preserve"> determinado cenário econômico, são eles:</w:t>
      </w:r>
    </w:p>
    <w:p w:rsidR="00096597" w:rsidRDefault="00096597" w:rsidP="00096597">
      <w:pPr>
        <w:spacing w:line="240" w:lineRule="auto"/>
        <w:ind w:firstLine="709"/>
        <w:rPr>
          <w:rFonts w:cs="Times New Roman"/>
          <w:szCs w:val="24"/>
        </w:rPr>
      </w:pPr>
    </w:p>
    <w:p w:rsidR="00847F37" w:rsidRDefault="00847F37" w:rsidP="00FB6BEB">
      <w:pPr>
        <w:spacing w:line="240" w:lineRule="auto"/>
        <w:ind w:left="2268" w:firstLine="709"/>
        <w:rPr>
          <w:rFonts w:cs="Times New Roman"/>
          <w:sz w:val="20"/>
          <w:szCs w:val="20"/>
        </w:rPr>
      </w:pPr>
      <w:r w:rsidRPr="00DB43C7">
        <w:rPr>
          <w:rFonts w:cs="Times New Roman"/>
          <w:sz w:val="20"/>
          <w:szCs w:val="20"/>
        </w:rPr>
        <w:t xml:space="preserve">Tesouro Prefixado: Este título possui taxa predefinida no momento da compra. Isso quer dizer que, ao adquirir o Tesouro Prefixado, o investidor já sabe qual será a taxa de juros paga no final do período de aplicação. Este título é indicado principalmente quando a taxa de juros está alta, mas existe a tendência de que ela recue. Desta forma, o investidor “trava” a sua rentabilidade com a Selic elevada e, depois, mesmo que ela caia, ele vai receber aquela rentabilidade maior ao final do prazo do investimento. </w:t>
      </w:r>
    </w:p>
    <w:p w:rsidR="00847F37" w:rsidRDefault="00847F37" w:rsidP="00FB6BEB">
      <w:pPr>
        <w:spacing w:line="240" w:lineRule="auto"/>
        <w:ind w:left="2268" w:firstLine="709"/>
        <w:rPr>
          <w:rFonts w:cs="Times New Roman"/>
          <w:sz w:val="20"/>
          <w:szCs w:val="20"/>
        </w:rPr>
      </w:pPr>
      <w:r w:rsidRPr="00DB43C7">
        <w:rPr>
          <w:rFonts w:cs="Times New Roman"/>
          <w:sz w:val="20"/>
          <w:szCs w:val="20"/>
        </w:rPr>
        <w:t xml:space="preserve">Tesouro Selic: Ao investir no título Tesouro Selic o investidor não sabe exatamente qual será a sua rentabilidade no final do período. Isto porque ela vai depender da variação da taxa básica de juros. Se a Selic subir, a remuneração será maior. Se ela cair, o investidor terá uma rentabilidade menor. Por isso, este título é mais indicado em caso de expectativa de que a taxa de juros suba ou permaneça em um patamar elevado assim, a remuneração também será mais atrativa. </w:t>
      </w:r>
    </w:p>
    <w:p w:rsidR="00847F37" w:rsidRPr="00FB6BEB" w:rsidRDefault="00847F37" w:rsidP="00FB6BEB">
      <w:pPr>
        <w:spacing w:line="240" w:lineRule="auto"/>
        <w:ind w:left="2268" w:firstLine="709"/>
        <w:rPr>
          <w:rFonts w:cs="Times New Roman"/>
          <w:sz w:val="20"/>
          <w:szCs w:val="20"/>
        </w:rPr>
      </w:pPr>
      <w:r w:rsidRPr="00DB43C7">
        <w:rPr>
          <w:rFonts w:cs="Times New Roman"/>
          <w:sz w:val="20"/>
          <w:szCs w:val="20"/>
        </w:rPr>
        <w:t xml:space="preserve">Tesouro IPCA+: O investidor que compra o Tesouro IPCA+ não sabe exatamente qual será a sua remuneração no final do período de validade do título, </w:t>
      </w:r>
      <w:r w:rsidRPr="00FB6BEB">
        <w:rPr>
          <w:rFonts w:cs="Times New Roman"/>
          <w:sz w:val="20"/>
          <w:szCs w:val="20"/>
        </w:rPr>
        <w:t>já que a rentabilidade é baseada no IPCA, um índice que varia todo mês, acrescido de uma taxa de juros definida na hora da compra. (HOFFMANN, 2018 p. 21)</w:t>
      </w:r>
      <w:r w:rsidR="002F30CA">
        <w:rPr>
          <w:rFonts w:cs="Times New Roman"/>
          <w:sz w:val="20"/>
          <w:szCs w:val="20"/>
        </w:rPr>
        <w:t>.</w:t>
      </w:r>
    </w:p>
    <w:p w:rsidR="00847F37" w:rsidRPr="00FB6BEB" w:rsidRDefault="00847F37" w:rsidP="00096597">
      <w:pPr>
        <w:spacing w:line="240" w:lineRule="auto"/>
        <w:rPr>
          <w:rFonts w:cs="Times New Roman"/>
          <w:szCs w:val="24"/>
        </w:rPr>
      </w:pPr>
    </w:p>
    <w:p w:rsidR="00847F37" w:rsidRPr="00FB6BEB" w:rsidRDefault="00847F37" w:rsidP="00FB6BEB">
      <w:pPr>
        <w:ind w:firstLine="709"/>
        <w:rPr>
          <w:rStyle w:val="Forte"/>
          <w:rFonts w:cs="Times New Roman"/>
          <w:b w:val="0"/>
          <w:szCs w:val="24"/>
          <w:shd w:val="clear" w:color="auto" w:fill="FFFFFF"/>
        </w:rPr>
      </w:pPr>
      <w:r w:rsidRPr="00FB6BEB">
        <w:rPr>
          <w:rFonts w:cs="Times New Roman"/>
          <w:szCs w:val="24"/>
          <w:shd w:val="clear" w:color="auto" w:fill="FFFFFF"/>
        </w:rPr>
        <w:t>Ao investir em títulos públicos, você faz o seu patrimônio crescer de uma forma mais segura e ainda contribui para o desenvolvimento do país. Então, se você quer atingir os seus objetivos sem abrir mão da segurança</w:t>
      </w:r>
      <w:r w:rsidRPr="00FB6BEB">
        <w:rPr>
          <w:rFonts w:cs="Times New Roman"/>
          <w:b/>
          <w:szCs w:val="24"/>
          <w:shd w:val="clear" w:color="auto" w:fill="FFFFFF"/>
        </w:rPr>
        <w:t>, </w:t>
      </w:r>
      <w:r w:rsidRPr="00FB6BEB">
        <w:rPr>
          <w:rStyle w:val="Forte"/>
          <w:rFonts w:cs="Times New Roman"/>
          <w:b w:val="0"/>
          <w:szCs w:val="24"/>
          <w:shd w:val="clear" w:color="auto" w:fill="FFFFFF"/>
        </w:rPr>
        <w:t>os títulos de renda fixa podem ser grandes aliados dos seus objetivos financeiros. </w:t>
      </w:r>
    </w:p>
    <w:p w:rsidR="00AC63C8" w:rsidRDefault="00AC63C8" w:rsidP="00FB6BEB">
      <w:pPr>
        <w:rPr>
          <w:rFonts w:cs="Times New Roman"/>
          <w:b/>
          <w:szCs w:val="24"/>
        </w:rPr>
      </w:pPr>
    </w:p>
    <w:p w:rsidR="00D82614" w:rsidRDefault="00D82614" w:rsidP="00FB6BEB">
      <w:pPr>
        <w:rPr>
          <w:rFonts w:cs="Times New Roman"/>
          <w:b/>
          <w:szCs w:val="24"/>
        </w:rPr>
      </w:pPr>
    </w:p>
    <w:p w:rsidR="00D82614" w:rsidRDefault="00D82614" w:rsidP="00FB6BEB">
      <w:pPr>
        <w:rPr>
          <w:rFonts w:cs="Times New Roman"/>
          <w:b/>
          <w:szCs w:val="24"/>
        </w:rPr>
      </w:pPr>
    </w:p>
    <w:p w:rsidR="00D82614" w:rsidRDefault="00D82614" w:rsidP="00FB6BEB">
      <w:pPr>
        <w:rPr>
          <w:rFonts w:cs="Times New Roman"/>
          <w:b/>
          <w:szCs w:val="24"/>
        </w:rPr>
      </w:pPr>
    </w:p>
    <w:p w:rsidR="001D0886" w:rsidRDefault="001D0886" w:rsidP="00FB6BEB">
      <w:pPr>
        <w:rPr>
          <w:rFonts w:cs="Times New Roman"/>
          <w:b/>
          <w:szCs w:val="24"/>
        </w:rPr>
      </w:pPr>
    </w:p>
    <w:p w:rsidR="001D0886" w:rsidRDefault="001D0886" w:rsidP="00FB6BEB">
      <w:pPr>
        <w:rPr>
          <w:rFonts w:cs="Times New Roman"/>
          <w:b/>
          <w:szCs w:val="24"/>
        </w:rPr>
      </w:pPr>
    </w:p>
    <w:p w:rsidR="00D82614" w:rsidRDefault="00D82614" w:rsidP="00FB6BEB">
      <w:pPr>
        <w:rPr>
          <w:rFonts w:cs="Times New Roman"/>
          <w:b/>
          <w:szCs w:val="24"/>
        </w:rPr>
      </w:pPr>
    </w:p>
    <w:p w:rsidR="00D82614" w:rsidRDefault="00D82614" w:rsidP="00FB6BEB">
      <w:pPr>
        <w:rPr>
          <w:rFonts w:cs="Times New Roman"/>
          <w:b/>
          <w:szCs w:val="24"/>
        </w:rPr>
      </w:pPr>
    </w:p>
    <w:p w:rsidR="00D82614" w:rsidRDefault="00D82614" w:rsidP="00FB6BEB">
      <w:pPr>
        <w:rPr>
          <w:rFonts w:cs="Times New Roman"/>
          <w:b/>
          <w:szCs w:val="24"/>
        </w:rPr>
      </w:pPr>
    </w:p>
    <w:p w:rsidR="00D82614" w:rsidRDefault="00D82614" w:rsidP="00FB6BEB">
      <w:pPr>
        <w:rPr>
          <w:rFonts w:cs="Times New Roman"/>
          <w:b/>
          <w:szCs w:val="24"/>
        </w:rPr>
      </w:pPr>
    </w:p>
    <w:p w:rsidR="00FB6BEB" w:rsidRDefault="009A2F68" w:rsidP="00FE5BA0">
      <w:pPr>
        <w:pStyle w:val="Ttulo1"/>
        <w:ind w:firstLine="0"/>
        <w:rPr>
          <w:rFonts w:cs="Times New Roman"/>
          <w:b w:val="0"/>
          <w:szCs w:val="24"/>
        </w:rPr>
      </w:pPr>
      <w:bookmarkStart w:id="20" w:name="_Toc8031518"/>
      <w:r>
        <w:rPr>
          <w:rFonts w:cs="Times New Roman"/>
          <w:szCs w:val="24"/>
        </w:rPr>
        <w:lastRenderedPageBreak/>
        <w:t>6</w:t>
      </w:r>
      <w:r w:rsidR="00FB6BEB" w:rsidRPr="00FB6BEB">
        <w:rPr>
          <w:rFonts w:cs="Times New Roman"/>
          <w:szCs w:val="24"/>
        </w:rPr>
        <w:t xml:space="preserve"> PREVIDÊNCIA NO BRASIL</w:t>
      </w:r>
      <w:bookmarkEnd w:id="20"/>
    </w:p>
    <w:p w:rsidR="002F30CA" w:rsidRPr="00FB6BEB" w:rsidRDefault="002F30CA" w:rsidP="002F30CA">
      <w:pPr>
        <w:rPr>
          <w:rFonts w:cs="Times New Roman"/>
          <w:b/>
          <w:szCs w:val="24"/>
        </w:rPr>
      </w:pPr>
    </w:p>
    <w:p w:rsidR="00FB6BEB" w:rsidRPr="00FB6BEB" w:rsidRDefault="00FB6BEB" w:rsidP="00AD0EAB">
      <w:pPr>
        <w:ind w:firstLine="709"/>
        <w:rPr>
          <w:rFonts w:cs="Times New Roman"/>
          <w:szCs w:val="24"/>
        </w:rPr>
      </w:pPr>
      <w:r w:rsidRPr="00FB6BEB">
        <w:rPr>
          <w:rFonts w:cs="Times New Roman"/>
          <w:szCs w:val="24"/>
        </w:rPr>
        <w:t xml:space="preserve">A previdência no Brasil é composta por três regimes: Regime Próprio de Previdência Social (RPPS), Regime de Previdência Complementar (RPC) e Regime Geral de Previdência Social (RGPS). O </w:t>
      </w:r>
      <w:r w:rsidR="00F13A9A" w:rsidRPr="00FB6BEB">
        <w:rPr>
          <w:rFonts w:cs="Times New Roman"/>
          <w:szCs w:val="24"/>
        </w:rPr>
        <w:t>Regime Geral de Previdência Social (RGPS)</w:t>
      </w:r>
      <w:r w:rsidR="00DB2620">
        <w:rPr>
          <w:rFonts w:cs="Times New Roman"/>
          <w:szCs w:val="24"/>
        </w:rPr>
        <w:t xml:space="preserve"> </w:t>
      </w:r>
      <w:r w:rsidRPr="00FB6BEB">
        <w:rPr>
          <w:rFonts w:cs="Times New Roman"/>
          <w:szCs w:val="24"/>
        </w:rPr>
        <w:t>possui as seguintes características</w:t>
      </w:r>
      <w:r w:rsidR="00F13A9A">
        <w:rPr>
          <w:rFonts w:cs="Times New Roman"/>
          <w:szCs w:val="24"/>
        </w:rPr>
        <w:t>, segundo o artigo 201</w:t>
      </w:r>
      <w:r w:rsidRPr="00FB6BEB">
        <w:rPr>
          <w:rFonts w:cs="Times New Roman"/>
          <w:szCs w:val="24"/>
        </w:rPr>
        <w:t xml:space="preserve"> “A previdência social será organizada sob a forma de regime geral, de caráter contributivo e de filiação obrigatória, observados os critérios que preservem o equilíbrio financeiro e atuarial [...]” (BRASIL, 1988).</w:t>
      </w:r>
    </w:p>
    <w:p w:rsidR="00FB6BEB" w:rsidRPr="00FB6BEB" w:rsidRDefault="00FB6BEB" w:rsidP="00AD0EAB">
      <w:pPr>
        <w:ind w:firstLine="709"/>
        <w:rPr>
          <w:rFonts w:cs="Times New Roman"/>
          <w:szCs w:val="24"/>
        </w:rPr>
      </w:pPr>
      <w:r w:rsidRPr="00FB6BEB">
        <w:rPr>
          <w:rFonts w:cs="Times New Roman"/>
          <w:szCs w:val="24"/>
        </w:rPr>
        <w:t>Por conseguinte, conclui-se que o Regime Geral de Previdência Social</w:t>
      </w:r>
      <w:r w:rsidR="00F13A9A">
        <w:rPr>
          <w:rFonts w:cs="Times New Roman"/>
          <w:szCs w:val="24"/>
        </w:rPr>
        <w:t xml:space="preserve"> (RGPS)</w:t>
      </w:r>
      <w:r w:rsidRPr="00FB6BEB">
        <w:rPr>
          <w:rFonts w:cs="Times New Roman"/>
          <w:szCs w:val="24"/>
        </w:rPr>
        <w:t xml:space="preserve"> é o mais amplo e que protege grande parte dos trabalhadores. No entanto, esse regime pode ser grandemente afetado com a iminência da reforma previdenciária. </w:t>
      </w:r>
    </w:p>
    <w:p w:rsidR="00AD0EAB" w:rsidRDefault="00AD0EAB" w:rsidP="00FB6BEB">
      <w:pPr>
        <w:rPr>
          <w:rFonts w:cs="Times New Roman"/>
          <w:b/>
          <w:i/>
          <w:szCs w:val="24"/>
        </w:rPr>
      </w:pPr>
    </w:p>
    <w:p w:rsidR="00FB6BEB" w:rsidRPr="00FE5BA0" w:rsidRDefault="009A2F68" w:rsidP="00FE5BA0">
      <w:pPr>
        <w:pStyle w:val="Ttulo2"/>
        <w:rPr>
          <w:rFonts w:ascii="Times New Roman" w:hAnsi="Times New Roman" w:cs="Times New Roman"/>
          <w:b w:val="0"/>
          <w:i/>
          <w:color w:val="auto"/>
          <w:sz w:val="24"/>
          <w:szCs w:val="24"/>
        </w:rPr>
      </w:pPr>
      <w:bookmarkStart w:id="21" w:name="_Toc8031519"/>
      <w:r w:rsidRPr="00FE5BA0">
        <w:rPr>
          <w:rFonts w:ascii="Times New Roman" w:hAnsi="Times New Roman" w:cs="Times New Roman"/>
          <w:i/>
          <w:color w:val="auto"/>
          <w:sz w:val="24"/>
          <w:szCs w:val="24"/>
        </w:rPr>
        <w:t>6</w:t>
      </w:r>
      <w:r w:rsidR="00FB6BEB" w:rsidRPr="00FE5BA0">
        <w:rPr>
          <w:rFonts w:ascii="Times New Roman" w:hAnsi="Times New Roman" w:cs="Times New Roman"/>
          <w:i/>
          <w:color w:val="auto"/>
          <w:sz w:val="24"/>
          <w:szCs w:val="24"/>
        </w:rPr>
        <w:t>.1 Educação financeira e a reforma da previdência</w:t>
      </w:r>
      <w:bookmarkEnd w:id="21"/>
    </w:p>
    <w:p w:rsidR="00096597" w:rsidRPr="00FB6BEB" w:rsidRDefault="00096597" w:rsidP="00407711">
      <w:pPr>
        <w:widowControl w:val="0"/>
        <w:rPr>
          <w:rFonts w:cs="Times New Roman"/>
          <w:b/>
          <w:i/>
          <w:szCs w:val="24"/>
        </w:rPr>
      </w:pPr>
    </w:p>
    <w:p w:rsidR="00FB6BEB" w:rsidRPr="00FB6BEB" w:rsidRDefault="00FB6BEB" w:rsidP="00407711">
      <w:pPr>
        <w:widowControl w:val="0"/>
        <w:ind w:firstLine="709"/>
        <w:rPr>
          <w:rFonts w:cs="Times New Roman"/>
          <w:szCs w:val="24"/>
          <w:shd w:val="clear" w:color="auto" w:fill="FFFFFF"/>
        </w:rPr>
      </w:pPr>
      <w:r w:rsidRPr="00FB6BEB">
        <w:rPr>
          <w:rFonts w:cs="Times New Roman"/>
          <w:szCs w:val="24"/>
        </w:rPr>
        <w:t>A educação previdenciária tem se tornado cada vez mais relevante devido à possível</w:t>
      </w:r>
      <w:r w:rsidRPr="00FB6BEB">
        <w:rPr>
          <w:rFonts w:cs="Times New Roman"/>
          <w:szCs w:val="24"/>
          <w:shd w:val="clear" w:color="auto" w:fill="FFFFFF"/>
        </w:rPr>
        <w:t xml:space="preserve"> alteração da legislação previdenciária e, de acordo com a Superintendência Nacional de Previdência Complementar</w:t>
      </w:r>
      <w:r w:rsidR="002F30CA">
        <w:rPr>
          <w:rFonts w:cs="Times New Roman"/>
          <w:szCs w:val="24"/>
          <w:shd w:val="clear" w:color="auto" w:fill="FFFFFF"/>
        </w:rPr>
        <w:t xml:space="preserve"> (</w:t>
      </w:r>
      <w:r w:rsidR="002F30CA" w:rsidRPr="00FB6BEB">
        <w:rPr>
          <w:rFonts w:cs="Times New Roman"/>
          <w:szCs w:val="24"/>
          <w:shd w:val="clear" w:color="auto" w:fill="FFFFFF"/>
        </w:rPr>
        <w:t>PREVIC</w:t>
      </w:r>
      <w:r w:rsidR="002F30CA">
        <w:rPr>
          <w:rFonts w:cs="Times New Roman"/>
          <w:szCs w:val="24"/>
          <w:shd w:val="clear" w:color="auto" w:fill="FFFFFF"/>
        </w:rPr>
        <w:t>)</w:t>
      </w:r>
      <w:r w:rsidRPr="00FB6BEB">
        <w:rPr>
          <w:rFonts w:cs="Times New Roman"/>
          <w:szCs w:val="24"/>
          <w:shd w:val="clear" w:color="auto" w:fill="FFFFFF"/>
        </w:rPr>
        <w:t xml:space="preserve"> devido </w:t>
      </w:r>
      <w:r w:rsidRPr="00FB6BEB">
        <w:rPr>
          <w:rFonts w:cs="Times New Roman"/>
          <w:szCs w:val="24"/>
        </w:rPr>
        <w:t xml:space="preserve">às recentes mudanças </w:t>
      </w:r>
      <w:r w:rsidRPr="00FB6BEB">
        <w:rPr>
          <w:rFonts w:cs="Times New Roman"/>
          <w:szCs w:val="24"/>
          <w:shd w:val="clear" w:color="auto" w:fill="FFFFFF"/>
        </w:rPr>
        <w:t xml:space="preserve">demográficas (elevação da longevidade, queda na taxa de fecundidade) e sociais (ascensão dos níveis de renda da população) do Brasil. </w:t>
      </w:r>
    </w:p>
    <w:p w:rsidR="00FB6BEB" w:rsidRPr="00FB6BEB" w:rsidRDefault="00FB6BEB" w:rsidP="00AD0EAB">
      <w:pPr>
        <w:ind w:firstLine="709"/>
        <w:rPr>
          <w:rFonts w:cs="Times New Roman"/>
          <w:szCs w:val="24"/>
          <w:shd w:val="clear" w:color="auto" w:fill="FFFFFF"/>
        </w:rPr>
      </w:pPr>
      <w:r w:rsidRPr="00FB6BEB">
        <w:rPr>
          <w:rFonts w:cs="Times New Roman"/>
          <w:szCs w:val="24"/>
          <w:shd w:val="clear" w:color="auto" w:fill="FFFFFF"/>
        </w:rPr>
        <w:t xml:space="preserve">Sendo assim, os jovens fazem parte do segmento que mais será afetado caso a reforma seja aprovada nos moldes em que está. De acordo com a </w:t>
      </w:r>
      <w:r w:rsidRPr="00FB6BEB">
        <w:rPr>
          <w:rFonts w:cs="Times New Roman"/>
          <w:szCs w:val="24"/>
        </w:rPr>
        <w:t>Proposta de Emenda à Constituição</w:t>
      </w:r>
      <w:r w:rsidR="002F30CA">
        <w:rPr>
          <w:rFonts w:cs="Times New Roman"/>
          <w:szCs w:val="24"/>
        </w:rPr>
        <w:t xml:space="preserve"> (</w:t>
      </w:r>
      <w:r w:rsidR="002F30CA" w:rsidRPr="00FB6BEB">
        <w:rPr>
          <w:rFonts w:cs="Times New Roman"/>
          <w:szCs w:val="24"/>
          <w:shd w:val="clear" w:color="auto" w:fill="FFFFFF"/>
        </w:rPr>
        <w:t>PEC</w:t>
      </w:r>
      <w:r w:rsidR="002F30CA">
        <w:rPr>
          <w:rFonts w:cs="Times New Roman"/>
          <w:szCs w:val="24"/>
          <w:shd w:val="clear" w:color="auto" w:fill="FFFFFF"/>
        </w:rPr>
        <w:t>)</w:t>
      </w:r>
      <w:r w:rsidRPr="00FB6BEB">
        <w:rPr>
          <w:rFonts w:cs="Times New Roman"/>
          <w:szCs w:val="24"/>
        </w:rPr>
        <w:t xml:space="preserve"> n</w:t>
      </w:r>
      <w:r w:rsidR="002F30CA">
        <w:rPr>
          <w:rFonts w:cs="Times New Roman"/>
          <w:szCs w:val="24"/>
        </w:rPr>
        <w:t>º</w:t>
      </w:r>
      <w:r w:rsidRPr="00FB6BEB">
        <w:rPr>
          <w:rFonts w:cs="Times New Roman"/>
          <w:szCs w:val="24"/>
        </w:rPr>
        <w:t xml:space="preserve"> 6/2019 apresentada em 20 de janeiro de 2019 pelo Poder Executivo, </w:t>
      </w:r>
      <w:r w:rsidRPr="00FB6BEB">
        <w:rPr>
          <w:rFonts w:cs="Times New Roman"/>
          <w:szCs w:val="24"/>
          <w:shd w:val="clear" w:color="auto" w:fill="FFFFFF"/>
        </w:rPr>
        <w:t xml:space="preserve">os principais pontos de modificação do sistema de previdência social são: idade mínima para aposentadoria para trabalhadores de iniciativa privada de 62 anos para mulheres e de 65 anos para homens, com 20 anos de contribuição. Além disso, a </w:t>
      </w:r>
      <w:r w:rsidR="002F30CA" w:rsidRPr="00FB6BEB">
        <w:rPr>
          <w:rFonts w:cs="Times New Roman"/>
          <w:szCs w:val="24"/>
        </w:rPr>
        <w:t>Proposta de Emenda à Constituição</w:t>
      </w:r>
      <w:r w:rsidR="002F30CA">
        <w:rPr>
          <w:rFonts w:cs="Times New Roman"/>
          <w:szCs w:val="24"/>
        </w:rPr>
        <w:t xml:space="preserve"> (</w:t>
      </w:r>
      <w:r w:rsidR="002F30CA" w:rsidRPr="00FB6BEB">
        <w:rPr>
          <w:rFonts w:cs="Times New Roman"/>
          <w:szCs w:val="24"/>
          <w:shd w:val="clear" w:color="auto" w:fill="FFFFFF"/>
        </w:rPr>
        <w:t>PEC</w:t>
      </w:r>
      <w:r w:rsidR="002F30CA">
        <w:rPr>
          <w:rFonts w:cs="Times New Roman"/>
          <w:szCs w:val="24"/>
          <w:shd w:val="clear" w:color="auto" w:fill="FFFFFF"/>
        </w:rPr>
        <w:t>)</w:t>
      </w:r>
      <w:r w:rsidRPr="00FB6BEB">
        <w:rPr>
          <w:rFonts w:cs="Times New Roman"/>
          <w:szCs w:val="24"/>
          <w:shd w:val="clear" w:color="auto" w:fill="FFFFFF"/>
        </w:rPr>
        <w:t xml:space="preserve"> acaba com a possibilidade de aposentadoria por tempo de contribuição, que ocorria quando as mulheres completavam 30 anos recolhendo o </w:t>
      </w:r>
      <w:r w:rsidR="002F30CA">
        <w:rPr>
          <w:rFonts w:cs="Times New Roman"/>
          <w:szCs w:val="24"/>
          <w:shd w:val="clear" w:color="auto" w:fill="FFFFFF"/>
        </w:rPr>
        <w:t>Instituto Nacional da Seguridade Social (</w:t>
      </w:r>
      <w:r w:rsidRPr="00FB6BEB">
        <w:rPr>
          <w:rFonts w:cs="Times New Roman"/>
          <w:szCs w:val="24"/>
          <w:shd w:val="clear" w:color="auto" w:fill="FFFFFF"/>
        </w:rPr>
        <w:t>INSS</w:t>
      </w:r>
      <w:r w:rsidR="002F30CA">
        <w:rPr>
          <w:rFonts w:cs="Times New Roman"/>
          <w:szCs w:val="24"/>
          <w:shd w:val="clear" w:color="auto" w:fill="FFFFFF"/>
        </w:rPr>
        <w:t>)</w:t>
      </w:r>
      <w:r w:rsidRPr="00FB6BEB">
        <w:rPr>
          <w:rFonts w:cs="Times New Roman"/>
          <w:szCs w:val="24"/>
          <w:shd w:val="clear" w:color="auto" w:fill="FFFFFF"/>
        </w:rPr>
        <w:t xml:space="preserve"> e os homens 35 anos. </w:t>
      </w:r>
    </w:p>
    <w:p w:rsidR="00FB6BEB" w:rsidRPr="00FB6BEB" w:rsidRDefault="00FB6BEB" w:rsidP="00AD0EAB">
      <w:pPr>
        <w:ind w:firstLine="709"/>
        <w:rPr>
          <w:rFonts w:cs="Times New Roman"/>
          <w:szCs w:val="24"/>
          <w:shd w:val="clear" w:color="auto" w:fill="FFFFFF"/>
        </w:rPr>
      </w:pPr>
      <w:r w:rsidRPr="00FB6BEB">
        <w:rPr>
          <w:rFonts w:cs="Times New Roman"/>
          <w:szCs w:val="24"/>
          <w:shd w:val="clear" w:color="auto" w:fill="FFFFFF"/>
        </w:rPr>
        <w:t xml:space="preserve">Os trabalhadores rurais passam a ter idade mínima de 60 anos para homens e mulheres. O governo também pretende exigir 20 anos de contribuição dos trabalhadores rurais hoje o tempo mínimo de atividade rural exigido é de 15 anos. Passa também a ser exigido um valor mínimo anual de contribuição previdenciária do grupo familiar, de R$ 600. </w:t>
      </w:r>
    </w:p>
    <w:p w:rsidR="00FB6BEB" w:rsidRPr="00FB6BEB" w:rsidRDefault="00FB6BEB" w:rsidP="00AD0EAB">
      <w:pPr>
        <w:pStyle w:val="NormalWeb"/>
        <w:shd w:val="clear" w:color="auto" w:fill="FFFFFF"/>
        <w:spacing w:before="0" w:beforeAutospacing="0" w:after="0" w:afterAutospacing="0" w:line="360" w:lineRule="auto"/>
        <w:ind w:firstLine="709"/>
        <w:textAlignment w:val="baseline"/>
        <w:rPr>
          <w:shd w:val="clear" w:color="auto" w:fill="FFFFFF"/>
        </w:rPr>
      </w:pPr>
      <w:r w:rsidRPr="00FB6BEB">
        <w:rPr>
          <w:shd w:val="clear" w:color="auto" w:fill="FFFFFF"/>
        </w:rPr>
        <w:lastRenderedPageBreak/>
        <w:t>A regra de cálculo da nova Previdência será dada da seguinte forma: 60% da média dos salários de contribuição, acrescidos de 2 pontos percentuais a cada ano de contribuição que exceder 20 anos. A proposta cria também novas regras para a contribuição durante o período ativo, em contrapartida com a situação atual, na qual os contribuintes do</w:t>
      </w:r>
      <w:r w:rsidR="002F30CA">
        <w:rPr>
          <w:shd w:val="clear" w:color="auto" w:fill="FFFFFF"/>
        </w:rPr>
        <w:t xml:space="preserve"> Instituto Nacional da Seguridade Social (</w:t>
      </w:r>
      <w:r w:rsidR="002F30CA" w:rsidRPr="00FB6BEB">
        <w:rPr>
          <w:shd w:val="clear" w:color="auto" w:fill="FFFFFF"/>
        </w:rPr>
        <w:t>INSS</w:t>
      </w:r>
      <w:r w:rsidR="002F30CA">
        <w:rPr>
          <w:shd w:val="clear" w:color="auto" w:fill="FFFFFF"/>
        </w:rPr>
        <w:t>)</w:t>
      </w:r>
      <w:r w:rsidRPr="00FB6BEB">
        <w:rPr>
          <w:shd w:val="clear" w:color="auto" w:fill="FFFFFF"/>
        </w:rPr>
        <w:t xml:space="preserve"> pagam algo entre 8% e 11% do salário; esse modelo seguiria uma tabela cujas alíquotas incidem sobre diferentes faixas da remuneração. As alíquotas efetivas ficariam na faixa de 7,5% para quem recebe até um salário mínimo a 11,68% para quem ganha a partir de R$ 3 mil.</w:t>
      </w:r>
    </w:p>
    <w:p w:rsidR="00FB6BEB" w:rsidRPr="00FB6BEB" w:rsidRDefault="00FB6BEB" w:rsidP="00AD0EAB">
      <w:pPr>
        <w:pStyle w:val="NormalWeb"/>
        <w:shd w:val="clear" w:color="auto" w:fill="FFFFFF"/>
        <w:spacing w:before="0" w:beforeAutospacing="0" w:after="0" w:afterAutospacing="0" w:line="360" w:lineRule="auto"/>
        <w:ind w:firstLine="709"/>
        <w:textAlignment w:val="baseline"/>
      </w:pPr>
      <w:r w:rsidRPr="00FB6BEB">
        <w:t xml:space="preserve">O sistema de contas individuais será alternativo ao sistema de repartição para aqueles que entrarem no mercado de trabalho após aprovação da reforma. A capitalização seguirá regime de contribuição definida, regime esse que tem como características primordiais o fato do fundo </w:t>
      </w:r>
      <w:r w:rsidR="00096597" w:rsidRPr="00FB6BEB">
        <w:t>concedido</w:t>
      </w:r>
      <w:r w:rsidRPr="00FB6BEB">
        <w:t xml:space="preserve"> depender do fundo financeiro acumulado e do risco ser de cada participante. </w:t>
      </w:r>
      <w:r w:rsidRPr="00FB6BEB">
        <w:rPr>
          <w:shd w:val="clear" w:color="auto" w:fill="FFFFFF"/>
        </w:rPr>
        <w:t>Essa</w:t>
      </w:r>
      <w:r w:rsidRPr="00FB6BEB">
        <w:t xml:space="preserve"> mudança seria regulamentada por </w:t>
      </w:r>
      <w:r w:rsidR="00096597" w:rsidRPr="00FB6BEB">
        <w:t>um Projeto</w:t>
      </w:r>
      <w:r w:rsidRPr="00FB6BEB">
        <w:t xml:space="preserve"> de Lei Complementar. </w:t>
      </w:r>
    </w:p>
    <w:p w:rsidR="00FB6BEB" w:rsidRPr="00FB6BEB" w:rsidRDefault="00FB6BEB" w:rsidP="00AD0EAB">
      <w:pPr>
        <w:pStyle w:val="NormalWeb"/>
        <w:shd w:val="clear" w:color="auto" w:fill="FFFFFF"/>
        <w:spacing w:before="0" w:beforeAutospacing="0" w:after="0" w:afterAutospacing="0" w:line="360" w:lineRule="auto"/>
        <w:ind w:firstLine="709"/>
        <w:textAlignment w:val="baseline"/>
        <w:rPr>
          <w:shd w:val="clear" w:color="auto" w:fill="FFFFFF"/>
        </w:rPr>
      </w:pPr>
      <w:proofErr w:type="spellStart"/>
      <w:r w:rsidRPr="00FB6BEB">
        <w:t>Luis</w:t>
      </w:r>
      <w:proofErr w:type="spellEnd"/>
      <w:r w:rsidRPr="00FB6BEB">
        <w:t xml:space="preserve"> Eduardo Afonso, </w:t>
      </w:r>
      <w:r w:rsidRPr="00FB6BEB">
        <w:rPr>
          <w:shd w:val="clear" w:color="auto" w:fill="FFFFFF"/>
        </w:rPr>
        <w:t xml:space="preserve">professor da Faculdade de Economia, Administração e Contabilidade (FEA) da </w:t>
      </w:r>
      <w:r w:rsidR="002F30CA">
        <w:rPr>
          <w:shd w:val="clear" w:color="auto" w:fill="FFFFFF"/>
        </w:rPr>
        <w:t>Universidade de São Paulo (</w:t>
      </w:r>
      <w:r w:rsidRPr="00FB6BEB">
        <w:rPr>
          <w:shd w:val="clear" w:color="auto" w:fill="FFFFFF"/>
        </w:rPr>
        <w:t>USP</w:t>
      </w:r>
      <w:r w:rsidR="002F30CA">
        <w:rPr>
          <w:shd w:val="clear" w:color="auto" w:fill="FFFFFF"/>
        </w:rPr>
        <w:t>)</w:t>
      </w:r>
      <w:r w:rsidRPr="00FB6BEB">
        <w:rPr>
          <w:shd w:val="clear" w:color="auto" w:fill="FFFFFF"/>
        </w:rPr>
        <w:t xml:space="preserve">, afirma que ainda há muitos pontos vagos na proposta para regime de capitalização, o que gera insegurança e desconforto na população geral e no mercado. </w:t>
      </w:r>
    </w:p>
    <w:p w:rsidR="00FB6BEB" w:rsidRPr="00FB6BEB" w:rsidRDefault="00FB6BEB" w:rsidP="00AD0EAB">
      <w:pPr>
        <w:pStyle w:val="NormalWeb"/>
        <w:shd w:val="clear" w:color="auto" w:fill="FFFFFF"/>
        <w:spacing w:before="0" w:beforeAutospacing="0" w:after="0" w:afterAutospacing="0" w:line="360" w:lineRule="auto"/>
        <w:ind w:firstLine="709"/>
        <w:textAlignment w:val="baseline"/>
      </w:pPr>
      <w:r w:rsidRPr="00FB6BEB">
        <w:rPr>
          <w:shd w:val="clear" w:color="auto" w:fill="FFFFFF"/>
        </w:rPr>
        <w:t xml:space="preserve">Sendo assim, percebe-se </w:t>
      </w:r>
      <w:r w:rsidRPr="00FB6BEB">
        <w:t xml:space="preserve">os jovens são especialmente afetados por essas condições. Dados do mercado de trabalho divulgados pelo Instituto Brasileiro de Geografia e Estatística (IBGE) mostram que a taxa de desemprego entre a população de 18 a 24 anos foi superior ao dobro da taxa geral em 2018. Enquanto a desocupação entre os jovens ficou em 25,2% no 4º trimestre de 2018, o percentual total foi de 11,6%. O desemprego é uma condição marcante da experiência dos e das jovens no mundo do trabalho, o que demonstra que com a com a possível alteração da legislação pode se tornar ainda mais difícil alcançar a tão almejada aposentadoria. </w:t>
      </w:r>
      <w:r w:rsidRPr="00FB6BEB">
        <w:tab/>
      </w:r>
    </w:p>
    <w:p w:rsidR="00FB6BEB" w:rsidRDefault="00FB6BEB" w:rsidP="00AD0EAB">
      <w:pPr>
        <w:pStyle w:val="NormalWeb"/>
        <w:shd w:val="clear" w:color="auto" w:fill="FFFFFF"/>
        <w:spacing w:before="0" w:beforeAutospacing="0" w:after="0" w:afterAutospacing="0" w:line="360" w:lineRule="auto"/>
        <w:ind w:firstLine="709"/>
        <w:textAlignment w:val="baseline"/>
        <w:rPr>
          <w:shd w:val="clear" w:color="auto" w:fill="FFFFFF"/>
        </w:rPr>
      </w:pPr>
      <w:r w:rsidRPr="00FB6BEB">
        <w:t xml:space="preserve">Uma alternativa para esses </w:t>
      </w:r>
      <w:r w:rsidR="009A2F68" w:rsidRPr="00FB6BEB">
        <w:t xml:space="preserve">jovens </w:t>
      </w:r>
      <w:r w:rsidR="009A2F68" w:rsidRPr="00FB6BEB">
        <w:rPr>
          <w:shd w:val="clear" w:color="auto" w:fill="FFFFFF"/>
        </w:rPr>
        <w:t>é</w:t>
      </w:r>
      <w:r w:rsidRPr="00FB6BEB">
        <w:rPr>
          <w:shd w:val="clear" w:color="auto" w:fill="FFFFFF"/>
        </w:rPr>
        <w:t xml:space="preserve"> a aquisição de um plano de previdência </w:t>
      </w:r>
      <w:r w:rsidR="009A2F68" w:rsidRPr="00FB6BEB">
        <w:rPr>
          <w:shd w:val="clear" w:color="auto" w:fill="FFFFFF"/>
        </w:rPr>
        <w:t>privada, uma</w:t>
      </w:r>
      <w:r w:rsidRPr="00FB6BEB">
        <w:rPr>
          <w:shd w:val="clear" w:color="auto" w:fill="FFFFFF"/>
        </w:rPr>
        <w:t xml:space="preserve"> fonte de renda complementar à previdência pública.</w:t>
      </w:r>
    </w:p>
    <w:p w:rsidR="00407711" w:rsidRPr="00FB6BEB" w:rsidRDefault="00407711" w:rsidP="00FE5BA0">
      <w:pPr>
        <w:pStyle w:val="NormalWeb"/>
        <w:shd w:val="clear" w:color="auto" w:fill="FFFFFF"/>
        <w:spacing w:before="0" w:beforeAutospacing="0" w:after="0" w:afterAutospacing="0" w:line="360" w:lineRule="auto"/>
        <w:ind w:firstLine="709"/>
        <w:textAlignment w:val="baseline"/>
        <w:outlineLvl w:val="1"/>
        <w:rPr>
          <w:shd w:val="clear" w:color="auto" w:fill="FFFFFF"/>
        </w:rPr>
      </w:pPr>
    </w:p>
    <w:p w:rsidR="00FB6BEB" w:rsidRDefault="009A2F68" w:rsidP="00FE5BA0">
      <w:pPr>
        <w:pStyle w:val="NormalWeb"/>
        <w:widowControl w:val="0"/>
        <w:shd w:val="clear" w:color="auto" w:fill="FFFFFF"/>
        <w:spacing w:before="0" w:beforeAutospacing="0" w:after="0" w:afterAutospacing="0" w:line="360" w:lineRule="auto"/>
        <w:textAlignment w:val="baseline"/>
        <w:outlineLvl w:val="1"/>
        <w:rPr>
          <w:b/>
          <w:i/>
          <w:shd w:val="clear" w:color="auto" w:fill="FFFFFF"/>
        </w:rPr>
      </w:pPr>
      <w:bookmarkStart w:id="22" w:name="_Toc8031520"/>
      <w:r>
        <w:rPr>
          <w:b/>
          <w:i/>
          <w:shd w:val="clear" w:color="auto" w:fill="FFFFFF"/>
        </w:rPr>
        <w:t>6</w:t>
      </w:r>
      <w:r w:rsidR="00FB6BEB" w:rsidRPr="00FB6BEB">
        <w:rPr>
          <w:b/>
          <w:i/>
          <w:shd w:val="clear" w:color="auto" w:fill="FFFFFF"/>
        </w:rPr>
        <w:t>.2 Previdência complementar</w:t>
      </w:r>
      <w:bookmarkEnd w:id="22"/>
    </w:p>
    <w:p w:rsidR="00407711" w:rsidRPr="00FB6BEB" w:rsidRDefault="00407711" w:rsidP="00407711">
      <w:pPr>
        <w:pStyle w:val="NormalWeb"/>
        <w:widowControl w:val="0"/>
        <w:shd w:val="clear" w:color="auto" w:fill="FFFFFF"/>
        <w:spacing w:before="0" w:beforeAutospacing="0" w:after="0" w:afterAutospacing="0" w:line="360" w:lineRule="auto"/>
        <w:textAlignment w:val="baseline"/>
        <w:rPr>
          <w:b/>
          <w:i/>
          <w:shd w:val="clear" w:color="auto" w:fill="FFFFFF"/>
        </w:rPr>
      </w:pPr>
    </w:p>
    <w:p w:rsidR="00FB6BEB" w:rsidRPr="00FB6BEB" w:rsidRDefault="00FB6BEB" w:rsidP="00DB2620">
      <w:pPr>
        <w:pStyle w:val="NormalWeb"/>
        <w:widowControl w:val="0"/>
        <w:shd w:val="clear" w:color="auto" w:fill="FFFFFF"/>
        <w:spacing w:before="0" w:beforeAutospacing="0" w:after="0" w:afterAutospacing="0" w:line="360" w:lineRule="auto"/>
        <w:ind w:firstLine="708"/>
        <w:textAlignment w:val="baseline"/>
        <w:rPr>
          <w:shd w:val="clear" w:color="auto" w:fill="FFFFFF"/>
        </w:rPr>
      </w:pPr>
      <w:r w:rsidRPr="00FB6BEB">
        <w:rPr>
          <w:shd w:val="clear" w:color="auto" w:fill="FFFFFF"/>
        </w:rPr>
        <w:t xml:space="preserve">A previdência complementar é integrada por dois segmentos distintos e com características próprias, a previdência fechada, também chamada de fundos de pensão, e a previdência aberta. </w:t>
      </w:r>
      <w:r w:rsidR="009A2F68" w:rsidRPr="00FB6BEB">
        <w:rPr>
          <w:shd w:val="clear" w:color="auto" w:fill="FFFFFF"/>
        </w:rPr>
        <w:t>Os fundos de pensão têm</w:t>
      </w:r>
      <w:r w:rsidRPr="00FB6BEB">
        <w:rPr>
          <w:shd w:val="clear" w:color="auto" w:fill="FFFFFF"/>
        </w:rPr>
        <w:t xml:space="preserve"> fins não lucrativos e são acessíveis a grupos específicos de trabalhadores. Já as entidades que operam no segmento aberto </w:t>
      </w:r>
      <w:r w:rsidR="009A2F68" w:rsidRPr="00FB6BEB">
        <w:rPr>
          <w:shd w:val="clear" w:color="auto" w:fill="FFFFFF"/>
        </w:rPr>
        <w:t>são</w:t>
      </w:r>
      <w:r w:rsidRPr="00FB6BEB">
        <w:rPr>
          <w:shd w:val="clear" w:color="auto" w:fill="FFFFFF"/>
        </w:rPr>
        <w:t xml:space="preserve"> anônimas e </w:t>
      </w:r>
      <w:r w:rsidRPr="00FB6BEB">
        <w:rPr>
          <w:shd w:val="clear" w:color="auto" w:fill="FFFFFF"/>
        </w:rPr>
        <w:lastRenderedPageBreak/>
        <w:t>exercem suas atividades com finalidade lucrativa. (BORGES, 2008)</w:t>
      </w:r>
    </w:p>
    <w:p w:rsidR="00FB6BEB" w:rsidRPr="00FB6BEB" w:rsidRDefault="00FB6BEB" w:rsidP="00AD0EAB">
      <w:pPr>
        <w:pStyle w:val="NormalWeb"/>
        <w:shd w:val="clear" w:color="auto" w:fill="FFFFFF"/>
        <w:spacing w:before="0" w:beforeAutospacing="0" w:after="0" w:afterAutospacing="0" w:line="360" w:lineRule="auto"/>
        <w:ind w:firstLine="709"/>
        <w:textAlignment w:val="baseline"/>
        <w:rPr>
          <w:shd w:val="clear" w:color="auto" w:fill="FFFFFF"/>
        </w:rPr>
      </w:pPr>
      <w:r w:rsidRPr="00FB6BEB">
        <w:rPr>
          <w:shd w:val="clear" w:color="auto" w:fill="FFFFFF"/>
        </w:rPr>
        <w:t xml:space="preserve">Segundo Toledo (2006), a previdência complementar é uma forma de garantir uma renda complementar para manter o padrão de vida durante a aposentadoria. A carteira de investimentos desses planos varia de 100% com renda fixa e até 49% com renda variável, o que permite a cada jovem escolher qual o melhor plano para seu perfil. </w:t>
      </w:r>
    </w:p>
    <w:p w:rsidR="00FB6BEB" w:rsidRPr="00FB6BEB" w:rsidRDefault="00FB6BEB" w:rsidP="00AD0EAB">
      <w:pPr>
        <w:pStyle w:val="NormalWeb"/>
        <w:shd w:val="clear" w:color="auto" w:fill="FFFFFF"/>
        <w:spacing w:before="0" w:beforeAutospacing="0" w:after="0" w:afterAutospacing="0" w:line="360" w:lineRule="auto"/>
        <w:ind w:firstLine="709"/>
        <w:rPr>
          <w:shd w:val="clear" w:color="auto" w:fill="FFFFFF"/>
        </w:rPr>
      </w:pPr>
      <w:r w:rsidRPr="00FB6BEB">
        <w:t xml:space="preserve">Além de ter um grande retorno, outro ponto positivo são os benefícios fiscais desse investimento. Em um plano de Previdência Privada, a tabela do Imposto de Renda (IR) é regressiva em relação ao tempo da aplicação. </w:t>
      </w:r>
      <w:r w:rsidRPr="00FB6BEB">
        <w:rPr>
          <w:shd w:val="clear" w:color="auto" w:fill="FFFFFF"/>
        </w:rPr>
        <w:t xml:space="preserve">Assim, quem deixa o dinheiro aplicado por mais tempo acaba pagando menos impostos do que aqueles que fazem o resgate em um período mais curto, representando uma </w:t>
      </w:r>
      <w:r w:rsidR="00002D98" w:rsidRPr="00FB6BEB">
        <w:rPr>
          <w:shd w:val="clear" w:color="auto" w:fill="FFFFFF"/>
        </w:rPr>
        <w:t>ótima</w:t>
      </w:r>
      <w:r w:rsidRPr="00FB6BEB">
        <w:rPr>
          <w:shd w:val="clear" w:color="auto" w:fill="FFFFFF"/>
        </w:rPr>
        <w:t xml:space="preserve"> opção para quem deseja fazer um investimento de longo prazo. </w:t>
      </w:r>
    </w:p>
    <w:p w:rsidR="00FB6BEB" w:rsidRPr="00FB6BEB" w:rsidRDefault="00FB6BEB" w:rsidP="00AD0EAB">
      <w:pPr>
        <w:pStyle w:val="NormalWeb"/>
        <w:shd w:val="clear" w:color="auto" w:fill="FFFFFF"/>
        <w:spacing w:before="0" w:beforeAutospacing="0" w:after="0" w:afterAutospacing="0" w:line="360" w:lineRule="auto"/>
        <w:ind w:firstLine="709"/>
        <w:rPr>
          <w:shd w:val="clear" w:color="auto" w:fill="FFFFFF"/>
        </w:rPr>
      </w:pPr>
      <w:r w:rsidRPr="00FB6BEB">
        <w:rPr>
          <w:shd w:val="clear" w:color="auto" w:fill="FFFFFF"/>
        </w:rPr>
        <w:t>São dois os tipos de planos de previdência privada aberta: Vida Gerador de Benefício Livre (</w:t>
      </w:r>
      <w:hyperlink r:id="rId10" w:tgtFrame="_blank" w:history="1">
        <w:r w:rsidRPr="00002D98">
          <w:rPr>
            <w:rStyle w:val="Hyperlink"/>
            <w:rFonts w:eastAsiaTheme="majorEastAsia"/>
            <w:color w:val="auto"/>
            <w:u w:val="none"/>
            <w:bdr w:val="none" w:sz="0" w:space="0" w:color="auto" w:frame="1"/>
            <w:shd w:val="clear" w:color="auto" w:fill="FFFFFF"/>
          </w:rPr>
          <w:t>VGBL</w:t>
        </w:r>
      </w:hyperlink>
      <w:r w:rsidRPr="00FB6BEB">
        <w:rPr>
          <w:shd w:val="clear" w:color="auto" w:fill="FFFFFF"/>
        </w:rPr>
        <w:t>) e Plano Gerador de Benefício Livre (</w:t>
      </w:r>
      <w:hyperlink r:id="rId11" w:tgtFrame="_blank" w:history="1">
        <w:r w:rsidRPr="00002D98">
          <w:rPr>
            <w:rStyle w:val="Hyperlink"/>
            <w:rFonts w:eastAsiaTheme="majorEastAsia"/>
            <w:color w:val="auto"/>
            <w:u w:val="none"/>
            <w:bdr w:val="none" w:sz="0" w:space="0" w:color="auto" w:frame="1"/>
            <w:shd w:val="clear" w:color="auto" w:fill="FFFFFF"/>
          </w:rPr>
          <w:t>PGBL</w:t>
        </w:r>
      </w:hyperlink>
      <w:r w:rsidRPr="00FB6BEB">
        <w:rPr>
          <w:shd w:val="clear" w:color="auto" w:fill="FFFFFF"/>
        </w:rPr>
        <w:t>). O</w:t>
      </w:r>
      <w:r w:rsidR="000252DE">
        <w:rPr>
          <w:shd w:val="clear" w:color="auto" w:fill="FFFFFF"/>
        </w:rPr>
        <w:t xml:space="preserve"> </w:t>
      </w:r>
      <w:r w:rsidR="002F30CA" w:rsidRPr="00FB6BEB">
        <w:rPr>
          <w:shd w:val="clear" w:color="auto" w:fill="FFFFFF"/>
        </w:rPr>
        <w:t>Vida Gerador de Benefício Livre (</w:t>
      </w:r>
      <w:hyperlink r:id="rId12" w:tgtFrame="_blank" w:history="1">
        <w:r w:rsidR="002F30CA" w:rsidRPr="00002D98">
          <w:rPr>
            <w:rStyle w:val="Hyperlink"/>
            <w:rFonts w:eastAsiaTheme="majorEastAsia"/>
            <w:color w:val="auto"/>
            <w:u w:val="none"/>
            <w:bdr w:val="none" w:sz="0" w:space="0" w:color="auto" w:frame="1"/>
            <w:shd w:val="clear" w:color="auto" w:fill="FFFFFF"/>
          </w:rPr>
          <w:t>VGBL</w:t>
        </w:r>
      </w:hyperlink>
      <w:r w:rsidR="002F30CA">
        <w:rPr>
          <w:rStyle w:val="Hyperlink"/>
          <w:rFonts w:eastAsiaTheme="majorEastAsia"/>
          <w:color w:val="auto"/>
          <w:u w:val="none"/>
          <w:bdr w:val="none" w:sz="0" w:space="0" w:color="auto" w:frame="1"/>
          <w:shd w:val="clear" w:color="auto" w:fill="FFFFFF"/>
        </w:rPr>
        <w:t>)</w:t>
      </w:r>
      <w:r w:rsidRPr="00FB6BEB">
        <w:rPr>
          <w:shd w:val="clear" w:color="auto" w:fill="FFFFFF"/>
        </w:rPr>
        <w:t xml:space="preserve"> é indicado para pessoas físicas que fazem a declaração </w:t>
      </w:r>
      <w:r w:rsidR="00002D98" w:rsidRPr="00FB6BEB">
        <w:rPr>
          <w:shd w:val="clear" w:color="auto" w:fill="FFFFFF"/>
        </w:rPr>
        <w:t>simplificada</w:t>
      </w:r>
      <w:r w:rsidRPr="00FB6BEB">
        <w:rPr>
          <w:shd w:val="clear" w:color="auto" w:fill="FFFFFF"/>
        </w:rPr>
        <w:t xml:space="preserve"> do Imposto de Renda ou são isentos. A vantagem desse plano é que a tributação do Imposto de Renda incide somente no valor do rendimento acumulado até o resgate. A desvantagem é que ele </w:t>
      </w:r>
      <w:r w:rsidR="00002D98" w:rsidRPr="00FB6BEB">
        <w:rPr>
          <w:shd w:val="clear" w:color="auto" w:fill="FFFFFF"/>
        </w:rPr>
        <w:t>não</w:t>
      </w:r>
      <w:r w:rsidRPr="00FB6BEB">
        <w:rPr>
          <w:shd w:val="clear" w:color="auto" w:fill="FFFFFF"/>
        </w:rPr>
        <w:t xml:space="preserve"> permite dedução da renda bruta nos cálculos do </w:t>
      </w:r>
      <w:r w:rsidR="002F30CA">
        <w:rPr>
          <w:shd w:val="clear" w:color="auto" w:fill="FFFFFF"/>
        </w:rPr>
        <w:t>Imposto de Renda (</w:t>
      </w:r>
      <w:r w:rsidRPr="00FB6BEB">
        <w:rPr>
          <w:shd w:val="clear" w:color="auto" w:fill="FFFFFF"/>
        </w:rPr>
        <w:t>IR</w:t>
      </w:r>
      <w:r w:rsidR="002F30CA">
        <w:rPr>
          <w:shd w:val="clear" w:color="auto" w:fill="FFFFFF"/>
        </w:rPr>
        <w:t>)</w:t>
      </w:r>
      <w:r w:rsidRPr="00FB6BEB">
        <w:rPr>
          <w:shd w:val="clear" w:color="auto" w:fill="FFFFFF"/>
        </w:rPr>
        <w:t xml:space="preserve">. O </w:t>
      </w:r>
      <w:r w:rsidR="002F30CA" w:rsidRPr="00FB6BEB">
        <w:rPr>
          <w:shd w:val="clear" w:color="auto" w:fill="FFFFFF"/>
        </w:rPr>
        <w:t>Plano Gerador de Benefício Livre (</w:t>
      </w:r>
      <w:r w:rsidR="00DB2620">
        <w:rPr>
          <w:rStyle w:val="Hyperlink"/>
          <w:rFonts w:eastAsiaTheme="majorEastAsia"/>
          <w:color w:val="auto"/>
          <w:u w:val="none"/>
          <w:bdr w:val="none" w:sz="0" w:space="0" w:color="auto" w:frame="1"/>
          <w:shd w:val="clear" w:color="auto" w:fill="FFFFFF"/>
        </w:rPr>
        <w:t>PGBL) é</w:t>
      </w:r>
      <w:r w:rsidRPr="00FB6BEB">
        <w:rPr>
          <w:shd w:val="clear" w:color="auto" w:fill="FFFFFF"/>
        </w:rPr>
        <w:t xml:space="preserve"> indicado para pessoas físicas que fazem a declaração completa do Imposto de Renda. A vantagem desse plano é que se você for contribuinte do </w:t>
      </w:r>
      <w:r w:rsidR="002F30CA">
        <w:rPr>
          <w:shd w:val="clear" w:color="auto" w:fill="FFFFFF"/>
        </w:rPr>
        <w:t>Instituto Nacional da Seguridade Social (</w:t>
      </w:r>
      <w:r w:rsidR="002F30CA" w:rsidRPr="00FB6BEB">
        <w:rPr>
          <w:shd w:val="clear" w:color="auto" w:fill="FFFFFF"/>
        </w:rPr>
        <w:t>INSS</w:t>
      </w:r>
      <w:r w:rsidR="002F30CA">
        <w:rPr>
          <w:shd w:val="clear" w:color="auto" w:fill="FFFFFF"/>
        </w:rPr>
        <w:t>)</w:t>
      </w:r>
      <w:r w:rsidRPr="00FB6BEB">
        <w:rPr>
          <w:shd w:val="clear" w:color="auto" w:fill="FFFFFF"/>
        </w:rPr>
        <w:t xml:space="preserve"> e investir em </w:t>
      </w:r>
      <w:r w:rsidR="002F30CA" w:rsidRPr="00FB6BEB">
        <w:rPr>
          <w:shd w:val="clear" w:color="auto" w:fill="FFFFFF"/>
        </w:rPr>
        <w:t>Plano Gerador de Benefício Livre (</w:t>
      </w:r>
      <w:hyperlink r:id="rId13" w:tgtFrame="_blank" w:history="1">
        <w:r w:rsidR="002F30CA" w:rsidRPr="00002D98">
          <w:rPr>
            <w:rStyle w:val="Hyperlink"/>
            <w:rFonts w:eastAsiaTheme="majorEastAsia"/>
            <w:color w:val="auto"/>
            <w:u w:val="none"/>
            <w:bdr w:val="none" w:sz="0" w:space="0" w:color="auto" w:frame="1"/>
            <w:shd w:val="clear" w:color="auto" w:fill="FFFFFF"/>
          </w:rPr>
          <w:t>PGBL</w:t>
        </w:r>
      </w:hyperlink>
      <w:r w:rsidR="002F30CA" w:rsidRPr="00FB6BEB">
        <w:rPr>
          <w:shd w:val="clear" w:color="auto" w:fill="FFFFFF"/>
        </w:rPr>
        <w:t>)</w:t>
      </w:r>
      <w:r w:rsidRPr="00FB6BEB">
        <w:rPr>
          <w:shd w:val="clear" w:color="auto" w:fill="FFFFFF"/>
        </w:rPr>
        <w:t xml:space="preserve">, poderá abater até 12% da sua renda tributável na declaração do </w:t>
      </w:r>
      <w:r w:rsidR="002F30CA">
        <w:rPr>
          <w:shd w:val="clear" w:color="auto" w:fill="FFFFFF"/>
        </w:rPr>
        <w:t>Imposto de Renda (</w:t>
      </w:r>
      <w:r w:rsidRPr="00FB6BEB">
        <w:rPr>
          <w:shd w:val="clear" w:color="auto" w:fill="FFFFFF"/>
        </w:rPr>
        <w:t>IR</w:t>
      </w:r>
      <w:r w:rsidR="002F30CA">
        <w:rPr>
          <w:shd w:val="clear" w:color="auto" w:fill="FFFFFF"/>
        </w:rPr>
        <w:t>)</w:t>
      </w:r>
      <w:r w:rsidRPr="00FB6BEB">
        <w:rPr>
          <w:shd w:val="clear" w:color="auto" w:fill="FFFFFF"/>
        </w:rPr>
        <w:t>, porém quando você for resgatar o dinheiro acumulado o imposto incidirá sore o valor total, não apenas sobre o valor dos rendimentos. (TOLEDO, 2006)</w:t>
      </w:r>
    </w:p>
    <w:p w:rsidR="00FB6BEB" w:rsidRDefault="00FB6BEB" w:rsidP="00AD0EAB">
      <w:pPr>
        <w:pStyle w:val="NormalWeb"/>
        <w:shd w:val="clear" w:color="auto" w:fill="FFFFFF"/>
        <w:spacing w:before="0" w:beforeAutospacing="0" w:after="0" w:afterAutospacing="0" w:line="360" w:lineRule="auto"/>
        <w:ind w:firstLine="709"/>
        <w:rPr>
          <w:shd w:val="clear" w:color="auto" w:fill="FFFFFF"/>
        </w:rPr>
      </w:pPr>
      <w:r w:rsidRPr="00FB6BEB">
        <w:rPr>
          <w:shd w:val="clear" w:color="auto" w:fill="FFFFFF"/>
        </w:rPr>
        <w:t xml:space="preserve">Depreende-se que </w:t>
      </w:r>
      <w:r w:rsidR="00DB2620" w:rsidRPr="00FB6BEB">
        <w:rPr>
          <w:shd w:val="clear" w:color="auto" w:fill="FFFFFF"/>
        </w:rPr>
        <w:t>para</w:t>
      </w:r>
      <w:r w:rsidRPr="00FB6BEB">
        <w:rPr>
          <w:shd w:val="clear" w:color="auto" w:fill="FFFFFF"/>
        </w:rPr>
        <w:t xml:space="preserve"> escolher um plano de previdência privada os jovens devem analisar quanto tem para investir e qual o risco e devem ter ciência que é um investimento de longo prazo, no qual não se deve investir por um período inferior a cinco anos. </w:t>
      </w:r>
    </w:p>
    <w:p w:rsidR="00AD0EAB" w:rsidRDefault="00AD0EAB" w:rsidP="00546C01">
      <w:pPr>
        <w:pStyle w:val="NormalWeb"/>
        <w:shd w:val="clear" w:color="auto" w:fill="FFFFFF"/>
        <w:spacing w:before="0" w:beforeAutospacing="0" w:after="0" w:afterAutospacing="0" w:line="360" w:lineRule="auto"/>
        <w:rPr>
          <w:b/>
          <w:shd w:val="clear" w:color="auto" w:fill="FFFFFF"/>
        </w:rPr>
      </w:pPr>
    </w:p>
    <w:p w:rsidR="00AC63C8" w:rsidRDefault="00AC63C8" w:rsidP="00FE5BA0">
      <w:pPr>
        <w:pStyle w:val="NormalWeb"/>
        <w:widowControl w:val="0"/>
        <w:shd w:val="clear" w:color="auto" w:fill="FFFFFF"/>
        <w:spacing w:before="0" w:beforeAutospacing="0" w:after="0" w:afterAutospacing="0" w:line="360" w:lineRule="auto"/>
        <w:outlineLvl w:val="0"/>
        <w:rPr>
          <w:b/>
          <w:shd w:val="clear" w:color="auto" w:fill="FFFFFF"/>
        </w:rPr>
      </w:pPr>
    </w:p>
    <w:p w:rsidR="00D82614" w:rsidRDefault="00D82614" w:rsidP="00FE5BA0">
      <w:pPr>
        <w:pStyle w:val="NormalWeb"/>
        <w:widowControl w:val="0"/>
        <w:shd w:val="clear" w:color="auto" w:fill="FFFFFF"/>
        <w:spacing w:before="0" w:beforeAutospacing="0" w:after="0" w:afterAutospacing="0" w:line="360" w:lineRule="auto"/>
        <w:outlineLvl w:val="0"/>
        <w:rPr>
          <w:b/>
          <w:shd w:val="clear" w:color="auto" w:fill="FFFFFF"/>
        </w:rPr>
      </w:pPr>
    </w:p>
    <w:p w:rsidR="00D82614" w:rsidRDefault="00D82614" w:rsidP="00FE5BA0">
      <w:pPr>
        <w:pStyle w:val="NormalWeb"/>
        <w:widowControl w:val="0"/>
        <w:shd w:val="clear" w:color="auto" w:fill="FFFFFF"/>
        <w:spacing w:before="0" w:beforeAutospacing="0" w:after="0" w:afterAutospacing="0" w:line="360" w:lineRule="auto"/>
        <w:outlineLvl w:val="0"/>
        <w:rPr>
          <w:b/>
          <w:shd w:val="clear" w:color="auto" w:fill="FFFFFF"/>
        </w:rPr>
      </w:pPr>
    </w:p>
    <w:p w:rsidR="00D82614" w:rsidRDefault="00D82614" w:rsidP="00FE5BA0">
      <w:pPr>
        <w:pStyle w:val="NormalWeb"/>
        <w:widowControl w:val="0"/>
        <w:shd w:val="clear" w:color="auto" w:fill="FFFFFF"/>
        <w:spacing w:before="0" w:beforeAutospacing="0" w:after="0" w:afterAutospacing="0" w:line="360" w:lineRule="auto"/>
        <w:outlineLvl w:val="0"/>
        <w:rPr>
          <w:b/>
          <w:shd w:val="clear" w:color="auto" w:fill="FFFFFF"/>
        </w:rPr>
      </w:pPr>
    </w:p>
    <w:p w:rsidR="00D82614" w:rsidRDefault="00D82614" w:rsidP="00FE5BA0">
      <w:pPr>
        <w:pStyle w:val="NormalWeb"/>
        <w:widowControl w:val="0"/>
        <w:shd w:val="clear" w:color="auto" w:fill="FFFFFF"/>
        <w:spacing w:before="0" w:beforeAutospacing="0" w:after="0" w:afterAutospacing="0" w:line="360" w:lineRule="auto"/>
        <w:outlineLvl w:val="0"/>
        <w:rPr>
          <w:b/>
          <w:shd w:val="clear" w:color="auto" w:fill="FFFFFF"/>
        </w:rPr>
      </w:pPr>
    </w:p>
    <w:p w:rsidR="00D82614" w:rsidRDefault="00D82614" w:rsidP="00FE5BA0">
      <w:pPr>
        <w:pStyle w:val="NormalWeb"/>
        <w:widowControl w:val="0"/>
        <w:shd w:val="clear" w:color="auto" w:fill="FFFFFF"/>
        <w:spacing w:before="0" w:beforeAutospacing="0" w:after="0" w:afterAutospacing="0" w:line="360" w:lineRule="auto"/>
        <w:outlineLvl w:val="0"/>
        <w:rPr>
          <w:b/>
          <w:shd w:val="clear" w:color="auto" w:fill="FFFFFF"/>
        </w:rPr>
      </w:pPr>
    </w:p>
    <w:p w:rsidR="00D82614" w:rsidRDefault="00D82614" w:rsidP="00FE5BA0">
      <w:pPr>
        <w:pStyle w:val="NormalWeb"/>
        <w:widowControl w:val="0"/>
        <w:shd w:val="clear" w:color="auto" w:fill="FFFFFF"/>
        <w:spacing w:before="0" w:beforeAutospacing="0" w:after="0" w:afterAutospacing="0" w:line="360" w:lineRule="auto"/>
        <w:outlineLvl w:val="0"/>
        <w:rPr>
          <w:b/>
          <w:shd w:val="clear" w:color="auto" w:fill="FFFFFF"/>
        </w:rPr>
      </w:pPr>
    </w:p>
    <w:p w:rsidR="00D82614" w:rsidRDefault="00D82614" w:rsidP="00FE5BA0">
      <w:pPr>
        <w:pStyle w:val="NormalWeb"/>
        <w:widowControl w:val="0"/>
        <w:shd w:val="clear" w:color="auto" w:fill="FFFFFF"/>
        <w:spacing w:before="0" w:beforeAutospacing="0" w:after="0" w:afterAutospacing="0" w:line="360" w:lineRule="auto"/>
        <w:outlineLvl w:val="0"/>
        <w:rPr>
          <w:b/>
          <w:shd w:val="clear" w:color="auto" w:fill="FFFFFF"/>
        </w:rPr>
      </w:pPr>
    </w:p>
    <w:p w:rsidR="00546C01" w:rsidRDefault="009A2F68" w:rsidP="00FE5BA0">
      <w:pPr>
        <w:pStyle w:val="NormalWeb"/>
        <w:widowControl w:val="0"/>
        <w:shd w:val="clear" w:color="auto" w:fill="FFFFFF"/>
        <w:spacing w:before="0" w:beforeAutospacing="0" w:after="0" w:afterAutospacing="0" w:line="360" w:lineRule="auto"/>
        <w:outlineLvl w:val="0"/>
        <w:rPr>
          <w:b/>
          <w:shd w:val="clear" w:color="auto" w:fill="FFFFFF"/>
        </w:rPr>
      </w:pPr>
      <w:bookmarkStart w:id="23" w:name="_Toc8031521"/>
      <w:r>
        <w:rPr>
          <w:b/>
          <w:shd w:val="clear" w:color="auto" w:fill="FFFFFF"/>
        </w:rPr>
        <w:lastRenderedPageBreak/>
        <w:t>7</w:t>
      </w:r>
      <w:r w:rsidR="00546C01">
        <w:rPr>
          <w:b/>
          <w:shd w:val="clear" w:color="auto" w:fill="FFFFFF"/>
        </w:rPr>
        <w:t xml:space="preserve"> OBJETIVOS E METAS</w:t>
      </w:r>
      <w:bookmarkEnd w:id="23"/>
    </w:p>
    <w:p w:rsidR="009A2F68" w:rsidRDefault="009A2F68" w:rsidP="009A2F68">
      <w:pPr>
        <w:pStyle w:val="NormalWeb"/>
        <w:widowControl w:val="0"/>
        <w:shd w:val="clear" w:color="auto" w:fill="FFFFFF"/>
        <w:spacing w:before="0" w:beforeAutospacing="0" w:after="0" w:afterAutospacing="0" w:line="360" w:lineRule="auto"/>
        <w:rPr>
          <w:b/>
          <w:i/>
          <w:shd w:val="clear" w:color="auto" w:fill="FFFFFF"/>
        </w:rPr>
      </w:pPr>
    </w:p>
    <w:p w:rsidR="00546C01" w:rsidRPr="009A2F68" w:rsidRDefault="009A2F68" w:rsidP="00FE5BA0">
      <w:pPr>
        <w:pStyle w:val="NormalWeb"/>
        <w:widowControl w:val="0"/>
        <w:shd w:val="clear" w:color="auto" w:fill="FFFFFF"/>
        <w:spacing w:before="0" w:beforeAutospacing="0" w:after="0" w:afterAutospacing="0" w:line="360" w:lineRule="auto"/>
        <w:outlineLvl w:val="1"/>
        <w:rPr>
          <w:b/>
          <w:shd w:val="clear" w:color="auto" w:fill="FFFFFF"/>
        </w:rPr>
      </w:pPr>
      <w:bookmarkStart w:id="24" w:name="_Toc8031522"/>
      <w:r w:rsidRPr="009A2F68">
        <w:rPr>
          <w:b/>
          <w:i/>
          <w:shd w:val="clear" w:color="auto" w:fill="FFFFFF"/>
        </w:rPr>
        <w:t>7</w:t>
      </w:r>
      <w:r w:rsidR="00546C01" w:rsidRPr="009A2F68">
        <w:rPr>
          <w:b/>
          <w:i/>
          <w:shd w:val="clear" w:color="auto" w:fill="FFFFFF"/>
        </w:rPr>
        <w:t>.1 Objetivos</w:t>
      </w:r>
      <w:bookmarkEnd w:id="24"/>
    </w:p>
    <w:p w:rsidR="009A2F68" w:rsidRDefault="009A2F68" w:rsidP="009A2F68">
      <w:pPr>
        <w:pStyle w:val="NormalWeb"/>
        <w:widowControl w:val="0"/>
        <w:shd w:val="clear" w:color="auto" w:fill="FFFFFF"/>
        <w:spacing w:before="0" w:beforeAutospacing="0" w:after="0" w:afterAutospacing="0" w:line="360" w:lineRule="auto"/>
        <w:rPr>
          <w:b/>
          <w:i/>
          <w:shd w:val="clear" w:color="auto" w:fill="FFFFFF"/>
        </w:rPr>
      </w:pPr>
    </w:p>
    <w:p w:rsidR="00546C01" w:rsidRPr="009A2F68" w:rsidRDefault="009A2F68" w:rsidP="00FE5BA0">
      <w:pPr>
        <w:pStyle w:val="NormalWeb"/>
        <w:widowControl w:val="0"/>
        <w:shd w:val="clear" w:color="auto" w:fill="FFFFFF"/>
        <w:spacing w:before="0" w:beforeAutospacing="0" w:after="0" w:afterAutospacing="0" w:line="360" w:lineRule="auto"/>
        <w:outlineLvl w:val="2"/>
        <w:rPr>
          <w:b/>
          <w:i/>
          <w:shd w:val="clear" w:color="auto" w:fill="FFFFFF"/>
        </w:rPr>
      </w:pPr>
      <w:bookmarkStart w:id="25" w:name="_Toc8031523"/>
      <w:r w:rsidRPr="009A2F68">
        <w:rPr>
          <w:b/>
          <w:i/>
          <w:shd w:val="clear" w:color="auto" w:fill="FFFFFF"/>
        </w:rPr>
        <w:t>7</w:t>
      </w:r>
      <w:r w:rsidR="00546C01" w:rsidRPr="009A2F68">
        <w:rPr>
          <w:b/>
          <w:i/>
          <w:shd w:val="clear" w:color="auto" w:fill="FFFFFF"/>
        </w:rPr>
        <w:t>.1.1 Objetivo geral</w:t>
      </w:r>
      <w:bookmarkEnd w:id="25"/>
    </w:p>
    <w:p w:rsidR="009A2F68" w:rsidRDefault="009A2F68" w:rsidP="009A2F68">
      <w:pPr>
        <w:pStyle w:val="NormalWeb"/>
        <w:widowControl w:val="0"/>
        <w:shd w:val="clear" w:color="auto" w:fill="FFFFFF"/>
        <w:spacing w:before="0" w:beforeAutospacing="0" w:after="0" w:afterAutospacing="0" w:line="360" w:lineRule="auto"/>
        <w:ind w:firstLine="709"/>
        <w:rPr>
          <w:shd w:val="clear" w:color="auto" w:fill="FFFFFF"/>
        </w:rPr>
      </w:pPr>
    </w:p>
    <w:p w:rsidR="00546C01" w:rsidRDefault="00546C01" w:rsidP="009A2F68">
      <w:pPr>
        <w:pStyle w:val="NormalWeb"/>
        <w:widowControl w:val="0"/>
        <w:shd w:val="clear" w:color="auto" w:fill="FFFFFF"/>
        <w:spacing w:before="0" w:beforeAutospacing="0" w:after="0" w:afterAutospacing="0" w:line="360" w:lineRule="auto"/>
        <w:ind w:firstLine="709"/>
        <w:rPr>
          <w:shd w:val="clear" w:color="auto" w:fill="FFFFFF"/>
        </w:rPr>
      </w:pPr>
      <w:r>
        <w:rPr>
          <w:shd w:val="clear" w:color="auto" w:fill="FFFFFF"/>
        </w:rPr>
        <w:t>Descre</w:t>
      </w:r>
      <w:r w:rsidR="00335D70">
        <w:rPr>
          <w:shd w:val="clear" w:color="auto" w:fill="FFFFFF"/>
        </w:rPr>
        <w:t>ver qual papel da contabilidade</w:t>
      </w:r>
      <w:r>
        <w:rPr>
          <w:shd w:val="clear" w:color="auto" w:fill="FFFFFF"/>
        </w:rPr>
        <w:t xml:space="preserve"> e suas ferramentas para a organização das finanças pessoais</w:t>
      </w:r>
      <w:r w:rsidR="00096597">
        <w:rPr>
          <w:shd w:val="clear" w:color="auto" w:fill="FFFFFF"/>
        </w:rPr>
        <w:t>.</w:t>
      </w:r>
    </w:p>
    <w:p w:rsidR="009A2F68" w:rsidRDefault="009A2F68" w:rsidP="00FE5BA0">
      <w:pPr>
        <w:pStyle w:val="NormalWeb"/>
        <w:widowControl w:val="0"/>
        <w:shd w:val="clear" w:color="auto" w:fill="FFFFFF"/>
        <w:spacing w:before="0" w:beforeAutospacing="0" w:after="0" w:afterAutospacing="0" w:line="360" w:lineRule="auto"/>
        <w:outlineLvl w:val="2"/>
        <w:rPr>
          <w:b/>
          <w:i/>
          <w:shd w:val="clear" w:color="auto" w:fill="FFFFFF"/>
        </w:rPr>
      </w:pPr>
    </w:p>
    <w:p w:rsidR="00335D70" w:rsidRPr="009A2F68" w:rsidRDefault="009A2F68" w:rsidP="00FE5BA0">
      <w:pPr>
        <w:pStyle w:val="NormalWeb"/>
        <w:widowControl w:val="0"/>
        <w:shd w:val="clear" w:color="auto" w:fill="FFFFFF"/>
        <w:spacing w:before="0" w:beforeAutospacing="0" w:after="0" w:afterAutospacing="0" w:line="360" w:lineRule="auto"/>
        <w:outlineLvl w:val="2"/>
        <w:rPr>
          <w:b/>
          <w:i/>
          <w:shd w:val="clear" w:color="auto" w:fill="FFFFFF"/>
        </w:rPr>
      </w:pPr>
      <w:bookmarkStart w:id="26" w:name="_Toc8031524"/>
      <w:r w:rsidRPr="009A2F68">
        <w:rPr>
          <w:b/>
          <w:i/>
          <w:shd w:val="clear" w:color="auto" w:fill="FFFFFF"/>
        </w:rPr>
        <w:t>7</w:t>
      </w:r>
      <w:r w:rsidR="00335D70" w:rsidRPr="009A2F68">
        <w:rPr>
          <w:b/>
          <w:i/>
          <w:shd w:val="clear" w:color="auto" w:fill="FFFFFF"/>
        </w:rPr>
        <w:t>.1.2 Objetivos específicos</w:t>
      </w:r>
      <w:bookmarkEnd w:id="26"/>
      <w:r w:rsidR="00335D70" w:rsidRPr="009A2F68">
        <w:rPr>
          <w:b/>
          <w:i/>
          <w:shd w:val="clear" w:color="auto" w:fill="FFFFFF"/>
        </w:rPr>
        <w:t xml:space="preserve"> </w:t>
      </w:r>
    </w:p>
    <w:p w:rsidR="009A2F68" w:rsidRDefault="009A2F68" w:rsidP="009A2F68">
      <w:pPr>
        <w:pStyle w:val="NormalWeb"/>
        <w:widowControl w:val="0"/>
        <w:shd w:val="clear" w:color="auto" w:fill="FFFFFF"/>
        <w:spacing w:before="0" w:beforeAutospacing="0" w:after="0" w:afterAutospacing="0" w:line="360" w:lineRule="auto"/>
        <w:ind w:firstLine="709"/>
        <w:rPr>
          <w:shd w:val="clear" w:color="auto" w:fill="FFFFFF"/>
        </w:rPr>
      </w:pPr>
    </w:p>
    <w:p w:rsidR="00335D70" w:rsidRDefault="00335D70" w:rsidP="009A2F68">
      <w:pPr>
        <w:pStyle w:val="NormalWeb"/>
        <w:widowControl w:val="0"/>
        <w:shd w:val="clear" w:color="auto" w:fill="FFFFFF"/>
        <w:spacing w:before="0" w:beforeAutospacing="0" w:after="0" w:afterAutospacing="0" w:line="360" w:lineRule="auto"/>
        <w:ind w:firstLine="709"/>
        <w:rPr>
          <w:shd w:val="clear" w:color="auto" w:fill="FFFFFF"/>
        </w:rPr>
      </w:pPr>
      <w:r>
        <w:rPr>
          <w:shd w:val="clear" w:color="auto" w:fill="FFFFFF"/>
        </w:rPr>
        <w:t>Aplicar os conhecimentos contábeis na vida financeira dos jovens aprendizes;</w:t>
      </w:r>
    </w:p>
    <w:p w:rsidR="00335D70" w:rsidRDefault="00335D70" w:rsidP="009A2F68">
      <w:pPr>
        <w:pStyle w:val="NormalWeb"/>
        <w:widowControl w:val="0"/>
        <w:shd w:val="clear" w:color="auto" w:fill="FFFFFF"/>
        <w:spacing w:before="0" w:beforeAutospacing="0" w:after="0" w:afterAutospacing="0" w:line="360" w:lineRule="auto"/>
        <w:ind w:firstLine="709"/>
        <w:rPr>
          <w:shd w:val="clear" w:color="auto" w:fill="FFFFFF"/>
        </w:rPr>
      </w:pPr>
      <w:r>
        <w:rPr>
          <w:shd w:val="clear" w:color="auto" w:fill="FFFFFF"/>
        </w:rPr>
        <w:t>Evidencia</w:t>
      </w:r>
      <w:r w:rsidR="00096597">
        <w:rPr>
          <w:shd w:val="clear" w:color="auto" w:fill="FFFFFF"/>
        </w:rPr>
        <w:t>r</w:t>
      </w:r>
      <w:r>
        <w:rPr>
          <w:shd w:val="clear" w:color="auto" w:fill="FFFFFF"/>
        </w:rPr>
        <w:t xml:space="preserve"> a relevância da gestão das finanças e seus respectivos impactos nos patrimônios pessoais;</w:t>
      </w:r>
    </w:p>
    <w:p w:rsidR="00335D70" w:rsidRDefault="00335D70" w:rsidP="009A2F68">
      <w:pPr>
        <w:pStyle w:val="NormalWeb"/>
        <w:widowControl w:val="0"/>
        <w:shd w:val="clear" w:color="auto" w:fill="FFFFFF"/>
        <w:spacing w:before="0" w:beforeAutospacing="0" w:after="0" w:afterAutospacing="0" w:line="360" w:lineRule="auto"/>
        <w:ind w:firstLine="709"/>
        <w:rPr>
          <w:shd w:val="clear" w:color="auto" w:fill="FFFFFF"/>
        </w:rPr>
      </w:pPr>
      <w:r>
        <w:rPr>
          <w:shd w:val="clear" w:color="auto" w:fill="FFFFFF"/>
        </w:rPr>
        <w:t xml:space="preserve">Analisar qual o nível de compreensão dos jovens aprendizes acerca da influência da contabilidade em suas vidas e através dessa análise, coletar dados para uma futura aplicação prática dos conhecimentos adquiridos na solução de problemas específicos daqueles. </w:t>
      </w:r>
    </w:p>
    <w:p w:rsidR="009A2F68" w:rsidRDefault="009A2F68" w:rsidP="009A2F68">
      <w:pPr>
        <w:pStyle w:val="NormalWeb"/>
        <w:widowControl w:val="0"/>
        <w:shd w:val="clear" w:color="auto" w:fill="FFFFFF"/>
        <w:spacing w:before="0" w:beforeAutospacing="0" w:after="0" w:afterAutospacing="0" w:line="360" w:lineRule="auto"/>
        <w:rPr>
          <w:b/>
          <w:i/>
          <w:shd w:val="clear" w:color="auto" w:fill="FFFFFF"/>
        </w:rPr>
      </w:pPr>
    </w:p>
    <w:p w:rsidR="00335D70" w:rsidRDefault="009A2F68" w:rsidP="00FE5BA0">
      <w:pPr>
        <w:pStyle w:val="NormalWeb"/>
        <w:widowControl w:val="0"/>
        <w:shd w:val="clear" w:color="auto" w:fill="FFFFFF"/>
        <w:spacing w:before="0" w:beforeAutospacing="0" w:after="0" w:afterAutospacing="0" w:line="360" w:lineRule="auto"/>
        <w:outlineLvl w:val="1"/>
        <w:rPr>
          <w:b/>
          <w:i/>
          <w:shd w:val="clear" w:color="auto" w:fill="FFFFFF"/>
        </w:rPr>
      </w:pPr>
      <w:bookmarkStart w:id="27" w:name="_Toc8031525"/>
      <w:r>
        <w:rPr>
          <w:b/>
          <w:i/>
          <w:shd w:val="clear" w:color="auto" w:fill="FFFFFF"/>
        </w:rPr>
        <w:t>7</w:t>
      </w:r>
      <w:r w:rsidR="00335D70" w:rsidRPr="00335D70">
        <w:rPr>
          <w:b/>
          <w:i/>
          <w:shd w:val="clear" w:color="auto" w:fill="FFFFFF"/>
        </w:rPr>
        <w:t>.2 Metas</w:t>
      </w:r>
      <w:bookmarkEnd w:id="27"/>
    </w:p>
    <w:p w:rsidR="009A2F68" w:rsidRDefault="009A2F68" w:rsidP="009A2F68">
      <w:pPr>
        <w:pStyle w:val="NormalWeb"/>
        <w:widowControl w:val="0"/>
        <w:shd w:val="clear" w:color="auto" w:fill="FFFFFF"/>
        <w:spacing w:before="0" w:beforeAutospacing="0" w:after="0" w:afterAutospacing="0" w:line="360" w:lineRule="auto"/>
        <w:ind w:firstLine="709"/>
        <w:rPr>
          <w:shd w:val="clear" w:color="auto" w:fill="FFFFFF"/>
        </w:rPr>
      </w:pPr>
    </w:p>
    <w:p w:rsidR="00335D70" w:rsidRDefault="00335D70" w:rsidP="009A2F68">
      <w:pPr>
        <w:pStyle w:val="NormalWeb"/>
        <w:widowControl w:val="0"/>
        <w:shd w:val="clear" w:color="auto" w:fill="FFFFFF"/>
        <w:spacing w:before="0" w:beforeAutospacing="0" w:after="0" w:afterAutospacing="0" w:line="360" w:lineRule="auto"/>
        <w:ind w:firstLine="709"/>
        <w:rPr>
          <w:shd w:val="clear" w:color="auto" w:fill="FFFFFF"/>
        </w:rPr>
      </w:pPr>
      <w:r>
        <w:rPr>
          <w:shd w:val="clear" w:color="auto" w:fill="FFFFFF"/>
        </w:rPr>
        <w:t xml:space="preserve">Desenvolver o tema e torná-lo significativo para o </w:t>
      </w:r>
      <w:r w:rsidR="002F30CA">
        <w:rPr>
          <w:shd w:val="clear" w:color="auto" w:fill="FFFFFF"/>
        </w:rPr>
        <w:t>público-alvo</w:t>
      </w:r>
      <w:r>
        <w:rPr>
          <w:shd w:val="clear" w:color="auto" w:fill="FFFFFF"/>
        </w:rPr>
        <w:t xml:space="preserve">. </w:t>
      </w:r>
    </w:p>
    <w:p w:rsidR="00335D70" w:rsidRDefault="00335D70" w:rsidP="009A2F68">
      <w:pPr>
        <w:pStyle w:val="NormalWeb"/>
        <w:widowControl w:val="0"/>
        <w:shd w:val="clear" w:color="auto" w:fill="FFFFFF"/>
        <w:spacing w:before="0" w:beforeAutospacing="0" w:after="0" w:afterAutospacing="0" w:line="360" w:lineRule="auto"/>
        <w:ind w:firstLine="709"/>
        <w:rPr>
          <w:shd w:val="clear" w:color="auto" w:fill="FFFFFF"/>
        </w:rPr>
      </w:pPr>
      <w:r>
        <w:rPr>
          <w:shd w:val="clear" w:color="auto" w:fill="FFFFFF"/>
        </w:rPr>
        <w:t>Conscientizar os jovens</w:t>
      </w:r>
      <w:r w:rsidR="00F476CE">
        <w:rPr>
          <w:shd w:val="clear" w:color="auto" w:fill="FFFFFF"/>
        </w:rPr>
        <w:t xml:space="preserve"> sobre a importância de se conhecer financeiramente para que em um futuro próximo possam fazer a correta aplicação de seus ativos.</w:t>
      </w:r>
    </w:p>
    <w:p w:rsidR="00F476CE" w:rsidRDefault="00F476CE" w:rsidP="009A2F68">
      <w:pPr>
        <w:pStyle w:val="NormalWeb"/>
        <w:widowControl w:val="0"/>
        <w:shd w:val="clear" w:color="auto" w:fill="FFFFFF"/>
        <w:spacing w:before="0" w:beforeAutospacing="0" w:after="0" w:afterAutospacing="0" w:line="360" w:lineRule="auto"/>
        <w:ind w:firstLine="709"/>
        <w:rPr>
          <w:shd w:val="clear" w:color="auto" w:fill="FFFFFF"/>
        </w:rPr>
      </w:pPr>
      <w:r>
        <w:rPr>
          <w:shd w:val="clear" w:color="auto" w:fill="FFFFFF"/>
        </w:rPr>
        <w:t xml:space="preserve">Ajudar os jovens que apresentam situação deficitária a entender o motivo e reverter essa situação, de modo a garantir um futuro melhor para eles e para seus ambientes familiares. </w:t>
      </w:r>
    </w:p>
    <w:p w:rsidR="00546C01" w:rsidRPr="00546C01" w:rsidRDefault="00F476CE" w:rsidP="009A2F68">
      <w:pPr>
        <w:pStyle w:val="NormalWeb"/>
        <w:widowControl w:val="0"/>
        <w:shd w:val="clear" w:color="auto" w:fill="FFFFFF"/>
        <w:spacing w:before="0" w:beforeAutospacing="0" w:after="0" w:afterAutospacing="0" w:line="360" w:lineRule="auto"/>
        <w:ind w:firstLine="709"/>
        <w:rPr>
          <w:shd w:val="clear" w:color="auto" w:fill="FFFFFF"/>
        </w:rPr>
      </w:pPr>
      <w:r>
        <w:rPr>
          <w:shd w:val="clear" w:color="auto" w:fill="FFFFFF"/>
        </w:rPr>
        <w:t>Por meio de um questionário será avaliado os conhecimentos pessoais dos jovens sobre finanças,</w:t>
      </w:r>
      <w:r w:rsidR="006B1365">
        <w:rPr>
          <w:shd w:val="clear" w:color="auto" w:fill="FFFFFF"/>
        </w:rPr>
        <w:t xml:space="preserve"> posteriormente será feito uma</w:t>
      </w:r>
      <w:r>
        <w:rPr>
          <w:shd w:val="clear" w:color="auto" w:fill="FFFFFF"/>
        </w:rPr>
        <w:t xml:space="preserve"> palestra sobre educação financeira </w:t>
      </w:r>
      <w:r w:rsidR="006B1365">
        <w:rPr>
          <w:shd w:val="clear" w:color="auto" w:fill="FFFFFF"/>
        </w:rPr>
        <w:t xml:space="preserve">e por fim, distribuídos panfletos educativos para quem possam aplicar tais teorias de forma prática. </w:t>
      </w:r>
    </w:p>
    <w:p w:rsidR="00FE5BA0" w:rsidRDefault="00FE5BA0" w:rsidP="009A2F68">
      <w:pPr>
        <w:pStyle w:val="Ttulo1"/>
        <w:ind w:firstLine="0"/>
        <w:rPr>
          <w:rFonts w:eastAsia="Times New Roman" w:cs="Times New Roman"/>
          <w:b w:val="0"/>
          <w:bCs w:val="0"/>
          <w:i/>
          <w:szCs w:val="24"/>
          <w:shd w:val="clear" w:color="auto" w:fill="FFFFFF"/>
          <w:lang w:eastAsia="pt-BR"/>
        </w:rPr>
      </w:pPr>
    </w:p>
    <w:p w:rsidR="00915B73" w:rsidRDefault="00915B73" w:rsidP="00915B73">
      <w:pPr>
        <w:rPr>
          <w:lang w:eastAsia="pt-BR"/>
        </w:rPr>
      </w:pPr>
    </w:p>
    <w:p w:rsidR="00915B73" w:rsidRDefault="00915B73" w:rsidP="00915B73">
      <w:pPr>
        <w:rPr>
          <w:lang w:eastAsia="pt-BR"/>
        </w:rPr>
      </w:pPr>
    </w:p>
    <w:p w:rsidR="00915B73" w:rsidRDefault="00915B73" w:rsidP="00915B73">
      <w:pPr>
        <w:rPr>
          <w:lang w:eastAsia="pt-BR"/>
        </w:rPr>
      </w:pPr>
    </w:p>
    <w:p w:rsidR="00915B73" w:rsidRPr="00915B73" w:rsidRDefault="00915B73" w:rsidP="00915B73">
      <w:pPr>
        <w:rPr>
          <w:lang w:eastAsia="pt-BR"/>
        </w:rPr>
      </w:pPr>
    </w:p>
    <w:p w:rsidR="00AD0EAB" w:rsidRDefault="009A2F68" w:rsidP="00FE5BA0">
      <w:pPr>
        <w:pStyle w:val="Ttulo1"/>
        <w:ind w:firstLine="0"/>
        <w:rPr>
          <w:rFonts w:eastAsia="Arial" w:cs="Times New Roman"/>
          <w:szCs w:val="24"/>
        </w:rPr>
      </w:pPr>
      <w:bookmarkStart w:id="28" w:name="_Toc8031526"/>
      <w:r>
        <w:rPr>
          <w:rFonts w:eastAsia="Arial" w:cs="Times New Roman"/>
          <w:szCs w:val="24"/>
        </w:rPr>
        <w:lastRenderedPageBreak/>
        <w:t xml:space="preserve">8 </w:t>
      </w:r>
      <w:r w:rsidR="00AD0EAB">
        <w:rPr>
          <w:rFonts w:eastAsia="Arial" w:cs="Times New Roman"/>
          <w:szCs w:val="24"/>
        </w:rPr>
        <w:t>METODOLOGIA OPERACIONAL</w:t>
      </w:r>
      <w:bookmarkEnd w:id="28"/>
    </w:p>
    <w:p w:rsidR="009A2F68" w:rsidRPr="009A2F68" w:rsidRDefault="009A2F68" w:rsidP="009A2F68"/>
    <w:p w:rsidR="00AD0EAB" w:rsidRPr="00002D98" w:rsidRDefault="00AD0EAB" w:rsidP="00AD0EAB">
      <w:pPr>
        <w:ind w:firstLine="709"/>
        <w:rPr>
          <w:rFonts w:cs="Times New Roman"/>
          <w:szCs w:val="24"/>
        </w:rPr>
      </w:pPr>
      <w:r w:rsidRPr="00002D98">
        <w:rPr>
          <w:rFonts w:cs="Times New Roman"/>
          <w:szCs w:val="24"/>
        </w:rPr>
        <w:t xml:space="preserve">A abordagem da pesquisa escolhida é quantitativa, uma vez que ela tem como objetivo de identificar a presença e medir a </w:t>
      </w:r>
      <w:r w:rsidR="008D151E" w:rsidRPr="00002D98">
        <w:rPr>
          <w:rFonts w:cs="Times New Roman"/>
          <w:szCs w:val="24"/>
        </w:rPr>
        <w:t>frequência</w:t>
      </w:r>
      <w:r w:rsidRPr="00002D98">
        <w:rPr>
          <w:rFonts w:cs="Times New Roman"/>
          <w:szCs w:val="24"/>
        </w:rPr>
        <w:t xml:space="preserve"> e intensidade de comportamentos, atitudes e motivações de um determinado </w:t>
      </w:r>
      <w:r w:rsidR="002F30CA">
        <w:rPr>
          <w:rFonts w:cs="Times New Roman"/>
          <w:szCs w:val="24"/>
        </w:rPr>
        <w:t>público-alvo</w:t>
      </w:r>
      <w:r w:rsidRPr="00002D98">
        <w:rPr>
          <w:rFonts w:cs="Times New Roman"/>
          <w:szCs w:val="24"/>
        </w:rPr>
        <w:t xml:space="preserve">. Como o objetivo do trabalho é analisar qual o nível de compreensão dos jovens aprendizes da organização não governamental CEDUC Virgílio </w:t>
      </w:r>
      <w:proofErr w:type="spellStart"/>
      <w:r w:rsidRPr="00002D98">
        <w:rPr>
          <w:rFonts w:cs="Times New Roman"/>
          <w:szCs w:val="24"/>
        </w:rPr>
        <w:t>Resi</w:t>
      </w:r>
      <w:proofErr w:type="spellEnd"/>
      <w:r w:rsidRPr="00002D98">
        <w:rPr>
          <w:rFonts w:cs="Times New Roman"/>
          <w:szCs w:val="24"/>
        </w:rPr>
        <w:t xml:space="preserve"> acerca da influência da contabilidade em suas vidas pessoais e de seus familiares, podendo ser um agente facilitador na vida financeira dos mesmos, justifica-se o emprego da abordagem quantitativa.</w:t>
      </w:r>
    </w:p>
    <w:p w:rsidR="006C05BB" w:rsidRDefault="00AD0EAB" w:rsidP="006C05BB">
      <w:pPr>
        <w:ind w:firstLine="709"/>
        <w:rPr>
          <w:rFonts w:cs="Times New Roman"/>
          <w:szCs w:val="24"/>
        </w:rPr>
      </w:pPr>
      <w:r w:rsidRPr="00002D98">
        <w:rPr>
          <w:rFonts w:cs="Times New Roman"/>
          <w:szCs w:val="24"/>
        </w:rPr>
        <w:t xml:space="preserve">Em razão disso, para determinar as variáveis de uma pesquisa, no primeiro momento foi desenvolvido um questionário </w:t>
      </w:r>
      <w:r w:rsidR="0001131B">
        <w:rPr>
          <w:rFonts w:cs="Times New Roman"/>
          <w:szCs w:val="24"/>
        </w:rPr>
        <w:t xml:space="preserve">que ajudará na descrição da relação </w:t>
      </w:r>
      <w:r w:rsidR="009A2F68">
        <w:rPr>
          <w:rFonts w:cs="Times New Roman"/>
          <w:szCs w:val="24"/>
        </w:rPr>
        <w:t>deles</w:t>
      </w:r>
      <w:r w:rsidR="0001131B">
        <w:rPr>
          <w:rFonts w:cs="Times New Roman"/>
          <w:szCs w:val="24"/>
        </w:rPr>
        <w:t xml:space="preserve"> com as variáveis relativas à educação financeira e finanças </w:t>
      </w:r>
      <w:r w:rsidR="00DB2620">
        <w:rPr>
          <w:rFonts w:cs="Times New Roman"/>
          <w:szCs w:val="24"/>
        </w:rPr>
        <w:t>pessoais</w:t>
      </w:r>
      <w:r w:rsidR="00DB2620" w:rsidRPr="00002D98">
        <w:rPr>
          <w:rFonts w:cs="Times New Roman"/>
          <w:szCs w:val="24"/>
        </w:rPr>
        <w:t>.</w:t>
      </w:r>
      <w:r w:rsidR="00DB2620">
        <w:rPr>
          <w:rFonts w:cs="Times New Roman"/>
          <w:szCs w:val="24"/>
        </w:rPr>
        <w:t xml:space="preserve"> Assim</w:t>
      </w:r>
      <w:r w:rsidR="0001131B">
        <w:rPr>
          <w:rFonts w:cs="Times New Roman"/>
          <w:szCs w:val="24"/>
        </w:rPr>
        <w:t xml:space="preserve"> será possível conhecer melhor essa realidade, através da coleta de dados e buscar </w:t>
      </w:r>
      <w:r w:rsidR="006C05BB">
        <w:rPr>
          <w:rFonts w:cs="Times New Roman"/>
          <w:szCs w:val="24"/>
        </w:rPr>
        <w:t xml:space="preserve">conclusões que ajudem a responder a problemática do projeto. </w:t>
      </w:r>
      <w:r w:rsidRPr="0013580B">
        <w:rPr>
          <w:rFonts w:cs="Times New Roman"/>
          <w:szCs w:val="24"/>
        </w:rPr>
        <w:t xml:space="preserve">Posteriormente </w:t>
      </w:r>
      <w:r w:rsidR="009A2F68">
        <w:rPr>
          <w:rFonts w:cs="Times New Roman"/>
          <w:szCs w:val="24"/>
        </w:rPr>
        <w:t>será</w:t>
      </w:r>
      <w:r w:rsidRPr="0013580B">
        <w:rPr>
          <w:rFonts w:cs="Times New Roman"/>
          <w:szCs w:val="24"/>
        </w:rPr>
        <w:t xml:space="preserve"> realizada uma oficina, por meio de uma apresentação de “</w:t>
      </w:r>
      <w:r w:rsidRPr="0013580B">
        <w:rPr>
          <w:rFonts w:cs="Times New Roman"/>
          <w:szCs w:val="24"/>
          <w:shd w:val="clear" w:color="auto" w:fill="FFFFFF"/>
        </w:rPr>
        <w:t xml:space="preserve">PowerPoint” </w:t>
      </w:r>
      <w:r w:rsidRPr="0013580B">
        <w:rPr>
          <w:rFonts w:cs="Times New Roman"/>
          <w:szCs w:val="24"/>
        </w:rPr>
        <w:t>desenvolvido pelos integrantes do grupo, a apresentação teve como objetivo ser dinâmica e interativa, para que compreendem o assunto de uma forma simples e descontraída, por estar tratando diretamente com jovens, e</w:t>
      </w:r>
      <w:r w:rsidR="00002D98">
        <w:rPr>
          <w:rFonts w:cs="Times New Roman"/>
          <w:szCs w:val="24"/>
        </w:rPr>
        <w:t xml:space="preserve"> que</w:t>
      </w:r>
      <w:r w:rsidRPr="0013580B">
        <w:rPr>
          <w:rFonts w:cs="Times New Roman"/>
          <w:szCs w:val="24"/>
        </w:rPr>
        <w:t xml:space="preserve"> possivelmente será o primeiro contato deles com o mundo de investimentos. </w:t>
      </w:r>
    </w:p>
    <w:p w:rsidR="00AD0EAB" w:rsidRPr="0013580B" w:rsidRDefault="00AD0EAB" w:rsidP="006C05BB">
      <w:pPr>
        <w:ind w:firstLine="709"/>
        <w:rPr>
          <w:rFonts w:cs="Times New Roman"/>
          <w:szCs w:val="24"/>
        </w:rPr>
      </w:pPr>
      <w:r w:rsidRPr="0013580B">
        <w:rPr>
          <w:rFonts w:cs="Times New Roman"/>
          <w:szCs w:val="24"/>
        </w:rPr>
        <w:t>Graças aos avanços tecnológicos, as plataformas digi</w:t>
      </w:r>
      <w:r w:rsidR="0013580B">
        <w:rPr>
          <w:rFonts w:cs="Times New Roman"/>
          <w:szCs w:val="24"/>
        </w:rPr>
        <w:t xml:space="preserve">tais oferecem jogos educativos, </w:t>
      </w:r>
      <w:r w:rsidRPr="0013580B">
        <w:rPr>
          <w:rFonts w:cs="Times New Roman"/>
          <w:szCs w:val="24"/>
        </w:rPr>
        <w:t xml:space="preserve">“TÁ O$$O” é um jogo que propõe uma experiência educativa e divertida, reunindo temas e </w:t>
      </w:r>
      <w:proofErr w:type="spellStart"/>
      <w:r w:rsidRPr="0013580B">
        <w:rPr>
          <w:rFonts w:cs="Times New Roman"/>
          <w:szCs w:val="24"/>
        </w:rPr>
        <w:t>conteúdos</w:t>
      </w:r>
      <w:proofErr w:type="spellEnd"/>
      <w:r w:rsidRPr="0013580B">
        <w:rPr>
          <w:rFonts w:cs="Times New Roman"/>
          <w:szCs w:val="24"/>
        </w:rPr>
        <w:t xml:space="preserve"> que discutem comportamentos importantes, como a administração consciente do dinheiro e o consumo excessivo de forma lúdica, em função disso, indicou-se o uso deste entretenimento, uma vez que qualquer toda forma de aprendizado é muito v</w:t>
      </w:r>
      <w:r w:rsidR="009A2F68">
        <w:rPr>
          <w:rFonts w:cs="Times New Roman"/>
          <w:szCs w:val="24"/>
        </w:rPr>
        <w:t>á</w:t>
      </w:r>
      <w:r w:rsidRPr="0013580B">
        <w:rPr>
          <w:rFonts w:cs="Times New Roman"/>
          <w:szCs w:val="24"/>
        </w:rPr>
        <w:t xml:space="preserve">lido. </w:t>
      </w:r>
    </w:p>
    <w:p w:rsidR="0013580B" w:rsidRDefault="00AD0EAB" w:rsidP="00002D98">
      <w:pPr>
        <w:ind w:firstLine="709"/>
        <w:rPr>
          <w:rFonts w:cs="Times New Roman"/>
          <w:szCs w:val="24"/>
        </w:rPr>
      </w:pPr>
      <w:r w:rsidRPr="0013580B">
        <w:rPr>
          <w:rFonts w:cs="Times New Roman"/>
          <w:szCs w:val="24"/>
        </w:rPr>
        <w:t xml:space="preserve">Por fim retornaremos </w:t>
      </w:r>
      <w:r w:rsidR="0013580B" w:rsidRPr="0013580B">
        <w:rPr>
          <w:rFonts w:cs="Times New Roman"/>
          <w:szCs w:val="24"/>
        </w:rPr>
        <w:t>à</w:t>
      </w:r>
      <w:r w:rsidRPr="0013580B">
        <w:rPr>
          <w:rFonts w:cs="Times New Roman"/>
          <w:szCs w:val="24"/>
        </w:rPr>
        <w:t xml:space="preserve"> organização para analisar os resultados alcançados por cada um dos jovens, se aqueles que apresentaram sua situação financeira deficitária conseguiram mudar para </w:t>
      </w:r>
      <w:r w:rsidR="0013580B" w:rsidRPr="0013580B">
        <w:rPr>
          <w:rFonts w:cs="Times New Roman"/>
          <w:szCs w:val="24"/>
        </w:rPr>
        <w:t>superavitária,</w:t>
      </w:r>
      <w:r w:rsidRPr="0013580B">
        <w:rPr>
          <w:rFonts w:cs="Times New Roman"/>
          <w:szCs w:val="24"/>
        </w:rPr>
        <w:t xml:space="preserve"> se conseguiram mudar seus comportamentos frente às dificuldades enfrentadas por eles e pela família frente aos aspectos financeiros, com o </w:t>
      </w:r>
      <w:r w:rsidR="00DB2620" w:rsidRPr="0013580B">
        <w:rPr>
          <w:rFonts w:cs="Times New Roman"/>
          <w:szCs w:val="24"/>
        </w:rPr>
        <w:t>auxílio</w:t>
      </w:r>
      <w:r w:rsidRPr="0013580B">
        <w:rPr>
          <w:rFonts w:cs="Times New Roman"/>
          <w:szCs w:val="24"/>
        </w:rPr>
        <w:t xml:space="preserve"> de planilhas para o controle do fluxo de caixa que foi proposto</w:t>
      </w:r>
      <w:r w:rsidR="009A2F68">
        <w:rPr>
          <w:rFonts w:cs="Times New Roman"/>
          <w:szCs w:val="24"/>
        </w:rPr>
        <w:t>.</w:t>
      </w:r>
    </w:p>
    <w:p w:rsidR="009A2F68" w:rsidRDefault="009A2F68" w:rsidP="00002D98">
      <w:pPr>
        <w:ind w:firstLine="709"/>
        <w:rPr>
          <w:rFonts w:cs="Times New Roman"/>
          <w:szCs w:val="24"/>
        </w:rPr>
      </w:pPr>
    </w:p>
    <w:p w:rsidR="00915B73" w:rsidRDefault="00915B73" w:rsidP="00002D98">
      <w:pPr>
        <w:ind w:firstLine="709"/>
        <w:rPr>
          <w:rFonts w:cs="Times New Roman"/>
          <w:szCs w:val="24"/>
        </w:rPr>
      </w:pPr>
    </w:p>
    <w:p w:rsidR="00915B73" w:rsidRDefault="00915B73" w:rsidP="00002D98">
      <w:pPr>
        <w:ind w:firstLine="709"/>
        <w:rPr>
          <w:rFonts w:cs="Times New Roman"/>
          <w:szCs w:val="24"/>
        </w:rPr>
      </w:pPr>
    </w:p>
    <w:p w:rsidR="00915B73" w:rsidRDefault="00915B73" w:rsidP="00002D98">
      <w:pPr>
        <w:ind w:firstLine="709"/>
        <w:rPr>
          <w:rFonts w:cs="Times New Roman"/>
          <w:szCs w:val="24"/>
        </w:rPr>
      </w:pPr>
    </w:p>
    <w:p w:rsidR="009A2F68" w:rsidRDefault="009A2F68" w:rsidP="00002D98">
      <w:pPr>
        <w:ind w:firstLine="709"/>
        <w:rPr>
          <w:rFonts w:cs="Times New Roman"/>
          <w:szCs w:val="24"/>
        </w:rPr>
      </w:pPr>
    </w:p>
    <w:p w:rsidR="009A2F68" w:rsidRPr="00096597" w:rsidRDefault="009A2F68" w:rsidP="00FE5BA0">
      <w:pPr>
        <w:pStyle w:val="Ttulo1"/>
        <w:ind w:firstLine="0"/>
        <w:rPr>
          <w:rFonts w:cs="Times New Roman"/>
          <w:b w:val="0"/>
          <w:szCs w:val="24"/>
        </w:rPr>
      </w:pPr>
      <w:bookmarkStart w:id="29" w:name="_Toc8031527"/>
      <w:r w:rsidRPr="009A2F68">
        <w:rPr>
          <w:rFonts w:cs="Times New Roman"/>
          <w:szCs w:val="24"/>
        </w:rPr>
        <w:lastRenderedPageBreak/>
        <w:t>9</w:t>
      </w:r>
      <w:r w:rsidR="00FE5BA0">
        <w:rPr>
          <w:rFonts w:cs="Times New Roman"/>
          <w:b w:val="0"/>
          <w:szCs w:val="24"/>
        </w:rPr>
        <w:t xml:space="preserve"> </w:t>
      </w:r>
      <w:r w:rsidR="00FE5BA0" w:rsidRPr="00DB2620">
        <w:rPr>
          <w:rFonts w:cs="Times New Roman"/>
          <w:szCs w:val="24"/>
        </w:rPr>
        <w:t xml:space="preserve">RESULTADOS </w:t>
      </w:r>
      <w:r w:rsidRPr="009A2F68">
        <w:rPr>
          <w:rFonts w:cs="Times New Roman"/>
          <w:szCs w:val="24"/>
        </w:rPr>
        <w:t>A SEREM ALCANÇADOS OU PRODUTOS ESPERADOS</w:t>
      </w:r>
      <w:bookmarkEnd w:id="29"/>
    </w:p>
    <w:p w:rsidR="009A2F68" w:rsidRPr="00002D98" w:rsidRDefault="009A2F68" w:rsidP="009A2F68">
      <w:pPr>
        <w:rPr>
          <w:rFonts w:cs="Times New Roman"/>
          <w:b/>
          <w:i/>
          <w:szCs w:val="24"/>
        </w:rPr>
      </w:pPr>
    </w:p>
    <w:p w:rsidR="00AD0EAB" w:rsidRPr="00FE5BA0" w:rsidRDefault="00AD0EAB" w:rsidP="00AD0EAB">
      <w:pPr>
        <w:ind w:firstLine="709"/>
        <w:rPr>
          <w:rFonts w:cs="Times New Roman"/>
          <w:szCs w:val="24"/>
        </w:rPr>
      </w:pPr>
      <w:r w:rsidRPr="008D151E">
        <w:rPr>
          <w:rFonts w:cs="Times New Roman"/>
          <w:szCs w:val="24"/>
        </w:rPr>
        <w:t xml:space="preserve">Com a realização do projeto de extensão espera-se diagnosticar quais são os principais motivos que levam os jovens aprendizes a uma má gestão de suas </w:t>
      </w:r>
      <w:r w:rsidR="008D151E" w:rsidRPr="008D151E">
        <w:rPr>
          <w:rFonts w:cs="Times New Roman"/>
          <w:szCs w:val="24"/>
        </w:rPr>
        <w:t>finanças</w:t>
      </w:r>
      <w:r w:rsidRPr="008D151E">
        <w:rPr>
          <w:rFonts w:cs="Times New Roman"/>
          <w:szCs w:val="24"/>
        </w:rPr>
        <w:t xml:space="preserve"> pessoais e com a posterior análise dos dados coletados espera-se contribuir no processo de administração das finanças dos jovens para que façam uma correta aplicação dos seus recursos, influenciando positivamente seus futuros. </w:t>
      </w:r>
    </w:p>
    <w:p w:rsidR="00584642" w:rsidRPr="00FE5BA0" w:rsidRDefault="00584642" w:rsidP="00584642">
      <w:pPr>
        <w:rPr>
          <w:rFonts w:cs="Times New Roman"/>
        </w:rPr>
      </w:pPr>
    </w:p>
    <w:p w:rsidR="00584642" w:rsidRPr="00FE5BA0" w:rsidRDefault="00002D98" w:rsidP="00FE5BA0">
      <w:pPr>
        <w:pStyle w:val="Ttulo2"/>
        <w:rPr>
          <w:rFonts w:ascii="Times New Roman" w:hAnsi="Times New Roman" w:cs="Times New Roman"/>
          <w:b w:val="0"/>
          <w:i/>
          <w:color w:val="auto"/>
          <w:sz w:val="24"/>
          <w:szCs w:val="24"/>
        </w:rPr>
      </w:pPr>
      <w:bookmarkStart w:id="30" w:name="_Toc8031528"/>
      <w:r w:rsidRPr="00FE5BA0">
        <w:rPr>
          <w:rFonts w:ascii="Times New Roman" w:hAnsi="Times New Roman" w:cs="Times New Roman"/>
          <w:i/>
          <w:color w:val="auto"/>
          <w:sz w:val="24"/>
          <w:szCs w:val="24"/>
        </w:rPr>
        <w:t>9.</w:t>
      </w:r>
      <w:r w:rsidR="009A2F68" w:rsidRPr="00FE5BA0">
        <w:rPr>
          <w:rFonts w:ascii="Times New Roman" w:hAnsi="Times New Roman" w:cs="Times New Roman"/>
          <w:i/>
          <w:color w:val="auto"/>
          <w:sz w:val="24"/>
          <w:szCs w:val="24"/>
        </w:rPr>
        <w:t>1</w:t>
      </w:r>
      <w:r w:rsidR="00584642" w:rsidRPr="00FE5BA0">
        <w:rPr>
          <w:rFonts w:ascii="Times New Roman" w:hAnsi="Times New Roman" w:cs="Times New Roman"/>
          <w:i/>
          <w:color w:val="auto"/>
          <w:sz w:val="24"/>
          <w:szCs w:val="24"/>
        </w:rPr>
        <w:t xml:space="preserve"> Monitoramento/Acompanhamento/Avaliação</w:t>
      </w:r>
      <w:bookmarkEnd w:id="30"/>
    </w:p>
    <w:p w:rsidR="009A2F68" w:rsidRPr="00002D98" w:rsidRDefault="009A2F68" w:rsidP="009A2F68">
      <w:pPr>
        <w:rPr>
          <w:rFonts w:cs="Times New Roman"/>
          <w:b/>
          <w:i/>
          <w:szCs w:val="24"/>
        </w:rPr>
      </w:pPr>
    </w:p>
    <w:p w:rsidR="00FE5BA0" w:rsidRDefault="00584642" w:rsidP="00FE5BA0">
      <w:pPr>
        <w:ind w:firstLine="709"/>
        <w:rPr>
          <w:rFonts w:cs="Times New Roman"/>
          <w:szCs w:val="24"/>
        </w:rPr>
      </w:pPr>
      <w:r w:rsidRPr="008D151E">
        <w:rPr>
          <w:rFonts w:cs="Times New Roman"/>
          <w:szCs w:val="24"/>
        </w:rPr>
        <w:t>O projeto será executado com os joven</w:t>
      </w:r>
      <w:r w:rsidR="008D151E" w:rsidRPr="008D151E">
        <w:rPr>
          <w:rFonts w:cs="Times New Roman"/>
          <w:szCs w:val="24"/>
        </w:rPr>
        <w:t xml:space="preserve">s aprendiz do CEDUC Virgílio </w:t>
      </w:r>
      <w:proofErr w:type="spellStart"/>
      <w:r w:rsidR="008D151E" w:rsidRPr="008D151E">
        <w:rPr>
          <w:rFonts w:cs="Times New Roman"/>
          <w:szCs w:val="24"/>
        </w:rPr>
        <w:t>Res</w:t>
      </w:r>
      <w:r w:rsidRPr="008D151E">
        <w:rPr>
          <w:rFonts w:cs="Times New Roman"/>
          <w:szCs w:val="24"/>
        </w:rPr>
        <w:t>i</w:t>
      </w:r>
      <w:proofErr w:type="spellEnd"/>
      <w:r w:rsidRPr="008D151E">
        <w:rPr>
          <w:rFonts w:cs="Times New Roman"/>
          <w:szCs w:val="24"/>
        </w:rPr>
        <w:t xml:space="preserve"> às quintas-feiras, dia em que eles se encontram na </w:t>
      </w:r>
      <w:r w:rsidR="00F13A9A">
        <w:rPr>
          <w:rFonts w:cs="Times New Roman"/>
          <w:szCs w:val="24"/>
        </w:rPr>
        <w:t>Pontifícia Universidade Católica de Minas Gerias (</w:t>
      </w:r>
      <w:r w:rsidRPr="008D151E">
        <w:rPr>
          <w:rFonts w:cs="Times New Roman"/>
          <w:szCs w:val="24"/>
        </w:rPr>
        <w:t>PUC Minas</w:t>
      </w:r>
      <w:r w:rsidR="00F13A9A">
        <w:rPr>
          <w:rFonts w:cs="Times New Roman"/>
          <w:szCs w:val="24"/>
        </w:rPr>
        <w:t>)</w:t>
      </w:r>
      <w:r w:rsidRPr="008D151E">
        <w:rPr>
          <w:rFonts w:cs="Times New Roman"/>
          <w:szCs w:val="24"/>
        </w:rPr>
        <w:t xml:space="preserve"> para </w:t>
      </w:r>
      <w:r w:rsidR="008D151E" w:rsidRPr="008D151E">
        <w:rPr>
          <w:rFonts w:cs="Times New Roman"/>
          <w:szCs w:val="24"/>
        </w:rPr>
        <w:t>realização</w:t>
      </w:r>
      <w:r w:rsidRPr="008D151E">
        <w:rPr>
          <w:rFonts w:cs="Times New Roman"/>
          <w:szCs w:val="24"/>
        </w:rPr>
        <w:t xml:space="preserve"> de cursos e obras educativas. Os jovens estão dispostos a serem entrevistados e que seus dados pessoais sejam analisados, dados esses que serão coletados por meio da aplicação de um questionário específico; além disso, estão dispostos a aplicarem os conhecimentos da análise e do projeto transmitidos a eles em suas finanças. Os principais recursos materiais utilizados serão folders, folhetos, banners e computadores, o que não representa um alto custo para a realização do estudo. Além disso, serão utilizados recursos humanos e o conhecimento dos agentes do projeto. </w:t>
      </w:r>
    </w:p>
    <w:p w:rsidR="00584642" w:rsidRPr="00FE5BA0" w:rsidRDefault="009A2F68" w:rsidP="00FE5BA0">
      <w:pPr>
        <w:pStyle w:val="Ttulo2"/>
        <w:rPr>
          <w:rFonts w:ascii="Times New Roman" w:hAnsi="Times New Roman" w:cs="Times New Roman"/>
          <w:b w:val="0"/>
          <w:color w:val="auto"/>
          <w:sz w:val="24"/>
          <w:szCs w:val="24"/>
        </w:rPr>
      </w:pPr>
      <w:bookmarkStart w:id="31" w:name="_Toc8031529"/>
      <w:r w:rsidRPr="00FE5BA0">
        <w:rPr>
          <w:rFonts w:ascii="Times New Roman" w:hAnsi="Times New Roman" w:cs="Times New Roman"/>
          <w:i/>
          <w:color w:val="auto"/>
          <w:sz w:val="24"/>
          <w:szCs w:val="24"/>
        </w:rPr>
        <w:t>9</w:t>
      </w:r>
      <w:r w:rsidR="00584642" w:rsidRPr="00FE5BA0">
        <w:rPr>
          <w:rFonts w:ascii="Times New Roman" w:hAnsi="Times New Roman" w:cs="Times New Roman"/>
          <w:i/>
          <w:color w:val="auto"/>
          <w:sz w:val="24"/>
          <w:szCs w:val="24"/>
        </w:rPr>
        <w:t>.</w:t>
      </w:r>
      <w:r w:rsidRPr="00FE5BA0">
        <w:rPr>
          <w:rFonts w:ascii="Times New Roman" w:hAnsi="Times New Roman" w:cs="Times New Roman"/>
          <w:i/>
          <w:color w:val="auto"/>
          <w:sz w:val="24"/>
          <w:szCs w:val="24"/>
        </w:rPr>
        <w:t>2</w:t>
      </w:r>
      <w:r w:rsidR="00584642" w:rsidRPr="00FE5BA0">
        <w:rPr>
          <w:rFonts w:ascii="Times New Roman" w:hAnsi="Times New Roman" w:cs="Times New Roman"/>
          <w:i/>
          <w:color w:val="auto"/>
          <w:sz w:val="24"/>
          <w:szCs w:val="24"/>
        </w:rPr>
        <w:t xml:space="preserve"> Características de avaliação</w:t>
      </w:r>
      <w:bookmarkEnd w:id="31"/>
    </w:p>
    <w:p w:rsidR="009A2F68" w:rsidRPr="008D151E" w:rsidRDefault="009A2F68" w:rsidP="00915B73">
      <w:pPr>
        <w:pStyle w:val="Ttulo2"/>
        <w:keepNext w:val="0"/>
        <w:keepLines w:val="0"/>
        <w:widowControl w:val="0"/>
        <w:spacing w:before="0"/>
        <w:rPr>
          <w:rFonts w:ascii="Times New Roman" w:hAnsi="Times New Roman" w:cs="Times New Roman"/>
          <w:b w:val="0"/>
          <w:i/>
          <w:sz w:val="24"/>
          <w:szCs w:val="24"/>
        </w:rPr>
      </w:pPr>
    </w:p>
    <w:p w:rsidR="00847F37" w:rsidRPr="008D151E" w:rsidRDefault="00584642" w:rsidP="008D151E">
      <w:pPr>
        <w:ind w:firstLine="709"/>
        <w:rPr>
          <w:rFonts w:cs="Times New Roman"/>
          <w:szCs w:val="24"/>
        </w:rPr>
      </w:pPr>
      <w:r w:rsidRPr="008D151E">
        <w:rPr>
          <w:rFonts w:cs="Times New Roman"/>
          <w:szCs w:val="24"/>
        </w:rPr>
        <w:t xml:space="preserve">Os jovens aprendizes irão ter uma aprendizagem social, através do processo contínuo e participativo do projeto, que envolve aplicação pelos gestores de questionário, por posterior análise de dados e compartilhamento de conhecimento e assim, por meio desse projeto, poderão perceber quais as formas corretas de aplicação dos recursos e como podem otimizar seus ganhos e diminuição </w:t>
      </w:r>
      <w:r w:rsidR="008D151E" w:rsidRPr="008D151E">
        <w:rPr>
          <w:rFonts w:cs="Times New Roman"/>
          <w:szCs w:val="24"/>
        </w:rPr>
        <w:t>de despesas para que progridam.</w:t>
      </w:r>
    </w:p>
    <w:p w:rsidR="00C64C99" w:rsidRDefault="00C64C99" w:rsidP="00C64C99">
      <w:pPr>
        <w:widowControl w:val="0"/>
        <w:rPr>
          <w:rFonts w:cs="Times New Roman"/>
          <w:szCs w:val="24"/>
        </w:rPr>
      </w:pPr>
    </w:p>
    <w:p w:rsidR="008D151E" w:rsidRDefault="008D151E" w:rsidP="00C64C99">
      <w:pPr>
        <w:widowControl w:val="0"/>
        <w:rPr>
          <w:rFonts w:cs="Times New Roman"/>
          <w:szCs w:val="24"/>
        </w:rPr>
      </w:pPr>
    </w:p>
    <w:p w:rsidR="008D151E" w:rsidRDefault="008D151E" w:rsidP="00C64C99">
      <w:pPr>
        <w:widowControl w:val="0"/>
        <w:rPr>
          <w:rFonts w:cs="Times New Roman"/>
          <w:szCs w:val="24"/>
        </w:rPr>
      </w:pPr>
    </w:p>
    <w:p w:rsidR="00545379" w:rsidRDefault="00545379" w:rsidP="00545379">
      <w:pPr>
        <w:widowControl w:val="0"/>
        <w:rPr>
          <w:rFonts w:cs="Times New Roman"/>
          <w:b/>
          <w:szCs w:val="24"/>
        </w:rPr>
      </w:pPr>
    </w:p>
    <w:p w:rsidR="00646B74" w:rsidRDefault="00646B74" w:rsidP="00545379">
      <w:pPr>
        <w:widowControl w:val="0"/>
        <w:rPr>
          <w:rFonts w:cs="Times New Roman"/>
          <w:b/>
          <w:szCs w:val="24"/>
        </w:rPr>
      </w:pPr>
    </w:p>
    <w:p w:rsidR="00F03FCC" w:rsidRDefault="00F03FCC" w:rsidP="00915B73">
      <w:pPr>
        <w:widowControl w:val="0"/>
        <w:rPr>
          <w:rFonts w:cs="Times New Roman"/>
          <w:b/>
          <w:szCs w:val="24"/>
        </w:rPr>
      </w:pPr>
    </w:p>
    <w:p w:rsidR="008613E0" w:rsidRDefault="008613E0" w:rsidP="00915B73">
      <w:pPr>
        <w:widowControl w:val="0"/>
        <w:rPr>
          <w:rFonts w:cs="Times New Roman"/>
          <w:b/>
          <w:szCs w:val="24"/>
        </w:rPr>
      </w:pPr>
    </w:p>
    <w:p w:rsidR="008613E0" w:rsidRDefault="008613E0" w:rsidP="00915B73">
      <w:pPr>
        <w:widowControl w:val="0"/>
        <w:rPr>
          <w:rFonts w:cs="Times New Roman"/>
          <w:b/>
          <w:szCs w:val="24"/>
        </w:rPr>
      </w:pPr>
      <w:r>
        <w:rPr>
          <w:rFonts w:cs="Times New Roman"/>
          <w:b/>
          <w:szCs w:val="24"/>
        </w:rPr>
        <w:lastRenderedPageBreak/>
        <w:t>10 CRONOGRAMA</w:t>
      </w:r>
    </w:p>
    <w:p w:rsidR="008613E0" w:rsidRDefault="008613E0" w:rsidP="00915B73">
      <w:pPr>
        <w:widowControl w:val="0"/>
        <w:rPr>
          <w:rFonts w:cs="Times New Roman"/>
          <w:b/>
          <w:szCs w:val="24"/>
        </w:rPr>
      </w:pPr>
    </w:p>
    <w:tbl>
      <w:tblPr>
        <w:tblW w:w="8698" w:type="dxa"/>
        <w:tblCellMar>
          <w:left w:w="70" w:type="dxa"/>
          <w:right w:w="70" w:type="dxa"/>
        </w:tblCellMar>
        <w:tblLook w:val="04A0" w:firstRow="1" w:lastRow="0" w:firstColumn="1" w:lastColumn="0" w:noHBand="0" w:noVBand="1"/>
      </w:tblPr>
      <w:tblGrid>
        <w:gridCol w:w="4276"/>
        <w:gridCol w:w="1592"/>
        <w:gridCol w:w="1415"/>
        <w:gridCol w:w="1415"/>
      </w:tblGrid>
      <w:tr w:rsidR="008613E0" w:rsidRPr="008613E0" w:rsidTr="008613E0">
        <w:trPr>
          <w:trHeight w:val="597"/>
        </w:trPr>
        <w:tc>
          <w:tcPr>
            <w:tcW w:w="4276"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8613E0" w:rsidRPr="008613E0" w:rsidRDefault="008613E0" w:rsidP="008613E0">
            <w:pPr>
              <w:spacing w:line="240" w:lineRule="auto"/>
              <w:jc w:val="left"/>
              <w:rPr>
                <w:rFonts w:ascii="Calibri" w:eastAsia="Times New Roman" w:hAnsi="Calibri" w:cs="Calibri"/>
                <w:b/>
                <w:bCs/>
                <w:color w:val="3F3F3F"/>
                <w:sz w:val="22"/>
                <w:lang w:eastAsia="pt-BR"/>
              </w:rPr>
            </w:pPr>
            <w:r w:rsidRPr="008613E0">
              <w:rPr>
                <w:rFonts w:ascii="Calibri" w:eastAsia="Times New Roman" w:hAnsi="Calibri" w:cs="Calibri"/>
                <w:b/>
                <w:bCs/>
                <w:color w:val="3F3F3F"/>
                <w:sz w:val="22"/>
                <w:lang w:eastAsia="pt-BR"/>
              </w:rPr>
              <w:t>Etapas/Meses 2019</w:t>
            </w:r>
          </w:p>
        </w:tc>
        <w:tc>
          <w:tcPr>
            <w:tcW w:w="1592" w:type="dxa"/>
            <w:tcBorders>
              <w:top w:val="single" w:sz="4" w:space="0" w:color="3F3F3F"/>
              <w:left w:val="nil"/>
              <w:bottom w:val="nil"/>
              <w:right w:val="single" w:sz="4" w:space="0" w:color="3F3F3F"/>
            </w:tcBorders>
            <w:shd w:val="clear" w:color="000000" w:fill="F2F2F2"/>
            <w:noWrap/>
            <w:vAlign w:val="bottom"/>
            <w:hideMark/>
          </w:tcPr>
          <w:p w:rsidR="008613E0" w:rsidRPr="008613E0" w:rsidRDefault="008613E0" w:rsidP="008613E0">
            <w:pPr>
              <w:spacing w:line="240" w:lineRule="auto"/>
              <w:jc w:val="center"/>
              <w:rPr>
                <w:rFonts w:ascii="Calibri" w:eastAsia="Times New Roman" w:hAnsi="Calibri" w:cs="Calibri"/>
                <w:b/>
                <w:bCs/>
                <w:color w:val="3F3F3F"/>
                <w:sz w:val="22"/>
                <w:lang w:eastAsia="pt-BR"/>
              </w:rPr>
            </w:pPr>
            <w:r w:rsidRPr="008613E0">
              <w:rPr>
                <w:rFonts w:ascii="Calibri" w:eastAsia="Times New Roman" w:hAnsi="Calibri" w:cs="Calibri"/>
                <w:b/>
                <w:bCs/>
                <w:color w:val="3F3F3F"/>
                <w:sz w:val="22"/>
                <w:lang w:eastAsia="pt-BR"/>
              </w:rPr>
              <w:t>Março</w:t>
            </w:r>
          </w:p>
        </w:tc>
        <w:tc>
          <w:tcPr>
            <w:tcW w:w="1415" w:type="dxa"/>
            <w:tcBorders>
              <w:top w:val="single" w:sz="4" w:space="0" w:color="3F3F3F"/>
              <w:left w:val="nil"/>
              <w:bottom w:val="nil"/>
              <w:right w:val="single" w:sz="4" w:space="0" w:color="3F3F3F"/>
            </w:tcBorders>
            <w:shd w:val="clear" w:color="000000" w:fill="F2F2F2"/>
            <w:noWrap/>
            <w:vAlign w:val="bottom"/>
            <w:hideMark/>
          </w:tcPr>
          <w:p w:rsidR="008613E0" w:rsidRPr="008613E0" w:rsidRDefault="008613E0" w:rsidP="008613E0">
            <w:pPr>
              <w:spacing w:line="240" w:lineRule="auto"/>
              <w:jc w:val="center"/>
              <w:rPr>
                <w:rFonts w:ascii="Calibri" w:eastAsia="Times New Roman" w:hAnsi="Calibri" w:cs="Calibri"/>
                <w:b/>
                <w:bCs/>
                <w:color w:val="3F3F3F"/>
                <w:sz w:val="22"/>
                <w:lang w:eastAsia="pt-BR"/>
              </w:rPr>
            </w:pPr>
            <w:r w:rsidRPr="008613E0">
              <w:rPr>
                <w:rFonts w:ascii="Calibri" w:eastAsia="Times New Roman" w:hAnsi="Calibri" w:cs="Calibri"/>
                <w:b/>
                <w:bCs/>
                <w:color w:val="3F3F3F"/>
                <w:sz w:val="22"/>
                <w:lang w:eastAsia="pt-BR"/>
              </w:rPr>
              <w:t>Abril</w:t>
            </w:r>
          </w:p>
        </w:tc>
        <w:tc>
          <w:tcPr>
            <w:tcW w:w="1415" w:type="dxa"/>
            <w:tcBorders>
              <w:top w:val="single" w:sz="4" w:space="0" w:color="3F3F3F"/>
              <w:left w:val="nil"/>
              <w:bottom w:val="nil"/>
              <w:right w:val="single" w:sz="4" w:space="0" w:color="3F3F3F"/>
            </w:tcBorders>
            <w:shd w:val="clear" w:color="000000" w:fill="F2F2F2"/>
            <w:noWrap/>
            <w:vAlign w:val="bottom"/>
            <w:hideMark/>
          </w:tcPr>
          <w:p w:rsidR="008613E0" w:rsidRPr="008613E0" w:rsidRDefault="008613E0" w:rsidP="008613E0">
            <w:pPr>
              <w:spacing w:line="240" w:lineRule="auto"/>
              <w:jc w:val="center"/>
              <w:rPr>
                <w:rFonts w:ascii="Calibri" w:eastAsia="Times New Roman" w:hAnsi="Calibri" w:cs="Calibri"/>
                <w:b/>
                <w:bCs/>
                <w:color w:val="3F3F3F"/>
                <w:sz w:val="22"/>
                <w:lang w:eastAsia="pt-BR"/>
              </w:rPr>
            </w:pPr>
            <w:r w:rsidRPr="008613E0">
              <w:rPr>
                <w:rFonts w:ascii="Calibri" w:eastAsia="Times New Roman" w:hAnsi="Calibri" w:cs="Calibri"/>
                <w:b/>
                <w:bCs/>
                <w:color w:val="3F3F3F"/>
                <w:sz w:val="22"/>
                <w:lang w:eastAsia="pt-BR"/>
              </w:rPr>
              <w:t>Maio</w:t>
            </w:r>
          </w:p>
        </w:tc>
      </w:tr>
      <w:tr w:rsidR="008613E0" w:rsidRPr="008613E0" w:rsidTr="008613E0">
        <w:trPr>
          <w:trHeight w:val="597"/>
        </w:trPr>
        <w:tc>
          <w:tcPr>
            <w:tcW w:w="4276" w:type="dxa"/>
            <w:tcBorders>
              <w:top w:val="nil"/>
              <w:left w:val="single" w:sz="4" w:space="0" w:color="3F3F3F"/>
              <w:bottom w:val="single" w:sz="4" w:space="0" w:color="3F3F3F"/>
              <w:right w:val="nil"/>
            </w:tcBorders>
            <w:shd w:val="clear" w:color="000000" w:fill="F2F2F2"/>
            <w:noWrap/>
            <w:vAlign w:val="bottom"/>
            <w:hideMark/>
          </w:tcPr>
          <w:p w:rsidR="008613E0" w:rsidRPr="008613E0" w:rsidRDefault="008613E0" w:rsidP="008613E0">
            <w:pPr>
              <w:spacing w:line="240" w:lineRule="auto"/>
              <w:jc w:val="left"/>
              <w:rPr>
                <w:rFonts w:ascii="Calibri" w:eastAsia="Times New Roman" w:hAnsi="Calibri" w:cs="Calibri"/>
                <w:b/>
                <w:bCs/>
                <w:color w:val="3F3F3F"/>
                <w:sz w:val="22"/>
                <w:lang w:eastAsia="pt-BR"/>
              </w:rPr>
            </w:pPr>
            <w:r w:rsidRPr="008613E0">
              <w:rPr>
                <w:rFonts w:ascii="Calibri" w:eastAsia="Times New Roman" w:hAnsi="Calibri" w:cs="Calibri"/>
                <w:b/>
                <w:bCs/>
                <w:color w:val="3F3F3F"/>
                <w:sz w:val="22"/>
                <w:lang w:eastAsia="pt-BR"/>
              </w:rPr>
              <w:t>Seleção do tema</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center"/>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x</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left"/>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left"/>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r>
      <w:tr w:rsidR="008613E0" w:rsidRPr="008613E0" w:rsidTr="008613E0">
        <w:trPr>
          <w:trHeight w:val="597"/>
        </w:trPr>
        <w:tc>
          <w:tcPr>
            <w:tcW w:w="4276" w:type="dxa"/>
            <w:tcBorders>
              <w:top w:val="nil"/>
              <w:left w:val="single" w:sz="4" w:space="0" w:color="3F3F3F"/>
              <w:bottom w:val="single" w:sz="4" w:space="0" w:color="3F3F3F"/>
              <w:right w:val="nil"/>
            </w:tcBorders>
            <w:shd w:val="clear" w:color="000000" w:fill="F2F2F2"/>
            <w:noWrap/>
            <w:vAlign w:val="bottom"/>
            <w:hideMark/>
          </w:tcPr>
          <w:p w:rsidR="008613E0" w:rsidRPr="008613E0" w:rsidRDefault="008613E0" w:rsidP="008613E0">
            <w:pPr>
              <w:spacing w:line="240" w:lineRule="auto"/>
              <w:jc w:val="left"/>
              <w:rPr>
                <w:rFonts w:ascii="Calibri" w:eastAsia="Times New Roman" w:hAnsi="Calibri" w:cs="Calibri"/>
                <w:b/>
                <w:bCs/>
                <w:color w:val="3F3F3F"/>
                <w:sz w:val="22"/>
                <w:lang w:eastAsia="pt-BR"/>
              </w:rPr>
            </w:pPr>
            <w:r w:rsidRPr="008613E0">
              <w:rPr>
                <w:rFonts w:ascii="Calibri" w:eastAsia="Times New Roman" w:hAnsi="Calibri" w:cs="Calibri"/>
                <w:b/>
                <w:bCs/>
                <w:color w:val="3F3F3F"/>
                <w:sz w:val="22"/>
                <w:lang w:eastAsia="pt-BR"/>
              </w:rPr>
              <w:t>Levantamento das referências</w:t>
            </w:r>
          </w:p>
        </w:tc>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left"/>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c>
          <w:tcPr>
            <w:tcW w:w="1415" w:type="dxa"/>
            <w:tcBorders>
              <w:top w:val="nil"/>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center"/>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x</w:t>
            </w:r>
          </w:p>
        </w:tc>
        <w:tc>
          <w:tcPr>
            <w:tcW w:w="1415" w:type="dxa"/>
            <w:tcBorders>
              <w:top w:val="nil"/>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left"/>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r>
      <w:tr w:rsidR="008613E0" w:rsidRPr="008613E0" w:rsidTr="008613E0">
        <w:trPr>
          <w:trHeight w:val="597"/>
        </w:trPr>
        <w:tc>
          <w:tcPr>
            <w:tcW w:w="4276" w:type="dxa"/>
            <w:tcBorders>
              <w:top w:val="nil"/>
              <w:left w:val="single" w:sz="4" w:space="0" w:color="3F3F3F"/>
              <w:bottom w:val="single" w:sz="4" w:space="0" w:color="3F3F3F"/>
              <w:right w:val="nil"/>
            </w:tcBorders>
            <w:shd w:val="clear" w:color="000000" w:fill="F2F2F2"/>
            <w:noWrap/>
            <w:vAlign w:val="bottom"/>
            <w:hideMark/>
          </w:tcPr>
          <w:p w:rsidR="008613E0" w:rsidRPr="008613E0" w:rsidRDefault="008613E0" w:rsidP="008613E0">
            <w:pPr>
              <w:spacing w:line="240" w:lineRule="auto"/>
              <w:jc w:val="left"/>
              <w:rPr>
                <w:rFonts w:ascii="Calibri" w:eastAsia="Times New Roman" w:hAnsi="Calibri" w:cs="Calibri"/>
                <w:b/>
                <w:bCs/>
                <w:color w:val="3F3F3F"/>
                <w:sz w:val="22"/>
                <w:lang w:eastAsia="pt-BR"/>
              </w:rPr>
            </w:pPr>
            <w:r w:rsidRPr="008613E0">
              <w:rPr>
                <w:rFonts w:ascii="Calibri" w:eastAsia="Times New Roman" w:hAnsi="Calibri" w:cs="Calibri"/>
                <w:b/>
                <w:bCs/>
                <w:color w:val="3F3F3F"/>
                <w:sz w:val="22"/>
                <w:lang w:eastAsia="pt-BR"/>
              </w:rPr>
              <w:t xml:space="preserve">Desenvolvimento </w:t>
            </w:r>
          </w:p>
        </w:tc>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left"/>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c>
          <w:tcPr>
            <w:tcW w:w="1415" w:type="dxa"/>
            <w:tcBorders>
              <w:top w:val="nil"/>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center"/>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x</w:t>
            </w:r>
          </w:p>
        </w:tc>
        <w:tc>
          <w:tcPr>
            <w:tcW w:w="1415" w:type="dxa"/>
            <w:tcBorders>
              <w:top w:val="nil"/>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center"/>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r>
      <w:tr w:rsidR="008613E0" w:rsidRPr="008613E0" w:rsidTr="008613E0">
        <w:trPr>
          <w:trHeight w:val="597"/>
        </w:trPr>
        <w:tc>
          <w:tcPr>
            <w:tcW w:w="4276" w:type="dxa"/>
            <w:tcBorders>
              <w:top w:val="nil"/>
              <w:left w:val="single" w:sz="4" w:space="0" w:color="3F3F3F"/>
              <w:bottom w:val="single" w:sz="4" w:space="0" w:color="3F3F3F"/>
              <w:right w:val="nil"/>
            </w:tcBorders>
            <w:shd w:val="clear" w:color="000000" w:fill="F2F2F2"/>
            <w:noWrap/>
            <w:vAlign w:val="bottom"/>
            <w:hideMark/>
          </w:tcPr>
          <w:p w:rsidR="008613E0" w:rsidRPr="008613E0" w:rsidRDefault="008613E0" w:rsidP="008613E0">
            <w:pPr>
              <w:spacing w:line="240" w:lineRule="auto"/>
              <w:jc w:val="left"/>
              <w:rPr>
                <w:rFonts w:ascii="Calibri" w:eastAsia="Times New Roman" w:hAnsi="Calibri" w:cs="Calibri"/>
                <w:b/>
                <w:bCs/>
                <w:color w:val="3F3F3F"/>
                <w:sz w:val="22"/>
                <w:lang w:eastAsia="pt-BR"/>
              </w:rPr>
            </w:pPr>
            <w:r w:rsidRPr="008613E0">
              <w:rPr>
                <w:rFonts w:ascii="Calibri" w:eastAsia="Times New Roman" w:hAnsi="Calibri" w:cs="Calibri"/>
                <w:b/>
                <w:bCs/>
                <w:color w:val="3F3F3F"/>
                <w:sz w:val="22"/>
                <w:lang w:eastAsia="pt-BR"/>
              </w:rPr>
              <w:t>Entrega</w:t>
            </w:r>
          </w:p>
        </w:tc>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left"/>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c>
          <w:tcPr>
            <w:tcW w:w="1415" w:type="dxa"/>
            <w:tcBorders>
              <w:top w:val="nil"/>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left"/>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c>
          <w:tcPr>
            <w:tcW w:w="1415" w:type="dxa"/>
            <w:tcBorders>
              <w:top w:val="nil"/>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center"/>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x</w:t>
            </w:r>
          </w:p>
        </w:tc>
      </w:tr>
      <w:tr w:rsidR="008613E0" w:rsidRPr="008613E0" w:rsidTr="008613E0">
        <w:trPr>
          <w:trHeight w:val="597"/>
        </w:trPr>
        <w:tc>
          <w:tcPr>
            <w:tcW w:w="4276" w:type="dxa"/>
            <w:tcBorders>
              <w:top w:val="nil"/>
              <w:left w:val="single" w:sz="4" w:space="0" w:color="3F3F3F"/>
              <w:bottom w:val="single" w:sz="4" w:space="0" w:color="3F3F3F"/>
              <w:right w:val="nil"/>
            </w:tcBorders>
            <w:shd w:val="clear" w:color="000000" w:fill="F2F2F2"/>
            <w:noWrap/>
            <w:vAlign w:val="bottom"/>
            <w:hideMark/>
          </w:tcPr>
          <w:p w:rsidR="008613E0" w:rsidRPr="008613E0" w:rsidRDefault="008613E0" w:rsidP="008613E0">
            <w:pPr>
              <w:spacing w:line="240" w:lineRule="auto"/>
              <w:jc w:val="left"/>
              <w:rPr>
                <w:rFonts w:ascii="Calibri" w:eastAsia="Times New Roman" w:hAnsi="Calibri" w:cs="Calibri"/>
                <w:b/>
                <w:bCs/>
                <w:color w:val="3F3F3F"/>
                <w:sz w:val="22"/>
                <w:lang w:eastAsia="pt-BR"/>
              </w:rPr>
            </w:pPr>
            <w:r w:rsidRPr="008613E0">
              <w:rPr>
                <w:rFonts w:ascii="Calibri" w:eastAsia="Times New Roman" w:hAnsi="Calibri" w:cs="Calibri"/>
                <w:b/>
                <w:bCs/>
                <w:color w:val="3F3F3F"/>
                <w:sz w:val="22"/>
                <w:lang w:eastAsia="pt-BR"/>
              </w:rPr>
              <w:t>Exposição</w:t>
            </w:r>
          </w:p>
        </w:tc>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left"/>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c>
          <w:tcPr>
            <w:tcW w:w="1415" w:type="dxa"/>
            <w:tcBorders>
              <w:top w:val="nil"/>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left"/>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 </w:t>
            </w:r>
          </w:p>
        </w:tc>
        <w:tc>
          <w:tcPr>
            <w:tcW w:w="1415" w:type="dxa"/>
            <w:tcBorders>
              <w:top w:val="nil"/>
              <w:left w:val="nil"/>
              <w:bottom w:val="single" w:sz="4" w:space="0" w:color="auto"/>
              <w:right w:val="single" w:sz="4" w:space="0" w:color="auto"/>
            </w:tcBorders>
            <w:shd w:val="clear" w:color="auto" w:fill="auto"/>
            <w:noWrap/>
            <w:vAlign w:val="bottom"/>
            <w:hideMark/>
          </w:tcPr>
          <w:p w:rsidR="008613E0" w:rsidRPr="008613E0" w:rsidRDefault="008613E0" w:rsidP="008613E0">
            <w:pPr>
              <w:spacing w:line="240" w:lineRule="auto"/>
              <w:jc w:val="center"/>
              <w:rPr>
                <w:rFonts w:ascii="Calibri" w:eastAsia="Times New Roman" w:hAnsi="Calibri" w:cs="Calibri"/>
                <w:color w:val="000000"/>
                <w:sz w:val="22"/>
                <w:lang w:eastAsia="pt-BR"/>
              </w:rPr>
            </w:pPr>
            <w:r w:rsidRPr="008613E0">
              <w:rPr>
                <w:rFonts w:ascii="Calibri" w:eastAsia="Times New Roman" w:hAnsi="Calibri" w:cs="Calibri"/>
                <w:color w:val="000000"/>
                <w:sz w:val="22"/>
                <w:lang w:eastAsia="pt-BR"/>
              </w:rPr>
              <w:t>x</w:t>
            </w:r>
          </w:p>
        </w:tc>
      </w:tr>
    </w:tbl>
    <w:p w:rsidR="008613E0" w:rsidRDefault="008613E0" w:rsidP="00915B73">
      <w:pPr>
        <w:widowControl w:val="0"/>
        <w:rPr>
          <w:rFonts w:cs="Times New Roman"/>
          <w:b/>
          <w:szCs w:val="24"/>
        </w:rPr>
      </w:pPr>
    </w:p>
    <w:p w:rsidR="00915B73" w:rsidRDefault="00915B73" w:rsidP="00915B73">
      <w:pPr>
        <w:widowControl w:val="0"/>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613E0">
      <w:pPr>
        <w:widowControl w:val="0"/>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613E0" w:rsidRDefault="008613E0" w:rsidP="008B3EED">
      <w:pPr>
        <w:widowControl w:val="0"/>
        <w:jc w:val="center"/>
        <w:rPr>
          <w:rFonts w:cs="Times New Roman"/>
          <w:b/>
          <w:szCs w:val="24"/>
        </w:rPr>
      </w:pPr>
    </w:p>
    <w:p w:rsidR="008D151E" w:rsidRDefault="008D151E" w:rsidP="008B3EED">
      <w:pPr>
        <w:widowControl w:val="0"/>
        <w:jc w:val="center"/>
        <w:rPr>
          <w:rFonts w:cs="Times New Roman"/>
          <w:b/>
          <w:szCs w:val="24"/>
        </w:rPr>
      </w:pPr>
      <w:r w:rsidRPr="00002D98">
        <w:rPr>
          <w:rFonts w:cs="Times New Roman"/>
          <w:b/>
          <w:szCs w:val="24"/>
        </w:rPr>
        <w:lastRenderedPageBreak/>
        <w:t>REFERÊNCIAS</w:t>
      </w:r>
    </w:p>
    <w:p w:rsidR="00C05AA2" w:rsidRDefault="00C05AA2" w:rsidP="00F019B0">
      <w:pPr>
        <w:widowControl w:val="0"/>
      </w:pPr>
    </w:p>
    <w:p w:rsidR="00F019B0" w:rsidRPr="003E6A54" w:rsidRDefault="00F019B0" w:rsidP="003E6A54">
      <w:pPr>
        <w:widowControl w:val="0"/>
        <w:spacing w:line="240" w:lineRule="auto"/>
        <w:rPr>
          <w:rFonts w:cs="Times New Roman"/>
        </w:rPr>
      </w:pPr>
      <w:r w:rsidRPr="003E6A54">
        <w:rPr>
          <w:rFonts w:cs="Times New Roman"/>
        </w:rPr>
        <w:t xml:space="preserve">ABRANCHES, Sergio H. </w:t>
      </w:r>
      <w:r w:rsidR="00DB2620" w:rsidRPr="003E6A54">
        <w:rPr>
          <w:rFonts w:cs="Times New Roman"/>
        </w:rPr>
        <w:t>H.</w:t>
      </w:r>
      <w:r w:rsidRPr="003E6A54">
        <w:rPr>
          <w:rFonts w:cs="Times New Roman"/>
        </w:rPr>
        <w:t xml:space="preserve"> A </w:t>
      </w:r>
      <w:r w:rsidRPr="003E6A54">
        <w:rPr>
          <w:rFonts w:cs="Times New Roman"/>
          <w:b/>
        </w:rPr>
        <w:t>sociologia política da inflação:</w:t>
      </w:r>
      <w:r w:rsidRPr="003E6A54">
        <w:rPr>
          <w:rFonts w:cs="Times New Roman"/>
        </w:rPr>
        <w:t xml:space="preserve"> Na corda bamba: doze estudos sobre a cultura da inflação. Rio de Janeiro: </w:t>
      </w:r>
      <w:proofErr w:type="spellStart"/>
      <w:r w:rsidRPr="003E6A54">
        <w:rPr>
          <w:rFonts w:cs="Times New Roman"/>
        </w:rPr>
        <w:t>Relume</w:t>
      </w:r>
      <w:proofErr w:type="spellEnd"/>
      <w:r w:rsidRPr="003E6A54">
        <w:rPr>
          <w:rFonts w:cs="Times New Roman"/>
        </w:rPr>
        <w:t xml:space="preserve"> </w:t>
      </w:r>
      <w:proofErr w:type="spellStart"/>
      <w:r w:rsidRPr="003E6A54">
        <w:rPr>
          <w:rFonts w:cs="Times New Roman"/>
        </w:rPr>
        <w:t>Dumará</w:t>
      </w:r>
      <w:proofErr w:type="spellEnd"/>
      <w:r w:rsidRPr="003E6A54">
        <w:rPr>
          <w:rFonts w:cs="Times New Roman"/>
        </w:rPr>
        <w:t>, 1993.</w:t>
      </w:r>
      <w:r w:rsidRPr="003E6A54">
        <w:rPr>
          <w:rFonts w:cs="Times New Roman"/>
        </w:rPr>
        <w:tab/>
      </w:r>
    </w:p>
    <w:p w:rsidR="00F019B0" w:rsidRPr="003E6A54" w:rsidRDefault="00F019B0" w:rsidP="003E6A54">
      <w:pPr>
        <w:widowControl w:val="0"/>
        <w:spacing w:line="240" w:lineRule="auto"/>
        <w:rPr>
          <w:rFonts w:cs="Times New Roman"/>
        </w:rPr>
      </w:pPr>
    </w:p>
    <w:p w:rsidR="00C05AA2" w:rsidRPr="003E6A54" w:rsidRDefault="00C05AA2" w:rsidP="003E6A54">
      <w:pPr>
        <w:widowControl w:val="0"/>
        <w:spacing w:line="240" w:lineRule="auto"/>
        <w:rPr>
          <w:rFonts w:cs="Times New Roman"/>
        </w:rPr>
      </w:pPr>
      <w:r w:rsidRPr="003E6A54">
        <w:rPr>
          <w:rFonts w:cs="Times New Roman"/>
        </w:rPr>
        <w:t>ARCURI, Nathalia</w:t>
      </w:r>
      <w:r w:rsidRPr="003E6A54">
        <w:rPr>
          <w:rFonts w:cs="Times New Roman"/>
          <w:b/>
        </w:rPr>
        <w:t>. Me poupe:</w:t>
      </w:r>
      <w:r w:rsidRPr="003E6A54">
        <w:rPr>
          <w:rFonts w:cs="Times New Roman"/>
        </w:rPr>
        <w:t xml:space="preserve"> 10 passos para nunca mais faltar dinheiro no seu bolso. 1 ed. Rio de Janeiro: Sextante, 2018.</w:t>
      </w:r>
    </w:p>
    <w:p w:rsidR="003E6A54" w:rsidRPr="003E6A54" w:rsidRDefault="003E6A54" w:rsidP="003E6A54">
      <w:pPr>
        <w:widowControl w:val="0"/>
        <w:spacing w:line="240" w:lineRule="auto"/>
        <w:rPr>
          <w:rFonts w:cs="Times New Roman"/>
        </w:rPr>
      </w:pPr>
    </w:p>
    <w:p w:rsidR="003E6A54" w:rsidRDefault="003E6A54" w:rsidP="003E6A54">
      <w:pPr>
        <w:widowControl w:val="0"/>
        <w:autoSpaceDE w:val="0"/>
        <w:autoSpaceDN w:val="0"/>
        <w:adjustRightInd w:val="0"/>
        <w:spacing w:line="240" w:lineRule="auto"/>
        <w:rPr>
          <w:rFonts w:cs="Times New Roman"/>
          <w:szCs w:val="24"/>
        </w:rPr>
      </w:pPr>
      <w:r w:rsidRPr="003E6A54">
        <w:rPr>
          <w:rFonts w:cs="Times New Roman"/>
          <w:szCs w:val="24"/>
        </w:rPr>
        <w:t xml:space="preserve">BANCO CENTRAL DO BRASIL. </w:t>
      </w:r>
      <w:r w:rsidRPr="003E6A54">
        <w:rPr>
          <w:rFonts w:cs="Times New Roman"/>
          <w:b/>
          <w:bCs/>
          <w:szCs w:val="24"/>
        </w:rPr>
        <w:t>Estratégia nacional de educação financeira</w:t>
      </w:r>
      <w:r w:rsidRPr="003E6A54">
        <w:rPr>
          <w:rFonts w:cs="Times New Roman"/>
          <w:szCs w:val="24"/>
        </w:rPr>
        <w:t>. Disponível em: &lt;https://www.bcb.gov.br/acessoinformacao/legado?url=https:%2f%2fwww.bcb.gov.br%2fpre%2fpef%2fport%2fenef.asp&gt;. Acesso em: 17 abr. 2019.</w:t>
      </w:r>
    </w:p>
    <w:p w:rsidR="003E6A54" w:rsidRPr="003E6A54" w:rsidRDefault="003E6A54" w:rsidP="003E6A54">
      <w:pPr>
        <w:widowControl w:val="0"/>
        <w:autoSpaceDE w:val="0"/>
        <w:autoSpaceDN w:val="0"/>
        <w:adjustRightInd w:val="0"/>
        <w:spacing w:line="240" w:lineRule="auto"/>
        <w:rPr>
          <w:rFonts w:cs="Times New Roman"/>
          <w:sz w:val="20"/>
          <w:szCs w:val="20"/>
        </w:rPr>
      </w:pPr>
    </w:p>
    <w:p w:rsidR="003E6A54" w:rsidRDefault="003E6A54" w:rsidP="003E6A54">
      <w:pPr>
        <w:widowControl w:val="0"/>
        <w:autoSpaceDE w:val="0"/>
        <w:autoSpaceDN w:val="0"/>
        <w:adjustRightInd w:val="0"/>
        <w:spacing w:line="240" w:lineRule="auto"/>
        <w:rPr>
          <w:rFonts w:cs="Times New Roman"/>
          <w:szCs w:val="24"/>
        </w:rPr>
      </w:pPr>
      <w:r w:rsidRPr="003E6A54">
        <w:rPr>
          <w:rFonts w:cs="Times New Roman"/>
          <w:szCs w:val="24"/>
        </w:rPr>
        <w:t xml:space="preserve">BANCO CENTRAL DO BRASIL. </w:t>
      </w:r>
      <w:r w:rsidRPr="003E6A54">
        <w:rPr>
          <w:rFonts w:cs="Times New Roman"/>
          <w:b/>
          <w:bCs/>
          <w:szCs w:val="24"/>
        </w:rPr>
        <w:t>Sistema financeiro nacional</w:t>
      </w:r>
      <w:r w:rsidRPr="003E6A54">
        <w:rPr>
          <w:rFonts w:cs="Times New Roman"/>
          <w:szCs w:val="24"/>
        </w:rPr>
        <w:t>. Disponível em: &lt;https://www.bcb.gov.br/estabilidadefinanceira/sfn&gt;. Acesso em: 18 abr. 2019.</w:t>
      </w:r>
    </w:p>
    <w:p w:rsidR="003E6A54" w:rsidRPr="003E6A54" w:rsidRDefault="003E6A54" w:rsidP="003E6A54">
      <w:pPr>
        <w:widowControl w:val="0"/>
        <w:autoSpaceDE w:val="0"/>
        <w:autoSpaceDN w:val="0"/>
        <w:adjustRightInd w:val="0"/>
        <w:spacing w:line="240" w:lineRule="auto"/>
        <w:rPr>
          <w:rFonts w:cs="Times New Roman"/>
          <w:sz w:val="20"/>
          <w:szCs w:val="20"/>
        </w:rPr>
      </w:pPr>
    </w:p>
    <w:p w:rsidR="00C05AA2" w:rsidRDefault="003E6A54" w:rsidP="003E6A54">
      <w:pPr>
        <w:widowControl w:val="0"/>
        <w:autoSpaceDE w:val="0"/>
        <w:autoSpaceDN w:val="0"/>
        <w:adjustRightInd w:val="0"/>
        <w:spacing w:line="240" w:lineRule="auto"/>
        <w:rPr>
          <w:rFonts w:cs="Times New Roman"/>
          <w:szCs w:val="24"/>
        </w:rPr>
      </w:pPr>
      <w:r w:rsidRPr="003E6A54">
        <w:rPr>
          <w:rFonts w:cs="Times New Roman"/>
          <w:szCs w:val="24"/>
        </w:rPr>
        <w:t xml:space="preserve">BANCO CENTRAL DO BRASIL. </w:t>
      </w:r>
      <w:r w:rsidRPr="003E6A54">
        <w:rPr>
          <w:rFonts w:cs="Times New Roman"/>
          <w:b/>
          <w:bCs/>
          <w:szCs w:val="24"/>
        </w:rPr>
        <w:t>Caderno de educação financeira</w:t>
      </w:r>
      <w:r w:rsidRPr="003E6A54">
        <w:rPr>
          <w:rFonts w:cs="Times New Roman"/>
          <w:szCs w:val="24"/>
        </w:rPr>
        <w:t>: Gestão de finanças pessoais.  Brasí</w:t>
      </w:r>
      <w:r w:rsidRPr="003E6A54">
        <w:rPr>
          <w:rFonts w:cs="Times New Roman"/>
          <w:szCs w:val="24"/>
        </w:rPr>
        <w:t>lia: BCB, 2013. 72 p</w:t>
      </w:r>
    </w:p>
    <w:p w:rsidR="003E6A54" w:rsidRPr="003E6A54" w:rsidRDefault="003E6A54" w:rsidP="003E6A54">
      <w:pPr>
        <w:widowControl w:val="0"/>
        <w:autoSpaceDE w:val="0"/>
        <w:autoSpaceDN w:val="0"/>
        <w:adjustRightInd w:val="0"/>
        <w:spacing w:line="240" w:lineRule="auto"/>
        <w:rPr>
          <w:rFonts w:cs="Times New Roman"/>
          <w:sz w:val="20"/>
          <w:szCs w:val="20"/>
        </w:rPr>
      </w:pPr>
    </w:p>
    <w:p w:rsidR="00C05AA2" w:rsidRPr="003E6A54" w:rsidRDefault="00C05AA2" w:rsidP="003E6A54">
      <w:pPr>
        <w:widowControl w:val="0"/>
        <w:spacing w:line="240" w:lineRule="auto"/>
        <w:rPr>
          <w:rFonts w:cs="Times New Roman"/>
        </w:rPr>
      </w:pPr>
      <w:r w:rsidRPr="003E6A54">
        <w:rPr>
          <w:rFonts w:cs="Times New Roman"/>
        </w:rPr>
        <w:t xml:space="preserve">BLOG.RICO. Renda </w:t>
      </w:r>
      <w:r w:rsidRPr="003E6A54">
        <w:rPr>
          <w:rFonts w:cs="Times New Roman"/>
          <w:b/>
        </w:rPr>
        <w:t>fixa: o que é, como funciona, dicas para investir</w:t>
      </w:r>
      <w:r w:rsidRPr="003E6A54">
        <w:rPr>
          <w:rFonts w:cs="Times New Roman"/>
        </w:rPr>
        <w:t>. Disponível em: &lt;https://blog.rico.com.vc/o-guia-completo-sobre-renda-fixa-1</w:t>
      </w:r>
      <w:r w:rsidR="00DB2620" w:rsidRPr="003E6A54">
        <w:rPr>
          <w:rFonts w:cs="Times New Roman"/>
        </w:rPr>
        <w:t>&gt;.</w:t>
      </w:r>
      <w:r w:rsidRPr="003E6A54">
        <w:rPr>
          <w:rFonts w:cs="Times New Roman"/>
        </w:rPr>
        <w:t xml:space="preserve"> Acesso em: 20 abr. 2019.</w:t>
      </w:r>
    </w:p>
    <w:p w:rsidR="00C05AA2" w:rsidRPr="003E6A54" w:rsidRDefault="00C05AA2" w:rsidP="003E6A54">
      <w:pPr>
        <w:widowControl w:val="0"/>
        <w:spacing w:line="240" w:lineRule="auto"/>
        <w:rPr>
          <w:rFonts w:cs="Times New Roman"/>
        </w:rPr>
      </w:pPr>
    </w:p>
    <w:p w:rsidR="00C05AA2" w:rsidRPr="003E6A54" w:rsidRDefault="00C05AA2" w:rsidP="003E6A54">
      <w:pPr>
        <w:widowControl w:val="0"/>
        <w:spacing w:line="240" w:lineRule="auto"/>
        <w:rPr>
          <w:rFonts w:cs="Times New Roman"/>
        </w:rPr>
      </w:pPr>
      <w:r w:rsidRPr="003E6A54">
        <w:rPr>
          <w:rFonts w:cs="Times New Roman"/>
        </w:rPr>
        <w:t xml:space="preserve">BLOG.RICO. </w:t>
      </w:r>
      <w:r w:rsidRPr="003E6A54">
        <w:rPr>
          <w:rFonts w:cs="Times New Roman"/>
          <w:b/>
        </w:rPr>
        <w:t>Tesouro direto: o que é, rentabilidade, como investir (guia completo).</w:t>
      </w:r>
      <w:r w:rsidRPr="003E6A54">
        <w:rPr>
          <w:rFonts w:cs="Times New Roman"/>
        </w:rPr>
        <w:t xml:space="preserve"> Disponível em: &lt;https://blog.rico.com.vc/tesouro-direto-o-que-e-como-investir&gt;. Acesso em: 20 abr. 2019.</w:t>
      </w:r>
    </w:p>
    <w:p w:rsidR="00C05AA2" w:rsidRPr="003E6A54" w:rsidRDefault="00C05AA2" w:rsidP="003E6A54">
      <w:pPr>
        <w:widowControl w:val="0"/>
        <w:spacing w:line="240" w:lineRule="auto"/>
        <w:rPr>
          <w:rFonts w:cs="Times New Roman"/>
        </w:rPr>
      </w:pPr>
    </w:p>
    <w:p w:rsidR="00C05AA2" w:rsidRPr="003E6A54" w:rsidRDefault="00C05AA2" w:rsidP="003E6A54">
      <w:pPr>
        <w:widowControl w:val="0"/>
        <w:spacing w:line="240" w:lineRule="auto"/>
        <w:rPr>
          <w:rFonts w:cs="Times New Roman"/>
        </w:rPr>
      </w:pPr>
      <w:r w:rsidRPr="003E6A54">
        <w:rPr>
          <w:rFonts w:cs="Times New Roman"/>
        </w:rPr>
        <w:t xml:space="preserve">CAIXETA, Douglas. </w:t>
      </w:r>
      <w:r w:rsidRPr="003E6A54">
        <w:rPr>
          <w:rFonts w:cs="Times New Roman"/>
          <w:b/>
        </w:rPr>
        <w:t>Para de jogar dinheiro fora:</w:t>
      </w:r>
      <w:r w:rsidRPr="003E6A54">
        <w:rPr>
          <w:rFonts w:cs="Times New Roman"/>
        </w:rPr>
        <w:t xml:space="preserve"> Aprenda de forma simples e descontraída tudo sobre economia e investimento. 1 ed. </w:t>
      </w:r>
      <w:proofErr w:type="spellStart"/>
      <w:r w:rsidRPr="003E6A54">
        <w:rPr>
          <w:rFonts w:cs="Times New Roman"/>
        </w:rPr>
        <w:t>Ebook</w:t>
      </w:r>
      <w:proofErr w:type="spellEnd"/>
      <w:r w:rsidRPr="003E6A54">
        <w:rPr>
          <w:rFonts w:cs="Times New Roman"/>
        </w:rPr>
        <w:t xml:space="preserve"> </w:t>
      </w:r>
      <w:proofErr w:type="spellStart"/>
      <w:r w:rsidRPr="003E6A54">
        <w:rPr>
          <w:rFonts w:cs="Times New Roman"/>
        </w:rPr>
        <w:t>Kindle</w:t>
      </w:r>
      <w:proofErr w:type="spellEnd"/>
      <w:r w:rsidRPr="003E6A54">
        <w:rPr>
          <w:rFonts w:cs="Times New Roman"/>
        </w:rPr>
        <w:t xml:space="preserve"> </w:t>
      </w:r>
      <w:proofErr w:type="spellStart"/>
      <w:r w:rsidRPr="003E6A54">
        <w:rPr>
          <w:rFonts w:cs="Times New Roman"/>
        </w:rPr>
        <w:t>Unlimited</w:t>
      </w:r>
      <w:proofErr w:type="spellEnd"/>
      <w:r w:rsidRPr="003E6A54">
        <w:rPr>
          <w:rFonts w:cs="Times New Roman"/>
        </w:rPr>
        <w:t>, 2018</w:t>
      </w:r>
    </w:p>
    <w:p w:rsidR="00C05AA2" w:rsidRPr="003E6A54" w:rsidRDefault="00C05AA2" w:rsidP="003E6A54">
      <w:pPr>
        <w:widowControl w:val="0"/>
        <w:spacing w:line="240" w:lineRule="auto"/>
        <w:rPr>
          <w:rFonts w:cs="Times New Roman"/>
        </w:rPr>
      </w:pPr>
    </w:p>
    <w:p w:rsidR="00C05AA2" w:rsidRPr="003E6A54" w:rsidRDefault="00C05AA2" w:rsidP="003E6A54">
      <w:pPr>
        <w:widowControl w:val="0"/>
        <w:spacing w:line="240" w:lineRule="auto"/>
        <w:rPr>
          <w:rFonts w:cs="Times New Roman"/>
        </w:rPr>
      </w:pPr>
      <w:r w:rsidRPr="003E6A54">
        <w:rPr>
          <w:rFonts w:cs="Times New Roman"/>
        </w:rPr>
        <w:t>CERBASI, Gustavo</w:t>
      </w:r>
      <w:r w:rsidRPr="003E6A54">
        <w:rPr>
          <w:rFonts w:cs="Times New Roman"/>
          <w:b/>
        </w:rPr>
        <w:t>. Pais inteligentes enriquecem seus filhos:</w:t>
      </w:r>
      <w:r w:rsidRPr="003E6A54">
        <w:rPr>
          <w:rFonts w:cs="Times New Roman"/>
        </w:rPr>
        <w:t xml:space="preserve"> Como educar seus filhos para se tornarem independentes e ter uma relação saudável com o dinheiro. 1 ed. Rio de Janeiro: Sextante, 2011. </w:t>
      </w:r>
    </w:p>
    <w:p w:rsidR="00C05AA2" w:rsidRPr="003E6A54" w:rsidRDefault="00C05AA2" w:rsidP="003E6A54">
      <w:pPr>
        <w:widowControl w:val="0"/>
        <w:spacing w:line="240" w:lineRule="auto"/>
        <w:rPr>
          <w:rFonts w:cs="Times New Roman"/>
        </w:rPr>
      </w:pPr>
    </w:p>
    <w:p w:rsidR="00C05AA2" w:rsidRPr="003E6A54" w:rsidRDefault="00C05AA2" w:rsidP="003E6A54">
      <w:pPr>
        <w:widowControl w:val="0"/>
        <w:spacing w:line="240" w:lineRule="auto"/>
        <w:rPr>
          <w:rFonts w:cs="Times New Roman"/>
        </w:rPr>
      </w:pPr>
      <w:r w:rsidRPr="003E6A54">
        <w:rPr>
          <w:rFonts w:cs="Times New Roman"/>
        </w:rPr>
        <w:t xml:space="preserve">HOFFMANN, Ricardo. </w:t>
      </w:r>
      <w:r w:rsidRPr="003E6A54">
        <w:rPr>
          <w:rFonts w:cs="Times New Roman"/>
          <w:b/>
        </w:rPr>
        <w:t>Como escolher o melhor investimento para o seu dinheiro e tornar-se expert no mercado financeiro.</w:t>
      </w:r>
      <w:r w:rsidRPr="003E6A54">
        <w:rPr>
          <w:rFonts w:cs="Times New Roman"/>
        </w:rPr>
        <w:t xml:space="preserve"> 1 ed. Rio Grande do Sul. 2018.</w:t>
      </w:r>
    </w:p>
    <w:p w:rsidR="00C05AA2" w:rsidRPr="003E6A54" w:rsidRDefault="00C05AA2" w:rsidP="003E6A54">
      <w:pPr>
        <w:widowControl w:val="0"/>
        <w:spacing w:line="240" w:lineRule="auto"/>
        <w:rPr>
          <w:rFonts w:cs="Times New Roman"/>
        </w:rPr>
      </w:pPr>
    </w:p>
    <w:p w:rsidR="00C05AA2" w:rsidRPr="003E6A54" w:rsidRDefault="00C05AA2" w:rsidP="003E6A54">
      <w:pPr>
        <w:widowControl w:val="0"/>
        <w:spacing w:line="240" w:lineRule="auto"/>
        <w:rPr>
          <w:rFonts w:cs="Times New Roman"/>
        </w:rPr>
      </w:pPr>
      <w:r w:rsidRPr="003E6A54">
        <w:rPr>
          <w:rFonts w:cs="Times New Roman"/>
        </w:rPr>
        <w:t xml:space="preserve">NIGRO, Thiago. </w:t>
      </w:r>
      <w:r w:rsidRPr="003E6A54">
        <w:rPr>
          <w:rFonts w:cs="Times New Roman"/>
          <w:b/>
        </w:rPr>
        <w:t xml:space="preserve">Do mil ao </w:t>
      </w:r>
      <w:r w:rsidR="00915B73" w:rsidRPr="003E6A54">
        <w:rPr>
          <w:rFonts w:cs="Times New Roman"/>
          <w:b/>
        </w:rPr>
        <w:t>milhão</w:t>
      </w:r>
      <w:r w:rsidRPr="003E6A54">
        <w:rPr>
          <w:rFonts w:cs="Times New Roman"/>
          <w:b/>
        </w:rPr>
        <w:t>:</w:t>
      </w:r>
      <w:r w:rsidRPr="003E6A54">
        <w:rPr>
          <w:rFonts w:cs="Times New Roman"/>
        </w:rPr>
        <w:t xml:space="preserve"> sem cortar o cafezinho. 1 ed. Rio de Janeiro: Harper Collins, 2018. </w:t>
      </w:r>
    </w:p>
    <w:p w:rsidR="00C05AA2" w:rsidRPr="003E6A54" w:rsidRDefault="00C05AA2" w:rsidP="003E6A54">
      <w:pPr>
        <w:widowControl w:val="0"/>
        <w:spacing w:line="240" w:lineRule="auto"/>
        <w:rPr>
          <w:rFonts w:cs="Times New Roman"/>
        </w:rPr>
      </w:pPr>
    </w:p>
    <w:p w:rsidR="00C05AA2" w:rsidRPr="003E6A54" w:rsidRDefault="00C05AA2" w:rsidP="003E6A54">
      <w:pPr>
        <w:widowControl w:val="0"/>
        <w:spacing w:line="240" w:lineRule="auto"/>
        <w:rPr>
          <w:rFonts w:cs="Times New Roman"/>
        </w:rPr>
      </w:pPr>
      <w:r w:rsidRPr="003E6A54">
        <w:rPr>
          <w:rFonts w:cs="Times New Roman"/>
        </w:rPr>
        <w:t>TOLEDO, Elaine</w:t>
      </w:r>
      <w:r w:rsidRPr="003E6A54">
        <w:rPr>
          <w:rFonts w:cs="Times New Roman"/>
          <w:b/>
        </w:rPr>
        <w:t>. Saiba mais para gastar menos:</w:t>
      </w:r>
      <w:r w:rsidRPr="003E6A54">
        <w:rPr>
          <w:rFonts w:cs="Times New Roman"/>
        </w:rPr>
        <w:t xml:space="preserve"> Aprenda a desenvolver sua inteligência financeira. 1 ed. São Paulo: Alaúde, 2013. </w:t>
      </w:r>
    </w:p>
    <w:p w:rsidR="00C05AA2" w:rsidRPr="003E6A54" w:rsidRDefault="00C05AA2" w:rsidP="003E6A54">
      <w:pPr>
        <w:widowControl w:val="0"/>
        <w:spacing w:line="240" w:lineRule="auto"/>
        <w:rPr>
          <w:rFonts w:cs="Times New Roman"/>
        </w:rPr>
      </w:pPr>
    </w:p>
    <w:p w:rsidR="00C05AA2" w:rsidRPr="003E6A54" w:rsidRDefault="00DB2620" w:rsidP="003E6A54">
      <w:pPr>
        <w:widowControl w:val="0"/>
        <w:spacing w:line="240" w:lineRule="auto"/>
        <w:rPr>
          <w:rFonts w:cs="Times New Roman"/>
        </w:rPr>
      </w:pPr>
      <w:r w:rsidRPr="003E6A54">
        <w:rPr>
          <w:rFonts w:cs="Times New Roman"/>
        </w:rPr>
        <w:t>PREVIC:</w:t>
      </w:r>
      <w:r w:rsidR="00B0135D" w:rsidRPr="003E6A54">
        <w:rPr>
          <w:rFonts w:cs="Times New Roman"/>
        </w:rPr>
        <w:t xml:space="preserve"> </w:t>
      </w:r>
      <w:r w:rsidR="00C05AA2" w:rsidRPr="003E6A54">
        <w:rPr>
          <w:rFonts w:cs="Times New Roman"/>
          <w:b/>
        </w:rPr>
        <w:t xml:space="preserve">O que é educação financeira? </w:t>
      </w:r>
      <w:r w:rsidR="00C05AA2" w:rsidRPr="003E6A54">
        <w:rPr>
          <w:rFonts w:cs="Times New Roman"/>
        </w:rPr>
        <w:t>Disponível em: &lt;</w:t>
      </w:r>
      <w:hyperlink r:id="rId14" w:history="1">
        <w:r w:rsidR="00C05AA2" w:rsidRPr="003E6A54">
          <w:rPr>
            <w:rStyle w:val="Hyperlink"/>
            <w:rFonts w:cs="Times New Roman"/>
            <w:color w:val="auto"/>
            <w:u w:val="none"/>
          </w:rPr>
          <w:t>http://www.previc.gov.br/regulacao/educacao-previdenciaria/educacao-financeira-e-previdenciaria/o-que-e-educacao-financeira</w:t>
        </w:r>
      </w:hyperlink>
      <w:r w:rsidR="00C05AA2" w:rsidRPr="003E6A54">
        <w:rPr>
          <w:rFonts w:cs="Times New Roman"/>
        </w:rPr>
        <w:t>&gt;. Acesso em: 15 abr. 2019.</w:t>
      </w:r>
    </w:p>
    <w:p w:rsidR="00DB2620" w:rsidRPr="003E6A54" w:rsidRDefault="00DB2620" w:rsidP="003E6A54">
      <w:pPr>
        <w:widowControl w:val="0"/>
        <w:spacing w:line="240" w:lineRule="auto"/>
        <w:rPr>
          <w:rFonts w:cs="Times New Roman"/>
        </w:rPr>
      </w:pPr>
    </w:p>
    <w:p w:rsidR="00DB2620" w:rsidRPr="003E6A54" w:rsidRDefault="00DB2620" w:rsidP="003E6A54">
      <w:pPr>
        <w:widowControl w:val="0"/>
        <w:spacing w:line="240" w:lineRule="auto"/>
        <w:rPr>
          <w:rFonts w:cs="Times New Roman"/>
        </w:rPr>
      </w:pPr>
      <w:r w:rsidRPr="003E6A54">
        <w:rPr>
          <w:rFonts w:cs="Times New Roman"/>
          <w:szCs w:val="24"/>
        </w:rPr>
        <w:t xml:space="preserve">Câmara dos deputados: </w:t>
      </w:r>
      <w:r w:rsidRPr="003E6A54">
        <w:rPr>
          <w:rFonts w:cs="Times New Roman"/>
          <w:b/>
          <w:szCs w:val="24"/>
        </w:rPr>
        <w:t>PEC 6/2019. Proposta de Emenda à Constituição.</w:t>
      </w:r>
      <w:r w:rsidRPr="003E6A54">
        <w:rPr>
          <w:rFonts w:cs="Times New Roman"/>
          <w:szCs w:val="24"/>
        </w:rPr>
        <w:t xml:space="preserve"> Disponível em: &lt;</w:t>
      </w:r>
      <w:hyperlink r:id="rId15" w:history="1">
        <w:r w:rsidRPr="003E6A54">
          <w:rPr>
            <w:rStyle w:val="Hyperlink"/>
            <w:rFonts w:cs="Times New Roman"/>
            <w:color w:val="auto"/>
            <w:u w:val="none"/>
          </w:rPr>
          <w:t>https://www.camara.leg.br/proposicoesWeb/fichadetramitacao?idProposicao=2192459</w:t>
        </w:r>
      </w:hyperlink>
      <w:r w:rsidRPr="003E6A54">
        <w:rPr>
          <w:rFonts w:cs="Times New Roman"/>
        </w:rPr>
        <w:t xml:space="preserve">&gt;. Acesso em: </w:t>
      </w:r>
      <w:r w:rsidR="001028B2" w:rsidRPr="003E6A54">
        <w:rPr>
          <w:rFonts w:cs="Times New Roman"/>
        </w:rPr>
        <w:t>20 abr. 2019.</w:t>
      </w:r>
    </w:p>
    <w:p w:rsidR="001028B2" w:rsidRPr="003E6A54" w:rsidRDefault="001028B2" w:rsidP="003E6A54">
      <w:pPr>
        <w:widowControl w:val="0"/>
        <w:spacing w:line="240" w:lineRule="auto"/>
        <w:rPr>
          <w:rFonts w:cs="Times New Roman"/>
        </w:rPr>
      </w:pPr>
    </w:p>
    <w:p w:rsidR="001028B2" w:rsidRPr="003E6A54" w:rsidRDefault="001028B2" w:rsidP="003E6A54">
      <w:pPr>
        <w:widowControl w:val="0"/>
        <w:spacing w:line="240" w:lineRule="auto"/>
        <w:rPr>
          <w:rFonts w:cs="Times New Roman"/>
        </w:rPr>
      </w:pPr>
      <w:r w:rsidRPr="003E6A54">
        <w:rPr>
          <w:rFonts w:cs="Times New Roman"/>
          <w:szCs w:val="24"/>
        </w:rPr>
        <w:lastRenderedPageBreak/>
        <w:t xml:space="preserve">Jornal da USP. </w:t>
      </w:r>
      <w:r w:rsidRPr="003E6A54">
        <w:rPr>
          <w:rFonts w:cs="Times New Roman"/>
          <w:b/>
          <w:szCs w:val="24"/>
        </w:rPr>
        <w:t xml:space="preserve">Economistas propõem “novo sistema de Previdência para novos trabalhadores”. </w:t>
      </w:r>
      <w:r w:rsidRPr="003E6A54">
        <w:rPr>
          <w:rFonts w:cs="Times New Roman"/>
          <w:szCs w:val="24"/>
        </w:rPr>
        <w:t>Disponível em: &lt;</w:t>
      </w:r>
      <w:hyperlink r:id="rId16" w:history="1">
        <w:r w:rsidRPr="003E6A54">
          <w:rPr>
            <w:rStyle w:val="Hyperlink"/>
            <w:rFonts w:cs="Times New Roman"/>
            <w:color w:val="auto"/>
            <w:u w:val="none"/>
          </w:rPr>
          <w:t>https://jornal.usp.br/atualidades/economistas-propoem-novo-sistema-de-previdencia-para-novos-trabalhadores/</w:t>
        </w:r>
      </w:hyperlink>
      <w:r w:rsidRPr="003E6A54">
        <w:rPr>
          <w:rFonts w:cs="Times New Roman"/>
        </w:rPr>
        <w:t xml:space="preserve">&gt;. Acesso em: 18 abr. 2019. </w:t>
      </w:r>
    </w:p>
    <w:p w:rsidR="001028B2" w:rsidRPr="003E6A54" w:rsidRDefault="001028B2" w:rsidP="003E6A54">
      <w:pPr>
        <w:widowControl w:val="0"/>
        <w:spacing w:line="240" w:lineRule="auto"/>
        <w:rPr>
          <w:rFonts w:cs="Times New Roman"/>
        </w:rPr>
      </w:pPr>
    </w:p>
    <w:p w:rsidR="001028B2" w:rsidRPr="003E6A54" w:rsidRDefault="001028B2" w:rsidP="003E6A54">
      <w:pPr>
        <w:widowControl w:val="0"/>
        <w:spacing w:line="240" w:lineRule="auto"/>
        <w:rPr>
          <w:rFonts w:cs="Times New Roman"/>
        </w:rPr>
      </w:pPr>
      <w:r w:rsidRPr="003E6A54">
        <w:rPr>
          <w:rFonts w:cs="Times New Roman"/>
        </w:rPr>
        <w:t xml:space="preserve">PREVIC: </w:t>
      </w:r>
      <w:r w:rsidRPr="003E6A54">
        <w:rPr>
          <w:rFonts w:cs="Times New Roman"/>
          <w:b/>
        </w:rPr>
        <w:t xml:space="preserve">Projeto de Educação Financeira e Previdenciária. </w:t>
      </w:r>
      <w:r w:rsidRPr="003E6A54">
        <w:rPr>
          <w:rFonts w:cs="Times New Roman"/>
        </w:rPr>
        <w:t>Disponível em: &lt;</w:t>
      </w:r>
      <w:hyperlink r:id="rId17" w:history="1">
        <w:r w:rsidRPr="003E6A54">
          <w:rPr>
            <w:rStyle w:val="Hyperlink"/>
            <w:rFonts w:cs="Times New Roman"/>
            <w:color w:val="auto"/>
            <w:u w:val="none"/>
          </w:rPr>
          <w:t>http://www.previc.gov.br/regulacao/educacao-previdenciaria/educacao-financeira-e-previdenciaria/projeto-de-educacao-financeira-e-previdenciaria</w:t>
        </w:r>
      </w:hyperlink>
      <w:r w:rsidRPr="003E6A54">
        <w:rPr>
          <w:rFonts w:cs="Times New Roman"/>
        </w:rPr>
        <w:t>&gt;. Acesso em: 19 abr. 2019.</w:t>
      </w:r>
    </w:p>
    <w:p w:rsidR="00123F8D" w:rsidRPr="003E6A54" w:rsidRDefault="00123F8D" w:rsidP="003E6A54">
      <w:pPr>
        <w:widowControl w:val="0"/>
        <w:spacing w:line="240" w:lineRule="auto"/>
        <w:rPr>
          <w:rFonts w:cs="Times New Roman"/>
          <w:szCs w:val="24"/>
        </w:rPr>
      </w:pPr>
    </w:p>
    <w:p w:rsidR="001028B2" w:rsidRPr="003E6A54" w:rsidRDefault="001028B2" w:rsidP="003E6A54">
      <w:pPr>
        <w:widowControl w:val="0"/>
        <w:spacing w:line="240" w:lineRule="auto"/>
        <w:rPr>
          <w:rFonts w:cs="Times New Roman"/>
        </w:rPr>
      </w:pPr>
      <w:r w:rsidRPr="003E6A54">
        <w:rPr>
          <w:rFonts w:cs="Times New Roman"/>
          <w:szCs w:val="24"/>
        </w:rPr>
        <w:t xml:space="preserve">CAIXA ECONÔMICA. </w:t>
      </w:r>
      <w:r w:rsidRPr="003E6A54">
        <w:rPr>
          <w:rFonts w:cs="Times New Roman"/>
          <w:b/>
          <w:szCs w:val="24"/>
        </w:rPr>
        <w:t>Previdência privada</w:t>
      </w:r>
      <w:r w:rsidRPr="003E6A54">
        <w:rPr>
          <w:rFonts w:cs="Times New Roman"/>
          <w:szCs w:val="24"/>
        </w:rPr>
        <w:t>. Disponível em: &lt;</w:t>
      </w:r>
      <w:hyperlink r:id="rId18" w:history="1">
        <w:r w:rsidRPr="003E6A54">
          <w:rPr>
            <w:rStyle w:val="Hyperlink"/>
            <w:rFonts w:cs="Times New Roman"/>
            <w:color w:val="auto"/>
            <w:u w:val="none"/>
          </w:rPr>
          <w:t>http://www.caixa.gov.br/educacao-financeira/aulas/previdencia-privada/Paginas/default.aspx</w:t>
        </w:r>
      </w:hyperlink>
      <w:r w:rsidRPr="003E6A54">
        <w:rPr>
          <w:rFonts w:cs="Times New Roman"/>
        </w:rPr>
        <w:t xml:space="preserve">&gt;. Acesso em: 25 abr. 2019. </w:t>
      </w:r>
    </w:p>
    <w:p w:rsidR="0035752C" w:rsidRPr="003E6A54" w:rsidRDefault="0035752C" w:rsidP="003E6A54">
      <w:pPr>
        <w:widowControl w:val="0"/>
        <w:spacing w:line="240" w:lineRule="auto"/>
        <w:rPr>
          <w:rFonts w:cs="Times New Roman"/>
        </w:rPr>
      </w:pPr>
    </w:p>
    <w:p w:rsidR="003E6A54" w:rsidRPr="003E6A54" w:rsidRDefault="003E6A54" w:rsidP="003E6A54">
      <w:pPr>
        <w:widowControl w:val="0"/>
        <w:autoSpaceDE w:val="0"/>
        <w:autoSpaceDN w:val="0"/>
        <w:adjustRightInd w:val="0"/>
        <w:spacing w:line="240" w:lineRule="auto"/>
        <w:rPr>
          <w:rFonts w:cs="Times New Roman"/>
          <w:sz w:val="20"/>
          <w:szCs w:val="20"/>
        </w:rPr>
      </w:pPr>
      <w:r w:rsidRPr="003E6A54">
        <w:rPr>
          <w:rFonts w:cs="Times New Roman"/>
          <w:szCs w:val="24"/>
        </w:rPr>
        <w:t xml:space="preserve">MARION, José Carlos. </w:t>
      </w:r>
      <w:r w:rsidRPr="003E6A54">
        <w:rPr>
          <w:rFonts w:cs="Times New Roman"/>
          <w:b/>
          <w:bCs/>
          <w:szCs w:val="24"/>
        </w:rPr>
        <w:t>Contabilidade básica</w:t>
      </w:r>
      <w:r w:rsidRPr="003E6A54">
        <w:rPr>
          <w:rFonts w:cs="Times New Roman"/>
          <w:szCs w:val="24"/>
        </w:rPr>
        <w:t xml:space="preserve">. </w:t>
      </w:r>
      <w:proofErr w:type="gramStart"/>
      <w:r w:rsidRPr="003E6A54">
        <w:rPr>
          <w:rFonts w:cs="Times New Roman"/>
          <w:szCs w:val="24"/>
        </w:rPr>
        <w:t>11 ed.</w:t>
      </w:r>
      <w:proofErr w:type="gramEnd"/>
      <w:r w:rsidRPr="003E6A54">
        <w:rPr>
          <w:rFonts w:cs="Times New Roman"/>
          <w:szCs w:val="24"/>
        </w:rPr>
        <w:t xml:space="preserve"> Atlas, 2015.</w:t>
      </w:r>
    </w:p>
    <w:p w:rsidR="003E6A54" w:rsidRDefault="003E6A54" w:rsidP="003E6A54">
      <w:pPr>
        <w:widowControl w:val="0"/>
        <w:autoSpaceDE w:val="0"/>
        <w:autoSpaceDN w:val="0"/>
        <w:adjustRightInd w:val="0"/>
        <w:spacing w:line="240" w:lineRule="auto"/>
        <w:rPr>
          <w:rFonts w:cs="Times New Roman"/>
          <w:szCs w:val="24"/>
        </w:rPr>
      </w:pPr>
      <w:r w:rsidRPr="003E6A54">
        <w:rPr>
          <w:rFonts w:cs="Times New Roman"/>
          <w:szCs w:val="24"/>
        </w:rPr>
        <w:t xml:space="preserve">SEMANA NACIONAL DE EDUCAÇÃO FINANCEIRA. </w:t>
      </w:r>
      <w:r w:rsidRPr="003E6A54">
        <w:rPr>
          <w:rFonts w:cs="Times New Roman"/>
          <w:b/>
          <w:bCs/>
          <w:szCs w:val="24"/>
        </w:rPr>
        <w:t>Sobre educação financeira</w:t>
      </w:r>
      <w:r w:rsidRPr="003E6A54">
        <w:rPr>
          <w:rFonts w:cs="Times New Roman"/>
          <w:szCs w:val="24"/>
        </w:rPr>
        <w:t>. Disponível em: &lt;http://www.semanaenef.gov.br/a-semana/&gt;. Acesso em: 19 abr. 2019.</w:t>
      </w:r>
    </w:p>
    <w:p w:rsidR="003E6A54" w:rsidRPr="003E6A54" w:rsidRDefault="003E6A54" w:rsidP="003E6A54">
      <w:pPr>
        <w:widowControl w:val="0"/>
        <w:autoSpaceDE w:val="0"/>
        <w:autoSpaceDN w:val="0"/>
        <w:adjustRightInd w:val="0"/>
        <w:spacing w:line="240" w:lineRule="auto"/>
        <w:rPr>
          <w:rFonts w:cs="Times New Roman"/>
          <w:sz w:val="20"/>
          <w:szCs w:val="20"/>
        </w:rPr>
      </w:pPr>
    </w:p>
    <w:p w:rsidR="003E6A54" w:rsidRDefault="003E6A54" w:rsidP="003E6A54">
      <w:pPr>
        <w:widowControl w:val="0"/>
        <w:autoSpaceDE w:val="0"/>
        <w:autoSpaceDN w:val="0"/>
        <w:adjustRightInd w:val="0"/>
        <w:spacing w:line="240" w:lineRule="auto"/>
        <w:rPr>
          <w:rFonts w:cs="Times New Roman"/>
          <w:szCs w:val="24"/>
        </w:rPr>
      </w:pPr>
      <w:r w:rsidRPr="003E6A54">
        <w:rPr>
          <w:rFonts w:cs="Times New Roman"/>
          <w:szCs w:val="24"/>
        </w:rPr>
        <w:t xml:space="preserve">ENEF. </w:t>
      </w:r>
      <w:r w:rsidRPr="003E6A54">
        <w:rPr>
          <w:rFonts w:cs="Times New Roman"/>
          <w:b/>
          <w:bCs/>
          <w:szCs w:val="24"/>
        </w:rPr>
        <w:t>Quem somos</w:t>
      </w:r>
      <w:r w:rsidRPr="003E6A54">
        <w:rPr>
          <w:rFonts w:cs="Times New Roman"/>
          <w:szCs w:val="24"/>
        </w:rPr>
        <w:t>. Disponível em: &lt;http://www.vidaedinheiro.gov.br/quemsomos/&gt;. Acesso em: 18 abr. 2019.</w:t>
      </w:r>
    </w:p>
    <w:p w:rsidR="003E6A54" w:rsidRPr="003E6A54" w:rsidRDefault="003E6A54" w:rsidP="003E6A54">
      <w:pPr>
        <w:widowControl w:val="0"/>
        <w:autoSpaceDE w:val="0"/>
        <w:autoSpaceDN w:val="0"/>
        <w:adjustRightInd w:val="0"/>
        <w:spacing w:line="240" w:lineRule="auto"/>
        <w:rPr>
          <w:rFonts w:cs="Times New Roman"/>
          <w:sz w:val="20"/>
          <w:szCs w:val="20"/>
        </w:rPr>
      </w:pPr>
    </w:p>
    <w:p w:rsidR="0035752C" w:rsidRPr="003E6A54" w:rsidRDefault="003E6A54" w:rsidP="003E6A54">
      <w:pPr>
        <w:widowControl w:val="0"/>
        <w:autoSpaceDE w:val="0"/>
        <w:autoSpaceDN w:val="0"/>
        <w:adjustRightInd w:val="0"/>
        <w:spacing w:line="240" w:lineRule="auto"/>
        <w:rPr>
          <w:rFonts w:cs="Times New Roman"/>
        </w:rPr>
      </w:pPr>
      <w:r w:rsidRPr="003E6A54">
        <w:rPr>
          <w:rFonts w:cs="Times New Roman"/>
          <w:szCs w:val="24"/>
        </w:rPr>
        <w:t xml:space="preserve">SEMANA NACIONAL DE EDUCAÇÃO FINANCEIRA. </w:t>
      </w:r>
      <w:r w:rsidRPr="003E6A54">
        <w:rPr>
          <w:rFonts w:cs="Times New Roman"/>
          <w:b/>
          <w:bCs/>
          <w:szCs w:val="24"/>
        </w:rPr>
        <w:t>Sobre educação financeira</w:t>
      </w:r>
      <w:r w:rsidRPr="003E6A54">
        <w:rPr>
          <w:rFonts w:cs="Times New Roman"/>
          <w:szCs w:val="24"/>
        </w:rPr>
        <w:t>. Disponível em: &lt;http://www.semanaenef.gov.br/a-semana/&gt;. Acesso em: 19 abr. 2019.</w:t>
      </w: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bookmarkStart w:id="32" w:name="_GoBack"/>
      <w:bookmarkEnd w:id="32"/>
    </w:p>
    <w:p w:rsidR="0035752C" w:rsidRDefault="0035752C" w:rsidP="00915B73">
      <w:pPr>
        <w:widowControl w:val="0"/>
        <w:spacing w:line="240" w:lineRule="auto"/>
      </w:pPr>
    </w:p>
    <w:p w:rsidR="0035752C" w:rsidRDefault="0035752C" w:rsidP="00915B73">
      <w:pPr>
        <w:widowControl w:val="0"/>
        <w:spacing w:line="240" w:lineRule="auto"/>
      </w:pPr>
    </w:p>
    <w:p w:rsidR="0035752C" w:rsidRDefault="0035752C" w:rsidP="00915B73">
      <w:pPr>
        <w:widowControl w:val="0"/>
        <w:spacing w:line="240" w:lineRule="auto"/>
      </w:pPr>
    </w:p>
    <w:p w:rsidR="0035752C" w:rsidRPr="001028B2" w:rsidRDefault="0035752C" w:rsidP="00915B73">
      <w:pPr>
        <w:widowControl w:val="0"/>
        <w:spacing w:line="240" w:lineRule="auto"/>
        <w:rPr>
          <w:rFonts w:cs="Times New Roman"/>
          <w:szCs w:val="24"/>
        </w:rPr>
      </w:pPr>
      <w:r>
        <w:rPr>
          <w:rFonts w:cs="Times New Roman"/>
          <w:noProof/>
          <w:szCs w:val="24"/>
          <w:lang w:eastAsia="pt-BR"/>
        </w:rPr>
        <w:lastRenderedPageBreak/>
        <w:drawing>
          <wp:inline distT="0" distB="0" distL="0" distR="0">
            <wp:extent cx="5760085" cy="3238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 2019_1 (1).jpg"/>
                    <pic:cNvPicPr/>
                  </pic:nvPicPr>
                  <pic:blipFill>
                    <a:blip r:embed="rId19">
                      <a:extLst>
                        <a:ext uri="{28A0092B-C50C-407E-A947-70E740481C1C}">
                          <a14:useLocalDpi xmlns:a14="http://schemas.microsoft.com/office/drawing/2010/main" val="0"/>
                        </a:ext>
                      </a:extLst>
                    </a:blip>
                    <a:stretch>
                      <a:fillRect/>
                    </a:stretch>
                  </pic:blipFill>
                  <pic:spPr>
                    <a:xfrm>
                      <a:off x="0" y="0"/>
                      <a:ext cx="5760085" cy="3238500"/>
                    </a:xfrm>
                    <a:prstGeom prst="rect">
                      <a:avLst/>
                    </a:prstGeom>
                  </pic:spPr>
                </pic:pic>
              </a:graphicData>
            </a:graphic>
          </wp:inline>
        </w:drawing>
      </w:r>
    </w:p>
    <w:sectPr w:rsidR="0035752C" w:rsidRPr="001028B2" w:rsidSect="001D0886">
      <w:headerReference w:type="default" r:id="rId20"/>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FDF" w:rsidRDefault="00CE6FDF" w:rsidP="002C354B">
      <w:pPr>
        <w:spacing w:line="240" w:lineRule="auto"/>
      </w:pPr>
      <w:r>
        <w:separator/>
      </w:r>
    </w:p>
  </w:endnote>
  <w:endnote w:type="continuationSeparator" w:id="0">
    <w:p w:rsidR="00CE6FDF" w:rsidRDefault="00CE6FDF" w:rsidP="002C3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FDF" w:rsidRDefault="00CE6FDF" w:rsidP="002C354B">
      <w:pPr>
        <w:spacing w:line="240" w:lineRule="auto"/>
      </w:pPr>
      <w:r>
        <w:separator/>
      </w:r>
    </w:p>
  </w:footnote>
  <w:footnote w:type="continuationSeparator" w:id="0">
    <w:p w:rsidR="00CE6FDF" w:rsidRDefault="00CE6FDF" w:rsidP="002C35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B6" w:rsidRDefault="00AF70B6" w:rsidP="002C354B">
    <w:pPr>
      <w:pStyle w:val="Cabealho"/>
      <w:jc w:val="left"/>
    </w:pPr>
  </w:p>
  <w:p w:rsidR="00AF70B6" w:rsidRDefault="00AF70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B73" w:rsidRDefault="00915B73">
    <w:pPr>
      <w:pStyle w:val="Cabealho"/>
      <w:jc w:val="right"/>
    </w:pPr>
    <w:r>
      <w:rPr>
        <w:noProof/>
      </w:rPr>
      <w:fldChar w:fldCharType="begin"/>
    </w:r>
    <w:r>
      <w:rPr>
        <w:noProof/>
      </w:rPr>
      <w:instrText xml:space="preserve"> PAGE   \* MERGEFORMAT </w:instrText>
    </w:r>
    <w:r>
      <w:rPr>
        <w:noProof/>
      </w:rPr>
      <w:fldChar w:fldCharType="separate"/>
    </w:r>
    <w:r w:rsidR="003E6A54">
      <w:rPr>
        <w:noProof/>
      </w:rPr>
      <w:t>23</w:t>
    </w:r>
    <w:r>
      <w:rPr>
        <w:noProof/>
      </w:rPr>
      <w:fldChar w:fldCharType="end"/>
    </w:r>
  </w:p>
  <w:p w:rsidR="00915B73" w:rsidRDefault="00915B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5F22"/>
    <w:multiLevelType w:val="hybridMultilevel"/>
    <w:tmpl w:val="040A6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AF6AF1"/>
    <w:multiLevelType w:val="hybridMultilevel"/>
    <w:tmpl w:val="CABAFA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ED089F"/>
    <w:multiLevelType w:val="hybridMultilevel"/>
    <w:tmpl w:val="EE34CBDE"/>
    <w:lvl w:ilvl="0" w:tplc="1F5A0A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77727"/>
    <w:multiLevelType w:val="multilevel"/>
    <w:tmpl w:val="BDF61B4A"/>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232743B0"/>
    <w:multiLevelType w:val="hybridMultilevel"/>
    <w:tmpl w:val="B4E8D0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D82044"/>
    <w:multiLevelType w:val="hybridMultilevel"/>
    <w:tmpl w:val="41D84C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9366F17"/>
    <w:multiLevelType w:val="hybridMultilevel"/>
    <w:tmpl w:val="820224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06331B"/>
    <w:multiLevelType w:val="multilevel"/>
    <w:tmpl w:val="87B25C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10824"/>
    <w:multiLevelType w:val="hybridMultilevel"/>
    <w:tmpl w:val="B92C51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607C04"/>
    <w:multiLevelType w:val="hybridMultilevel"/>
    <w:tmpl w:val="BAC257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7FB2DE9"/>
    <w:multiLevelType w:val="hybridMultilevel"/>
    <w:tmpl w:val="80E674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871AA6"/>
    <w:multiLevelType w:val="hybridMultilevel"/>
    <w:tmpl w:val="02EA1C34"/>
    <w:lvl w:ilvl="0" w:tplc="27AA2C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BB325D"/>
    <w:multiLevelType w:val="hybridMultilevel"/>
    <w:tmpl w:val="875C77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1"/>
  </w:num>
  <w:num w:numId="5">
    <w:abstractNumId w:val="6"/>
  </w:num>
  <w:num w:numId="6">
    <w:abstractNumId w:val="1"/>
  </w:num>
  <w:num w:numId="7">
    <w:abstractNumId w:val="8"/>
  </w:num>
  <w:num w:numId="8">
    <w:abstractNumId w:val="10"/>
  </w:num>
  <w:num w:numId="9">
    <w:abstractNumId w:val="9"/>
  </w:num>
  <w:num w:numId="10">
    <w:abstractNumId w:val="4"/>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C6"/>
    <w:rsid w:val="000024A3"/>
    <w:rsid w:val="00002D98"/>
    <w:rsid w:val="00006FB0"/>
    <w:rsid w:val="0001131B"/>
    <w:rsid w:val="000252DE"/>
    <w:rsid w:val="00035831"/>
    <w:rsid w:val="00042B25"/>
    <w:rsid w:val="00085074"/>
    <w:rsid w:val="00094F62"/>
    <w:rsid w:val="00096416"/>
    <w:rsid w:val="00096597"/>
    <w:rsid w:val="000F14D5"/>
    <w:rsid w:val="000F5E0A"/>
    <w:rsid w:val="001028B2"/>
    <w:rsid w:val="00114DC6"/>
    <w:rsid w:val="00123F8D"/>
    <w:rsid w:val="00124AD5"/>
    <w:rsid w:val="0013580B"/>
    <w:rsid w:val="00161B94"/>
    <w:rsid w:val="00191B1A"/>
    <w:rsid w:val="00193742"/>
    <w:rsid w:val="001B1CF0"/>
    <w:rsid w:val="001D0886"/>
    <w:rsid w:val="001E00B1"/>
    <w:rsid w:val="002359D0"/>
    <w:rsid w:val="00236A24"/>
    <w:rsid w:val="00242C93"/>
    <w:rsid w:val="00251CFC"/>
    <w:rsid w:val="00252173"/>
    <w:rsid w:val="00252FE8"/>
    <w:rsid w:val="002B5A2F"/>
    <w:rsid w:val="002C2D0D"/>
    <w:rsid w:val="002C354B"/>
    <w:rsid w:val="002F30CA"/>
    <w:rsid w:val="002F346E"/>
    <w:rsid w:val="00335D70"/>
    <w:rsid w:val="003366A5"/>
    <w:rsid w:val="00353E7B"/>
    <w:rsid w:val="0035752C"/>
    <w:rsid w:val="00357F65"/>
    <w:rsid w:val="00373883"/>
    <w:rsid w:val="003768E1"/>
    <w:rsid w:val="003859CE"/>
    <w:rsid w:val="003963BD"/>
    <w:rsid w:val="003A06E7"/>
    <w:rsid w:val="003E6A54"/>
    <w:rsid w:val="00407711"/>
    <w:rsid w:val="0041185A"/>
    <w:rsid w:val="004369FA"/>
    <w:rsid w:val="00461BB9"/>
    <w:rsid w:val="00481691"/>
    <w:rsid w:val="00492411"/>
    <w:rsid w:val="004C288F"/>
    <w:rsid w:val="004D3A33"/>
    <w:rsid w:val="004E0187"/>
    <w:rsid w:val="004E7501"/>
    <w:rsid w:val="004F5976"/>
    <w:rsid w:val="004F7FDC"/>
    <w:rsid w:val="005077B1"/>
    <w:rsid w:val="00512F04"/>
    <w:rsid w:val="00532197"/>
    <w:rsid w:val="00545379"/>
    <w:rsid w:val="00546C01"/>
    <w:rsid w:val="00565B91"/>
    <w:rsid w:val="00584642"/>
    <w:rsid w:val="005A12D7"/>
    <w:rsid w:val="005C4ADE"/>
    <w:rsid w:val="005C6AB0"/>
    <w:rsid w:val="005E5C78"/>
    <w:rsid w:val="005F15C3"/>
    <w:rsid w:val="006444AE"/>
    <w:rsid w:val="00646B74"/>
    <w:rsid w:val="00651FD0"/>
    <w:rsid w:val="006608B2"/>
    <w:rsid w:val="006A1320"/>
    <w:rsid w:val="006B1365"/>
    <w:rsid w:val="006C05BB"/>
    <w:rsid w:val="007314FF"/>
    <w:rsid w:val="0074665E"/>
    <w:rsid w:val="0075568D"/>
    <w:rsid w:val="00761575"/>
    <w:rsid w:val="0079161A"/>
    <w:rsid w:val="007A23FE"/>
    <w:rsid w:val="007C1DE3"/>
    <w:rsid w:val="007E61FC"/>
    <w:rsid w:val="008316E8"/>
    <w:rsid w:val="0083618B"/>
    <w:rsid w:val="00837151"/>
    <w:rsid w:val="00842F25"/>
    <w:rsid w:val="00845830"/>
    <w:rsid w:val="00847F37"/>
    <w:rsid w:val="008533FD"/>
    <w:rsid w:val="00853526"/>
    <w:rsid w:val="008613E0"/>
    <w:rsid w:val="0089051D"/>
    <w:rsid w:val="008B3EED"/>
    <w:rsid w:val="008D151E"/>
    <w:rsid w:val="00903719"/>
    <w:rsid w:val="0090701D"/>
    <w:rsid w:val="00915B73"/>
    <w:rsid w:val="00917E38"/>
    <w:rsid w:val="00924197"/>
    <w:rsid w:val="009A2F68"/>
    <w:rsid w:val="009B49B2"/>
    <w:rsid w:val="009E2E02"/>
    <w:rsid w:val="00A12CA1"/>
    <w:rsid w:val="00A41AC3"/>
    <w:rsid w:val="00A51D39"/>
    <w:rsid w:val="00A57540"/>
    <w:rsid w:val="00A64E59"/>
    <w:rsid w:val="00A84483"/>
    <w:rsid w:val="00A91096"/>
    <w:rsid w:val="00A92346"/>
    <w:rsid w:val="00A958B3"/>
    <w:rsid w:val="00AA36AF"/>
    <w:rsid w:val="00AC63C8"/>
    <w:rsid w:val="00AD0EAB"/>
    <w:rsid w:val="00AD2C42"/>
    <w:rsid w:val="00AE4A2B"/>
    <w:rsid w:val="00AF5B4C"/>
    <w:rsid w:val="00AF70B6"/>
    <w:rsid w:val="00B0135D"/>
    <w:rsid w:val="00B20F83"/>
    <w:rsid w:val="00B23B24"/>
    <w:rsid w:val="00B24E4C"/>
    <w:rsid w:val="00B34902"/>
    <w:rsid w:val="00B471A6"/>
    <w:rsid w:val="00B50A5F"/>
    <w:rsid w:val="00B879BB"/>
    <w:rsid w:val="00BA30B1"/>
    <w:rsid w:val="00BB2693"/>
    <w:rsid w:val="00BE70B1"/>
    <w:rsid w:val="00C05AA2"/>
    <w:rsid w:val="00C062D5"/>
    <w:rsid w:val="00C26283"/>
    <w:rsid w:val="00C52474"/>
    <w:rsid w:val="00C64C99"/>
    <w:rsid w:val="00CA1139"/>
    <w:rsid w:val="00CA27F1"/>
    <w:rsid w:val="00CC0D84"/>
    <w:rsid w:val="00CE6FDF"/>
    <w:rsid w:val="00CF3EF3"/>
    <w:rsid w:val="00D00FF0"/>
    <w:rsid w:val="00D01A17"/>
    <w:rsid w:val="00D552A6"/>
    <w:rsid w:val="00D629BB"/>
    <w:rsid w:val="00D669F5"/>
    <w:rsid w:val="00D82614"/>
    <w:rsid w:val="00DB2620"/>
    <w:rsid w:val="00DB64EB"/>
    <w:rsid w:val="00DD4F08"/>
    <w:rsid w:val="00DD6731"/>
    <w:rsid w:val="00E076A7"/>
    <w:rsid w:val="00E82C84"/>
    <w:rsid w:val="00E84018"/>
    <w:rsid w:val="00E8715D"/>
    <w:rsid w:val="00E975F2"/>
    <w:rsid w:val="00EB2477"/>
    <w:rsid w:val="00EC1090"/>
    <w:rsid w:val="00EC7DAA"/>
    <w:rsid w:val="00ED1AEE"/>
    <w:rsid w:val="00ED64E2"/>
    <w:rsid w:val="00EF0D68"/>
    <w:rsid w:val="00F019B0"/>
    <w:rsid w:val="00F03FCC"/>
    <w:rsid w:val="00F13A9A"/>
    <w:rsid w:val="00F26FA3"/>
    <w:rsid w:val="00F42897"/>
    <w:rsid w:val="00F447B7"/>
    <w:rsid w:val="00F476CE"/>
    <w:rsid w:val="00F52113"/>
    <w:rsid w:val="00F530F1"/>
    <w:rsid w:val="00FA6E90"/>
    <w:rsid w:val="00FB6BEB"/>
    <w:rsid w:val="00FD1310"/>
    <w:rsid w:val="00FD2DF5"/>
    <w:rsid w:val="00FE1C1F"/>
    <w:rsid w:val="00FE5BA0"/>
    <w:rsid w:val="00FF79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D48CD6-E4E5-4212-BA75-D58C6507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74"/>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C64C99"/>
    <w:pPr>
      <w:keepNext/>
      <w:keepLines/>
      <w:ind w:firstLine="709"/>
      <w:outlineLvl w:val="0"/>
    </w:pPr>
    <w:rPr>
      <w:rFonts w:eastAsiaTheme="majorEastAsia" w:cstheme="majorBidi"/>
      <w:b/>
      <w:bCs/>
      <w:szCs w:val="28"/>
    </w:rPr>
  </w:style>
  <w:style w:type="paragraph" w:styleId="Ttulo2">
    <w:name w:val="heading 2"/>
    <w:basedOn w:val="Normal"/>
    <w:next w:val="Normal"/>
    <w:link w:val="Ttulo2Char"/>
    <w:uiPriority w:val="9"/>
    <w:semiHidden/>
    <w:unhideWhenUsed/>
    <w:qFormat/>
    <w:rsid w:val="00FD131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semiHidden/>
    <w:unhideWhenUsed/>
    <w:qFormat/>
    <w:rsid w:val="00FD1310"/>
    <w:pPr>
      <w:keepNext/>
      <w:keepLines/>
      <w:spacing w:before="20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4DC6"/>
    <w:pPr>
      <w:ind w:left="720"/>
      <w:contextualSpacing/>
    </w:pPr>
  </w:style>
  <w:style w:type="character" w:customStyle="1" w:styleId="Ttulo1Char">
    <w:name w:val="Título 1 Char"/>
    <w:basedOn w:val="Fontepargpadro"/>
    <w:link w:val="Ttulo1"/>
    <w:uiPriority w:val="9"/>
    <w:rsid w:val="00C64C99"/>
    <w:rPr>
      <w:rFonts w:ascii="Times New Roman" w:eastAsiaTheme="majorEastAsia" w:hAnsi="Times New Roman" w:cstheme="majorBidi"/>
      <w:b/>
      <w:bCs/>
      <w:sz w:val="24"/>
      <w:szCs w:val="28"/>
    </w:rPr>
  </w:style>
  <w:style w:type="paragraph" w:styleId="Corpodetexto">
    <w:name w:val="Body Text"/>
    <w:basedOn w:val="Normal"/>
    <w:link w:val="CorpodetextoChar"/>
    <w:uiPriority w:val="1"/>
    <w:rsid w:val="00C64C99"/>
    <w:pPr>
      <w:widowControl w:val="0"/>
      <w:spacing w:line="240" w:lineRule="auto"/>
      <w:ind w:firstLine="709"/>
    </w:pPr>
    <w:rPr>
      <w:rFonts w:ascii="Arial" w:eastAsia="Arial" w:hAnsi="Arial" w:cs="Arial"/>
      <w:szCs w:val="24"/>
      <w:lang w:val="en-US" w:bidi="en-US"/>
    </w:rPr>
  </w:style>
  <w:style w:type="character" w:customStyle="1" w:styleId="CorpodetextoChar">
    <w:name w:val="Corpo de texto Char"/>
    <w:basedOn w:val="Fontepargpadro"/>
    <w:link w:val="Corpodetexto"/>
    <w:uiPriority w:val="1"/>
    <w:rsid w:val="00C64C99"/>
    <w:rPr>
      <w:rFonts w:ascii="Arial" w:eastAsia="Arial" w:hAnsi="Arial" w:cs="Arial"/>
      <w:sz w:val="24"/>
      <w:szCs w:val="24"/>
      <w:lang w:val="en-US" w:bidi="en-US"/>
    </w:rPr>
  </w:style>
  <w:style w:type="character" w:styleId="Hyperlink">
    <w:name w:val="Hyperlink"/>
    <w:basedOn w:val="Fontepargpadro"/>
    <w:uiPriority w:val="99"/>
    <w:unhideWhenUsed/>
    <w:rsid w:val="00847F37"/>
    <w:rPr>
      <w:color w:val="0000FF"/>
      <w:u w:val="single"/>
    </w:rPr>
  </w:style>
  <w:style w:type="character" w:styleId="Forte">
    <w:name w:val="Strong"/>
    <w:basedOn w:val="Fontepargpadro"/>
    <w:uiPriority w:val="22"/>
    <w:qFormat/>
    <w:rsid w:val="00847F37"/>
    <w:rPr>
      <w:b/>
      <w:bCs/>
    </w:rPr>
  </w:style>
  <w:style w:type="paragraph" w:styleId="NormalWeb">
    <w:name w:val="Normal (Web)"/>
    <w:basedOn w:val="Normal"/>
    <w:uiPriority w:val="99"/>
    <w:unhideWhenUsed/>
    <w:rsid w:val="00FB6BEB"/>
    <w:pPr>
      <w:spacing w:before="100" w:beforeAutospacing="1" w:after="100" w:afterAutospacing="1" w:line="240" w:lineRule="auto"/>
    </w:pPr>
    <w:rPr>
      <w:rFonts w:eastAsia="Times New Roman" w:cs="Times New Roman"/>
      <w:szCs w:val="24"/>
      <w:lang w:eastAsia="pt-BR"/>
    </w:rPr>
  </w:style>
  <w:style w:type="paragraph" w:styleId="CabealhodoSumrio">
    <w:name w:val="TOC Heading"/>
    <w:basedOn w:val="Ttulo1"/>
    <w:next w:val="Normal"/>
    <w:uiPriority w:val="39"/>
    <w:semiHidden/>
    <w:unhideWhenUsed/>
    <w:qFormat/>
    <w:rsid w:val="00DD6731"/>
    <w:pPr>
      <w:spacing w:before="480" w:line="276" w:lineRule="auto"/>
      <w:ind w:firstLine="0"/>
      <w:jc w:val="left"/>
      <w:outlineLvl w:val="9"/>
    </w:pPr>
    <w:rPr>
      <w:rFonts w:asciiTheme="majorHAnsi" w:hAnsiTheme="majorHAnsi"/>
      <w:color w:val="2F5496" w:themeColor="accent1" w:themeShade="BF"/>
      <w:sz w:val="28"/>
      <w:lang w:eastAsia="pt-BR"/>
    </w:rPr>
  </w:style>
  <w:style w:type="paragraph" w:styleId="Cabealho">
    <w:name w:val="header"/>
    <w:basedOn w:val="Normal"/>
    <w:link w:val="CabealhoChar"/>
    <w:uiPriority w:val="99"/>
    <w:unhideWhenUsed/>
    <w:rsid w:val="002C354B"/>
    <w:pPr>
      <w:tabs>
        <w:tab w:val="center" w:pos="4252"/>
        <w:tab w:val="right" w:pos="8504"/>
      </w:tabs>
      <w:spacing w:line="240" w:lineRule="auto"/>
    </w:pPr>
  </w:style>
  <w:style w:type="character" w:customStyle="1" w:styleId="CabealhoChar">
    <w:name w:val="Cabeçalho Char"/>
    <w:basedOn w:val="Fontepargpadro"/>
    <w:link w:val="Cabealho"/>
    <w:uiPriority w:val="99"/>
    <w:rsid w:val="002C354B"/>
  </w:style>
  <w:style w:type="paragraph" w:styleId="Rodap">
    <w:name w:val="footer"/>
    <w:basedOn w:val="Normal"/>
    <w:link w:val="RodapChar"/>
    <w:uiPriority w:val="99"/>
    <w:unhideWhenUsed/>
    <w:rsid w:val="002C354B"/>
    <w:pPr>
      <w:tabs>
        <w:tab w:val="center" w:pos="4252"/>
        <w:tab w:val="right" w:pos="8504"/>
      </w:tabs>
      <w:spacing w:line="240" w:lineRule="auto"/>
    </w:pPr>
  </w:style>
  <w:style w:type="character" w:customStyle="1" w:styleId="RodapChar">
    <w:name w:val="Rodapé Char"/>
    <w:basedOn w:val="Fontepargpadro"/>
    <w:link w:val="Rodap"/>
    <w:uiPriority w:val="99"/>
    <w:rsid w:val="002C354B"/>
  </w:style>
  <w:style w:type="character" w:customStyle="1" w:styleId="Ttulo2Char">
    <w:name w:val="Título 2 Char"/>
    <w:basedOn w:val="Fontepargpadro"/>
    <w:link w:val="Ttulo2"/>
    <w:uiPriority w:val="9"/>
    <w:semiHidden/>
    <w:rsid w:val="00FD1310"/>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semiHidden/>
    <w:rsid w:val="00FD1310"/>
    <w:rPr>
      <w:rFonts w:asciiTheme="majorHAnsi" w:eastAsiaTheme="majorEastAsia" w:hAnsiTheme="majorHAnsi" w:cstheme="majorBidi"/>
      <w:b/>
      <w:bCs/>
      <w:color w:val="4472C4" w:themeColor="accent1"/>
      <w:sz w:val="24"/>
    </w:rPr>
  </w:style>
  <w:style w:type="paragraph" w:styleId="Sumrio1">
    <w:name w:val="toc 1"/>
    <w:basedOn w:val="Normal"/>
    <w:next w:val="Normal"/>
    <w:autoRedefine/>
    <w:uiPriority w:val="39"/>
    <w:unhideWhenUsed/>
    <w:rsid w:val="00FE5BA0"/>
    <w:pPr>
      <w:spacing w:after="100"/>
    </w:pPr>
  </w:style>
  <w:style w:type="paragraph" w:styleId="Sumrio2">
    <w:name w:val="toc 2"/>
    <w:basedOn w:val="Normal"/>
    <w:next w:val="Normal"/>
    <w:autoRedefine/>
    <w:uiPriority w:val="39"/>
    <w:unhideWhenUsed/>
    <w:rsid w:val="00FE5BA0"/>
    <w:pPr>
      <w:spacing w:after="100"/>
      <w:ind w:left="240"/>
    </w:pPr>
  </w:style>
  <w:style w:type="paragraph" w:styleId="Sumrio3">
    <w:name w:val="toc 3"/>
    <w:basedOn w:val="Normal"/>
    <w:next w:val="Normal"/>
    <w:autoRedefine/>
    <w:uiPriority w:val="39"/>
    <w:unhideWhenUsed/>
    <w:rsid w:val="00FE5BA0"/>
    <w:pPr>
      <w:spacing w:after="100"/>
      <w:ind w:left="480"/>
    </w:pPr>
  </w:style>
  <w:style w:type="paragraph" w:styleId="Textodebalo">
    <w:name w:val="Balloon Text"/>
    <w:basedOn w:val="Normal"/>
    <w:link w:val="TextodebaloChar"/>
    <w:uiPriority w:val="99"/>
    <w:semiHidden/>
    <w:unhideWhenUsed/>
    <w:rsid w:val="00FE5BA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3723">
      <w:bodyDiv w:val="1"/>
      <w:marLeft w:val="0"/>
      <w:marRight w:val="0"/>
      <w:marTop w:val="0"/>
      <w:marBottom w:val="0"/>
      <w:divBdr>
        <w:top w:val="none" w:sz="0" w:space="0" w:color="auto"/>
        <w:left w:val="none" w:sz="0" w:space="0" w:color="auto"/>
        <w:bottom w:val="none" w:sz="0" w:space="0" w:color="auto"/>
        <w:right w:val="none" w:sz="0" w:space="0" w:color="auto"/>
      </w:divBdr>
    </w:div>
    <w:div w:id="861631706">
      <w:bodyDiv w:val="1"/>
      <w:marLeft w:val="0"/>
      <w:marRight w:val="0"/>
      <w:marTop w:val="0"/>
      <w:marBottom w:val="0"/>
      <w:divBdr>
        <w:top w:val="none" w:sz="0" w:space="0" w:color="auto"/>
        <w:left w:val="none" w:sz="0" w:space="0" w:color="auto"/>
        <w:bottom w:val="none" w:sz="0" w:space="0" w:color="auto"/>
        <w:right w:val="none" w:sz="0" w:space="0" w:color="auto"/>
      </w:divBdr>
    </w:div>
    <w:div w:id="947195723">
      <w:bodyDiv w:val="1"/>
      <w:marLeft w:val="0"/>
      <w:marRight w:val="0"/>
      <w:marTop w:val="0"/>
      <w:marBottom w:val="0"/>
      <w:divBdr>
        <w:top w:val="none" w:sz="0" w:space="0" w:color="auto"/>
        <w:left w:val="none" w:sz="0" w:space="0" w:color="auto"/>
        <w:bottom w:val="none" w:sz="0" w:space="0" w:color="auto"/>
        <w:right w:val="none" w:sz="0" w:space="0" w:color="auto"/>
      </w:divBdr>
    </w:div>
    <w:div w:id="1052733300">
      <w:bodyDiv w:val="1"/>
      <w:marLeft w:val="0"/>
      <w:marRight w:val="0"/>
      <w:marTop w:val="0"/>
      <w:marBottom w:val="0"/>
      <w:divBdr>
        <w:top w:val="none" w:sz="0" w:space="0" w:color="auto"/>
        <w:left w:val="none" w:sz="0" w:space="0" w:color="auto"/>
        <w:bottom w:val="none" w:sz="0" w:space="0" w:color="auto"/>
        <w:right w:val="none" w:sz="0" w:space="0" w:color="auto"/>
      </w:divBdr>
    </w:div>
    <w:div w:id="1341810493">
      <w:bodyDiv w:val="1"/>
      <w:marLeft w:val="0"/>
      <w:marRight w:val="0"/>
      <w:marTop w:val="0"/>
      <w:marBottom w:val="0"/>
      <w:divBdr>
        <w:top w:val="none" w:sz="0" w:space="0" w:color="auto"/>
        <w:left w:val="none" w:sz="0" w:space="0" w:color="auto"/>
        <w:bottom w:val="none" w:sz="0" w:space="0" w:color="auto"/>
        <w:right w:val="none" w:sz="0" w:space="0" w:color="auto"/>
      </w:divBdr>
    </w:div>
    <w:div w:id="16184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genialinvestimentos.com.br/pgbl/" TargetMode="External"/><Relationship Id="rId18" Type="http://schemas.openxmlformats.org/officeDocument/2006/relationships/hyperlink" Target="http://www.caixa.gov.br/educacao-financeira/aulas/previdencia-privada/Paginas/default.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genialinvestimentos.com.br/vgbl/" TargetMode="External"/><Relationship Id="rId17" Type="http://schemas.openxmlformats.org/officeDocument/2006/relationships/hyperlink" Target="http://www.previc.gov.br/regulacao/educacao-previdenciaria/educacao-financeira-e-previdenciaria/projeto-de-educacao-financeira-e-previdenciaria" TargetMode="External"/><Relationship Id="rId2" Type="http://schemas.openxmlformats.org/officeDocument/2006/relationships/numbering" Target="numbering.xml"/><Relationship Id="rId16" Type="http://schemas.openxmlformats.org/officeDocument/2006/relationships/hyperlink" Target="https://jornal.usp.br/atualidades/economistas-propoem-novo-sistema-de-previdencia-para-novos-trabalhador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genialinvestimentos.com.br/pgbl/" TargetMode="External"/><Relationship Id="rId5" Type="http://schemas.openxmlformats.org/officeDocument/2006/relationships/webSettings" Target="webSettings.xml"/><Relationship Id="rId15" Type="http://schemas.openxmlformats.org/officeDocument/2006/relationships/hyperlink" Target="https://www.camara.leg.br/proposicoesWeb/fichadetramitacao?idProposicao=2192459" TargetMode="External"/><Relationship Id="rId10" Type="http://schemas.openxmlformats.org/officeDocument/2006/relationships/hyperlink" Target="https://blog.genialinvestimentos.com.br/vgbl/"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tesouro.gov.br/documents/10180/639446/Balan%C3%A7o+TD+-+Outubro+18/43524cd3-8ec8-4ebe-b24e-a7868a129432" TargetMode="External"/><Relationship Id="rId14" Type="http://schemas.openxmlformats.org/officeDocument/2006/relationships/hyperlink" Target="http://www.previc.gov.br/regulacao/educacao-previdenciaria/educacao-financeira-e-previdenciaria/o-que-e-educacao-financeira"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4E63-7761-40CE-BB1E-FFE3E4A1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7180</Words>
  <Characters>38775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Santos</dc:creator>
  <cp:keywords/>
  <dc:description/>
  <cp:lastModifiedBy>da600139</cp:lastModifiedBy>
  <cp:revision>4</cp:revision>
  <dcterms:created xsi:type="dcterms:W3CDTF">2019-05-07T14:24:00Z</dcterms:created>
  <dcterms:modified xsi:type="dcterms:W3CDTF">2019-05-07T15:12:00Z</dcterms:modified>
</cp:coreProperties>
</file>