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6B" w:rsidRPr="0048728F" w:rsidRDefault="007B70E2" w:rsidP="0048728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28F">
        <w:rPr>
          <w:rFonts w:ascii="Arial" w:hAnsi="Arial" w:cs="Arial"/>
          <w:b/>
          <w:sz w:val="24"/>
          <w:szCs w:val="24"/>
        </w:rPr>
        <w:t>RELAÇÃO CORONA VÍRUS</w:t>
      </w:r>
      <w:bookmarkStart w:id="0" w:name="_GoBack"/>
      <w:bookmarkEnd w:id="0"/>
      <w:r w:rsidRPr="0048728F">
        <w:rPr>
          <w:rFonts w:ascii="Arial" w:hAnsi="Arial" w:cs="Arial"/>
          <w:b/>
          <w:sz w:val="24"/>
          <w:szCs w:val="24"/>
        </w:rPr>
        <w:t xml:space="preserve"> X VIRUS HIV: </w:t>
      </w:r>
      <w:r w:rsidR="007D37A1" w:rsidRPr="0048728F">
        <w:rPr>
          <w:rFonts w:ascii="Arial" w:hAnsi="Arial" w:cs="Arial"/>
          <w:b/>
          <w:sz w:val="24"/>
          <w:szCs w:val="24"/>
        </w:rPr>
        <w:t xml:space="preserve">possíveis interações para o agravamento dos pacientes e </w:t>
      </w:r>
      <w:r w:rsidRPr="0048728F">
        <w:rPr>
          <w:rFonts w:ascii="Arial" w:hAnsi="Arial" w:cs="Arial"/>
          <w:b/>
          <w:sz w:val="24"/>
          <w:szCs w:val="24"/>
        </w:rPr>
        <w:t>quais consequências ambos poderiam trazer ao quadro clínico de indivíduo</w:t>
      </w:r>
    </w:p>
    <w:p w:rsidR="007D37A1" w:rsidRPr="0048728F" w:rsidRDefault="007D37A1" w:rsidP="0048728F">
      <w:pPr>
        <w:jc w:val="both"/>
        <w:rPr>
          <w:i/>
        </w:rPr>
      </w:pPr>
      <w:r w:rsidRPr="0048728F">
        <w:rPr>
          <w:i/>
        </w:rPr>
        <w:t>Texto produzido em junho de 2020 e postado e divulgado em 13 de junho de 2020 em Santarém Pará.</w:t>
      </w:r>
    </w:p>
    <w:p w:rsidR="007D37A1" w:rsidRPr="0048728F" w:rsidRDefault="007D37A1" w:rsidP="0048728F">
      <w:pPr>
        <w:jc w:val="right"/>
        <w:rPr>
          <w:rFonts w:ascii="Arial" w:hAnsi="Arial" w:cs="Arial"/>
          <w:i/>
        </w:rPr>
      </w:pPr>
      <w:r w:rsidRPr="0048728F">
        <w:rPr>
          <w:rFonts w:ascii="Arial" w:hAnsi="Arial" w:cs="Arial"/>
          <w:i/>
        </w:rPr>
        <w:t>Por: Elizete da Silva Brito</w:t>
      </w:r>
      <w:r w:rsidRPr="0048728F">
        <w:rPr>
          <w:rStyle w:val="Refdenotaderodap"/>
          <w:rFonts w:ascii="Arial" w:hAnsi="Arial" w:cs="Arial"/>
          <w:i/>
        </w:rPr>
        <w:footnoteReference w:id="1"/>
      </w:r>
    </w:p>
    <w:p w:rsidR="0048728F" w:rsidRDefault="0048728F" w:rsidP="0048728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728F" w:rsidRPr="0048728F" w:rsidRDefault="0048728F" w:rsidP="0048728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728F">
        <w:rPr>
          <w:rFonts w:ascii="Arial" w:hAnsi="Arial" w:cs="Arial"/>
          <w:b/>
          <w:sz w:val="24"/>
          <w:szCs w:val="24"/>
        </w:rPr>
        <w:t>INTRODUÇÃO/CONTEXTO</w:t>
      </w:r>
    </w:p>
    <w:p w:rsidR="007B70E2" w:rsidRPr="0048728F" w:rsidRDefault="007B70E2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>Como sabemos os sintomas preliminares do HIV na sua fase inicial se limita ao aparecimento de febre, mal-estar, manchas vermelhas pelo corpo, aumento de linfonodos ou “ínguas”, dores na cabeça, dores musculares, erupção cutânea, calafrios e outros. O que são sinais perceptíveis pela contaminado, mas que este indivíduo, acreditando ser algum tipo de resfriado comum, ou mesmo uma virose, não procura os meios clínicos para uma pré-avaliação da situação, assim podendo permanecer por muito tempo.</w:t>
      </w:r>
    </w:p>
    <w:p w:rsidR="007B70E2" w:rsidRPr="0048728F" w:rsidRDefault="007B70E2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 xml:space="preserve">Ressaltando que na primeira fase o vírus acaba se replicando na corrente sanguínea, acumulando principalmente </w:t>
      </w:r>
      <w:r w:rsidR="000E65A0" w:rsidRPr="0048728F">
        <w:rPr>
          <w:rFonts w:ascii="Arial" w:hAnsi="Arial" w:cs="Arial"/>
          <w:sz w:val="24"/>
          <w:szCs w:val="24"/>
        </w:rPr>
        <w:t>nos linfonodos, principalmente aqueles próximos do pescoço. E assim, durante um período curto o sistema imunológico tenta defender o organismo deste ataque, embora seja tarde demais, pois o vírus, já se espalhou usando a rede de vasos sanguíneos e outros canais para toda a região do corpo. Ou seja, o sistema imunológico não consegue dar uma resposta à altura e acaba posteriormente sendo atacado pela carga viral.</w:t>
      </w:r>
    </w:p>
    <w:p w:rsidR="000E65A0" w:rsidRPr="0048728F" w:rsidRDefault="000E65A0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>Desta forma, que contraiu o HIV, pode posteriormente desenvolver a AIDS ou SIDA, sendo esta última a patologia que pode levar a um quadro clínico mais grave do paciente ou ainda acarretando o seu óbito. Lembrando que, muitos podem viver com o vírus sem quaisquer problemas, outros podem apresentar quadro mais agudos, outros mais graves e por conseguinte, desenvolver a AIDS, a qual é a doença “aproveitadora”</w:t>
      </w:r>
      <w:r w:rsidR="003B2F8E" w:rsidRPr="0048728F">
        <w:rPr>
          <w:rFonts w:ascii="Arial" w:hAnsi="Arial" w:cs="Arial"/>
          <w:sz w:val="24"/>
          <w:szCs w:val="24"/>
        </w:rPr>
        <w:t xml:space="preserve"> ou oportunistas</w:t>
      </w:r>
      <w:r w:rsidRPr="0048728F">
        <w:rPr>
          <w:rFonts w:ascii="Arial" w:hAnsi="Arial" w:cs="Arial"/>
          <w:sz w:val="24"/>
          <w:szCs w:val="24"/>
        </w:rPr>
        <w:t xml:space="preserve"> de outras, as quais utilizando-se de um sistema imunológico debilitado</w:t>
      </w:r>
      <w:r w:rsidR="003B2F8E" w:rsidRPr="0048728F">
        <w:rPr>
          <w:rFonts w:ascii="Arial" w:hAnsi="Arial" w:cs="Arial"/>
          <w:sz w:val="24"/>
          <w:szCs w:val="24"/>
        </w:rPr>
        <w:t xml:space="preserve"> e atacado </w:t>
      </w:r>
      <w:r w:rsidR="003B2F8E" w:rsidRPr="0048728F">
        <w:rPr>
          <w:rFonts w:ascii="Arial" w:hAnsi="Arial" w:cs="Arial"/>
          <w:sz w:val="24"/>
          <w:szCs w:val="24"/>
        </w:rPr>
        <w:lastRenderedPageBreak/>
        <w:t>continuamente pelo HIV</w:t>
      </w:r>
      <w:r w:rsidRPr="0048728F">
        <w:rPr>
          <w:rFonts w:ascii="Arial" w:hAnsi="Arial" w:cs="Arial"/>
          <w:sz w:val="24"/>
          <w:szCs w:val="24"/>
        </w:rPr>
        <w:t>, chega ao seu mais alto grau de desenvolvimento</w:t>
      </w:r>
      <w:r w:rsidR="003B2F8E" w:rsidRPr="0048728F">
        <w:rPr>
          <w:rFonts w:ascii="Arial" w:hAnsi="Arial" w:cs="Arial"/>
          <w:sz w:val="24"/>
          <w:szCs w:val="24"/>
        </w:rPr>
        <w:t xml:space="preserve"> como doença</w:t>
      </w:r>
      <w:r w:rsidRPr="0048728F">
        <w:rPr>
          <w:rFonts w:ascii="Arial" w:hAnsi="Arial" w:cs="Arial"/>
          <w:sz w:val="24"/>
          <w:szCs w:val="24"/>
        </w:rPr>
        <w:t>, como a SARS, pneumonia, hepatites virais, toxoplasmose e alguns tipos de câncer</w:t>
      </w:r>
      <w:r w:rsidR="003B2F8E" w:rsidRPr="0048728F">
        <w:rPr>
          <w:rFonts w:ascii="Arial" w:hAnsi="Arial" w:cs="Arial"/>
          <w:sz w:val="24"/>
          <w:szCs w:val="24"/>
        </w:rPr>
        <w:t>, o que pode levar ao óbito do doente por estas patologias e não propriamente dito pelo vírus HIV.</w:t>
      </w:r>
    </w:p>
    <w:p w:rsidR="003B2F8E" w:rsidRPr="0048728F" w:rsidRDefault="003B2F8E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 xml:space="preserve">Assim, de acordo com </w:t>
      </w:r>
      <w:proofErr w:type="spellStart"/>
      <w:r w:rsidRPr="0048728F">
        <w:rPr>
          <w:rFonts w:ascii="Arial" w:hAnsi="Arial" w:cs="Arial"/>
          <w:sz w:val="24"/>
          <w:szCs w:val="24"/>
        </w:rPr>
        <w:t>Moióli</w:t>
      </w:r>
      <w:proofErr w:type="spellEnd"/>
      <w:r w:rsidRPr="0048728F">
        <w:rPr>
          <w:rFonts w:ascii="Arial" w:hAnsi="Arial" w:cs="Arial"/>
          <w:sz w:val="24"/>
          <w:szCs w:val="24"/>
        </w:rPr>
        <w:t xml:space="preserve"> (2015), “ele ataca as células do sistema imunológico (linfócitos), alterando seu funcionamento e reduzindo sua contagem”, sendo que esta contagem se refere ao número de linfócitos no organismo, decaindo </w:t>
      </w:r>
      <w:proofErr w:type="spellStart"/>
      <w:r w:rsidRPr="0048728F">
        <w:rPr>
          <w:rFonts w:ascii="Arial" w:hAnsi="Arial" w:cs="Arial"/>
          <w:sz w:val="24"/>
          <w:szCs w:val="24"/>
        </w:rPr>
        <w:t>significadamente</w:t>
      </w:r>
      <w:proofErr w:type="spellEnd"/>
      <w:r w:rsidRPr="0048728F">
        <w:rPr>
          <w:rFonts w:ascii="Arial" w:hAnsi="Arial" w:cs="Arial"/>
          <w:sz w:val="24"/>
          <w:szCs w:val="24"/>
        </w:rPr>
        <w:t>, o que impede que o SI possa atuar com grande relevância e presteza no combate aos micro</w:t>
      </w:r>
      <w:r w:rsidR="007D37A1" w:rsidRPr="0048728F">
        <w:rPr>
          <w:rFonts w:ascii="Arial" w:hAnsi="Arial" w:cs="Arial"/>
          <w:sz w:val="24"/>
          <w:szCs w:val="24"/>
        </w:rPr>
        <w:t>-</w:t>
      </w:r>
      <w:r w:rsidRPr="0048728F">
        <w:rPr>
          <w:rFonts w:ascii="Arial" w:hAnsi="Arial" w:cs="Arial"/>
          <w:sz w:val="24"/>
          <w:szCs w:val="24"/>
        </w:rPr>
        <w:t>organismos nocivos que porventura querem adentrar ao organismo humano, como outros vírus, bactérias, fungos e outros.</w:t>
      </w:r>
    </w:p>
    <w:p w:rsidR="008637DE" w:rsidRPr="0048728F" w:rsidRDefault="008637DE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 xml:space="preserve">Desta forma, entendo que, levando em consideração </w:t>
      </w:r>
      <w:r w:rsidR="00E7120B">
        <w:rPr>
          <w:rFonts w:ascii="Arial" w:hAnsi="Arial" w:cs="Arial"/>
          <w:sz w:val="24"/>
          <w:szCs w:val="24"/>
        </w:rPr>
        <w:t>algumas questões atuais como: O C</w:t>
      </w:r>
      <w:r w:rsidRPr="0048728F">
        <w:rPr>
          <w:rFonts w:ascii="Arial" w:hAnsi="Arial" w:cs="Arial"/>
          <w:sz w:val="24"/>
          <w:szCs w:val="24"/>
        </w:rPr>
        <w:t xml:space="preserve">orona vírus não pegaria “carona” devido a um sistema imunológico debilitado? Se organismo está fraco devido o HIV, </w:t>
      </w:r>
      <w:r w:rsidR="00E7120B">
        <w:rPr>
          <w:rFonts w:ascii="Arial" w:hAnsi="Arial" w:cs="Arial"/>
          <w:sz w:val="24"/>
          <w:szCs w:val="24"/>
        </w:rPr>
        <w:t>mesmo sem o indivíduo saber, o C</w:t>
      </w:r>
      <w:r w:rsidRPr="0048728F">
        <w:rPr>
          <w:rFonts w:ascii="Arial" w:hAnsi="Arial" w:cs="Arial"/>
          <w:sz w:val="24"/>
          <w:szCs w:val="24"/>
        </w:rPr>
        <w:t>orona vírus não seria capaz de usar uma brecha para se manifestar mais rapidamente em alguns órgãos</w:t>
      </w:r>
      <w:r w:rsidR="00C55D48" w:rsidRPr="0048728F">
        <w:rPr>
          <w:rFonts w:ascii="Arial" w:hAnsi="Arial" w:cs="Arial"/>
          <w:sz w:val="24"/>
          <w:szCs w:val="24"/>
        </w:rPr>
        <w:t>? Se as doenças oportunistas</w:t>
      </w:r>
      <w:r w:rsidRPr="0048728F">
        <w:rPr>
          <w:rFonts w:ascii="Arial" w:hAnsi="Arial" w:cs="Arial"/>
          <w:sz w:val="24"/>
          <w:szCs w:val="24"/>
        </w:rPr>
        <w:t xml:space="preserve"> do HIV como pneumonia, cirrose, tuberculose e outras respiratórias e até cardíacas, não seria </w:t>
      </w:r>
      <w:proofErr w:type="gramStart"/>
      <w:r w:rsidRPr="0048728F">
        <w:rPr>
          <w:rFonts w:ascii="Arial" w:hAnsi="Arial" w:cs="Arial"/>
          <w:sz w:val="24"/>
          <w:szCs w:val="24"/>
        </w:rPr>
        <w:t>capazes</w:t>
      </w:r>
      <w:proofErr w:type="gramEnd"/>
      <w:r w:rsidRPr="0048728F">
        <w:rPr>
          <w:rFonts w:ascii="Arial" w:hAnsi="Arial" w:cs="Arial"/>
          <w:sz w:val="24"/>
          <w:szCs w:val="24"/>
        </w:rPr>
        <w:t xml:space="preserve"> também de se manifestar juntas em pacientes com o corona vírus? Por que não relacionar algumas mortes por Corona vírus tendo como causa o enfraquecimento do SI pelo HIV?</w:t>
      </w:r>
    </w:p>
    <w:p w:rsidR="008637DE" w:rsidRPr="0048728F" w:rsidRDefault="008637DE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 xml:space="preserve">São situações que realmente incomodam, pois até o início do mês de abril, mesmo tendo um número sem-fim de informações através das mídias e telejornais, não tinha visto nenhuma abordagem neste sentido, de que “ALGUMAS MORTES POR COVID 19 PODERIAM TER UMA RELAÇÃO DIRETA COM PACIENTES </w:t>
      </w:r>
      <w:r w:rsidR="00C55D48" w:rsidRPr="0048728F">
        <w:rPr>
          <w:rFonts w:ascii="Arial" w:hAnsi="Arial" w:cs="Arial"/>
          <w:sz w:val="24"/>
          <w:szCs w:val="24"/>
        </w:rPr>
        <w:t xml:space="preserve">QUE </w:t>
      </w:r>
      <w:r w:rsidRPr="0048728F">
        <w:rPr>
          <w:rFonts w:ascii="Arial" w:hAnsi="Arial" w:cs="Arial"/>
          <w:sz w:val="24"/>
          <w:szCs w:val="24"/>
        </w:rPr>
        <w:t>JÁ</w:t>
      </w:r>
      <w:r w:rsidR="00C55D48" w:rsidRPr="0048728F">
        <w:rPr>
          <w:rFonts w:ascii="Arial" w:hAnsi="Arial" w:cs="Arial"/>
          <w:sz w:val="24"/>
          <w:szCs w:val="24"/>
        </w:rPr>
        <w:t xml:space="preserve"> ERAM</w:t>
      </w:r>
      <w:r w:rsidRPr="0048728F">
        <w:rPr>
          <w:rFonts w:ascii="Arial" w:hAnsi="Arial" w:cs="Arial"/>
          <w:sz w:val="24"/>
          <w:szCs w:val="24"/>
        </w:rPr>
        <w:t xml:space="preserve"> PORTADORES DO VÍRUS DO HIV, POR ESTAREM COM O SISTEMA IMUNOLÓGICO DEBILITADO”</w:t>
      </w:r>
      <w:r w:rsidR="00C55D48" w:rsidRPr="0048728F">
        <w:rPr>
          <w:rFonts w:ascii="Arial" w:hAnsi="Arial" w:cs="Arial"/>
          <w:sz w:val="24"/>
          <w:szCs w:val="24"/>
        </w:rPr>
        <w:t xml:space="preserve">, o que me leva a crer que é possível, mas que ninguém da área de infectologia ou virologia tenha se preocupado com esta inter-relação. A qual pode ser vista como uma possibilidade, visto que: os dois vírus ocasionam o enfraquecimento do SI humano; as doenças oportunistas como pneumonia, tuberculose, SARS, e outras são que tem mais matado como “reflexos” do COVID 19; são micro-organismo que pleiteiam as doenças cardíacas e as respiratórias, assim como </w:t>
      </w:r>
      <w:r w:rsidR="00C55D48" w:rsidRPr="0048728F">
        <w:rPr>
          <w:rFonts w:ascii="Arial" w:hAnsi="Arial" w:cs="Arial"/>
          <w:sz w:val="24"/>
          <w:szCs w:val="24"/>
        </w:rPr>
        <w:lastRenderedPageBreak/>
        <w:t>outros órgãos como os rins e o fíg</w:t>
      </w:r>
      <w:r w:rsidR="00C55F69" w:rsidRPr="0048728F">
        <w:rPr>
          <w:rFonts w:ascii="Arial" w:hAnsi="Arial" w:cs="Arial"/>
          <w:sz w:val="24"/>
          <w:szCs w:val="24"/>
        </w:rPr>
        <w:t>ado que são responsáveis por uma parte do</w:t>
      </w:r>
      <w:r w:rsidR="00C55D48" w:rsidRPr="0048728F">
        <w:rPr>
          <w:rFonts w:ascii="Arial" w:hAnsi="Arial" w:cs="Arial"/>
          <w:sz w:val="24"/>
          <w:szCs w:val="24"/>
        </w:rPr>
        <w:t xml:space="preserve"> metabolismo </w:t>
      </w:r>
      <w:r w:rsidR="00C55F69" w:rsidRPr="0048728F">
        <w:rPr>
          <w:rFonts w:ascii="Arial" w:hAnsi="Arial" w:cs="Arial"/>
          <w:sz w:val="24"/>
          <w:szCs w:val="24"/>
        </w:rPr>
        <w:t>do Corpo Humano.</w:t>
      </w:r>
    </w:p>
    <w:p w:rsidR="00C55F69" w:rsidRPr="0048728F" w:rsidRDefault="00C55F69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>Portanto, acredito que, embora, haja algum indivíduo que não apresente os sintomas iniciais do HIV e que convive tranquilamente com o este por longo tempo, porém que aos poucos pressupõe desenvolver alguma patologia relacionada, poderá sim, hipoteticamente, ser afetado consideravelmente após contrair o COVID 19, o que acelerará o processo que promova e desenvolva as doenças oportunistas, as quais em seus estágios mais graves, podem levar ao óbito, ou que isto não aconteça, possibilitar o desenvolvimento de sequelas quase que irreversíveis.</w:t>
      </w:r>
    </w:p>
    <w:p w:rsidR="00C55F69" w:rsidRPr="0048728F" w:rsidRDefault="00C55F69" w:rsidP="0048728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728F">
        <w:rPr>
          <w:rFonts w:ascii="Arial" w:hAnsi="Arial" w:cs="Arial"/>
          <w:b/>
          <w:sz w:val="24"/>
          <w:szCs w:val="24"/>
        </w:rPr>
        <w:t>CONSIDERAÇÕES FINAIS</w:t>
      </w:r>
    </w:p>
    <w:p w:rsidR="00C55F69" w:rsidRPr="0048728F" w:rsidRDefault="005439B1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>Considerando que, o COVID 19, ataca vários órgãos do corpo humano, além dos pulmões, como os rins, fígado, coração, intestinos e cérebro, como já alertaram alguns médicos especialistas, tudo leva a crer que existe sim uma relação plausível e “palpável” entre os efeitos negativos do COVD 19 em consonância com o que o HIV já proporcionou ao organismo do indivíduo.</w:t>
      </w:r>
    </w:p>
    <w:p w:rsidR="005439B1" w:rsidRPr="0048728F" w:rsidRDefault="005439B1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>Considerando que, os dois vírus se aproveitam do enfraquecimento do Sistema Imunológico para desencadear as possíveis patologias latentes, as quais já foram citadas anteriormente, levando a crer uma relação “amigável” para contribuir para a aceleração do processo agudo e grave das doenças que poderão levar o indivíduo à morte.</w:t>
      </w:r>
    </w:p>
    <w:p w:rsidR="005439B1" w:rsidRPr="0048728F" w:rsidRDefault="005439B1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>Considerando que os dois são vírus, porém de famílias diferentes, mas que no final o “propósito” é o mesmo, um com grande velocidade, e o outro nem tanto, podemos concluir que os dois enfatizam o enfraquecimento do SI do ser humano para elencar as patologias que se encarregarão de fazer o “serviço restante”; entre elas a pneumonia, tuberculose, e aquelas cardíacas, como diabete, hipertensão, AVC, e outras, que em resumo esperam uma “porta” larga para agir de forma nociva e letal ao indivíduo.</w:t>
      </w:r>
    </w:p>
    <w:p w:rsidR="005439B1" w:rsidRPr="0048728F" w:rsidRDefault="005439B1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 xml:space="preserve">Considerando que, não há na maioria das mortes, uma significação através de uma </w:t>
      </w:r>
      <w:proofErr w:type="spellStart"/>
      <w:r w:rsidR="00687A74" w:rsidRPr="0048728F">
        <w:rPr>
          <w:rFonts w:ascii="Arial" w:hAnsi="Arial" w:cs="Arial"/>
          <w:sz w:val="24"/>
          <w:szCs w:val="24"/>
        </w:rPr>
        <w:t>utópsia</w:t>
      </w:r>
      <w:proofErr w:type="spellEnd"/>
      <w:r w:rsidR="00687A74" w:rsidRPr="0048728F">
        <w:rPr>
          <w:rFonts w:ascii="Arial" w:hAnsi="Arial" w:cs="Arial"/>
          <w:sz w:val="24"/>
          <w:szCs w:val="24"/>
        </w:rPr>
        <w:t xml:space="preserve"> no indivíduo, podemos crer que poderá haver uma disparidade de eventuais mortes, aquelas causadas pelo agravamento do </w:t>
      </w:r>
      <w:r w:rsidR="00687A74" w:rsidRPr="0048728F">
        <w:rPr>
          <w:rFonts w:ascii="Arial" w:hAnsi="Arial" w:cs="Arial"/>
          <w:sz w:val="24"/>
          <w:szCs w:val="24"/>
        </w:rPr>
        <w:lastRenderedPageBreak/>
        <w:t>quadro do paciente em razão da exposição a uma grande carga viral do COVID 19, e aquelas mortes ocasionadas em especial pelo agravamento do quadro de um paciente onde certas patologias já atingiam significativamente seu estado físico, emocional e psicológico, como citamos anteriormente, um paciente que possuía o HIV em seu estágio mais avançado, mas não sabia sobre o mesmo, e que por conseguinte contraiu o COVID 19.</w:t>
      </w:r>
    </w:p>
    <w:p w:rsidR="00687A74" w:rsidRPr="0048728F" w:rsidRDefault="00687A74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>E por último, considerar que ainda não há nenhuma vacina, remédio ou programa de contorno deste vírus, as especulações acerca do tratamento e cura são uma porta aberta para muitos, os quais se utilizam de um conhecimento, que as vezes nem está ligado à área da saúde para supor e propor algumas situações que podem amenizar os impactos físicos do paciente que contraiu o COVID 19. Por outro lado, devemos sim considerar os pontos básicos de vivência, convivência e interação social: usar máscaras fora o ambiente domiciliar; lavar as mãos quando necessários, inclusive ao voltar das ruas ou espaços públicos; seguir as orientações de afastamentos das aglomerações humanas; e se distanciar, se possível dos grupos de riscos.</w:t>
      </w:r>
    </w:p>
    <w:p w:rsidR="00687A74" w:rsidRPr="0048728F" w:rsidRDefault="00687A74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>Fazendo isto e mais um pouco, quem sairá ganhando será o Sistema de saúde com todo o seu aparato físico, material e humano (profissionais da saúde), as instâncias governamentais e a sociedade em geral; pois não há coisa melhor do que a convivência harmoniosa e sem obstáculos entre nossos pares.</w:t>
      </w:r>
    </w:p>
    <w:p w:rsidR="007B70E2" w:rsidRPr="0048728F" w:rsidRDefault="007B70E2" w:rsidP="004872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B70E2" w:rsidRPr="0048728F" w:rsidRDefault="007B70E2" w:rsidP="0048728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728F">
        <w:rPr>
          <w:rFonts w:ascii="Arial" w:hAnsi="Arial" w:cs="Arial"/>
          <w:b/>
          <w:sz w:val="24"/>
          <w:szCs w:val="24"/>
        </w:rPr>
        <w:t>REFERÊNCIAS</w:t>
      </w:r>
    </w:p>
    <w:p w:rsidR="003B2F8E" w:rsidRPr="0048728F" w:rsidRDefault="003B2F8E" w:rsidP="00487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 xml:space="preserve">BRASIL. Ministério da Saúde: Aids/HIV:   </w:t>
      </w:r>
      <w:r w:rsidRPr="0048728F">
        <w:rPr>
          <w:rFonts w:ascii="Arial" w:hAnsi="Arial" w:cs="Arial"/>
          <w:b/>
          <w:sz w:val="24"/>
          <w:szCs w:val="24"/>
        </w:rPr>
        <w:t>O que é, causas, sintomas, diagnóstico, tratamento e prevenção.</w:t>
      </w:r>
      <w:r w:rsidRPr="0048728F">
        <w:rPr>
          <w:rFonts w:ascii="Arial" w:hAnsi="Arial" w:cs="Arial"/>
          <w:sz w:val="24"/>
          <w:szCs w:val="24"/>
        </w:rPr>
        <w:t xml:space="preserve"> In: </w:t>
      </w:r>
      <w:hyperlink r:id="rId7" w:history="1">
        <w:r w:rsidRPr="0048728F">
          <w:rPr>
            <w:rStyle w:val="Hyperlink"/>
            <w:rFonts w:ascii="Arial" w:hAnsi="Arial" w:cs="Arial"/>
            <w:sz w:val="24"/>
            <w:szCs w:val="24"/>
          </w:rPr>
          <w:t>www.saude.gov.br</w:t>
        </w:r>
      </w:hyperlink>
      <w:r w:rsidRPr="0048728F">
        <w:rPr>
          <w:rFonts w:ascii="Arial" w:hAnsi="Arial" w:cs="Arial"/>
          <w:sz w:val="24"/>
          <w:szCs w:val="24"/>
        </w:rPr>
        <w:t>. Brasília/MS,2019.</w:t>
      </w:r>
    </w:p>
    <w:p w:rsidR="008637DE" w:rsidRPr="0048728F" w:rsidRDefault="008637DE" w:rsidP="00487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 xml:space="preserve">MOIÓLI, Júlia. </w:t>
      </w:r>
      <w:r w:rsidRPr="0048728F">
        <w:rPr>
          <w:rFonts w:ascii="Arial" w:hAnsi="Arial" w:cs="Arial"/>
          <w:b/>
          <w:sz w:val="24"/>
          <w:szCs w:val="24"/>
        </w:rPr>
        <w:t>Como o vírus do HIV age no organismo?</w:t>
      </w:r>
      <w:r w:rsidR="0048728F">
        <w:rPr>
          <w:rFonts w:ascii="Arial" w:hAnsi="Arial" w:cs="Arial"/>
          <w:sz w:val="24"/>
          <w:szCs w:val="24"/>
        </w:rPr>
        <w:t xml:space="preserve"> In: Revista </w:t>
      </w:r>
      <w:proofErr w:type="spellStart"/>
      <w:r w:rsidR="0048728F">
        <w:rPr>
          <w:rFonts w:ascii="Arial" w:hAnsi="Arial" w:cs="Arial"/>
          <w:sz w:val="24"/>
          <w:szCs w:val="24"/>
        </w:rPr>
        <w:t>Super</w:t>
      </w:r>
      <w:proofErr w:type="spellEnd"/>
      <w:r w:rsidR="0048728F">
        <w:rPr>
          <w:rFonts w:ascii="Arial" w:hAnsi="Arial" w:cs="Arial"/>
          <w:sz w:val="24"/>
          <w:szCs w:val="24"/>
        </w:rPr>
        <w:t xml:space="preserve"> Inter</w:t>
      </w:r>
      <w:r w:rsidRPr="0048728F">
        <w:rPr>
          <w:rFonts w:ascii="Arial" w:hAnsi="Arial" w:cs="Arial"/>
          <w:sz w:val="24"/>
          <w:szCs w:val="24"/>
        </w:rPr>
        <w:t>essante: Mundo Estrando – Saúde, 2015.</w:t>
      </w:r>
    </w:p>
    <w:p w:rsidR="007B70E2" w:rsidRPr="0048728F" w:rsidRDefault="007B70E2" w:rsidP="00487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28F">
        <w:rPr>
          <w:rFonts w:ascii="Arial" w:hAnsi="Arial" w:cs="Arial"/>
          <w:sz w:val="24"/>
          <w:szCs w:val="24"/>
        </w:rPr>
        <w:t xml:space="preserve">SERPEJANTE, Carolina. </w:t>
      </w:r>
      <w:r w:rsidRPr="0048728F">
        <w:rPr>
          <w:rFonts w:ascii="Arial" w:hAnsi="Arial" w:cs="Arial"/>
          <w:b/>
          <w:sz w:val="24"/>
          <w:szCs w:val="24"/>
        </w:rPr>
        <w:t>Sintomas de HIV: fases e primeiros sinais da doença.</w:t>
      </w:r>
      <w:r w:rsidRPr="0048728F">
        <w:rPr>
          <w:rFonts w:ascii="Arial" w:hAnsi="Arial" w:cs="Arial"/>
          <w:sz w:val="24"/>
          <w:szCs w:val="24"/>
        </w:rPr>
        <w:t xml:space="preserve"> In: </w:t>
      </w:r>
      <w:proofErr w:type="spellStart"/>
      <w:r w:rsidRPr="0048728F">
        <w:rPr>
          <w:rFonts w:ascii="Arial" w:hAnsi="Arial" w:cs="Arial"/>
          <w:sz w:val="24"/>
          <w:szCs w:val="24"/>
        </w:rPr>
        <w:t>minhavida</w:t>
      </w:r>
      <w:proofErr w:type="spellEnd"/>
      <w:r w:rsidRPr="0048728F">
        <w:rPr>
          <w:rFonts w:ascii="Arial" w:hAnsi="Arial" w:cs="Arial"/>
          <w:sz w:val="24"/>
          <w:szCs w:val="24"/>
        </w:rPr>
        <w:t>. 2019. Disponível em: https://www.minhavida.com.br</w:t>
      </w:r>
    </w:p>
    <w:sectPr w:rsidR="007B70E2" w:rsidRPr="00487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BB" w:rsidRDefault="005669BB" w:rsidP="007D37A1">
      <w:pPr>
        <w:spacing w:after="0" w:line="240" w:lineRule="auto"/>
      </w:pPr>
      <w:r>
        <w:separator/>
      </w:r>
    </w:p>
  </w:endnote>
  <w:endnote w:type="continuationSeparator" w:id="0">
    <w:p w:rsidR="005669BB" w:rsidRDefault="005669BB" w:rsidP="007D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BB" w:rsidRDefault="005669BB" w:rsidP="007D37A1">
      <w:pPr>
        <w:spacing w:after="0" w:line="240" w:lineRule="auto"/>
      </w:pPr>
      <w:r>
        <w:separator/>
      </w:r>
    </w:p>
  </w:footnote>
  <w:footnote w:type="continuationSeparator" w:id="0">
    <w:p w:rsidR="005669BB" w:rsidRDefault="005669BB" w:rsidP="007D37A1">
      <w:pPr>
        <w:spacing w:after="0" w:line="240" w:lineRule="auto"/>
      </w:pPr>
      <w:r>
        <w:continuationSeparator/>
      </w:r>
    </w:p>
  </w:footnote>
  <w:footnote w:id="1">
    <w:p w:rsidR="007D37A1" w:rsidRDefault="007D37A1">
      <w:pPr>
        <w:pStyle w:val="Textodenotaderodap"/>
      </w:pPr>
      <w:r>
        <w:rPr>
          <w:rStyle w:val="Refdenotaderodap"/>
        </w:rPr>
        <w:footnoteRef/>
      </w:r>
      <w:r>
        <w:t xml:space="preserve"> Profissional da Saúde do quadro do HMS</w:t>
      </w:r>
      <w:r w:rsidR="009D74EB">
        <w:t xml:space="preserve"> (2018) e </w:t>
      </w:r>
      <w:proofErr w:type="gramStart"/>
      <w:r w:rsidR="009D74EB">
        <w:t xml:space="preserve">HCS </w:t>
      </w:r>
      <w:r>
        <w:t xml:space="preserve"> </w:t>
      </w:r>
      <w:r w:rsidR="009D74EB">
        <w:t>(</w:t>
      </w:r>
      <w:proofErr w:type="gramEnd"/>
      <w:r>
        <w:t>2020</w:t>
      </w:r>
      <w:r w:rsidR="009D74EB">
        <w:t>)</w:t>
      </w:r>
      <w:r>
        <w:t>. Bacharelando do Curso de Farmácia da UNAMA (Universidade da Amazônia), Campus Santarém – Pará.</w:t>
      </w:r>
    </w:p>
    <w:p w:rsidR="007D37A1" w:rsidRDefault="007D37A1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E2"/>
    <w:rsid w:val="000E65A0"/>
    <w:rsid w:val="003B2F8E"/>
    <w:rsid w:val="0048728F"/>
    <w:rsid w:val="005439B1"/>
    <w:rsid w:val="005669BB"/>
    <w:rsid w:val="00612D6B"/>
    <w:rsid w:val="00687A74"/>
    <w:rsid w:val="007B70E2"/>
    <w:rsid w:val="007D37A1"/>
    <w:rsid w:val="008637DE"/>
    <w:rsid w:val="009D74EB"/>
    <w:rsid w:val="00C55D48"/>
    <w:rsid w:val="00C55F69"/>
    <w:rsid w:val="00E7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5D0C-D4C8-4AE7-9256-DD7D2C37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2F8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7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7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3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ude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0D59-D4A5-409E-A8F1-0CCFFE73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2020-06-13T13:51:00Z</dcterms:created>
  <dcterms:modified xsi:type="dcterms:W3CDTF">2020-06-13T15:24:00Z</dcterms:modified>
</cp:coreProperties>
</file>