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588" w:rsidRDefault="00B53588" w:rsidP="00B53588">
      <w:pPr>
        <w:ind w:firstLine="708"/>
        <w:rPr>
          <w:rFonts w:ascii="Arial" w:hAnsi="Arial" w:cs="Arial"/>
          <w:b/>
          <w:sz w:val="24"/>
          <w:szCs w:val="24"/>
        </w:rPr>
      </w:pPr>
      <w:r>
        <w:rPr>
          <w:rFonts w:ascii="Arial" w:hAnsi="Arial" w:cs="Arial"/>
          <w:b/>
          <w:sz w:val="24"/>
          <w:szCs w:val="24"/>
        </w:rPr>
        <w:t>R</w:t>
      </w:r>
      <w:r w:rsidRPr="00B53588">
        <w:rPr>
          <w:rFonts w:ascii="Arial" w:hAnsi="Arial" w:cs="Arial"/>
          <w:b/>
          <w:sz w:val="24"/>
          <w:szCs w:val="24"/>
        </w:rPr>
        <w:t xml:space="preserve">aciocínio indutivo, dedutivo e </w:t>
      </w:r>
      <w:proofErr w:type="spellStart"/>
      <w:r w:rsidRPr="00B53588">
        <w:rPr>
          <w:rFonts w:ascii="Arial" w:hAnsi="Arial" w:cs="Arial"/>
          <w:b/>
          <w:sz w:val="24"/>
          <w:szCs w:val="24"/>
        </w:rPr>
        <w:t>abdutivo</w:t>
      </w:r>
      <w:proofErr w:type="spellEnd"/>
    </w:p>
    <w:p w:rsidR="00B53588" w:rsidRPr="00B53588" w:rsidRDefault="005B31C1" w:rsidP="00B53588">
      <w:pPr>
        <w:ind w:left="4248"/>
        <w:rPr>
          <w:rFonts w:ascii="Arial" w:hAnsi="Arial" w:cs="Arial"/>
          <w:sz w:val="24"/>
          <w:szCs w:val="24"/>
        </w:rPr>
      </w:pPr>
      <w:r>
        <w:rPr>
          <w:rFonts w:ascii="Arial" w:hAnsi="Arial" w:cs="Arial"/>
          <w:sz w:val="24"/>
          <w:szCs w:val="24"/>
        </w:rPr>
        <w:t xml:space="preserve">       </w:t>
      </w:r>
      <w:r w:rsidR="00B53588" w:rsidRPr="00B53588">
        <w:rPr>
          <w:rFonts w:ascii="Arial" w:hAnsi="Arial" w:cs="Arial"/>
          <w:sz w:val="24"/>
          <w:szCs w:val="24"/>
        </w:rPr>
        <w:t>Francisco Hermes Batista Alencar</w:t>
      </w:r>
      <w:r w:rsidR="00B53588" w:rsidRPr="00B53588">
        <w:rPr>
          <w:rStyle w:val="Refdenotaderodap"/>
          <w:rFonts w:ascii="Arial" w:hAnsi="Arial" w:cs="Arial"/>
          <w:sz w:val="24"/>
          <w:szCs w:val="24"/>
        </w:rPr>
        <w:footnoteReference w:id="1"/>
      </w:r>
    </w:p>
    <w:p w:rsidR="00B53588" w:rsidRDefault="00B53588" w:rsidP="00B53588">
      <w:pPr>
        <w:ind w:firstLine="708"/>
        <w:jc w:val="both"/>
        <w:rPr>
          <w:rFonts w:ascii="Arial" w:hAnsi="Arial" w:cs="Arial"/>
          <w:sz w:val="24"/>
          <w:szCs w:val="24"/>
        </w:rPr>
      </w:pPr>
      <w:r w:rsidRPr="00B53588">
        <w:rPr>
          <w:rFonts w:ascii="Arial" w:hAnsi="Arial" w:cs="Arial"/>
          <w:sz w:val="24"/>
          <w:szCs w:val="24"/>
        </w:rPr>
        <w:t>Em se expondo sobre raciocínios inferenciais</w:t>
      </w:r>
      <w:r>
        <w:rPr>
          <w:rFonts w:ascii="Arial" w:hAnsi="Arial" w:cs="Arial"/>
          <w:sz w:val="24"/>
          <w:szCs w:val="24"/>
        </w:rPr>
        <w:t xml:space="preserve"> se configura como uma manipulação sobre assuntos dos quais se domina, ou seja, parte-se de premissas para se chegar em uma conclusão final sobre determinado assunto. O estudo da inferência é um dos principais campos de estudos da lógica formal. </w:t>
      </w:r>
    </w:p>
    <w:p w:rsidR="00B53588" w:rsidRDefault="00B53588" w:rsidP="00B53588">
      <w:pPr>
        <w:ind w:firstLine="708"/>
        <w:jc w:val="both"/>
        <w:rPr>
          <w:rFonts w:ascii="Arial" w:hAnsi="Arial" w:cs="Arial"/>
          <w:sz w:val="24"/>
          <w:szCs w:val="24"/>
        </w:rPr>
      </w:pPr>
      <w:r>
        <w:rPr>
          <w:rFonts w:ascii="Arial" w:hAnsi="Arial" w:cs="Arial"/>
          <w:sz w:val="24"/>
          <w:szCs w:val="24"/>
        </w:rPr>
        <w:t>Os principais tipos de infer</w:t>
      </w:r>
      <w:r w:rsidR="005B31C1">
        <w:rPr>
          <w:rFonts w:ascii="Arial" w:hAnsi="Arial" w:cs="Arial"/>
          <w:sz w:val="24"/>
          <w:szCs w:val="24"/>
        </w:rPr>
        <w:t>ê</w:t>
      </w:r>
      <w:r>
        <w:rPr>
          <w:rFonts w:ascii="Arial" w:hAnsi="Arial" w:cs="Arial"/>
          <w:sz w:val="24"/>
          <w:szCs w:val="24"/>
        </w:rPr>
        <w:t>ncias</w:t>
      </w:r>
      <w:r w:rsidR="005B31C1">
        <w:rPr>
          <w:rFonts w:ascii="Arial" w:hAnsi="Arial" w:cs="Arial"/>
          <w:sz w:val="24"/>
          <w:szCs w:val="24"/>
        </w:rPr>
        <w:t xml:space="preserve"> aqui abordadas são: Dedução, indução e abdução. Importante afirmar-se que é um processo de raciocínio inferencial não se preocupa de como ocorre o raciocínio, da mente humana, do cérebro, o que é assunto da Psicanálise e da Psicologia. </w:t>
      </w:r>
    </w:p>
    <w:p w:rsidR="005B31C1" w:rsidRDefault="005B31C1" w:rsidP="00B53588">
      <w:pPr>
        <w:ind w:firstLine="708"/>
        <w:jc w:val="both"/>
        <w:rPr>
          <w:rFonts w:ascii="Arial" w:hAnsi="Arial" w:cs="Arial"/>
          <w:sz w:val="24"/>
          <w:szCs w:val="24"/>
        </w:rPr>
      </w:pPr>
      <w:r>
        <w:rPr>
          <w:rFonts w:ascii="Arial" w:hAnsi="Arial" w:cs="Arial"/>
          <w:sz w:val="24"/>
          <w:szCs w:val="24"/>
        </w:rPr>
        <w:t>Procura-se trabalhar a inferência de maneira mais lógica, de que maneira se dá suporte para uma conclusão. No sentido de quais razões podem ser apresentadas, ou mesmo algo nesse sentido. Inicialmente, podemos citar como Sherlock Holmes e os tipos de inferências, ou mesmo, ao utilizar da figura de Sherlock Holmes como deixa, a partir de suas curiosidades e, destacar a abdução que a maneira como o mesmo procede mais.</w:t>
      </w:r>
    </w:p>
    <w:p w:rsidR="00173C18" w:rsidRDefault="00173C18" w:rsidP="00B53588">
      <w:pPr>
        <w:ind w:firstLine="708"/>
        <w:jc w:val="both"/>
        <w:rPr>
          <w:rFonts w:ascii="Arial" w:hAnsi="Arial" w:cs="Arial"/>
          <w:sz w:val="24"/>
          <w:szCs w:val="24"/>
        </w:rPr>
      </w:pPr>
      <w:r>
        <w:rPr>
          <w:rFonts w:ascii="Arial" w:hAnsi="Arial" w:cs="Arial"/>
          <w:sz w:val="24"/>
          <w:szCs w:val="24"/>
        </w:rPr>
        <w:t xml:space="preserve">O raciocínio </w:t>
      </w:r>
      <w:proofErr w:type="spellStart"/>
      <w:r>
        <w:rPr>
          <w:rFonts w:ascii="Arial" w:hAnsi="Arial" w:cs="Arial"/>
          <w:sz w:val="24"/>
          <w:szCs w:val="24"/>
        </w:rPr>
        <w:t>abdutivo</w:t>
      </w:r>
      <w:proofErr w:type="spellEnd"/>
      <w:r>
        <w:rPr>
          <w:rFonts w:ascii="Arial" w:hAnsi="Arial" w:cs="Arial"/>
          <w:sz w:val="24"/>
          <w:szCs w:val="24"/>
        </w:rPr>
        <w:t xml:space="preserve"> conforme Murilo Fernandes (2019, p. 19): </w:t>
      </w:r>
    </w:p>
    <w:p w:rsidR="00173C18" w:rsidRDefault="00173C18" w:rsidP="00173C18">
      <w:pPr>
        <w:ind w:left="2832" w:firstLine="6"/>
        <w:jc w:val="both"/>
        <w:rPr>
          <w:rFonts w:ascii="Arial" w:hAnsi="Arial" w:cs="Arial"/>
          <w:sz w:val="24"/>
          <w:szCs w:val="24"/>
        </w:rPr>
      </w:pPr>
      <w:r w:rsidRPr="00173C18">
        <w:rPr>
          <w:rFonts w:ascii="Arial" w:hAnsi="Arial" w:cs="Arial"/>
        </w:rPr>
        <w:t xml:space="preserve">O raciocínio </w:t>
      </w:r>
      <w:proofErr w:type="spellStart"/>
      <w:r w:rsidRPr="00173C18">
        <w:rPr>
          <w:rFonts w:ascii="Arial" w:hAnsi="Arial" w:cs="Arial"/>
        </w:rPr>
        <w:t>abdutivo</w:t>
      </w:r>
      <w:proofErr w:type="spellEnd"/>
      <w:r w:rsidRPr="00173C18">
        <w:rPr>
          <w:rFonts w:ascii="Arial" w:hAnsi="Arial" w:cs="Arial"/>
        </w:rPr>
        <w:t xml:space="preserve"> é um dos produtos da empiria ingênua: diz-se que se é impossível determinar o valor verdade da conclusão da indução, tem-se uma abdução. Afirma-se, ainda, que uma abdução é uma hipótese que tenta explicar o que se observa, não sendo sua conclusão, portanto, nem verdadeira nem falsa, mas provável</w:t>
      </w:r>
      <w:r>
        <w:rPr>
          <w:rFonts w:ascii="Arial" w:hAnsi="Arial" w:cs="Arial"/>
          <w:sz w:val="24"/>
          <w:szCs w:val="24"/>
        </w:rPr>
        <w:t>.</w:t>
      </w:r>
      <w:r>
        <w:rPr>
          <w:rStyle w:val="Refdenotaderodap"/>
          <w:rFonts w:ascii="Arial" w:hAnsi="Arial" w:cs="Arial"/>
          <w:sz w:val="24"/>
          <w:szCs w:val="24"/>
        </w:rPr>
        <w:footnoteReference w:id="2"/>
      </w:r>
    </w:p>
    <w:p w:rsidR="00173C18" w:rsidRDefault="00173C18" w:rsidP="00173C18">
      <w:pPr>
        <w:ind w:firstLine="708"/>
        <w:jc w:val="both"/>
        <w:rPr>
          <w:rFonts w:ascii="Arial" w:hAnsi="Arial" w:cs="Arial"/>
          <w:sz w:val="24"/>
          <w:szCs w:val="24"/>
        </w:rPr>
      </w:pPr>
    </w:p>
    <w:p w:rsidR="006B1D5A" w:rsidRDefault="006B1D5A" w:rsidP="00977C4E">
      <w:pPr>
        <w:ind w:firstLine="708"/>
        <w:jc w:val="both"/>
        <w:rPr>
          <w:rFonts w:ascii="Arial" w:hAnsi="Arial" w:cs="Arial"/>
          <w:sz w:val="24"/>
          <w:szCs w:val="24"/>
        </w:rPr>
      </w:pPr>
      <w:r w:rsidRPr="006B1D5A">
        <w:rPr>
          <w:rFonts w:ascii="Arial" w:hAnsi="Arial" w:cs="Arial"/>
          <w:sz w:val="24"/>
          <w:szCs w:val="24"/>
        </w:rPr>
        <w:t xml:space="preserve">Segundo esse autor, a figura que ficou incrustada no imaginário popular </w:t>
      </w:r>
      <w:r>
        <w:rPr>
          <w:rFonts w:ascii="Arial" w:hAnsi="Arial" w:cs="Arial"/>
          <w:sz w:val="24"/>
          <w:szCs w:val="24"/>
        </w:rPr>
        <w:t>como o detetive inglês Sherlock Holmes, tendo como característica sua assombrosa capacidade mental de raciocínio lógico, quase como um superpoder investigativo, conforme Vítor (2019) do Canal Penso Logo Assisto; o que é impressionante como detalha seu raciocínio de características rotineiras, fazendo com que ele muitas vezes percebesse coisas que escaparam de todos os outros mesmo estando debaixo do nariz de todos mundo.</w:t>
      </w:r>
    </w:p>
    <w:p w:rsidR="00B53588" w:rsidRPr="006B1D5A" w:rsidRDefault="006B1D5A" w:rsidP="00977C4E">
      <w:pPr>
        <w:ind w:firstLine="708"/>
        <w:jc w:val="both"/>
        <w:rPr>
          <w:rFonts w:ascii="Arial" w:hAnsi="Arial" w:cs="Arial"/>
          <w:sz w:val="24"/>
          <w:szCs w:val="24"/>
        </w:rPr>
      </w:pPr>
      <w:r>
        <w:rPr>
          <w:rFonts w:ascii="Arial" w:hAnsi="Arial" w:cs="Arial"/>
          <w:sz w:val="24"/>
          <w:szCs w:val="24"/>
        </w:rPr>
        <w:t xml:space="preserve">Enquanto que Fernandes (2019, p. </w:t>
      </w:r>
      <w:r w:rsidR="00977C4E">
        <w:rPr>
          <w:rFonts w:ascii="Arial" w:hAnsi="Arial" w:cs="Arial"/>
          <w:sz w:val="24"/>
          <w:szCs w:val="24"/>
        </w:rPr>
        <w:t>17) ainda afirma ign</w:t>
      </w:r>
      <w:r w:rsidR="00977C4E" w:rsidRPr="00977C4E">
        <w:rPr>
          <w:rFonts w:ascii="Arial" w:hAnsi="Arial" w:cs="Arial"/>
          <w:sz w:val="24"/>
          <w:szCs w:val="24"/>
        </w:rPr>
        <w:t>ora</w:t>
      </w:r>
      <w:r w:rsidR="00977C4E">
        <w:rPr>
          <w:rFonts w:ascii="Arial" w:hAnsi="Arial" w:cs="Arial"/>
          <w:sz w:val="24"/>
          <w:szCs w:val="24"/>
        </w:rPr>
        <w:t>r</w:t>
      </w:r>
      <w:r w:rsidR="00977C4E" w:rsidRPr="00977C4E">
        <w:rPr>
          <w:rFonts w:ascii="Arial" w:hAnsi="Arial" w:cs="Arial"/>
          <w:sz w:val="24"/>
          <w:szCs w:val="24"/>
        </w:rPr>
        <w:t xml:space="preserve">-se por completo que a própria indução pode, eventualmente, levar a uma conclusão falsa justamente em função da quantidade insuficiente de </w:t>
      </w:r>
      <w:proofErr w:type="spellStart"/>
      <w:r w:rsidR="00977C4E" w:rsidRPr="00977C4E">
        <w:rPr>
          <w:rFonts w:ascii="Arial" w:hAnsi="Arial" w:cs="Arial"/>
          <w:sz w:val="24"/>
          <w:szCs w:val="24"/>
        </w:rPr>
        <w:t>perceptos</w:t>
      </w:r>
      <w:proofErr w:type="spellEnd"/>
      <w:r w:rsidR="00977C4E" w:rsidRPr="00977C4E">
        <w:rPr>
          <w:rFonts w:ascii="Arial" w:hAnsi="Arial" w:cs="Arial"/>
          <w:sz w:val="24"/>
          <w:szCs w:val="24"/>
        </w:rPr>
        <w:t xml:space="preserve">, o que nos </w:t>
      </w:r>
      <w:r w:rsidR="00977C4E" w:rsidRPr="00977C4E">
        <w:rPr>
          <w:rFonts w:ascii="Arial" w:hAnsi="Arial" w:cs="Arial"/>
          <w:sz w:val="24"/>
          <w:szCs w:val="24"/>
        </w:rPr>
        <w:lastRenderedPageBreak/>
        <w:t>mostra essa inadequação da experiência com a conclusão da indução é justamente o processo de dedução que se faz a partir daquela conclusão obtida da indução; é um processo top-</w:t>
      </w:r>
      <w:proofErr w:type="spellStart"/>
      <w:r w:rsidR="00977C4E" w:rsidRPr="00977C4E">
        <w:rPr>
          <w:rFonts w:ascii="Arial" w:hAnsi="Arial" w:cs="Arial"/>
          <w:sz w:val="24"/>
          <w:szCs w:val="24"/>
        </w:rPr>
        <w:t>down</w:t>
      </w:r>
      <w:proofErr w:type="spellEnd"/>
      <w:r w:rsidR="00977C4E" w:rsidRPr="00977C4E">
        <w:rPr>
          <w:rFonts w:ascii="Arial" w:hAnsi="Arial" w:cs="Arial"/>
          <w:sz w:val="24"/>
          <w:szCs w:val="24"/>
        </w:rPr>
        <w:t xml:space="preserve"> e </w:t>
      </w:r>
      <w:proofErr w:type="spellStart"/>
      <w:r w:rsidR="00977C4E" w:rsidRPr="00977C4E">
        <w:rPr>
          <w:rFonts w:ascii="Arial" w:hAnsi="Arial" w:cs="Arial"/>
          <w:sz w:val="24"/>
          <w:szCs w:val="24"/>
        </w:rPr>
        <w:t>down</w:t>
      </w:r>
      <w:proofErr w:type="spellEnd"/>
      <w:r w:rsidR="00977C4E" w:rsidRPr="00977C4E">
        <w:rPr>
          <w:rFonts w:ascii="Arial" w:hAnsi="Arial" w:cs="Arial"/>
          <w:sz w:val="24"/>
          <w:szCs w:val="24"/>
        </w:rPr>
        <w:t>-top de raciocínio que tem em sua base a experiência direta com a realidade ou com as ideias que possibilitam o enunciado particular; em seu topo, tem-se a generalização, que é a hipótese propriamente.</w:t>
      </w:r>
      <w:r w:rsidR="00977C4E">
        <w:rPr>
          <w:rStyle w:val="Refdenotaderodap"/>
          <w:rFonts w:ascii="Arial" w:hAnsi="Arial" w:cs="Arial"/>
          <w:sz w:val="24"/>
          <w:szCs w:val="24"/>
        </w:rPr>
        <w:footnoteReference w:id="3"/>
      </w:r>
    </w:p>
    <w:p w:rsidR="00B53588" w:rsidRDefault="00977C4E" w:rsidP="00977C4E">
      <w:pPr>
        <w:ind w:firstLine="708"/>
        <w:jc w:val="both"/>
        <w:rPr>
          <w:rFonts w:ascii="Arial" w:hAnsi="Arial" w:cs="Arial"/>
          <w:sz w:val="24"/>
          <w:szCs w:val="24"/>
        </w:rPr>
      </w:pPr>
      <w:r>
        <w:rPr>
          <w:rFonts w:ascii="Arial" w:hAnsi="Arial" w:cs="Arial"/>
          <w:sz w:val="24"/>
          <w:szCs w:val="24"/>
        </w:rPr>
        <w:t xml:space="preserve">O que Fernandes (2019) afirmou categoricamente que </w:t>
      </w:r>
      <w:proofErr w:type="gramStart"/>
      <w:r>
        <w:rPr>
          <w:rFonts w:ascii="Arial" w:hAnsi="Arial" w:cs="Arial"/>
          <w:sz w:val="24"/>
          <w:szCs w:val="24"/>
        </w:rPr>
        <w:t>tem-se</w:t>
      </w:r>
      <w:proofErr w:type="gramEnd"/>
      <w:r>
        <w:rPr>
          <w:rFonts w:ascii="Arial" w:hAnsi="Arial" w:cs="Arial"/>
          <w:sz w:val="24"/>
          <w:szCs w:val="24"/>
        </w:rPr>
        <w:t xml:space="preserve"> um processo top-</w:t>
      </w:r>
      <w:proofErr w:type="spellStart"/>
      <w:r>
        <w:rPr>
          <w:rFonts w:ascii="Arial" w:hAnsi="Arial" w:cs="Arial"/>
          <w:sz w:val="24"/>
          <w:szCs w:val="24"/>
        </w:rPr>
        <w:t>down</w:t>
      </w:r>
      <w:proofErr w:type="spellEnd"/>
      <w:r w:rsidRPr="00977C4E">
        <w:rPr>
          <w:rFonts w:ascii="Arial" w:hAnsi="Arial" w:cs="Arial"/>
          <w:sz w:val="24"/>
          <w:szCs w:val="24"/>
        </w:rPr>
        <w:t xml:space="preserve"> em que </w:t>
      </w:r>
      <w:proofErr w:type="spellStart"/>
      <w:r w:rsidRPr="00977C4E">
        <w:rPr>
          <w:rFonts w:ascii="Arial" w:hAnsi="Arial" w:cs="Arial"/>
          <w:sz w:val="24"/>
          <w:szCs w:val="24"/>
        </w:rPr>
        <w:t>na</w:t>
      </w:r>
      <w:proofErr w:type="spellEnd"/>
      <w:r w:rsidRPr="00977C4E">
        <w:rPr>
          <w:rFonts w:ascii="Arial" w:hAnsi="Arial" w:cs="Arial"/>
          <w:sz w:val="24"/>
          <w:szCs w:val="24"/>
        </w:rPr>
        <w:t xml:space="preserve"> dedução já se parte da generalização de que seres humanos devem deixar pegadas características ao andar na areia. Na indução, na observação de si mesmo em sua relação com a areia, conclui-se que o mesmo deveria ocorrer com outras do mesmo gênero.</w:t>
      </w:r>
      <w:r>
        <w:rPr>
          <w:rFonts w:ascii="Arial" w:hAnsi="Arial" w:cs="Arial"/>
          <w:sz w:val="24"/>
          <w:szCs w:val="24"/>
        </w:rPr>
        <w:t xml:space="preserve"> </w:t>
      </w:r>
      <w:r w:rsidRPr="00977C4E">
        <w:rPr>
          <w:rFonts w:ascii="Arial" w:hAnsi="Arial" w:cs="Arial"/>
          <w:sz w:val="24"/>
          <w:szCs w:val="24"/>
        </w:rPr>
        <w:t>Portanto, eis aqui de maneira bem resumida os conceitos de indução, dedução e abdução dentro da lógica formal dos raciocínios e inferências.</w:t>
      </w:r>
    </w:p>
    <w:p w:rsidR="00977C4E" w:rsidRPr="00977C4E" w:rsidRDefault="00977C4E" w:rsidP="00977C4E">
      <w:pPr>
        <w:ind w:firstLine="708"/>
        <w:jc w:val="both"/>
        <w:rPr>
          <w:rFonts w:ascii="Arial" w:hAnsi="Arial" w:cs="Arial"/>
          <w:sz w:val="24"/>
          <w:szCs w:val="24"/>
        </w:rPr>
      </w:pPr>
    </w:p>
    <w:p w:rsidR="00CF041C" w:rsidRDefault="00B53588" w:rsidP="00B53588">
      <w:pPr>
        <w:ind w:firstLine="708"/>
        <w:rPr>
          <w:rFonts w:ascii="Arial" w:hAnsi="Arial" w:cs="Arial"/>
          <w:sz w:val="24"/>
          <w:szCs w:val="24"/>
        </w:rPr>
      </w:pPr>
      <w:r w:rsidRPr="00B53588">
        <w:rPr>
          <w:rFonts w:ascii="Arial" w:hAnsi="Arial" w:cs="Arial"/>
          <w:b/>
          <w:sz w:val="24"/>
          <w:szCs w:val="24"/>
        </w:rPr>
        <w:t>Referências</w:t>
      </w:r>
      <w:r>
        <w:rPr>
          <w:rFonts w:ascii="Arial" w:hAnsi="Arial" w:cs="Arial"/>
          <w:sz w:val="24"/>
          <w:szCs w:val="24"/>
        </w:rPr>
        <w:t>:</w:t>
      </w:r>
    </w:p>
    <w:p w:rsidR="00977C4E" w:rsidRDefault="00977C4E">
      <w:pPr>
        <w:rPr>
          <w:rFonts w:ascii="Arial" w:hAnsi="Arial" w:cs="Arial"/>
          <w:sz w:val="24"/>
          <w:szCs w:val="24"/>
        </w:rPr>
      </w:pPr>
      <w:r w:rsidRPr="00977C4E">
        <w:rPr>
          <w:rFonts w:ascii="Arial" w:hAnsi="Arial" w:cs="Arial"/>
          <w:sz w:val="24"/>
          <w:szCs w:val="24"/>
        </w:rPr>
        <w:t xml:space="preserve">CESAR, Benjamin e MORGADO, Augusto C. (2009) </w:t>
      </w:r>
      <w:r w:rsidRPr="00977C4E">
        <w:rPr>
          <w:rFonts w:ascii="Arial" w:hAnsi="Arial" w:cs="Arial"/>
          <w:b/>
          <w:sz w:val="24"/>
          <w:szCs w:val="24"/>
        </w:rPr>
        <w:t>Raciocínio Lógico - Quantitativo.</w:t>
      </w:r>
      <w:r w:rsidRPr="00977C4E">
        <w:rPr>
          <w:rFonts w:ascii="Arial" w:hAnsi="Arial" w:cs="Arial"/>
          <w:sz w:val="24"/>
          <w:szCs w:val="24"/>
        </w:rPr>
        <w:t xml:space="preserve"> Série Provas e Concursos. 4a ed. São Paulo: Campus </w:t>
      </w:r>
      <w:proofErr w:type="spellStart"/>
      <w:r w:rsidRPr="00977C4E">
        <w:rPr>
          <w:rFonts w:ascii="Arial" w:hAnsi="Arial" w:cs="Arial"/>
          <w:sz w:val="24"/>
          <w:szCs w:val="24"/>
        </w:rPr>
        <w:t>ElSevier</w:t>
      </w:r>
      <w:proofErr w:type="spellEnd"/>
      <w:r w:rsidRPr="00977C4E">
        <w:rPr>
          <w:rFonts w:ascii="Arial" w:hAnsi="Arial" w:cs="Arial"/>
          <w:sz w:val="24"/>
          <w:szCs w:val="24"/>
        </w:rPr>
        <w:t>.</w:t>
      </w:r>
    </w:p>
    <w:p w:rsidR="00B53588" w:rsidRDefault="00B53588">
      <w:pPr>
        <w:rPr>
          <w:rFonts w:ascii="Arial" w:hAnsi="Arial" w:cs="Arial"/>
          <w:sz w:val="24"/>
          <w:szCs w:val="24"/>
        </w:rPr>
      </w:pPr>
      <w:r>
        <w:rPr>
          <w:rFonts w:ascii="Arial" w:hAnsi="Arial" w:cs="Arial"/>
          <w:sz w:val="24"/>
          <w:szCs w:val="24"/>
        </w:rPr>
        <w:t xml:space="preserve">CANAL, </w:t>
      </w:r>
      <w:proofErr w:type="gramStart"/>
      <w:r w:rsidRPr="00B53588">
        <w:rPr>
          <w:rFonts w:ascii="Arial" w:hAnsi="Arial" w:cs="Arial"/>
          <w:b/>
          <w:sz w:val="24"/>
          <w:szCs w:val="24"/>
        </w:rPr>
        <w:t>Penso</w:t>
      </w:r>
      <w:proofErr w:type="gramEnd"/>
      <w:r w:rsidRPr="00B53588">
        <w:rPr>
          <w:rFonts w:ascii="Arial" w:hAnsi="Arial" w:cs="Arial"/>
          <w:b/>
          <w:sz w:val="24"/>
          <w:szCs w:val="24"/>
        </w:rPr>
        <w:t xml:space="preserve"> logo assisto</w:t>
      </w:r>
      <w:r w:rsidR="006B1D5A">
        <w:rPr>
          <w:rFonts w:ascii="Arial" w:hAnsi="Arial" w:cs="Arial"/>
          <w:sz w:val="24"/>
          <w:szCs w:val="24"/>
        </w:rPr>
        <w:t>, Vítor.</w:t>
      </w:r>
      <w:r w:rsidR="005B31C1">
        <w:rPr>
          <w:rFonts w:ascii="Arial" w:hAnsi="Arial" w:cs="Arial"/>
          <w:sz w:val="24"/>
          <w:szCs w:val="24"/>
        </w:rPr>
        <w:t xml:space="preserve"> Acesso em 19/05/2020, às 15 </w:t>
      </w:r>
      <w:proofErr w:type="spellStart"/>
      <w:r w:rsidR="005B31C1">
        <w:rPr>
          <w:rFonts w:ascii="Arial" w:hAnsi="Arial" w:cs="Arial"/>
          <w:sz w:val="24"/>
          <w:szCs w:val="24"/>
        </w:rPr>
        <w:t>hs</w:t>
      </w:r>
      <w:proofErr w:type="spellEnd"/>
      <w:r w:rsidR="005B31C1">
        <w:rPr>
          <w:rFonts w:ascii="Arial" w:hAnsi="Arial" w:cs="Arial"/>
          <w:sz w:val="24"/>
          <w:szCs w:val="24"/>
        </w:rPr>
        <w:t xml:space="preserve">: </w:t>
      </w:r>
      <w:hyperlink r:id="rId7" w:history="1">
        <w:r w:rsidR="00977C4E" w:rsidRPr="00827F69">
          <w:rPr>
            <w:rStyle w:val="Hyperlink"/>
            <w:rFonts w:ascii="Arial" w:hAnsi="Arial" w:cs="Arial"/>
            <w:sz w:val="24"/>
            <w:szCs w:val="24"/>
          </w:rPr>
          <w:t>https://www.youtube.com/watch?v=XsA1nYF5TMo</w:t>
        </w:r>
      </w:hyperlink>
    </w:p>
    <w:p w:rsidR="00977C4E" w:rsidRPr="00977C4E" w:rsidRDefault="00977C4E" w:rsidP="00977C4E">
      <w:pPr>
        <w:rPr>
          <w:rFonts w:ascii="Arial" w:hAnsi="Arial" w:cs="Arial"/>
          <w:sz w:val="24"/>
          <w:szCs w:val="24"/>
        </w:rPr>
      </w:pPr>
      <w:r w:rsidRPr="00977C4E">
        <w:rPr>
          <w:rFonts w:ascii="Arial" w:hAnsi="Arial" w:cs="Arial"/>
          <w:sz w:val="24"/>
          <w:szCs w:val="24"/>
        </w:rPr>
        <w:t xml:space="preserve">ROCHA, Enrique. (2010) </w:t>
      </w:r>
      <w:r w:rsidRPr="00977C4E">
        <w:rPr>
          <w:rFonts w:ascii="Arial" w:hAnsi="Arial" w:cs="Arial"/>
          <w:b/>
          <w:sz w:val="24"/>
          <w:szCs w:val="24"/>
        </w:rPr>
        <w:t>Raciocínio Lógico - Você consegue aprender.</w:t>
      </w:r>
      <w:r w:rsidRPr="00977C4E">
        <w:rPr>
          <w:rFonts w:ascii="Arial" w:hAnsi="Arial" w:cs="Arial"/>
          <w:sz w:val="24"/>
          <w:szCs w:val="24"/>
        </w:rPr>
        <w:t xml:space="preserve"> Série Provas e Concursos. 3a ed. São Paulo: </w:t>
      </w:r>
      <w:proofErr w:type="spellStart"/>
      <w:r w:rsidRPr="00977C4E">
        <w:rPr>
          <w:rFonts w:ascii="Arial" w:hAnsi="Arial" w:cs="Arial"/>
          <w:sz w:val="24"/>
          <w:szCs w:val="24"/>
        </w:rPr>
        <w:t>Impetus</w:t>
      </w:r>
      <w:proofErr w:type="spellEnd"/>
      <w:r w:rsidRPr="00977C4E">
        <w:rPr>
          <w:rFonts w:ascii="Arial" w:hAnsi="Arial" w:cs="Arial"/>
          <w:sz w:val="24"/>
          <w:szCs w:val="24"/>
        </w:rPr>
        <w:t>.</w:t>
      </w:r>
      <w:bookmarkStart w:id="0" w:name="_GoBack"/>
      <w:bookmarkEnd w:id="0"/>
    </w:p>
    <w:sectPr w:rsidR="00977C4E" w:rsidRPr="00977C4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3AC" w:rsidRDefault="00D633AC" w:rsidP="00B53588">
      <w:pPr>
        <w:spacing w:after="0" w:line="240" w:lineRule="auto"/>
      </w:pPr>
      <w:r>
        <w:separator/>
      </w:r>
    </w:p>
  </w:endnote>
  <w:endnote w:type="continuationSeparator" w:id="0">
    <w:p w:rsidR="00D633AC" w:rsidRDefault="00D633AC" w:rsidP="00B5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3AC" w:rsidRDefault="00D633AC" w:rsidP="00B53588">
      <w:pPr>
        <w:spacing w:after="0" w:line="240" w:lineRule="auto"/>
      </w:pPr>
      <w:r>
        <w:separator/>
      </w:r>
    </w:p>
  </w:footnote>
  <w:footnote w:type="continuationSeparator" w:id="0">
    <w:p w:rsidR="00D633AC" w:rsidRDefault="00D633AC" w:rsidP="00B53588">
      <w:pPr>
        <w:spacing w:after="0" w:line="240" w:lineRule="auto"/>
      </w:pPr>
      <w:r>
        <w:continuationSeparator/>
      </w:r>
    </w:p>
  </w:footnote>
  <w:footnote w:id="1">
    <w:p w:rsidR="00B53588" w:rsidRPr="00B53588" w:rsidRDefault="00B53588" w:rsidP="00B53588">
      <w:pPr>
        <w:pStyle w:val="Textodenotaderodap"/>
        <w:jc w:val="both"/>
        <w:rPr>
          <w:rFonts w:ascii="Arial" w:hAnsi="Arial" w:cs="Arial"/>
          <w:sz w:val="22"/>
          <w:szCs w:val="22"/>
        </w:rPr>
      </w:pPr>
      <w:r w:rsidRPr="00B53588">
        <w:rPr>
          <w:rStyle w:val="Refdenotaderodap"/>
          <w:rFonts w:ascii="Arial" w:hAnsi="Arial" w:cs="Arial"/>
          <w:sz w:val="22"/>
          <w:szCs w:val="22"/>
        </w:rPr>
        <w:footnoteRef/>
      </w:r>
      <w:r w:rsidRPr="00B53588">
        <w:rPr>
          <w:rFonts w:ascii="Arial" w:hAnsi="Arial" w:cs="Arial"/>
          <w:sz w:val="22"/>
          <w:szCs w:val="22"/>
        </w:rPr>
        <w:t xml:space="preserve"> Francisco Hermes Batista Alencar é filósofo, mestre em ciências da educação pelo IESCECAP-Brasília/DF; reside à Rua </w:t>
      </w:r>
      <w:proofErr w:type="spellStart"/>
      <w:r w:rsidRPr="00B53588">
        <w:rPr>
          <w:rFonts w:ascii="Arial" w:hAnsi="Arial" w:cs="Arial"/>
          <w:sz w:val="22"/>
          <w:szCs w:val="22"/>
        </w:rPr>
        <w:t>Jailson</w:t>
      </w:r>
      <w:proofErr w:type="spellEnd"/>
      <w:r w:rsidRPr="00B53588">
        <w:rPr>
          <w:rFonts w:ascii="Arial" w:hAnsi="Arial" w:cs="Arial"/>
          <w:sz w:val="22"/>
          <w:szCs w:val="22"/>
        </w:rPr>
        <w:t xml:space="preserve"> Resende Ramalho, 199-são Bentinho, CEP: 58865-000; São Bento PB: fhermes20@gmail.com</w:t>
      </w:r>
    </w:p>
  </w:footnote>
  <w:footnote w:id="2">
    <w:p w:rsidR="00173C18" w:rsidRPr="00173C18" w:rsidRDefault="00173C18" w:rsidP="00173C18">
      <w:pPr>
        <w:pStyle w:val="Textodenotaderodap"/>
        <w:jc w:val="both"/>
        <w:rPr>
          <w:rFonts w:ascii="Arial" w:hAnsi="Arial" w:cs="Arial"/>
          <w:sz w:val="22"/>
          <w:szCs w:val="22"/>
        </w:rPr>
      </w:pPr>
      <w:r w:rsidRPr="00173C18">
        <w:rPr>
          <w:rStyle w:val="Refdenotaderodap"/>
          <w:rFonts w:ascii="Arial" w:hAnsi="Arial" w:cs="Arial"/>
          <w:sz w:val="22"/>
          <w:szCs w:val="22"/>
        </w:rPr>
        <w:footnoteRef/>
      </w:r>
      <w:r w:rsidRPr="00173C18">
        <w:rPr>
          <w:rFonts w:ascii="Arial" w:hAnsi="Arial" w:cs="Arial"/>
          <w:sz w:val="22"/>
          <w:szCs w:val="22"/>
        </w:rPr>
        <w:t xml:space="preserve"> Ora, se assim é, então enunciar uma abdução é mero </w:t>
      </w:r>
      <w:proofErr w:type="spellStart"/>
      <w:r w:rsidRPr="00173C18">
        <w:rPr>
          <w:rFonts w:ascii="Arial" w:hAnsi="Arial" w:cs="Arial"/>
          <w:sz w:val="22"/>
          <w:szCs w:val="22"/>
        </w:rPr>
        <w:t>flatus</w:t>
      </w:r>
      <w:proofErr w:type="spellEnd"/>
      <w:r w:rsidRPr="00173C18">
        <w:rPr>
          <w:rFonts w:ascii="Arial" w:hAnsi="Arial" w:cs="Arial"/>
          <w:sz w:val="22"/>
          <w:szCs w:val="22"/>
        </w:rPr>
        <w:t xml:space="preserve"> </w:t>
      </w:r>
      <w:proofErr w:type="spellStart"/>
      <w:r w:rsidRPr="00173C18">
        <w:rPr>
          <w:rFonts w:ascii="Arial" w:hAnsi="Arial" w:cs="Arial"/>
          <w:sz w:val="22"/>
          <w:szCs w:val="22"/>
        </w:rPr>
        <w:t>vox</w:t>
      </w:r>
      <w:proofErr w:type="spellEnd"/>
      <w:r w:rsidRPr="00173C18">
        <w:rPr>
          <w:rFonts w:ascii="Arial" w:hAnsi="Arial" w:cs="Arial"/>
          <w:sz w:val="22"/>
          <w:szCs w:val="22"/>
        </w:rPr>
        <w:t xml:space="preserve">: a consequência é que todo o conhecimento </w:t>
      </w:r>
      <w:proofErr w:type="spellStart"/>
      <w:r w:rsidRPr="00173C18">
        <w:rPr>
          <w:rFonts w:ascii="Arial" w:hAnsi="Arial" w:cs="Arial"/>
          <w:sz w:val="22"/>
          <w:szCs w:val="22"/>
        </w:rPr>
        <w:t>abdutivo</w:t>
      </w:r>
      <w:proofErr w:type="spellEnd"/>
      <w:r w:rsidRPr="00173C18">
        <w:rPr>
          <w:rFonts w:ascii="Arial" w:hAnsi="Arial" w:cs="Arial"/>
          <w:sz w:val="22"/>
          <w:szCs w:val="22"/>
        </w:rPr>
        <w:t xml:space="preserve"> é meramente probabilístico (inclusive ele próprio), a relação de contingência entre eventos é confundida como contingência da conclusão mesma da proposição. </w:t>
      </w:r>
      <w:proofErr w:type="spellStart"/>
      <w:r w:rsidRPr="00173C18">
        <w:rPr>
          <w:rFonts w:ascii="Arial" w:hAnsi="Arial" w:cs="Arial"/>
          <w:sz w:val="22"/>
          <w:szCs w:val="22"/>
        </w:rPr>
        <w:t>Peirce</w:t>
      </w:r>
      <w:proofErr w:type="spellEnd"/>
      <w:r w:rsidRPr="00173C18">
        <w:rPr>
          <w:rFonts w:ascii="Arial" w:hAnsi="Arial" w:cs="Arial"/>
          <w:sz w:val="22"/>
          <w:szCs w:val="22"/>
        </w:rPr>
        <w:t xml:space="preserve"> (em Semiótica) vem com a ideia de abdução por ter interpretado erroneamente a relação entre indução e dedução - foi com esse autor que tive um contato formal com a ideia, por isso, ele será minha referência.</w:t>
      </w:r>
    </w:p>
  </w:footnote>
  <w:footnote w:id="3">
    <w:p w:rsidR="00977C4E" w:rsidRPr="00977C4E" w:rsidRDefault="00977C4E" w:rsidP="00977C4E">
      <w:pPr>
        <w:pStyle w:val="Textodenotaderodap"/>
        <w:jc w:val="both"/>
        <w:rPr>
          <w:rFonts w:ascii="Arial" w:hAnsi="Arial" w:cs="Arial"/>
          <w:sz w:val="22"/>
          <w:szCs w:val="22"/>
        </w:rPr>
      </w:pPr>
      <w:r w:rsidRPr="00977C4E">
        <w:rPr>
          <w:rStyle w:val="Refdenotaderodap"/>
          <w:rFonts w:ascii="Arial" w:hAnsi="Arial" w:cs="Arial"/>
          <w:sz w:val="22"/>
          <w:szCs w:val="22"/>
        </w:rPr>
        <w:footnoteRef/>
      </w:r>
      <w:r w:rsidRPr="00977C4E">
        <w:rPr>
          <w:rFonts w:ascii="Arial" w:hAnsi="Arial" w:cs="Arial"/>
          <w:sz w:val="22"/>
          <w:szCs w:val="22"/>
        </w:rPr>
        <w:t xml:space="preserve"> Segundo Fernandes (2019, p. 14): </w:t>
      </w:r>
      <w:r w:rsidRPr="00977C4E">
        <w:rPr>
          <w:rFonts w:ascii="Arial" w:hAnsi="Arial" w:cs="Arial"/>
          <w:sz w:val="22"/>
          <w:szCs w:val="22"/>
        </w:rPr>
        <w:t>Um exemplo famoso de "abdução" é a do sujeito que anda pela praia e vê pegadas de pessoas: diz-se que não é uma dedução concluir que elas são de pessoas porque é "impossível" verificar se são mesmo de uma só pessoa (outra poderia estar vindo logo atrás e pisando nos mesmas pegadas - opta-se, assim, pela “explicação mais plausível”). Ora, não é mesmo só uma dedução, mas menos ainda uma "abdução" (confusão entre a relação dos raci</w:t>
      </w:r>
      <w:r w:rsidRPr="00977C4E">
        <w:rPr>
          <w:rFonts w:ascii="Arial" w:hAnsi="Arial" w:cs="Arial"/>
          <w:sz w:val="22"/>
          <w:szCs w:val="22"/>
        </w:rPr>
        <w:t xml:space="preserve">ocínios clássicos). Explica-se: </w:t>
      </w:r>
      <w:r w:rsidRPr="00977C4E">
        <w:rPr>
          <w:rFonts w:ascii="Arial" w:hAnsi="Arial" w:cs="Arial"/>
          <w:sz w:val="22"/>
          <w:szCs w:val="22"/>
        </w:rPr>
        <w:t>Todo ser humano deixa pegadas características ao andar na areia. (</w:t>
      </w:r>
      <w:proofErr w:type="gramStart"/>
      <w:r w:rsidRPr="00977C4E">
        <w:rPr>
          <w:rFonts w:ascii="Arial" w:hAnsi="Arial" w:cs="Arial"/>
          <w:sz w:val="22"/>
          <w:szCs w:val="22"/>
        </w:rPr>
        <w:t>generalização</w:t>
      </w:r>
      <w:proofErr w:type="gramEnd"/>
      <w:r w:rsidRPr="00977C4E">
        <w:rPr>
          <w:rFonts w:ascii="Arial" w:hAnsi="Arial" w:cs="Arial"/>
          <w:sz w:val="22"/>
          <w:szCs w:val="22"/>
        </w:rPr>
        <w:t xml:space="preserve"> - top)</w:t>
      </w:r>
      <w:r>
        <w:rPr>
          <w:rFonts w:ascii="Arial" w:hAnsi="Arial" w:cs="Arial"/>
          <w:sz w:val="22"/>
          <w:szCs w:val="22"/>
        </w:rPr>
        <w:t xml:space="preserve">. </w:t>
      </w:r>
      <w:r w:rsidRPr="00977C4E">
        <w:rPr>
          <w:rFonts w:ascii="Arial" w:hAnsi="Arial" w:cs="Arial"/>
          <w:sz w:val="22"/>
          <w:szCs w:val="22"/>
        </w:rPr>
        <w:t>Vejo pegadas carac</w:t>
      </w:r>
      <w:r w:rsidRPr="00977C4E">
        <w:rPr>
          <w:rFonts w:ascii="Arial" w:hAnsi="Arial" w:cs="Arial"/>
          <w:sz w:val="22"/>
          <w:szCs w:val="22"/>
        </w:rPr>
        <w:t xml:space="preserve">terísticas de humanos na areia. </w:t>
      </w:r>
      <w:r w:rsidRPr="00977C4E">
        <w:rPr>
          <w:rFonts w:ascii="Arial" w:hAnsi="Arial" w:cs="Arial"/>
          <w:sz w:val="22"/>
          <w:szCs w:val="22"/>
        </w:rPr>
        <w:t>Logo, foram feitas por</w:t>
      </w:r>
      <w:r w:rsidRPr="00977C4E">
        <w:rPr>
          <w:rFonts w:ascii="Arial" w:hAnsi="Arial" w:cs="Arial"/>
          <w:sz w:val="22"/>
          <w:szCs w:val="22"/>
        </w:rPr>
        <w:t xml:space="preserve"> um humano. (</w:t>
      </w:r>
      <w:proofErr w:type="gramStart"/>
      <w:r w:rsidRPr="00977C4E">
        <w:rPr>
          <w:rFonts w:ascii="Arial" w:hAnsi="Arial" w:cs="Arial"/>
          <w:sz w:val="22"/>
          <w:szCs w:val="22"/>
        </w:rPr>
        <w:t>particular</w:t>
      </w:r>
      <w:proofErr w:type="gramEnd"/>
      <w:r w:rsidRPr="00977C4E">
        <w:rPr>
          <w:rFonts w:ascii="Arial" w:hAnsi="Arial" w:cs="Arial"/>
          <w:sz w:val="22"/>
          <w:szCs w:val="22"/>
        </w:rPr>
        <w:t xml:space="preserve"> - </w:t>
      </w:r>
      <w:proofErr w:type="spellStart"/>
      <w:r w:rsidRPr="00977C4E">
        <w:rPr>
          <w:rFonts w:ascii="Arial" w:hAnsi="Arial" w:cs="Arial"/>
          <w:sz w:val="22"/>
          <w:szCs w:val="22"/>
        </w:rPr>
        <w:t>down</w:t>
      </w:r>
      <w:proofErr w:type="spellEnd"/>
      <w:r w:rsidRPr="00977C4E">
        <w:rPr>
          <w:rFonts w:ascii="Arial" w:hAnsi="Arial" w:cs="Arial"/>
          <w:sz w:val="22"/>
          <w:szCs w:val="22"/>
        </w:rPr>
        <w:t xml:space="preserve">). </w:t>
      </w:r>
      <w:r w:rsidRPr="00977C4E">
        <w:rPr>
          <w:rFonts w:ascii="Arial" w:hAnsi="Arial" w:cs="Arial"/>
          <w:sz w:val="22"/>
          <w:szCs w:val="22"/>
        </w:rPr>
        <w:t>A premissa maior do silogismo acima po</w:t>
      </w:r>
      <w:r w:rsidRPr="00977C4E">
        <w:rPr>
          <w:rFonts w:ascii="Arial" w:hAnsi="Arial" w:cs="Arial"/>
          <w:sz w:val="22"/>
          <w:szCs w:val="22"/>
        </w:rPr>
        <w:t xml:space="preserve">de ser resultado desta indução: </w:t>
      </w:r>
      <w:r w:rsidRPr="00977C4E">
        <w:rPr>
          <w:rFonts w:ascii="Arial" w:hAnsi="Arial" w:cs="Arial"/>
          <w:sz w:val="22"/>
          <w:szCs w:val="22"/>
        </w:rPr>
        <w:t>Sei que sou humano e observo que sempre que ando na areia deixo pegadas carac</w:t>
      </w:r>
      <w:r w:rsidRPr="00977C4E">
        <w:rPr>
          <w:rFonts w:ascii="Arial" w:hAnsi="Arial" w:cs="Arial"/>
          <w:sz w:val="22"/>
          <w:szCs w:val="22"/>
        </w:rPr>
        <w:t>terísticas. (</w:t>
      </w:r>
      <w:proofErr w:type="gramStart"/>
      <w:r w:rsidRPr="00977C4E">
        <w:rPr>
          <w:rFonts w:ascii="Arial" w:hAnsi="Arial" w:cs="Arial"/>
          <w:sz w:val="22"/>
          <w:szCs w:val="22"/>
        </w:rPr>
        <w:t>particular</w:t>
      </w:r>
      <w:proofErr w:type="gramEnd"/>
      <w:r w:rsidRPr="00977C4E">
        <w:rPr>
          <w:rFonts w:ascii="Arial" w:hAnsi="Arial" w:cs="Arial"/>
          <w:sz w:val="22"/>
          <w:szCs w:val="22"/>
        </w:rPr>
        <w:t xml:space="preserve"> - </w:t>
      </w:r>
      <w:proofErr w:type="spellStart"/>
      <w:r w:rsidRPr="00977C4E">
        <w:rPr>
          <w:rFonts w:ascii="Arial" w:hAnsi="Arial" w:cs="Arial"/>
          <w:sz w:val="22"/>
          <w:szCs w:val="22"/>
        </w:rPr>
        <w:t>down</w:t>
      </w:r>
      <w:proofErr w:type="spellEnd"/>
      <w:r w:rsidRPr="00977C4E">
        <w:rPr>
          <w:rFonts w:ascii="Arial" w:hAnsi="Arial" w:cs="Arial"/>
          <w:sz w:val="22"/>
          <w:szCs w:val="22"/>
        </w:rPr>
        <w:t xml:space="preserve">). </w:t>
      </w:r>
      <w:r w:rsidRPr="00977C4E">
        <w:rPr>
          <w:rFonts w:ascii="Arial" w:hAnsi="Arial" w:cs="Arial"/>
          <w:sz w:val="22"/>
          <w:szCs w:val="22"/>
        </w:rPr>
        <w:t>Logo, todo ser humano deve também deixar pegadas características ao andar na areia. (</w:t>
      </w:r>
      <w:proofErr w:type="gramStart"/>
      <w:r w:rsidRPr="00977C4E">
        <w:rPr>
          <w:rFonts w:ascii="Arial" w:hAnsi="Arial" w:cs="Arial"/>
          <w:sz w:val="22"/>
          <w:szCs w:val="22"/>
        </w:rPr>
        <w:t>generalização</w:t>
      </w:r>
      <w:proofErr w:type="gramEnd"/>
      <w:r w:rsidRPr="00977C4E">
        <w:rPr>
          <w:rFonts w:ascii="Arial" w:hAnsi="Arial" w:cs="Arial"/>
          <w:sz w:val="22"/>
          <w:szCs w:val="22"/>
        </w:rPr>
        <w:t xml:space="preserve"> - top)</w:t>
      </w:r>
      <w:r w:rsidRPr="00977C4E">
        <w:rPr>
          <w:rFonts w:ascii="Arial" w:hAnsi="Arial" w:cs="Arial"/>
          <w:sz w:val="22"/>
          <w:szCs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88"/>
    <w:rsid w:val="00173C18"/>
    <w:rsid w:val="005B31C1"/>
    <w:rsid w:val="006B1D5A"/>
    <w:rsid w:val="008D2EF7"/>
    <w:rsid w:val="00977C4E"/>
    <w:rsid w:val="00B53588"/>
    <w:rsid w:val="00CF041C"/>
    <w:rsid w:val="00D633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E1FC"/>
  <w15:chartTrackingRefBased/>
  <w15:docId w15:val="{8F97BCB5-1E3F-40D0-813D-E107D37A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5358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53588"/>
    <w:rPr>
      <w:sz w:val="20"/>
      <w:szCs w:val="20"/>
    </w:rPr>
  </w:style>
  <w:style w:type="character" w:styleId="Refdenotaderodap">
    <w:name w:val="footnote reference"/>
    <w:basedOn w:val="Fontepargpadro"/>
    <w:uiPriority w:val="99"/>
    <w:semiHidden/>
    <w:unhideWhenUsed/>
    <w:rsid w:val="00B53588"/>
    <w:rPr>
      <w:vertAlign w:val="superscript"/>
    </w:rPr>
  </w:style>
  <w:style w:type="character" w:styleId="Hyperlink">
    <w:name w:val="Hyperlink"/>
    <w:basedOn w:val="Fontepargpadro"/>
    <w:uiPriority w:val="99"/>
    <w:unhideWhenUsed/>
    <w:rsid w:val="00977C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XsA1nYF5TM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A62BE-5406-41FB-94D4-DE41213F0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542</Words>
  <Characters>2933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cp:revision>
  <dcterms:created xsi:type="dcterms:W3CDTF">2020-05-19T18:11:00Z</dcterms:created>
  <dcterms:modified xsi:type="dcterms:W3CDTF">2020-05-19T19:03:00Z</dcterms:modified>
</cp:coreProperties>
</file>