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F9" w:rsidRPr="005B52F9" w:rsidRDefault="005B52F9" w:rsidP="005B52F9">
      <w:pPr>
        <w:shd w:val="clear" w:color="auto" w:fill="FFFFFF"/>
        <w:spacing w:line="240" w:lineRule="auto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br/>
      </w:r>
      <w:bookmarkStart w:id="0" w:name="_GoBack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091AB0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Legislação municipal   sobre poluição sonora, visual e PSA: semelhanças e variabilidade de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proofErr w:type="gramStart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tratamentos</w:t>
      </w:r>
      <w:proofErr w:type="gramEnd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sustentabilidade é um dos temas que deve ter atenção e atuação destacada, integrada </w:t>
      </w:r>
      <w:proofErr w:type="gramStart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e  com</w:t>
      </w:r>
      <w:proofErr w:type="gramEnd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 xml:space="preserve"> rigorosa igualdade, pelas  prefeituras.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Esse texto busca examinar aspectos introdutórios da legislação municipal de São Bento do Sul e o grau de integração entre os diversos tópicos e temas que se relacionam com a sustentabilidade no município.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As leis municipais sobre poluição sonora, poluição visual e PSA (pagamento por serviços ambientais) tem semelhanças (poucas) e diferenças (muitas) que devem ser equacionadas para proporcionar melhor qualidade de vida a população, em especial as que residem ou trabalham em ambientes com poluição sonora/perturbação do sossego alheio.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Poluição sonora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A lei municipal de São Bento do Sul    sobre poluição sonora “ inspira-se “ em trechos da legislação do DF como indicado abaixo por amostragem: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a)         LEI Nº 4.092, DE 30 DE JANEIRO DE 2008. (*)   *) republicado por ter saído com incorreção no original, publicado no DODF nº 23, de 1º de fevereiro de 2008, sendo que os anexos permanecem inalterados. (Distrito Federal)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Art. 3º Para os efeitos desta Lei, são estabelecidas as seguintes definições: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I – Poluição sonora: toda emissão de som que, direta ou indiretamente, seja ofensiva ou nociva à saúde, à segurança e ao bem-estar da coletividade ou transgrida o disposto nesta Lei;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VII – ruído: qualquer som ou vibração que cause ou possa causar perturbações ao sossego público ou produza efeitos psicológicos ou fisiológicos negativos em seres humanos e animais;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b)         LEI Nº 2716, DE 21 DE DEZEMBRO DE 2010.   DISPÕE SOBRE O CONTROLE DA POLUIÇÃO SONORA E OS LIMITES MÁXIMOS DE INTENSIDADE DA EMISSÃO DE SONS E RUÍDOS E DÁ OUTRAS PROVIDÊNCIAS.  (Legislação do município de São Bento do Sul)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Art. 3º Para os efeitos desta Lei são estabelecidas as seguintes definições: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I - Poluição sonora: toda emissão de som que, direta ou indiretamente, seja ofensiva ou nociva à saúde, à segurança e ao bem-estar da coletividade ou transgrida o disposto nesta Lei;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VII - ruído: qualquer som ou vibração que cause ou possa causar perturbações ao sossego público ou produza efeitos psicológicos ou fisiológicos negativos em seres humanos e animais;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As peculiaridades de São Bento do Sul, cidade com significativa concentração de indústrias, algumas no setor moveleiro com diversas reclamações sobre questões de poluição sonora tendem a ser minimizadas com a “ importação “ de conceitos e definições na formulação de sua legislação sobre poluição sonora e suas consequências.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lastRenderedPageBreak/>
        <w:t>POLUIÇÃO VISUAL X POLUIÇÃO SONORA: a regulamentação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lei municipal de São Bento do Sul sobre poluição visual segue alguns parâmetros da legislação de São Paulo.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Conforme matéria publicada na imprensa do município de São Bento do Sul, a   legislação municipal sobre poluição visual não terá precisão de regulamentação.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O mesmo não ocorre com a legislação municipal sobre poluição sonora, lei para qual é necessária a urgente regulamentação dado o tempo transcorrido desde sua sanção como indicado abaixo: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a)         Art. 22 O Poder Executivo Municipal baixará as normas e atos complementares necessários à regulamentação desta Lei no prazo de 30 (trinta) dias após o início de sua vigência.  Art. 23 Esta Lei entra em vigor na data da sua publicação. São Bento do Sul, 21 de dezembro de 2010. MAGNO BOLLMANN   Prefeito Municipal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regulamentação do PSA em São Bento do Sul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rigor, há casos nos quais a regulamentação de leis pela prefeitura de São Bento do Sul foi realizada em curto espaço de tempo como no caso do PSA ou mesmo prescindir de tal providencia.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regulamentação de legislação municipal de São Bento do Sul sobre Pagamento por serviços ambientais é um exemplo de realização em um curto lapso de tempo: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a)         A LEI Nº 2677, DE 24 DE NOVEMBRO DE 2010.   (REGULAMENTADA PELO DECRETO Nº 634/2011) INSTITUI A POLÍTICA MUNICIPAL DOS SERVIÇOS AMBIENTAIS, O PROGRAMA MUNICIPAL DE PAGAMENTO POR SERVIÇOS AMBIENTAIS, ESTABELECE FORMAS DE CONTROLE E FINANCIAMENTO DESSE PROGRAMA, E DÁ OUTRAS PROVIDÊNCIAS.)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b)         O DECRETO Nº 634, DE 22 DE MARÇO DE 2011 REGULAMENTA A LEI Nº 2677, DE 24 DE NOVEMBRO DE 2010.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matéria “ PSA do Rio Vermelho recebe evento nacional da Fundação Grupo Boticário” de 23/05/2017 trata inclusive do “ histórico do PSA em São Bento do Sul, desde um TAC - Termo de Ajuste de Conduta que recebeu ao assumir a prefeitura em sua primeira gestão, ...”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Prazos e regulamentação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a)       </w:t>
      </w:r>
      <w:proofErr w:type="gramStart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 Em</w:t>
      </w:r>
      <w:proofErr w:type="gramEnd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 xml:space="preserve"> síntese, houve um período de aproximadamente   4 meses para regulamentar essa lei sobre PSA.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b)         A legislação municipal relacionada com poluição visual tende a não demandar regulamentação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c)       </w:t>
      </w:r>
      <w:proofErr w:type="gramStart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 Aproxima-se</w:t>
      </w:r>
      <w:proofErr w:type="gramEnd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 xml:space="preserve"> o período de dez anos sem regulamentação em relação a lei sobre poluição sonora, lei essa com tópicos encontrados também na legislação do DF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Nesse esboço preliminar do tratamento dispensado à sustentabilidade pela prefeitura, em particular em relação a poluição sonora, é essencialmente útil a mensuração de Custos e investimentos relacionados com a poluição sonora em particular com os Acidentes do trabalho e aspectos da concorrência.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Principalmente em períodos de redução da atividade industrial no segmento de móveis, são mais problemáticos os efeitos econômicos e de competitividade quando uma empresa opera gerando poluição sonora, sem investimentos corretos para eliminá-la.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 xml:space="preserve">Na prática, tem então custos menores    gerando uma situação na qual a concorrência enfrenta óbices, eis que com os investimentos de empresas idôneas no trato e investimentos para eliminação da poluição sonora, tendem a gerar no curto/médio prazo, uma menor margem de </w:t>
      </w: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lastRenderedPageBreak/>
        <w:t>lucro e terão que adequar seu planejamento estratégico para manter tanto quanto possível sua participação no mercado.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O assunto é tratado com maior detalhamento   inclusive  em “ Contabilidade Ambiental: a mensuração, a contabilização e a evidenciação de eventos ambientais “ Rodrigo Pereira Guimarães ( </w:t>
      </w:r>
      <w:hyperlink r:id="rId5" w:tgtFrame="_blank" w:history="1"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http://www.conteudojuridico.com.br/?colaboradores&amp;colaborador=51144</w:t>
        </w:r>
      </w:hyperlink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)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percepção e pesquisa sobre “ Poluição sonora e acidentes do trabalho “   pode ser feita inclusive no site TST jus trabalho seguro, mais especificamente na pesquisa de acidentalidade discriminados por CNPJ da empresa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A continuidade de situações como as relacionadas com a poluição sonora contribui para que quadros especializados com potencial para efetivas e vantajosas atividades em inovação migrem para outras cidades, com consequências negativas para as empresas </w:t>
      </w:r>
      <w:proofErr w:type="spellStart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ecomunidade</w:t>
      </w:r>
      <w:proofErr w:type="spellEnd"/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.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Referências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hyperlink r:id="rId6" w:tgtFrame="_blank" w:history="1"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http://www.sinj.df.gov.br/sinj/Norma/57055/Lei_4092_30_01_2008.pdf</w:t>
        </w:r>
      </w:hyperlink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hyperlink r:id="rId7" w:tgtFrame="_blank" w:history="1"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https://leismunicipais.com.br/a/sc/s/sao-bento-do-sul/lei-ordinaria/2010/272/2716/lei-ordinaria-n-2716-2010-dispoe-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lang w:eastAsia="pt-BR"/>
          </w:rPr>
          <w:t>sobre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-o-controle-da-poluicao-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lang w:eastAsia="pt-BR"/>
          </w:rPr>
          <w:t>sonora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-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lang w:eastAsia="pt-BR"/>
          </w:rPr>
          <w:t>e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-os-limites-maximos-de-intensidade-da-emissao-de-sons-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lang w:eastAsia="pt-BR"/>
          </w:rPr>
          <w:t>e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-ruidos-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lang w:eastAsia="pt-BR"/>
          </w:rPr>
          <w:t>e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-da-outras-providencias-2011-04-19-versao-compilada</w:t>
        </w:r>
      </w:hyperlink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r w:rsidRPr="005B52F9">
        <w:rPr>
          <w:rFonts w:ascii="Helvetica" w:eastAsia="Times New Roman" w:hAnsi="Helvetica" w:cs="Helvetica"/>
          <w:color w:val="333333"/>
          <w:sz w:val="20"/>
          <w:szCs w:val="20"/>
          <w:lang w:eastAsia="pt-BR"/>
        </w:rPr>
        <w:t> </w:t>
      </w:r>
    </w:p>
    <w:p w:rsidR="005B52F9" w:rsidRPr="005B52F9" w:rsidRDefault="005B52F9" w:rsidP="005B52F9">
      <w:pPr>
        <w:shd w:val="clear" w:color="auto" w:fill="FFFFFF"/>
        <w:spacing w:line="240" w:lineRule="auto"/>
        <w:jc w:val="both"/>
        <w:textAlignment w:val="top"/>
        <w:rPr>
          <w:rFonts w:ascii="Calibri" w:eastAsia="Times New Roman" w:hAnsi="Calibri" w:cs="Times New Roman"/>
          <w:color w:val="222222"/>
          <w:lang w:eastAsia="pt-BR"/>
        </w:rPr>
      </w:pPr>
      <w:hyperlink r:id="rId8" w:anchor=".XPqq1hZKiUk" w:tgtFrame="_blank" w:history="1"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http://www.saobentodosul.sc.gov.br/noticia/14478/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lang w:eastAsia="pt-BR"/>
          </w:rPr>
          <w:t>psa</w:t>
        </w:r>
        <w:r w:rsidRPr="005B52F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pt-BR"/>
          </w:rPr>
          <w:t>-do-rio-vermelho-recebe-evento-nacional-da-fundacao-grupo-boticario-#.XPqq1hZKiUk</w:t>
        </w:r>
      </w:hyperlink>
    </w:p>
    <w:p w:rsidR="005B52F9" w:rsidRDefault="005B52F9"/>
    <w:p w:rsidR="005B52F9" w:rsidRDefault="005B52F9"/>
    <w:p w:rsidR="005B52F9" w:rsidRDefault="005B52F9"/>
    <w:bookmarkEnd w:id="0"/>
    <w:p w:rsidR="005B52F9" w:rsidRDefault="005B52F9"/>
    <w:sectPr w:rsidR="005B5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E70"/>
    <w:multiLevelType w:val="multilevel"/>
    <w:tmpl w:val="34A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90D56"/>
    <w:multiLevelType w:val="multilevel"/>
    <w:tmpl w:val="9728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E025D"/>
    <w:multiLevelType w:val="multilevel"/>
    <w:tmpl w:val="926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4510C"/>
    <w:multiLevelType w:val="hybridMultilevel"/>
    <w:tmpl w:val="764E2100"/>
    <w:lvl w:ilvl="0" w:tplc="BC7695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75"/>
    <w:rsid w:val="00091AB0"/>
    <w:rsid w:val="00252AD5"/>
    <w:rsid w:val="003621AF"/>
    <w:rsid w:val="003F5BD5"/>
    <w:rsid w:val="004367A6"/>
    <w:rsid w:val="00504C11"/>
    <w:rsid w:val="00544BE1"/>
    <w:rsid w:val="00591DFE"/>
    <w:rsid w:val="005B52F9"/>
    <w:rsid w:val="00636704"/>
    <w:rsid w:val="00702EE8"/>
    <w:rsid w:val="007A5175"/>
    <w:rsid w:val="00993FFF"/>
    <w:rsid w:val="009A6733"/>
    <w:rsid w:val="00B231E1"/>
    <w:rsid w:val="00DF1F53"/>
    <w:rsid w:val="00E05653"/>
    <w:rsid w:val="00E64535"/>
    <w:rsid w:val="00E949B8"/>
    <w:rsid w:val="00EC7A25"/>
    <w:rsid w:val="00FD3AD3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2597"/>
  <w15:chartTrackingRefBased/>
  <w15:docId w15:val="{0E25887A-0069-4258-A94F-87C6D48F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A51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586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433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830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424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146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820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8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0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27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41776">
              <w:marLeft w:val="0"/>
              <w:marRight w:val="0"/>
              <w:marTop w:val="0"/>
              <w:marBottom w:val="0"/>
              <w:divBdr>
                <w:top w:val="single" w:sz="6" w:space="11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1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94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8453">
          <w:marLeft w:val="0"/>
          <w:marRight w:val="0"/>
          <w:marTop w:val="150"/>
          <w:marBottom w:val="0"/>
          <w:divBdr>
            <w:top w:val="single" w:sz="6" w:space="11" w:color="E8E8E8"/>
            <w:left w:val="none" w:sz="0" w:space="0" w:color="auto"/>
            <w:bottom w:val="single" w:sz="6" w:space="11" w:color="E8E8E8"/>
            <w:right w:val="none" w:sz="0" w:space="0" w:color="auto"/>
          </w:divBdr>
        </w:div>
        <w:div w:id="1648244639">
          <w:marLeft w:val="0"/>
          <w:marRight w:val="0"/>
          <w:marTop w:val="150"/>
          <w:marBottom w:val="450"/>
          <w:divBdr>
            <w:top w:val="single" w:sz="6" w:space="23" w:color="E8E8E8"/>
            <w:left w:val="none" w:sz="0" w:space="0" w:color="auto"/>
            <w:bottom w:val="single" w:sz="6" w:space="23" w:color="E8E8E8"/>
            <w:right w:val="none" w:sz="0" w:space="0" w:color="auto"/>
          </w:divBdr>
        </w:div>
        <w:div w:id="2051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5110">
              <w:marLeft w:val="0"/>
              <w:marRight w:val="0"/>
              <w:marTop w:val="195"/>
              <w:marBottom w:val="300"/>
              <w:divBdr>
                <w:top w:val="single" w:sz="18" w:space="0" w:color="FB483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85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25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9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90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01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64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99828">
          <w:marLeft w:val="0"/>
          <w:marRight w:val="0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0856">
              <w:marLeft w:val="0"/>
              <w:marRight w:val="0"/>
              <w:marTop w:val="195"/>
              <w:marBottom w:val="300"/>
              <w:divBdr>
                <w:top w:val="single" w:sz="18" w:space="0" w:color="FB483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4163">
              <w:marLeft w:val="0"/>
              <w:marRight w:val="0"/>
              <w:marTop w:val="195"/>
              <w:marBottom w:val="300"/>
              <w:divBdr>
                <w:top w:val="single" w:sz="18" w:space="0" w:color="FB483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731">
                  <w:marLeft w:val="0"/>
                  <w:marRight w:val="0"/>
                  <w:marTop w:val="0"/>
                  <w:marBottom w:val="150"/>
                  <w:divBdr>
                    <w:top w:val="none" w:sz="0" w:space="8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  <w:divsChild>
                    <w:div w:id="11651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690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bentodosul.sc.gov.br/noticia/14478/psa-do-rio-vermelho-recebe-evento-nacional-da-fundacao-grupo-boticario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c/s/sao-bento-do-sul/lei-ordinaria/2010/272/2716/lei-ordinaria-n-2716-2010-dispoe-sobre-o-controle-da-poluicao-sonora-e-os-limites-maximos-de-intensidade-da-emissao-de-sons-e-ruidos-e-da-outras-providencias-2011-04-19-versao-compil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j.df.gov.br/sinj/Norma/57055/Lei_4092_30_01_2008.pdf" TargetMode="External"/><Relationship Id="rId5" Type="http://schemas.openxmlformats.org/officeDocument/2006/relationships/hyperlink" Target="http://www.conteudojuridico.com.br/?colaboradores&amp;colaborador=511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1208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A.Accorsi Godoy</dc:creator>
  <cp:keywords/>
  <dc:description/>
  <cp:lastModifiedBy>Paulo A.Accorsi Godoy</cp:lastModifiedBy>
  <cp:revision>1</cp:revision>
  <dcterms:created xsi:type="dcterms:W3CDTF">2019-07-03T11:44:00Z</dcterms:created>
  <dcterms:modified xsi:type="dcterms:W3CDTF">2019-07-03T12:49:00Z</dcterms:modified>
</cp:coreProperties>
</file>