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44" w:rsidRDefault="00477419" w:rsidP="00052B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ASPECTOS QUE CONTRIBUEM PARA A FIXAÇÃO</w:t>
      </w:r>
      <w:r w:rsidR="000F154F">
        <w:rPr>
          <w:rFonts w:ascii="Times New Roman" w:hAnsi="Times New Roman" w:cs="Times New Roman"/>
          <w:b/>
          <w:sz w:val="24"/>
          <w:szCs w:val="24"/>
        </w:rPr>
        <w:t xml:space="preserve"> DE </w:t>
      </w:r>
      <w:r w:rsidR="00052B47" w:rsidRPr="00052B47">
        <w:rPr>
          <w:rFonts w:ascii="Times New Roman" w:hAnsi="Times New Roman" w:cs="Times New Roman"/>
          <w:b/>
          <w:sz w:val="24"/>
          <w:szCs w:val="24"/>
        </w:rPr>
        <w:t>PROFISSIONAIS CONTÁBEIS NO BRASIL</w:t>
      </w:r>
    </w:p>
    <w:p w:rsidR="00537B12" w:rsidRDefault="002557DA" w:rsidP="00C85CDD">
      <w:pPr>
        <w:spacing w:line="360" w:lineRule="auto"/>
        <w:jc w:val="center"/>
        <w:rPr>
          <w:rFonts w:ascii="Times New Roman" w:hAnsi="Times New Roman" w:cs="Times New Roman"/>
          <w:sz w:val="24"/>
          <w:szCs w:val="24"/>
        </w:rPr>
      </w:pPr>
      <w:r>
        <w:rPr>
          <w:rFonts w:ascii="Times New Roman" w:hAnsi="Times New Roman" w:cs="Times New Roman"/>
          <w:sz w:val="24"/>
          <w:szCs w:val="24"/>
        </w:rPr>
        <w:t>Dara Rodrigues Gouveia Silva</w:t>
      </w:r>
      <w:bookmarkStart w:id="0" w:name="_GoBack"/>
      <w:bookmarkEnd w:id="0"/>
    </w:p>
    <w:p w:rsidR="00537B12" w:rsidRDefault="00537B12" w:rsidP="00537B12">
      <w:pPr>
        <w:spacing w:line="360" w:lineRule="auto"/>
        <w:jc w:val="both"/>
        <w:rPr>
          <w:rFonts w:ascii="Times New Roman" w:hAnsi="Times New Roman" w:cs="Times New Roman"/>
          <w:sz w:val="24"/>
          <w:szCs w:val="24"/>
        </w:rPr>
      </w:pPr>
    </w:p>
    <w:p w:rsidR="00537B12" w:rsidRDefault="00537B12" w:rsidP="00537B12">
      <w:pPr>
        <w:spacing w:line="360" w:lineRule="auto"/>
        <w:jc w:val="center"/>
        <w:rPr>
          <w:rFonts w:ascii="Times New Roman" w:hAnsi="Times New Roman" w:cs="Times New Roman"/>
          <w:b/>
          <w:sz w:val="24"/>
          <w:szCs w:val="24"/>
        </w:rPr>
      </w:pPr>
      <w:r w:rsidRPr="00537B12">
        <w:rPr>
          <w:rFonts w:ascii="Times New Roman" w:hAnsi="Times New Roman" w:cs="Times New Roman"/>
          <w:b/>
          <w:sz w:val="24"/>
          <w:szCs w:val="24"/>
        </w:rPr>
        <w:t>RESUMO</w:t>
      </w:r>
    </w:p>
    <w:p w:rsidR="00537B12" w:rsidRDefault="00537B12" w:rsidP="00537B12">
      <w:pPr>
        <w:spacing w:line="360" w:lineRule="auto"/>
        <w:jc w:val="both"/>
        <w:rPr>
          <w:rFonts w:ascii="Times New Roman" w:hAnsi="Times New Roman" w:cs="Times New Roman"/>
          <w:sz w:val="24"/>
          <w:szCs w:val="24"/>
        </w:rPr>
      </w:pPr>
      <w:r w:rsidRPr="00537B12">
        <w:rPr>
          <w:rFonts w:ascii="Times New Roman" w:hAnsi="Times New Roman" w:cs="Times New Roman"/>
          <w:sz w:val="24"/>
          <w:szCs w:val="24"/>
        </w:rPr>
        <w:t>Tendo</w:t>
      </w:r>
      <w:r>
        <w:rPr>
          <w:rFonts w:ascii="Times New Roman" w:hAnsi="Times New Roman" w:cs="Times New Roman"/>
          <w:sz w:val="24"/>
          <w:szCs w:val="24"/>
        </w:rPr>
        <w:t xml:space="preserve"> em vista que o trabalho contábil no Brasil vem se diversificando e passando por mudanças estruturais, este artigo tem como objetivo identificar aspectos que cooperam para a fixação de profissionais da área contábil nas distintas regiões do Brasil. Determinou-se como objetivos específicos identificar características referentes aos locais com aglomeração e ausência de profissionais contábeis; </w:t>
      </w:r>
      <w:r w:rsidR="00352DA8">
        <w:rPr>
          <w:rFonts w:ascii="Times New Roman" w:hAnsi="Times New Roman" w:cs="Times New Roman"/>
          <w:sz w:val="24"/>
          <w:szCs w:val="24"/>
        </w:rPr>
        <w:t xml:space="preserve">investigar motivos que proporcionam maior demanda de serviços de um profissional contábil em determinada região. </w:t>
      </w:r>
      <w:r w:rsidR="00F60599">
        <w:rPr>
          <w:rFonts w:ascii="Times New Roman" w:hAnsi="Times New Roman" w:cs="Times New Roman"/>
          <w:sz w:val="24"/>
          <w:szCs w:val="24"/>
        </w:rPr>
        <w:t>Sendo assim, a questão norteadora deste trabalho é: Quais os aspectos que cooperam para a fixação de profissionais da área contábil nas distintas regiões do Brasil?</w:t>
      </w: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r w:rsidRPr="00352DA8">
        <w:rPr>
          <w:rFonts w:ascii="Times New Roman" w:hAnsi="Times New Roman" w:cs="Times New Roman"/>
          <w:b/>
          <w:sz w:val="24"/>
          <w:szCs w:val="24"/>
        </w:rPr>
        <w:t>Palavras – chave:</w:t>
      </w:r>
      <w:r>
        <w:rPr>
          <w:rFonts w:ascii="Times New Roman" w:hAnsi="Times New Roman" w:cs="Times New Roman"/>
          <w:sz w:val="24"/>
          <w:szCs w:val="24"/>
        </w:rPr>
        <w:t xml:space="preserve"> Profissional Contábil. Trabalho Contábil. Mercado de trabalho.</w:t>
      </w: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Default="00352DA8" w:rsidP="00537B12">
      <w:pPr>
        <w:spacing w:line="360" w:lineRule="auto"/>
        <w:jc w:val="both"/>
        <w:rPr>
          <w:rFonts w:ascii="Times New Roman" w:hAnsi="Times New Roman" w:cs="Times New Roman"/>
          <w:sz w:val="24"/>
          <w:szCs w:val="24"/>
        </w:rPr>
      </w:pPr>
    </w:p>
    <w:p w:rsidR="00352DA8" w:rsidRPr="00352DA8" w:rsidRDefault="00352DA8" w:rsidP="00352DA8">
      <w:pPr>
        <w:pStyle w:val="PargrafodaLista"/>
        <w:numPr>
          <w:ilvl w:val="0"/>
          <w:numId w:val="1"/>
        </w:numPr>
        <w:spacing w:line="360" w:lineRule="auto"/>
        <w:jc w:val="both"/>
        <w:rPr>
          <w:rFonts w:ascii="Times New Roman" w:hAnsi="Times New Roman" w:cs="Times New Roman"/>
          <w:b/>
          <w:sz w:val="24"/>
          <w:szCs w:val="24"/>
        </w:rPr>
      </w:pPr>
      <w:r w:rsidRPr="00352DA8">
        <w:rPr>
          <w:rFonts w:ascii="Times New Roman" w:hAnsi="Times New Roman" w:cs="Times New Roman"/>
          <w:b/>
          <w:sz w:val="24"/>
          <w:szCs w:val="24"/>
        </w:rPr>
        <w:lastRenderedPageBreak/>
        <w:t xml:space="preserve">INTRODUÇÃO </w:t>
      </w:r>
    </w:p>
    <w:p w:rsidR="00052B47" w:rsidRDefault="00352DA8" w:rsidP="00352DA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trabalho contábil no Brasil vem se diversificado e passando por mudanças estruturais, influencia disso são os avanços tecnológicos e as transformações da globalização, de órgãos reguladores e entidades. Sendo assim, pode-se afirmar que o profissional deve conter além de seus conhecimentos acadêmicos, entendimentos e/ou conhecimentos sobre as alterações que vem ocorrendo na atualidade, para que ele seja um bom profissional e obtenha sucesso na execu</w:t>
      </w:r>
      <w:r w:rsidR="000015ED">
        <w:rPr>
          <w:rFonts w:ascii="Times New Roman" w:hAnsi="Times New Roman" w:cs="Times New Roman"/>
          <w:sz w:val="24"/>
          <w:szCs w:val="24"/>
        </w:rPr>
        <w:t>ção de suas tarefas (PIRES, OTT &amp; DAMACENA</w:t>
      </w:r>
      <w:r>
        <w:rPr>
          <w:rFonts w:ascii="Times New Roman" w:hAnsi="Times New Roman" w:cs="Times New Roman"/>
          <w:sz w:val="24"/>
          <w:szCs w:val="24"/>
        </w:rPr>
        <w:t>, 2010).</w:t>
      </w:r>
    </w:p>
    <w:p w:rsidR="00352DA8" w:rsidRDefault="00352DA8" w:rsidP="00352DA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organizações e o mercado de trabalho contábil brasileiro buscam profissionais mais qualificados que estão sempre acompanhando as atualizações e as mudanças no campo da profissão. O Conselho Federal de Contabilidade realizou uma pesquisa nos anos (2016 – 2017), constatando queda na quantidade de profissionais contábeis habilitados (aproximadamente 8.000 profissionais a menos de um ano para o outro). Porém houve aumento de organizações contábeis (cerca de 5.500 novos empreendimentos da área contábil registrados). </w:t>
      </w:r>
    </w:p>
    <w:p w:rsidR="00352DA8" w:rsidRDefault="00352DA8" w:rsidP="00352DA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redução de profissionais habilitados pode ser proveniente do interesse que os novos profissionais têm em criar sua respectiva organização. Outra hipótese é que talvez esses profissionais terminem a graduação e queiram se especializar e atuar em </w:t>
      </w:r>
      <w:r w:rsidR="009D0C96">
        <w:rPr>
          <w:rFonts w:ascii="Times New Roman" w:hAnsi="Times New Roman" w:cs="Times New Roman"/>
          <w:sz w:val="24"/>
          <w:szCs w:val="24"/>
        </w:rPr>
        <w:t>outra área (LEITE e SANTORO</w:t>
      </w:r>
      <w:r>
        <w:rPr>
          <w:rFonts w:ascii="Times New Roman" w:hAnsi="Times New Roman" w:cs="Times New Roman"/>
          <w:sz w:val="24"/>
          <w:szCs w:val="24"/>
        </w:rPr>
        <w:t>, 2003).</w:t>
      </w:r>
    </w:p>
    <w:p w:rsidR="00352DA8" w:rsidRDefault="00491691" w:rsidP="00352DA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Vários estudos apontam que em várias regiões brasileiras há escassez de profissionais da área contábil, isso se justifica devido a diversidade de cursos ofertados, número de organizações que demandam serviços contábeis, </w:t>
      </w:r>
      <w:r w:rsidR="009D0C96">
        <w:rPr>
          <w:rFonts w:ascii="Times New Roman" w:hAnsi="Times New Roman" w:cs="Times New Roman"/>
          <w:sz w:val="24"/>
          <w:szCs w:val="24"/>
        </w:rPr>
        <w:t>entre outros (TAMER</w:t>
      </w:r>
      <w:r>
        <w:rPr>
          <w:rFonts w:ascii="Times New Roman" w:hAnsi="Times New Roman" w:cs="Times New Roman"/>
          <w:sz w:val="24"/>
          <w:szCs w:val="24"/>
        </w:rPr>
        <w:t xml:space="preserve">, </w:t>
      </w:r>
      <w:r w:rsidR="009D0C96">
        <w:rPr>
          <w:rFonts w:ascii="Times New Roman" w:hAnsi="Times New Roman" w:cs="Times New Roman"/>
          <w:sz w:val="24"/>
          <w:szCs w:val="24"/>
        </w:rPr>
        <w:t>VIANA, SOARES &amp; LIMA, 2013</w:t>
      </w:r>
      <w:r>
        <w:rPr>
          <w:rFonts w:ascii="Times New Roman" w:hAnsi="Times New Roman" w:cs="Times New Roman"/>
          <w:sz w:val="24"/>
          <w:szCs w:val="24"/>
        </w:rPr>
        <w:t>).</w:t>
      </w:r>
    </w:p>
    <w:p w:rsidR="00491691" w:rsidRDefault="00491691" w:rsidP="00352DA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analisar o perfil do profissional da área contábil, os avanços tecnológicos e a influência à profissão contábil, as adaptações do profissional decorrente esses avanços, habilidades, competências, conhecimentos e o perfil que é exigido pelo mercado de trabalho, conclui-se que a fixação de bons profissionais depende não só de aspectos educacionais, mas também a disponibilidade e facilidade em se adaptar </w:t>
      </w:r>
      <w:r w:rsidR="00853576">
        <w:rPr>
          <w:rFonts w:ascii="Times New Roman" w:hAnsi="Times New Roman" w:cs="Times New Roman"/>
          <w:sz w:val="24"/>
          <w:szCs w:val="24"/>
        </w:rPr>
        <w:t>a</w:t>
      </w:r>
      <w:r>
        <w:rPr>
          <w:rFonts w:ascii="Times New Roman" w:hAnsi="Times New Roman" w:cs="Times New Roman"/>
          <w:sz w:val="24"/>
          <w:szCs w:val="24"/>
        </w:rPr>
        <w:t xml:space="preserve"> mudanças (</w:t>
      </w:r>
      <w:r w:rsidR="00753E01">
        <w:rPr>
          <w:rFonts w:ascii="Times New Roman" w:hAnsi="Times New Roman" w:cs="Times New Roman"/>
          <w:sz w:val="24"/>
          <w:szCs w:val="24"/>
        </w:rPr>
        <w:t>REAIS, SEDIYAMA, MOREIRA &amp; MOREIRA, 2015).</w:t>
      </w:r>
    </w:p>
    <w:p w:rsidR="00802BCC" w:rsidRDefault="00802BCC" w:rsidP="00DB3EB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direção, a questão norteadora deste trabalho é: Quais os aspectos que cooperam para a fixação de profissionais da área contábil nas distintas regiões do Brasil? </w:t>
      </w:r>
      <w:r>
        <w:rPr>
          <w:rFonts w:ascii="Times New Roman" w:hAnsi="Times New Roman" w:cs="Times New Roman"/>
          <w:sz w:val="24"/>
          <w:szCs w:val="24"/>
        </w:rPr>
        <w:lastRenderedPageBreak/>
        <w:t>Seguindo a questão do trabalho estabeleceu-se como objetivo geral desse estudo verificar os aspectos que contribuem para a fixação de profissionais da área contábil nas distintas regiões do país, além de especificamente identificar características referentes aos locais com aglomeração de profissionais contábeis; investigar e analisar motivos que proporcionam maior demanda de serviços de um contador em uma certa região.</w:t>
      </w:r>
    </w:p>
    <w:p w:rsidR="00491691" w:rsidRDefault="00A240EC" w:rsidP="00DB3EB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estudo está dividido em </w:t>
      </w:r>
      <w:r w:rsidR="00491691">
        <w:rPr>
          <w:rFonts w:ascii="Times New Roman" w:hAnsi="Times New Roman" w:cs="Times New Roman"/>
          <w:sz w:val="24"/>
          <w:szCs w:val="24"/>
        </w:rPr>
        <w:t>sessões. Primeira</w:t>
      </w:r>
      <w:r>
        <w:rPr>
          <w:rFonts w:ascii="Times New Roman" w:hAnsi="Times New Roman" w:cs="Times New Roman"/>
          <w:sz w:val="24"/>
          <w:szCs w:val="24"/>
        </w:rPr>
        <w:t>mente</w:t>
      </w:r>
      <w:r w:rsidR="00491691">
        <w:rPr>
          <w:rFonts w:ascii="Times New Roman" w:hAnsi="Times New Roman" w:cs="Times New Roman"/>
          <w:sz w:val="24"/>
          <w:szCs w:val="24"/>
        </w:rPr>
        <w:t xml:space="preserve"> uma breve introdução</w:t>
      </w:r>
      <w:r>
        <w:rPr>
          <w:rFonts w:ascii="Times New Roman" w:hAnsi="Times New Roman" w:cs="Times New Roman"/>
          <w:sz w:val="24"/>
          <w:szCs w:val="24"/>
        </w:rPr>
        <w:t xml:space="preserve"> sobre o que será discutido; em seguida o referencial teórico fundamentando o tema; depois uma</w:t>
      </w:r>
      <w:r w:rsidR="00491691">
        <w:rPr>
          <w:rFonts w:ascii="Times New Roman" w:hAnsi="Times New Roman" w:cs="Times New Roman"/>
          <w:sz w:val="24"/>
          <w:szCs w:val="24"/>
        </w:rPr>
        <w:t xml:space="preserve"> especificação dos procedimentos metodológicos</w:t>
      </w:r>
      <w:r>
        <w:rPr>
          <w:rFonts w:ascii="Times New Roman" w:hAnsi="Times New Roman" w:cs="Times New Roman"/>
          <w:sz w:val="24"/>
          <w:szCs w:val="24"/>
        </w:rPr>
        <w:t xml:space="preserve"> que foram utilizados; e por último as considerações finais,</w:t>
      </w:r>
      <w:r w:rsidR="00491691">
        <w:rPr>
          <w:rFonts w:ascii="Times New Roman" w:hAnsi="Times New Roman" w:cs="Times New Roman"/>
          <w:sz w:val="24"/>
          <w:szCs w:val="24"/>
        </w:rPr>
        <w:t xml:space="preserve"> sugestões para</w:t>
      </w:r>
      <w:r>
        <w:rPr>
          <w:rFonts w:ascii="Times New Roman" w:hAnsi="Times New Roman" w:cs="Times New Roman"/>
          <w:sz w:val="24"/>
          <w:szCs w:val="24"/>
        </w:rPr>
        <w:t xml:space="preserve"> pesquisas futuras sobre o tema e as referências bibliográficas utilizadas para desenvolver o trabalho. </w:t>
      </w:r>
    </w:p>
    <w:p w:rsidR="000D10D2" w:rsidRDefault="000D10D2" w:rsidP="00DB3EBE">
      <w:pPr>
        <w:spacing w:line="360" w:lineRule="auto"/>
        <w:ind w:firstLine="709"/>
        <w:jc w:val="both"/>
        <w:rPr>
          <w:rFonts w:ascii="Times New Roman" w:hAnsi="Times New Roman" w:cs="Times New Roman"/>
          <w:sz w:val="24"/>
          <w:szCs w:val="24"/>
        </w:rPr>
      </w:pPr>
    </w:p>
    <w:p w:rsidR="00C56A4A" w:rsidRDefault="000D10D2" w:rsidP="00EB6BF5">
      <w:pPr>
        <w:pStyle w:val="PargrafodaLista"/>
        <w:numPr>
          <w:ilvl w:val="0"/>
          <w:numId w:val="1"/>
        </w:numPr>
        <w:spacing w:line="360" w:lineRule="auto"/>
        <w:contextualSpacing w:val="0"/>
        <w:jc w:val="both"/>
        <w:rPr>
          <w:rFonts w:ascii="Times New Roman" w:hAnsi="Times New Roman" w:cs="Times New Roman"/>
          <w:b/>
          <w:sz w:val="24"/>
          <w:szCs w:val="24"/>
        </w:rPr>
      </w:pPr>
      <w:r w:rsidRPr="000D10D2">
        <w:rPr>
          <w:rFonts w:ascii="Times New Roman" w:hAnsi="Times New Roman" w:cs="Times New Roman"/>
          <w:b/>
          <w:sz w:val="24"/>
          <w:szCs w:val="24"/>
        </w:rPr>
        <w:t>REFERENCIAL TEÓRICO</w:t>
      </w:r>
    </w:p>
    <w:p w:rsidR="0017779D" w:rsidRPr="0017779D" w:rsidRDefault="0017779D" w:rsidP="0017779D">
      <w:pPr>
        <w:spacing w:line="360" w:lineRule="auto"/>
        <w:ind w:left="360"/>
        <w:jc w:val="both"/>
        <w:rPr>
          <w:rFonts w:ascii="Times New Roman" w:hAnsi="Times New Roman" w:cs="Times New Roman"/>
          <w:b/>
          <w:sz w:val="24"/>
          <w:szCs w:val="24"/>
        </w:rPr>
      </w:pPr>
      <w:r w:rsidRPr="0017779D">
        <w:rPr>
          <w:rFonts w:ascii="Times New Roman" w:hAnsi="Times New Roman" w:cs="Times New Roman"/>
          <w:b/>
          <w:sz w:val="24"/>
          <w:szCs w:val="24"/>
        </w:rPr>
        <w:t xml:space="preserve">2.1 </w:t>
      </w:r>
      <w:r>
        <w:rPr>
          <w:rFonts w:ascii="Times New Roman" w:hAnsi="Times New Roman" w:cs="Times New Roman"/>
          <w:b/>
          <w:sz w:val="24"/>
          <w:szCs w:val="24"/>
        </w:rPr>
        <w:t>Clusters (ou Teoria dos Aglomerados)</w:t>
      </w:r>
    </w:p>
    <w:p w:rsidR="00C56A4A" w:rsidRDefault="00C56A4A" w:rsidP="00DB3EBE">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Alfred Marshal (economista), em 1980 século XIV, deu início a pesquisa em aglomerados, mais tarde em 1990 denominada Clusters por Michael Poter. Essa pesquisa baseou-se em uma análise externa das localizações de industrias (FOCHEZATTO, 2010).</w:t>
      </w:r>
    </w:p>
    <w:p w:rsidR="00C56A4A" w:rsidRDefault="00C56A4A" w:rsidP="00DB3EBE">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Michael Poter desenvolveu a teoria dos aglomerados e a nomeou como Clusters. Para ele as organizações de um certo país não se distribuem de forma padrão, se distribuem de maneira não uniforme, estão sempre aglomeradas por grupos e/ou agrupamentos</w:t>
      </w:r>
      <w:r w:rsidR="007868E4">
        <w:rPr>
          <w:rFonts w:ascii="Times New Roman" w:hAnsi="Times New Roman" w:cs="Times New Roman"/>
          <w:sz w:val="24"/>
          <w:szCs w:val="24"/>
        </w:rPr>
        <w:t xml:space="preserve"> (WEISS, SCHULTZ&amp; OLIVEIRA, 2017</w:t>
      </w:r>
      <w:r>
        <w:rPr>
          <w:rFonts w:ascii="Times New Roman" w:hAnsi="Times New Roman" w:cs="Times New Roman"/>
          <w:sz w:val="24"/>
          <w:szCs w:val="24"/>
        </w:rPr>
        <w:t>).</w:t>
      </w:r>
    </w:p>
    <w:p w:rsidR="00EB6BF5" w:rsidRDefault="00EB6BF5" w:rsidP="00DB3EBE">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Rosen</w:t>
      </w:r>
      <w:r w:rsidR="00B35C1C">
        <w:rPr>
          <w:rFonts w:ascii="Times New Roman" w:hAnsi="Times New Roman" w:cs="Times New Roman"/>
          <w:sz w:val="24"/>
          <w:szCs w:val="24"/>
        </w:rPr>
        <w:t xml:space="preserve">feld (1996) afirma que um aglomerado de organizações em certa região geográfica classifica-se como cluster e que tais organizações normalmente estão correlacionadas por meio de fatores comerciais troca de informações e tecnologias, sendo assim consequentemente acabam enfrentando os mesmos problemas e recebendo oportunidades semelhantes. </w:t>
      </w:r>
    </w:p>
    <w:p w:rsidR="00B35C1C" w:rsidRDefault="00B35C1C" w:rsidP="00B35C1C">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Lösch (1954), Cristaller (1933), Thünen (1966), Weber (1957), Isard (1956, 1969) entre outros desenvolveram estudos que abordavam teorias locacionais de tarefas econômicas que relatavam fatores que influenciam o desenvolvimento econômico (distância e o espaço geográfico). Tais estudos são considerados limitados por não apresentarem estatísticas e nem levarem em consideração fatores sociais das regiões estudadas. Estudos realizados por Perroux (1955), Hirschman (1958) e Myrdal (1960) </w:t>
      </w:r>
      <w:r>
        <w:rPr>
          <w:rFonts w:ascii="Times New Roman" w:hAnsi="Times New Roman" w:cs="Times New Roman"/>
          <w:sz w:val="24"/>
          <w:szCs w:val="24"/>
        </w:rPr>
        <w:lastRenderedPageBreak/>
        <w:t xml:space="preserve">foram mais complexos e afundo levando em conta fatores externos. Todos esses teóricos mencionados e mais tantos outros contribuíram de alguma forma para o estudo de clusters, seja no que se diz respeito a custo de transportes, distância, espaço, externalidades, tecnologia, inovações, interligações setoriais, economias de aglomeração competividades e outros (FOCHEZATTO, 2010). </w:t>
      </w:r>
    </w:p>
    <w:p w:rsidR="00B27288" w:rsidRDefault="00B27288" w:rsidP="00B35C1C">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As modificações estruturais que ocorrem na sociedade têm grande influência no setor de mercado de trabalho, as transformações refletem no mercado proporcionando mudanças na distribuição espacial, ocasionando desconcentração espacial da atividade econômica. Sendo assim, conclui-se que não tem necessidade que um profissional deva morar em uma mesma zona geográfica da empresa para qual ele trabalha. As inovações tecnológicas permitem que ele possa oferecer seus serviços de maneira remota</w:t>
      </w:r>
      <w:r w:rsidR="001E7723">
        <w:rPr>
          <w:rFonts w:ascii="Times New Roman" w:hAnsi="Times New Roman" w:cs="Times New Roman"/>
          <w:sz w:val="24"/>
          <w:szCs w:val="24"/>
        </w:rPr>
        <w:t xml:space="preserve"> (WEISS, SCHULTZ&amp; OLIVEIRA, 2017).</w:t>
      </w:r>
    </w:p>
    <w:p w:rsidR="00B27288" w:rsidRDefault="00315FCE" w:rsidP="00B35C1C">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Fochezatto (2010), afirma que a competividade entre as organizações que compõe o clusters e a bonança econômica tem ligação entre si e que estão entre os fatores contribuintes para o desenvolvimento de uma região. As organizações contábeis presentes nas diversas regiões brasileiras são consideradas um aglomerado (cluster), fonte de emprego renda e além de </w:t>
      </w:r>
      <w:r w:rsidR="00165846">
        <w:rPr>
          <w:rFonts w:ascii="Times New Roman" w:hAnsi="Times New Roman" w:cs="Times New Roman"/>
          <w:sz w:val="24"/>
          <w:szCs w:val="24"/>
        </w:rPr>
        <w:t>tudo contribuinte</w:t>
      </w:r>
      <w:r>
        <w:rPr>
          <w:rFonts w:ascii="Times New Roman" w:hAnsi="Times New Roman" w:cs="Times New Roman"/>
          <w:sz w:val="24"/>
          <w:szCs w:val="24"/>
        </w:rPr>
        <w:t xml:space="preserve"> </w:t>
      </w:r>
      <w:r w:rsidR="00165846">
        <w:rPr>
          <w:rFonts w:ascii="Times New Roman" w:hAnsi="Times New Roman" w:cs="Times New Roman"/>
          <w:sz w:val="24"/>
          <w:szCs w:val="24"/>
        </w:rPr>
        <w:t>para o</w:t>
      </w:r>
      <w:r>
        <w:rPr>
          <w:rFonts w:ascii="Times New Roman" w:hAnsi="Times New Roman" w:cs="Times New Roman"/>
          <w:sz w:val="24"/>
          <w:szCs w:val="24"/>
        </w:rPr>
        <w:t xml:space="preserve"> desenvolvimento de uma região. </w:t>
      </w:r>
    </w:p>
    <w:p w:rsidR="00165846" w:rsidRDefault="00165846" w:rsidP="00B35C1C">
      <w:pPr>
        <w:pStyle w:val="PargrafodaLista"/>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Ressalta-se que o estudo de cluster (ou a teoria dos aglomerados) possa contribuir positivamente para esse trabalho por relatar e explicar ao que se refere aglomeração de profissionais e organizações nas regiões brasileiras com a intenção de construir uma base para os achados desse trabalho. A continuidade abordará (TSM) Teoria de Segmentação de Mercado e os aspectos contribuintes para a fixação do profissional contábil em outra região. </w:t>
      </w:r>
    </w:p>
    <w:p w:rsidR="00962CE7" w:rsidRDefault="00962CE7" w:rsidP="00962CE7">
      <w:pPr>
        <w:pStyle w:val="PargrafodaLista"/>
        <w:spacing w:line="360" w:lineRule="auto"/>
        <w:ind w:left="0" w:firstLine="709"/>
        <w:contextualSpacing w:val="0"/>
        <w:jc w:val="both"/>
        <w:rPr>
          <w:rFonts w:ascii="Times New Roman" w:hAnsi="Times New Roman" w:cs="Times New Roman"/>
          <w:sz w:val="24"/>
          <w:szCs w:val="24"/>
        </w:rPr>
      </w:pPr>
    </w:p>
    <w:p w:rsidR="0017779D" w:rsidRDefault="00962CE7" w:rsidP="00962CE7">
      <w:pPr>
        <w:pStyle w:val="PargrafodaLista"/>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7779D" w:rsidRPr="0017779D">
        <w:rPr>
          <w:rFonts w:ascii="Times New Roman" w:hAnsi="Times New Roman" w:cs="Times New Roman"/>
          <w:b/>
          <w:sz w:val="24"/>
          <w:szCs w:val="24"/>
        </w:rPr>
        <w:t>Teo</w:t>
      </w:r>
      <w:r w:rsidR="0017779D">
        <w:rPr>
          <w:rFonts w:ascii="Times New Roman" w:hAnsi="Times New Roman" w:cs="Times New Roman"/>
          <w:b/>
          <w:sz w:val="24"/>
          <w:szCs w:val="24"/>
        </w:rPr>
        <w:t>ria da Segmentação de Mercado (TSM) e os aspectos que contribuem para a fixação de p</w:t>
      </w:r>
      <w:r w:rsidR="00E54C13">
        <w:rPr>
          <w:rFonts w:ascii="Times New Roman" w:hAnsi="Times New Roman" w:cs="Times New Roman"/>
          <w:b/>
          <w:sz w:val="24"/>
          <w:szCs w:val="24"/>
        </w:rPr>
        <w:t>rofissionais contábeis nas regiões brasileiras</w:t>
      </w:r>
    </w:p>
    <w:p w:rsidR="008B7BEF" w:rsidRDefault="008B7BEF" w:rsidP="008B7BEF">
      <w:pPr>
        <w:spacing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Segmentação de mercado é a divisão de um certo mercado em subgrupos que contenham características distintas. Os critérios de segmentação baseiam-se em geográficos, demográficos, econômicos, sociais e tantos outros. (LINDON, LENDREVIE, LÉVY, DIONÍSIO &amp; RODRIGUES, 2009). </w:t>
      </w:r>
    </w:p>
    <w:p w:rsidR="00962CE7" w:rsidRDefault="008B7BEF" w:rsidP="00690BAE">
      <w:pPr>
        <w:spacing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Gomes &amp; Correia (1997), afirmam que entende-se que o mercado de trabalho pode apresentar obstáculos, barreiras à mobilidade e isso resulta não só pela diferenciação de conhecimento e habilidade, mas também pela mão de obra e local ondem o profissional irá desenvolver suas atividades. Nível de educação, qualificação e tantas outras características gerais estão relacionados ao </w:t>
      </w:r>
      <w:r w:rsidR="00D97C84">
        <w:rPr>
          <w:rFonts w:ascii="Times New Roman" w:hAnsi="Times New Roman" w:cs="Times New Roman"/>
          <w:sz w:val="24"/>
          <w:szCs w:val="24"/>
        </w:rPr>
        <w:t>proces</w:t>
      </w:r>
      <w:r w:rsidR="00690BAE">
        <w:rPr>
          <w:rFonts w:ascii="Times New Roman" w:hAnsi="Times New Roman" w:cs="Times New Roman"/>
          <w:sz w:val="24"/>
          <w:szCs w:val="24"/>
        </w:rPr>
        <w:t>so de contratação profissional.</w:t>
      </w:r>
    </w:p>
    <w:p w:rsidR="00241AFB" w:rsidRPr="00690BAE" w:rsidRDefault="00241AFB" w:rsidP="00690BAE">
      <w:pPr>
        <w:spacing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Uma pesquisa realizada por Souza et al (2018), levando em consideração variáveis independentes: o PIB per capita (PPC), que representa medida de riqueza econômica; a Densidade Populacional (DP), relação entre população e área; o Índice de Desenvolvimento Humano (IDH), dados relacionados ao bem-estar da população; o Número de Estabelecimentos (EST), unidades econômicas prestadoras de serviços; e o Número de Organizações Contábeis (OC), números de organizações contábeis apresentado pelo CFC. Essa pesquisa constatou que </w:t>
      </w:r>
      <w:r w:rsidR="005B7142">
        <w:rPr>
          <w:rFonts w:ascii="Times New Roman" w:hAnsi="Times New Roman" w:cs="Times New Roman"/>
          <w:sz w:val="24"/>
          <w:szCs w:val="24"/>
        </w:rPr>
        <w:t xml:space="preserve">todas essas variáveis são fatores que contribuem para a fixação dos profissionais contábeis nas </w:t>
      </w:r>
      <w:r w:rsidR="00AB50FA">
        <w:rPr>
          <w:rFonts w:ascii="Times New Roman" w:hAnsi="Times New Roman" w:cs="Times New Roman"/>
          <w:sz w:val="24"/>
          <w:szCs w:val="24"/>
        </w:rPr>
        <w:t xml:space="preserve">diferentes regiões brasileiras, porém </w:t>
      </w:r>
      <w:r w:rsidR="00AB50FA">
        <w:rPr>
          <w:rFonts w:ascii="Times New Roman" w:eastAsia="Times New Roman" w:hAnsi="Times New Roman" w:cs="Times New Roman"/>
          <w:snapToGrid w:val="0"/>
          <w:sz w:val="24"/>
          <w:szCs w:val="24"/>
          <w:lang w:eastAsia="pt-BR"/>
        </w:rPr>
        <w:t>observou-se que o Índice de Desenvolvimento Humano apresentou maior significância que as demais variáveis, ou seja, quanto maior o Índice de Desenvolvimento Humano de uma certa região, maior a proporção de profissionais contábeis nessa região.</w:t>
      </w:r>
    </w:p>
    <w:p w:rsidR="00962CE7" w:rsidRDefault="00962CE7" w:rsidP="00C63DB1">
      <w:pPr>
        <w:pStyle w:val="PargrafodaLista"/>
        <w:spacing w:line="360" w:lineRule="auto"/>
        <w:ind w:left="1077"/>
        <w:jc w:val="both"/>
        <w:rPr>
          <w:rFonts w:ascii="Times New Roman" w:hAnsi="Times New Roman" w:cs="Times New Roman"/>
          <w:sz w:val="24"/>
          <w:szCs w:val="24"/>
        </w:rPr>
      </w:pPr>
    </w:p>
    <w:p w:rsidR="00E54C13" w:rsidRPr="00962CE7" w:rsidRDefault="00E54C13" w:rsidP="00962CE7">
      <w:pPr>
        <w:pStyle w:val="PargrafodaLista"/>
        <w:numPr>
          <w:ilvl w:val="0"/>
          <w:numId w:val="1"/>
        </w:numPr>
        <w:spacing w:line="360" w:lineRule="auto"/>
        <w:jc w:val="both"/>
        <w:rPr>
          <w:rFonts w:ascii="Times New Roman" w:hAnsi="Times New Roman" w:cs="Times New Roman"/>
          <w:b/>
          <w:sz w:val="24"/>
          <w:szCs w:val="24"/>
        </w:rPr>
      </w:pPr>
      <w:r w:rsidRPr="00E54C13">
        <w:rPr>
          <w:rFonts w:ascii="Times New Roman" w:hAnsi="Times New Roman" w:cs="Times New Roman"/>
          <w:b/>
          <w:sz w:val="24"/>
          <w:szCs w:val="24"/>
        </w:rPr>
        <w:t xml:space="preserve">METODOLOGIA </w:t>
      </w:r>
    </w:p>
    <w:p w:rsidR="00E54C13" w:rsidRPr="00E54C13" w:rsidRDefault="00E54C13" w:rsidP="00E54C13">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sidRPr="00E54C13">
        <w:rPr>
          <w:rFonts w:ascii="Times New Roman" w:eastAsia="Times New Roman" w:hAnsi="Times New Roman" w:cs="Times New Roman"/>
          <w:snapToGrid w:val="0"/>
          <w:sz w:val="24"/>
          <w:szCs w:val="24"/>
          <w:lang w:eastAsia="pt-BR"/>
        </w:rPr>
        <w:t xml:space="preserve">A presente pesquisa caracteriza-se </w:t>
      </w:r>
      <w:r>
        <w:rPr>
          <w:rFonts w:ascii="Times New Roman" w:eastAsia="Times New Roman" w:hAnsi="Times New Roman" w:cs="Times New Roman"/>
          <w:snapToGrid w:val="0"/>
          <w:sz w:val="24"/>
          <w:szCs w:val="24"/>
          <w:lang w:eastAsia="pt-BR"/>
        </w:rPr>
        <w:t xml:space="preserve">como descritiva, pois descreve os aspectos que contribuem para a fixação de profissionais contábeis nas regiões brasileiras. </w:t>
      </w:r>
      <w:r w:rsidRPr="00E54C13">
        <w:rPr>
          <w:rFonts w:ascii="Times New Roman" w:eastAsia="Times New Roman" w:hAnsi="Times New Roman" w:cs="Times New Roman"/>
          <w:snapToGrid w:val="0"/>
          <w:sz w:val="24"/>
          <w:szCs w:val="24"/>
          <w:lang w:eastAsia="pt-BR"/>
        </w:rPr>
        <w:t>A pesquisa descritiva apresenta características utilizando padrões textuais para coletar dados sobre o que está sendo estudado (GIL, 2002).</w:t>
      </w:r>
    </w:p>
    <w:p w:rsidR="00E54C13" w:rsidRPr="00E54C13" w:rsidRDefault="00E54C13" w:rsidP="00E54C13">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sidRPr="00E54C13">
        <w:rPr>
          <w:rFonts w:ascii="Times New Roman" w:eastAsia="Times New Roman" w:hAnsi="Times New Roman" w:cs="Times New Roman"/>
          <w:snapToGrid w:val="0"/>
          <w:sz w:val="24"/>
          <w:szCs w:val="24"/>
          <w:lang w:eastAsia="pt-BR"/>
        </w:rPr>
        <w:t xml:space="preserve">Quanto aos procedimentos, a pesquisa é classificada como qualitativa. Segundo Richardson (1999), a pesquisa qualitativa é aquela que descreve o problema, analisa, compreende e classifica variáveis. </w:t>
      </w:r>
    </w:p>
    <w:p w:rsidR="00E54C13" w:rsidRDefault="00E54C13" w:rsidP="00E54C13">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sidRPr="00E54C13">
        <w:rPr>
          <w:rFonts w:ascii="Times New Roman" w:eastAsia="Times New Roman" w:hAnsi="Times New Roman" w:cs="Times New Roman"/>
          <w:snapToGrid w:val="0"/>
          <w:sz w:val="24"/>
          <w:szCs w:val="24"/>
          <w:lang w:eastAsia="pt-BR"/>
        </w:rPr>
        <w:t>Utilizou-se revisão de literatura para desenvolvimento do tema. A revisão de literatura realiza um levantamento do que há sobre o tema abordado, possibilita que haja uma visão geral com principais conceitos e estudos (GIL, 2002).</w:t>
      </w:r>
    </w:p>
    <w:p w:rsidR="00BA31E6" w:rsidRDefault="00BA31E6" w:rsidP="00E54C13">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p>
    <w:p w:rsidR="00BA31E6" w:rsidRDefault="00BA31E6" w:rsidP="00BA31E6">
      <w:pPr>
        <w:pStyle w:val="PargrafodaLista"/>
        <w:widowControl w:val="0"/>
        <w:numPr>
          <w:ilvl w:val="0"/>
          <w:numId w:val="1"/>
        </w:numPr>
        <w:autoSpaceDE w:val="0"/>
        <w:autoSpaceDN w:val="0"/>
        <w:spacing w:after="0" w:line="360" w:lineRule="auto"/>
        <w:jc w:val="both"/>
        <w:rPr>
          <w:rFonts w:ascii="Times New Roman" w:eastAsia="Times New Roman" w:hAnsi="Times New Roman" w:cs="Times New Roman"/>
          <w:b/>
          <w:snapToGrid w:val="0"/>
          <w:sz w:val="24"/>
          <w:szCs w:val="24"/>
          <w:lang w:eastAsia="pt-BR"/>
        </w:rPr>
      </w:pPr>
      <w:r w:rsidRPr="00BA31E6">
        <w:rPr>
          <w:rFonts w:ascii="Times New Roman" w:eastAsia="Times New Roman" w:hAnsi="Times New Roman" w:cs="Times New Roman"/>
          <w:b/>
          <w:snapToGrid w:val="0"/>
          <w:sz w:val="24"/>
          <w:szCs w:val="24"/>
          <w:lang w:eastAsia="pt-BR"/>
        </w:rPr>
        <w:t>CONSIDERAÇÕES FINAIS</w:t>
      </w:r>
    </w:p>
    <w:p w:rsidR="00EF6E80" w:rsidRDefault="00EF6E80" w:rsidP="00EF6E80">
      <w:pPr>
        <w:pStyle w:val="PargrafodaLista"/>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BA31E6" w:rsidRDefault="00EF6E80" w:rsidP="00EF6E80">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sidRPr="00EF6E80">
        <w:rPr>
          <w:rFonts w:ascii="Times New Roman" w:eastAsia="Times New Roman" w:hAnsi="Times New Roman" w:cs="Times New Roman"/>
          <w:snapToGrid w:val="0"/>
          <w:sz w:val="24"/>
          <w:szCs w:val="24"/>
          <w:lang w:eastAsia="pt-BR"/>
        </w:rPr>
        <w:lastRenderedPageBreak/>
        <w:t xml:space="preserve">O </w:t>
      </w:r>
      <w:r>
        <w:rPr>
          <w:rFonts w:ascii="Times New Roman" w:eastAsia="Times New Roman" w:hAnsi="Times New Roman" w:cs="Times New Roman"/>
          <w:snapToGrid w:val="0"/>
          <w:sz w:val="24"/>
          <w:szCs w:val="24"/>
          <w:lang w:eastAsia="pt-BR"/>
        </w:rPr>
        <w:t xml:space="preserve">presente trabalho teve como objetivo identificar quais fatores contribuem para a fixação de profissionais contábeis nas diversas regiões brasileiras. </w:t>
      </w:r>
    </w:p>
    <w:p w:rsidR="00EF6E80" w:rsidRDefault="00EF6E80" w:rsidP="00EF6E80">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Pr>
          <w:rFonts w:ascii="Times New Roman" w:eastAsia="Times New Roman" w:hAnsi="Times New Roman" w:cs="Times New Roman"/>
          <w:snapToGrid w:val="0"/>
          <w:sz w:val="24"/>
          <w:szCs w:val="24"/>
          <w:lang w:eastAsia="pt-BR"/>
        </w:rPr>
        <w:t xml:space="preserve">Para isso, foram selecionadas pesquisas de diversos autores sobre o tema e sobre temas correlacionados. Os dados foram coletados por meio de padrões textuais sobre o que seria estudado. </w:t>
      </w:r>
    </w:p>
    <w:p w:rsidR="00EF6E80" w:rsidRDefault="00EF6E80" w:rsidP="00EF6E80">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Pr>
          <w:rFonts w:ascii="Times New Roman" w:eastAsia="Times New Roman" w:hAnsi="Times New Roman" w:cs="Times New Roman"/>
          <w:snapToGrid w:val="0"/>
          <w:sz w:val="24"/>
          <w:szCs w:val="24"/>
          <w:lang w:eastAsia="pt-BR"/>
        </w:rPr>
        <w:t>Com o intuito de alcançar o objetivo deste trabalho, foi utilizada e revisão de literatura que permitiu um levantamento sobre o tema abordado e consequentemente possibilitando que houvesse uma visão geral com principais definições, conceitos e estudos.</w:t>
      </w:r>
    </w:p>
    <w:p w:rsidR="00EF6E80" w:rsidRDefault="00EF6E80" w:rsidP="00EF6E80">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Pr>
          <w:rFonts w:ascii="Times New Roman" w:eastAsia="Times New Roman" w:hAnsi="Times New Roman" w:cs="Times New Roman"/>
          <w:snapToGrid w:val="0"/>
          <w:sz w:val="24"/>
          <w:szCs w:val="24"/>
          <w:lang w:eastAsia="pt-BR"/>
        </w:rPr>
        <w:t>Após analisar diversas pesquisas conclui-se que os fatores contribuintes para a fixação dos profissionais contábeis nas diferentes regiões brasileiras são o PIB per capita (PPC), a Densidade Populacional (DP), o Índice de Desenvolvimento Humano (IDH), o Número de Estabelecimentos (EST)</w:t>
      </w:r>
      <w:r w:rsidR="00CC7E75">
        <w:rPr>
          <w:rFonts w:ascii="Times New Roman" w:eastAsia="Times New Roman" w:hAnsi="Times New Roman" w:cs="Times New Roman"/>
          <w:snapToGrid w:val="0"/>
          <w:sz w:val="24"/>
          <w:szCs w:val="24"/>
          <w:lang w:eastAsia="pt-BR"/>
        </w:rPr>
        <w:t xml:space="preserve"> e o Número de Organizações Contábeis (OC). </w:t>
      </w:r>
      <w:r w:rsidR="00DA353A">
        <w:rPr>
          <w:rFonts w:ascii="Times New Roman" w:eastAsia="Times New Roman" w:hAnsi="Times New Roman" w:cs="Times New Roman"/>
          <w:snapToGrid w:val="0"/>
          <w:sz w:val="24"/>
          <w:szCs w:val="24"/>
          <w:lang w:eastAsia="pt-BR"/>
        </w:rPr>
        <w:t xml:space="preserve">Porém ressalta-se que o Índice de Desenvolvimento Humano apresentou maior significância que as demais variáveis, ou seja, quanto maior o Índice de Desenvolvimento Humano de uma certa região, maior a proporção de profissionais contábeis nessa região. </w:t>
      </w:r>
    </w:p>
    <w:p w:rsidR="00DA353A" w:rsidRDefault="00DA353A" w:rsidP="00EF6E80">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Pr>
          <w:rFonts w:ascii="Times New Roman" w:eastAsia="Times New Roman" w:hAnsi="Times New Roman" w:cs="Times New Roman"/>
          <w:snapToGrid w:val="0"/>
          <w:sz w:val="24"/>
          <w:szCs w:val="24"/>
          <w:lang w:eastAsia="pt-BR"/>
        </w:rPr>
        <w:t>Acredita-se que este trabalho possa contribuir de maneira significativa para o entendimento no que se refere a fixação dos profissionais contábeis em diversas regiões brasileiras e que sirva de base para a elaboração de trabalhos futuros com esse tema e/ou temas correlacionados.</w:t>
      </w:r>
    </w:p>
    <w:p w:rsidR="00CC7E75" w:rsidRPr="00EF6E80" w:rsidRDefault="009F237B" w:rsidP="006F74FE">
      <w:pPr>
        <w:widowControl w:val="0"/>
        <w:autoSpaceDE w:val="0"/>
        <w:autoSpaceDN w:val="0"/>
        <w:spacing w:after="0" w:line="360" w:lineRule="auto"/>
        <w:ind w:firstLine="709"/>
        <w:jc w:val="both"/>
        <w:rPr>
          <w:rFonts w:ascii="Times New Roman" w:eastAsia="Times New Roman" w:hAnsi="Times New Roman" w:cs="Times New Roman"/>
          <w:snapToGrid w:val="0"/>
          <w:sz w:val="24"/>
          <w:szCs w:val="24"/>
          <w:lang w:eastAsia="pt-BR"/>
        </w:rPr>
      </w:pPr>
      <w:r>
        <w:rPr>
          <w:rFonts w:ascii="Times New Roman" w:eastAsia="Times New Roman" w:hAnsi="Times New Roman" w:cs="Times New Roman"/>
          <w:snapToGrid w:val="0"/>
          <w:sz w:val="24"/>
          <w:szCs w:val="24"/>
          <w:lang w:eastAsia="pt-BR"/>
        </w:rPr>
        <w:t>Uma limitação na elaboração do estudo consiste em não have</w:t>
      </w:r>
      <w:r w:rsidR="006F74FE">
        <w:rPr>
          <w:rFonts w:ascii="Times New Roman" w:eastAsia="Times New Roman" w:hAnsi="Times New Roman" w:cs="Times New Roman"/>
          <w:snapToGrid w:val="0"/>
          <w:sz w:val="24"/>
          <w:szCs w:val="24"/>
          <w:lang w:eastAsia="pt-BR"/>
        </w:rPr>
        <w:t>r tantas pesquisas sobre o tema. No entanto, essa limitação não inutiliza este estudo. Ainda assim ele pode servir de auxílio para novos estudos. Sugere-se que sejam realizadas novas pesquisas incluindo o uso de mais variáveis além das que foram citadas no decorrer do trabalho.</w:t>
      </w:r>
    </w:p>
    <w:p w:rsidR="00BA31E6" w:rsidRDefault="00BA31E6"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BA31E6" w:rsidRDefault="00BA31E6"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BA31E6" w:rsidRDefault="00BA31E6"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BA31E6" w:rsidRDefault="00BA31E6"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9F4571" w:rsidRDefault="009F4571"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8C1E6C" w:rsidRDefault="008C1E6C"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BA31E6" w:rsidRPr="00BA31E6" w:rsidRDefault="00BA31E6" w:rsidP="00BA31E6">
      <w:pPr>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BA31E6" w:rsidRDefault="00BA31E6" w:rsidP="00BA31E6">
      <w:pPr>
        <w:pStyle w:val="PargrafodaLista"/>
        <w:widowControl w:val="0"/>
        <w:autoSpaceDE w:val="0"/>
        <w:autoSpaceDN w:val="0"/>
        <w:spacing w:after="0" w:line="360" w:lineRule="auto"/>
        <w:jc w:val="center"/>
        <w:rPr>
          <w:rFonts w:ascii="Times New Roman" w:eastAsia="Times New Roman" w:hAnsi="Times New Roman" w:cs="Times New Roman"/>
          <w:b/>
          <w:snapToGrid w:val="0"/>
          <w:sz w:val="24"/>
          <w:szCs w:val="24"/>
          <w:lang w:eastAsia="pt-BR"/>
        </w:rPr>
      </w:pPr>
      <w:r>
        <w:rPr>
          <w:rFonts w:ascii="Times New Roman" w:eastAsia="Times New Roman" w:hAnsi="Times New Roman" w:cs="Times New Roman"/>
          <w:b/>
          <w:snapToGrid w:val="0"/>
          <w:sz w:val="24"/>
          <w:szCs w:val="24"/>
          <w:lang w:eastAsia="pt-BR"/>
        </w:rPr>
        <w:t>REFERÊNCIAS</w:t>
      </w:r>
    </w:p>
    <w:p w:rsidR="00BA31E6" w:rsidRDefault="00BA31E6" w:rsidP="00BA31E6">
      <w:pPr>
        <w:pStyle w:val="PargrafodaLista"/>
        <w:widowControl w:val="0"/>
        <w:autoSpaceDE w:val="0"/>
        <w:autoSpaceDN w:val="0"/>
        <w:spacing w:after="0" w:line="360" w:lineRule="auto"/>
        <w:jc w:val="both"/>
        <w:rPr>
          <w:rFonts w:ascii="Times New Roman" w:eastAsia="Times New Roman" w:hAnsi="Times New Roman" w:cs="Times New Roman"/>
          <w:b/>
          <w:snapToGrid w:val="0"/>
          <w:sz w:val="24"/>
          <w:szCs w:val="24"/>
          <w:lang w:eastAsia="pt-BR"/>
        </w:rPr>
      </w:pPr>
    </w:p>
    <w:p w:rsidR="0004771F" w:rsidRDefault="00B530EE"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r w:rsidRPr="00B530EE">
        <w:rPr>
          <w:rFonts w:ascii="Times New Roman" w:eastAsia="Times New Roman" w:hAnsi="Times New Roman" w:cs="Times New Roman"/>
          <w:snapToGrid w:val="0"/>
          <w:sz w:val="24"/>
          <w:szCs w:val="24"/>
          <w:lang w:eastAsia="pt-BR"/>
        </w:rPr>
        <w:t xml:space="preserve">Fochezatto, A. (2010). </w:t>
      </w:r>
      <w:r w:rsidRPr="00B530EE">
        <w:rPr>
          <w:rFonts w:ascii="Times New Roman" w:eastAsia="Times New Roman" w:hAnsi="Times New Roman" w:cs="Times New Roman"/>
          <w:b/>
          <w:snapToGrid w:val="0"/>
          <w:sz w:val="24"/>
          <w:szCs w:val="24"/>
          <w:lang w:eastAsia="pt-BR"/>
        </w:rPr>
        <w:t xml:space="preserve">Desenvolvimento regional: novas abordagens para novos </w:t>
      </w:r>
      <w:r w:rsidRPr="00B530EE">
        <w:rPr>
          <w:rFonts w:ascii="Times New Roman" w:eastAsia="Times New Roman" w:hAnsi="Times New Roman" w:cs="Times New Roman"/>
          <w:b/>
          <w:snapToGrid w:val="0"/>
          <w:sz w:val="24"/>
          <w:szCs w:val="24"/>
          <w:lang w:eastAsia="pt-BR"/>
        </w:rPr>
        <w:lastRenderedPageBreak/>
        <w:t xml:space="preserve">paradigmas produtivos. </w:t>
      </w:r>
      <w:r w:rsidRPr="00B530EE">
        <w:rPr>
          <w:rFonts w:ascii="Times New Roman" w:eastAsia="Times New Roman" w:hAnsi="Times New Roman" w:cs="Times New Roman"/>
          <w:snapToGrid w:val="0"/>
          <w:sz w:val="24"/>
          <w:szCs w:val="24"/>
          <w:lang w:eastAsia="pt-BR"/>
        </w:rPr>
        <w:t>In: Conceição, O. A. C. (Org.). O ambiente regional.</w:t>
      </w:r>
      <w:r>
        <w:rPr>
          <w:rFonts w:ascii="Times New Roman" w:eastAsia="Times New Roman" w:hAnsi="Times New Roman" w:cs="Times New Roman"/>
          <w:snapToGrid w:val="0"/>
          <w:sz w:val="24"/>
          <w:szCs w:val="24"/>
          <w:lang w:eastAsia="pt-BR"/>
        </w:rPr>
        <w:t xml:space="preserve"> </w:t>
      </w:r>
      <w:r w:rsidRPr="00B530EE">
        <w:rPr>
          <w:rFonts w:ascii="Times New Roman" w:eastAsia="Times New Roman" w:hAnsi="Times New Roman" w:cs="Times New Roman"/>
          <w:snapToGrid w:val="0"/>
          <w:sz w:val="24"/>
          <w:szCs w:val="24"/>
          <w:lang w:eastAsia="pt-BR"/>
        </w:rPr>
        <w:t>(Três décadas de economia gaúcha), 1.</w:t>
      </w:r>
    </w:p>
    <w:p w:rsidR="001E7723" w:rsidRDefault="001E7723"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p>
    <w:p w:rsidR="0004771F" w:rsidRDefault="0004771F"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r w:rsidRPr="0004771F">
        <w:rPr>
          <w:rFonts w:ascii="Times New Roman" w:eastAsia="Times New Roman" w:hAnsi="Times New Roman" w:cs="Times New Roman"/>
          <w:snapToGrid w:val="0"/>
          <w:sz w:val="24"/>
          <w:szCs w:val="24"/>
          <w:lang w:eastAsia="pt-BR"/>
        </w:rPr>
        <w:t>GIL, A. C. Como elaborar projeto de pesquisa. 4. ed. São Paulo: Atlas, 2002.</w:t>
      </w:r>
    </w:p>
    <w:p w:rsidR="001E7723" w:rsidRDefault="001E7723"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p>
    <w:p w:rsidR="005B4913" w:rsidRDefault="005B4913"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r w:rsidRPr="005B4913">
        <w:rPr>
          <w:rFonts w:ascii="Times New Roman" w:eastAsia="Times New Roman" w:hAnsi="Times New Roman" w:cs="Times New Roman"/>
          <w:snapToGrid w:val="0"/>
          <w:sz w:val="24"/>
          <w:szCs w:val="24"/>
          <w:lang w:eastAsia="pt-BR"/>
        </w:rPr>
        <w:t xml:space="preserve">Gomes, J.F.F. &amp; Correia, C.L.B. (1997). </w:t>
      </w:r>
      <w:r w:rsidRPr="005B4913">
        <w:rPr>
          <w:rFonts w:ascii="Times New Roman" w:eastAsia="Times New Roman" w:hAnsi="Times New Roman" w:cs="Times New Roman"/>
          <w:b/>
          <w:snapToGrid w:val="0"/>
          <w:sz w:val="24"/>
          <w:szCs w:val="24"/>
          <w:lang w:eastAsia="pt-BR"/>
        </w:rPr>
        <w:t>Reestruturação produtiva sob a ótica da Teoria da Segmentação do Mercado de Trabalho</w:t>
      </w:r>
      <w:r w:rsidRPr="005B4913">
        <w:rPr>
          <w:rFonts w:ascii="Times New Roman" w:eastAsia="Times New Roman" w:hAnsi="Times New Roman" w:cs="Times New Roman"/>
          <w:snapToGrid w:val="0"/>
          <w:sz w:val="24"/>
          <w:szCs w:val="24"/>
          <w:lang w:eastAsia="pt-BR"/>
        </w:rPr>
        <w:t>. In: Encontro Nacional de Estudos do Trabalho, 5, Rio de Janeiro/RJ. Anais... Rio de Janeiro.</w:t>
      </w:r>
    </w:p>
    <w:p w:rsidR="00A973FE" w:rsidRDefault="00A973FE"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p>
    <w:p w:rsidR="00A973FE" w:rsidRDefault="00433AA7"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r>
        <w:rPr>
          <w:rFonts w:ascii="Times New Roman" w:eastAsia="Times New Roman" w:hAnsi="Times New Roman" w:cs="Times New Roman"/>
          <w:snapToGrid w:val="0"/>
          <w:sz w:val="24"/>
          <w:szCs w:val="24"/>
          <w:lang w:eastAsia="pt-BR"/>
        </w:rPr>
        <w:t>Hirschman, A. O. A. (1958</w:t>
      </w:r>
      <w:r w:rsidR="00A973FE" w:rsidRPr="00A973FE">
        <w:rPr>
          <w:rFonts w:ascii="Times New Roman" w:eastAsia="Times New Roman" w:hAnsi="Times New Roman" w:cs="Times New Roman"/>
          <w:snapToGrid w:val="0"/>
          <w:sz w:val="24"/>
          <w:szCs w:val="24"/>
          <w:lang w:eastAsia="pt-BR"/>
        </w:rPr>
        <w:t xml:space="preserve">). </w:t>
      </w:r>
      <w:r w:rsidR="00A973FE" w:rsidRPr="00A973FE">
        <w:rPr>
          <w:rFonts w:ascii="Times New Roman" w:eastAsia="Times New Roman" w:hAnsi="Times New Roman" w:cs="Times New Roman"/>
          <w:b/>
          <w:snapToGrid w:val="0"/>
          <w:sz w:val="24"/>
          <w:szCs w:val="24"/>
          <w:lang w:eastAsia="pt-BR"/>
        </w:rPr>
        <w:t xml:space="preserve">Dissenter’s confession: the “strategy of economic development” revised. </w:t>
      </w:r>
      <w:r w:rsidR="00A973FE" w:rsidRPr="00A973FE">
        <w:rPr>
          <w:rFonts w:ascii="Times New Roman" w:eastAsia="Times New Roman" w:hAnsi="Times New Roman" w:cs="Times New Roman"/>
          <w:snapToGrid w:val="0"/>
          <w:sz w:val="24"/>
          <w:szCs w:val="24"/>
          <w:lang w:eastAsia="pt-BR"/>
        </w:rPr>
        <w:t>In: MEIER, G. M. SEERS, K. Pioneers in development. Washington: World Bank, (85-118).</w:t>
      </w:r>
    </w:p>
    <w:p w:rsidR="001E7723" w:rsidRPr="00B530EE" w:rsidRDefault="001E7723" w:rsidP="005B4913">
      <w:pPr>
        <w:widowControl w:val="0"/>
        <w:autoSpaceDE w:val="0"/>
        <w:autoSpaceDN w:val="0"/>
        <w:spacing w:after="0" w:line="360" w:lineRule="auto"/>
        <w:jc w:val="both"/>
        <w:rPr>
          <w:rFonts w:ascii="Times New Roman" w:eastAsia="Times New Roman" w:hAnsi="Times New Roman" w:cs="Times New Roman"/>
          <w:snapToGrid w:val="0"/>
          <w:sz w:val="24"/>
          <w:szCs w:val="24"/>
          <w:lang w:eastAsia="pt-BR"/>
        </w:rPr>
      </w:pPr>
    </w:p>
    <w:p w:rsidR="00BA31E6" w:rsidRDefault="00BA31E6" w:rsidP="005B4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Leite , C. E. B &amp; Santoro, F.O. (2003). </w:t>
      </w:r>
      <w:r w:rsidRPr="009B618F">
        <w:rPr>
          <w:rFonts w:ascii="Times New Roman" w:hAnsi="Times New Roman" w:cs="Times New Roman"/>
          <w:b/>
          <w:sz w:val="24"/>
          <w:szCs w:val="24"/>
        </w:rPr>
        <w:t>Contabilidade Vista e Revista.</w:t>
      </w:r>
      <w:r>
        <w:rPr>
          <w:rFonts w:ascii="Times New Roman" w:hAnsi="Times New Roman" w:cs="Times New Roman"/>
          <w:sz w:val="24"/>
          <w:szCs w:val="24"/>
        </w:rPr>
        <w:t xml:space="preserve"> 14(3): 27-43.</w:t>
      </w:r>
    </w:p>
    <w:p w:rsidR="005B4913" w:rsidRDefault="00D97D51" w:rsidP="005B4913">
      <w:pPr>
        <w:spacing w:after="0" w:line="360" w:lineRule="auto"/>
        <w:jc w:val="both"/>
        <w:rPr>
          <w:rFonts w:ascii="Times New Roman" w:hAnsi="Times New Roman" w:cs="Times New Roman"/>
          <w:sz w:val="24"/>
          <w:szCs w:val="24"/>
        </w:rPr>
      </w:pPr>
      <w:r w:rsidRPr="00D97D51">
        <w:rPr>
          <w:rFonts w:ascii="Times New Roman" w:hAnsi="Times New Roman" w:cs="Times New Roman"/>
          <w:sz w:val="24"/>
          <w:szCs w:val="24"/>
        </w:rPr>
        <w:t xml:space="preserve">Myrdal, G. (1960). </w:t>
      </w:r>
      <w:r w:rsidRPr="00D97D51">
        <w:rPr>
          <w:rFonts w:ascii="Times New Roman" w:hAnsi="Times New Roman" w:cs="Times New Roman"/>
          <w:b/>
          <w:sz w:val="24"/>
          <w:szCs w:val="24"/>
        </w:rPr>
        <w:t>Teoria econômica e regiões subdesenvolvidas.</w:t>
      </w:r>
      <w:r>
        <w:rPr>
          <w:rFonts w:ascii="Times New Roman" w:hAnsi="Times New Roman" w:cs="Times New Roman"/>
          <w:sz w:val="24"/>
          <w:szCs w:val="24"/>
        </w:rPr>
        <w:t xml:space="preserve"> Rio de Janeiro: </w:t>
      </w:r>
      <w:r w:rsidRPr="00D97D51">
        <w:rPr>
          <w:rFonts w:ascii="Times New Roman" w:hAnsi="Times New Roman" w:cs="Times New Roman"/>
          <w:sz w:val="24"/>
          <w:szCs w:val="24"/>
        </w:rPr>
        <w:t>UFRJ</w:t>
      </w:r>
    </w:p>
    <w:p w:rsidR="00524966" w:rsidRDefault="00524966" w:rsidP="005B4913">
      <w:pPr>
        <w:spacing w:after="0" w:line="360" w:lineRule="auto"/>
        <w:jc w:val="both"/>
        <w:rPr>
          <w:rFonts w:ascii="Times New Roman" w:hAnsi="Times New Roman" w:cs="Times New Roman"/>
          <w:sz w:val="24"/>
          <w:szCs w:val="24"/>
        </w:rPr>
      </w:pPr>
    </w:p>
    <w:p w:rsidR="00EE29E4" w:rsidRDefault="00EE29E4" w:rsidP="005B4913">
      <w:pPr>
        <w:spacing w:after="0" w:line="360" w:lineRule="auto"/>
        <w:jc w:val="both"/>
        <w:rPr>
          <w:rFonts w:ascii="Times New Roman" w:hAnsi="Times New Roman" w:cs="Times New Roman"/>
          <w:sz w:val="24"/>
          <w:szCs w:val="24"/>
        </w:rPr>
      </w:pPr>
      <w:r w:rsidRPr="00EE29E4">
        <w:rPr>
          <w:rFonts w:ascii="Times New Roman" w:hAnsi="Times New Roman" w:cs="Times New Roman"/>
          <w:sz w:val="24"/>
          <w:szCs w:val="24"/>
        </w:rPr>
        <w:t xml:space="preserve">Lindon D., Lendrevie J., Lévy J., Dionísio P. &amp; Rodrigues J. (2009). </w:t>
      </w:r>
      <w:r w:rsidRPr="00EE29E4">
        <w:rPr>
          <w:rFonts w:ascii="Times New Roman" w:hAnsi="Times New Roman" w:cs="Times New Roman"/>
          <w:b/>
          <w:sz w:val="24"/>
          <w:szCs w:val="24"/>
        </w:rPr>
        <w:t>Mercator XXI, Teoria e prática do Marketing</w:t>
      </w:r>
      <w:r>
        <w:rPr>
          <w:rFonts w:ascii="Times New Roman" w:hAnsi="Times New Roman" w:cs="Times New Roman"/>
          <w:b/>
          <w:sz w:val="24"/>
          <w:szCs w:val="24"/>
        </w:rPr>
        <w:t xml:space="preserve">. </w:t>
      </w:r>
      <w:r w:rsidRPr="00EE29E4">
        <w:rPr>
          <w:rFonts w:ascii="Times New Roman" w:hAnsi="Times New Roman" w:cs="Times New Roman"/>
          <w:sz w:val="24"/>
          <w:szCs w:val="24"/>
        </w:rPr>
        <w:t>12.ª edição,</w:t>
      </w:r>
      <w:r w:rsidRPr="00EE29E4">
        <w:rPr>
          <w:rFonts w:ascii="Times New Roman" w:hAnsi="Times New Roman" w:cs="Times New Roman"/>
          <w:b/>
          <w:sz w:val="24"/>
          <w:szCs w:val="24"/>
        </w:rPr>
        <w:t xml:space="preserve"> </w:t>
      </w:r>
      <w:r w:rsidRPr="00EE29E4">
        <w:rPr>
          <w:rFonts w:ascii="Times New Roman" w:hAnsi="Times New Roman" w:cs="Times New Roman"/>
          <w:sz w:val="24"/>
          <w:szCs w:val="24"/>
        </w:rPr>
        <w:t>Dom Quixote, Lisboa</w:t>
      </w:r>
      <w:r>
        <w:rPr>
          <w:rFonts w:ascii="Times New Roman" w:hAnsi="Times New Roman" w:cs="Times New Roman"/>
          <w:sz w:val="24"/>
          <w:szCs w:val="24"/>
        </w:rPr>
        <w:t>.</w:t>
      </w:r>
    </w:p>
    <w:p w:rsidR="00524966" w:rsidRDefault="00524966" w:rsidP="005B4913">
      <w:pPr>
        <w:spacing w:after="0" w:line="360" w:lineRule="auto"/>
        <w:jc w:val="both"/>
        <w:rPr>
          <w:rFonts w:ascii="Times New Roman" w:hAnsi="Times New Roman" w:cs="Times New Roman"/>
          <w:sz w:val="24"/>
          <w:szCs w:val="24"/>
        </w:rPr>
      </w:pPr>
    </w:p>
    <w:p w:rsidR="00607350" w:rsidRDefault="00607350" w:rsidP="005B4913">
      <w:pPr>
        <w:spacing w:after="0" w:line="360" w:lineRule="auto"/>
        <w:jc w:val="both"/>
        <w:rPr>
          <w:rFonts w:ascii="Times New Roman" w:hAnsi="Times New Roman" w:cs="Times New Roman"/>
          <w:sz w:val="24"/>
          <w:szCs w:val="24"/>
        </w:rPr>
      </w:pPr>
      <w:r w:rsidRPr="00607350">
        <w:rPr>
          <w:rFonts w:ascii="Times New Roman" w:hAnsi="Times New Roman" w:cs="Times New Roman"/>
          <w:sz w:val="24"/>
          <w:szCs w:val="24"/>
        </w:rPr>
        <w:t xml:space="preserve">Myrdal, G. (1960). </w:t>
      </w:r>
      <w:r w:rsidRPr="00607350">
        <w:rPr>
          <w:rFonts w:ascii="Times New Roman" w:hAnsi="Times New Roman" w:cs="Times New Roman"/>
          <w:b/>
          <w:sz w:val="24"/>
          <w:szCs w:val="24"/>
        </w:rPr>
        <w:t>Teoria econômica e regiões subdesenvolvidas.</w:t>
      </w:r>
      <w:r w:rsidRPr="00607350">
        <w:rPr>
          <w:rFonts w:ascii="Times New Roman" w:hAnsi="Times New Roman" w:cs="Times New Roman"/>
          <w:sz w:val="24"/>
          <w:szCs w:val="24"/>
        </w:rPr>
        <w:t xml:space="preserve"> Rio de Janeiro: UFRJ.</w:t>
      </w:r>
    </w:p>
    <w:p w:rsidR="00524966" w:rsidRDefault="00524966" w:rsidP="005B4913">
      <w:pPr>
        <w:spacing w:after="0" w:line="360" w:lineRule="auto"/>
        <w:jc w:val="both"/>
        <w:rPr>
          <w:rFonts w:ascii="Times New Roman" w:hAnsi="Times New Roman" w:cs="Times New Roman"/>
          <w:sz w:val="24"/>
          <w:szCs w:val="24"/>
        </w:rPr>
      </w:pPr>
    </w:p>
    <w:p w:rsidR="001C565A" w:rsidRDefault="00F43C9F" w:rsidP="005B4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Perroux, F. (1955</w:t>
      </w:r>
      <w:r w:rsidR="001C565A" w:rsidRPr="001C565A">
        <w:rPr>
          <w:rFonts w:ascii="Times New Roman" w:hAnsi="Times New Roman" w:cs="Times New Roman"/>
          <w:sz w:val="24"/>
          <w:szCs w:val="24"/>
        </w:rPr>
        <w:t xml:space="preserve">). </w:t>
      </w:r>
      <w:r w:rsidR="001C565A" w:rsidRPr="001C565A">
        <w:rPr>
          <w:rFonts w:ascii="Times New Roman" w:hAnsi="Times New Roman" w:cs="Times New Roman"/>
          <w:b/>
          <w:sz w:val="24"/>
          <w:szCs w:val="24"/>
        </w:rPr>
        <w:t>A economia do século XX.</w:t>
      </w:r>
      <w:r w:rsidR="001C565A" w:rsidRPr="001C565A">
        <w:rPr>
          <w:rFonts w:ascii="Times New Roman" w:hAnsi="Times New Roman" w:cs="Times New Roman"/>
          <w:sz w:val="24"/>
          <w:szCs w:val="24"/>
        </w:rPr>
        <w:t xml:space="preserve"> Lisboa: Livraria Morais</w:t>
      </w:r>
      <w:r w:rsidR="001C565A">
        <w:rPr>
          <w:rFonts w:ascii="Times New Roman" w:hAnsi="Times New Roman" w:cs="Times New Roman"/>
          <w:sz w:val="24"/>
          <w:szCs w:val="24"/>
        </w:rPr>
        <w:t>.</w:t>
      </w:r>
    </w:p>
    <w:p w:rsidR="001E7723" w:rsidRDefault="001E7723" w:rsidP="005B4913">
      <w:pPr>
        <w:spacing w:after="0" w:line="360" w:lineRule="auto"/>
        <w:jc w:val="both"/>
        <w:rPr>
          <w:rFonts w:ascii="Times New Roman" w:hAnsi="Times New Roman" w:cs="Times New Roman"/>
          <w:sz w:val="24"/>
          <w:szCs w:val="24"/>
        </w:rPr>
      </w:pPr>
    </w:p>
    <w:p w:rsidR="004C455A" w:rsidRDefault="00BA31E6" w:rsidP="005B4913">
      <w:pPr>
        <w:spacing w:after="0" w:line="36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Reis, A.O., Sediyama, G.A.S., Moreira, V.S. &amp; Moreira, C.C. (2015). </w:t>
      </w:r>
      <w:r w:rsidRPr="008737C2">
        <w:rPr>
          <w:rFonts w:ascii="Times New Roman" w:hAnsi="Times New Roman" w:cs="Times New Roman"/>
          <w:b/>
          <w:sz w:val="24"/>
          <w:szCs w:val="24"/>
        </w:rPr>
        <w:t xml:space="preserve">Perfil do Profissional Contábil: Habilidade, Competências e Imagem Simbólica. </w:t>
      </w:r>
      <w:r>
        <w:rPr>
          <w:rFonts w:ascii="Times New Roman" w:hAnsi="Times New Roman" w:cs="Times New Roman"/>
          <w:sz w:val="24"/>
          <w:szCs w:val="24"/>
        </w:rPr>
        <w:t xml:space="preserve">Revista Contemporânea de Contabilidade. v. 12, n. 25, p. 95-116. DOI: </w:t>
      </w:r>
      <w:hyperlink r:id="rId5" w:history="1">
        <w:r w:rsidR="004C455A" w:rsidRPr="009A3ADD">
          <w:rPr>
            <w:rStyle w:val="Hyperlink"/>
            <w:rFonts w:ascii="Times New Roman" w:hAnsi="Times New Roman" w:cs="Times New Roman"/>
            <w:color w:val="auto"/>
            <w:sz w:val="24"/>
            <w:szCs w:val="24"/>
            <w:u w:val="none"/>
          </w:rPr>
          <w:t>http://dx.doi.org/10.5007/2175-8069.2015v12n25p95</w:t>
        </w:r>
      </w:hyperlink>
    </w:p>
    <w:p w:rsidR="009A3ADD" w:rsidRPr="009A3ADD" w:rsidRDefault="009A3ADD" w:rsidP="005B4913">
      <w:pPr>
        <w:spacing w:after="0" w:line="360" w:lineRule="auto"/>
        <w:jc w:val="both"/>
        <w:rPr>
          <w:rStyle w:val="Hyperlink"/>
          <w:rFonts w:ascii="Times New Roman" w:hAnsi="Times New Roman" w:cs="Times New Roman"/>
          <w:color w:val="auto"/>
          <w:sz w:val="24"/>
          <w:szCs w:val="24"/>
          <w:u w:val="none"/>
        </w:rPr>
      </w:pPr>
    </w:p>
    <w:p w:rsidR="009A3ADD" w:rsidRDefault="0089378C" w:rsidP="005B4913">
      <w:pPr>
        <w:spacing w:after="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Richardson</w:t>
      </w:r>
      <w:r w:rsidR="009A3ADD" w:rsidRPr="009A3ADD">
        <w:rPr>
          <w:rStyle w:val="Hyperlink"/>
          <w:rFonts w:ascii="Times New Roman" w:hAnsi="Times New Roman" w:cs="Times New Roman"/>
          <w:color w:val="auto"/>
          <w:sz w:val="24"/>
          <w:szCs w:val="24"/>
          <w:u w:val="none"/>
        </w:rPr>
        <w:t xml:space="preserve">, R.J. </w:t>
      </w:r>
      <w:r w:rsidR="009A3ADD" w:rsidRPr="009A3ADD">
        <w:rPr>
          <w:rStyle w:val="Hyperlink"/>
          <w:rFonts w:ascii="Times New Roman" w:hAnsi="Times New Roman" w:cs="Times New Roman"/>
          <w:b/>
          <w:color w:val="auto"/>
          <w:sz w:val="24"/>
          <w:szCs w:val="24"/>
          <w:u w:val="none"/>
        </w:rPr>
        <w:t>Pesquisa Social: métodos e técnicas.</w:t>
      </w:r>
      <w:r w:rsidR="009A3ADD" w:rsidRPr="009A3ADD">
        <w:rPr>
          <w:rStyle w:val="Hyperlink"/>
          <w:rFonts w:ascii="Times New Roman" w:hAnsi="Times New Roman" w:cs="Times New Roman"/>
          <w:color w:val="auto"/>
          <w:sz w:val="24"/>
          <w:szCs w:val="24"/>
          <w:u w:val="none"/>
        </w:rPr>
        <w:t xml:space="preserve"> 3.ed. São Paulo: Atlas, 1999.</w:t>
      </w:r>
    </w:p>
    <w:p w:rsidR="0089378C" w:rsidRDefault="0089378C" w:rsidP="005B4913">
      <w:pPr>
        <w:spacing w:after="0" w:line="360" w:lineRule="auto"/>
        <w:jc w:val="both"/>
        <w:rPr>
          <w:rStyle w:val="Hyperlink"/>
          <w:rFonts w:ascii="Times New Roman" w:hAnsi="Times New Roman" w:cs="Times New Roman"/>
          <w:color w:val="auto"/>
          <w:sz w:val="24"/>
          <w:szCs w:val="24"/>
          <w:u w:val="none"/>
        </w:rPr>
      </w:pPr>
    </w:p>
    <w:p w:rsidR="0089378C" w:rsidRDefault="0089378C" w:rsidP="005B4913">
      <w:pPr>
        <w:spacing w:after="0" w:line="360" w:lineRule="auto"/>
        <w:jc w:val="both"/>
        <w:rPr>
          <w:rStyle w:val="Hyperlink"/>
          <w:rFonts w:ascii="Times New Roman" w:hAnsi="Times New Roman" w:cs="Times New Roman"/>
          <w:color w:val="auto"/>
          <w:sz w:val="24"/>
          <w:szCs w:val="24"/>
          <w:u w:val="none"/>
        </w:rPr>
      </w:pPr>
      <w:r w:rsidRPr="0089378C">
        <w:rPr>
          <w:rStyle w:val="Hyperlink"/>
          <w:rFonts w:ascii="Times New Roman" w:hAnsi="Times New Roman" w:cs="Times New Roman"/>
          <w:color w:val="auto"/>
          <w:sz w:val="24"/>
          <w:szCs w:val="24"/>
          <w:u w:val="none"/>
        </w:rPr>
        <w:t xml:space="preserve">Rosenfeld, S.A. (1996). </w:t>
      </w:r>
      <w:r w:rsidRPr="0089378C">
        <w:rPr>
          <w:rStyle w:val="Hyperlink"/>
          <w:rFonts w:ascii="Times New Roman" w:hAnsi="Times New Roman" w:cs="Times New Roman"/>
          <w:b/>
          <w:color w:val="auto"/>
          <w:sz w:val="24"/>
          <w:szCs w:val="24"/>
          <w:u w:val="none"/>
        </w:rPr>
        <w:t xml:space="preserve">États-Unis: Les ‘agglomérations d’entreprises. </w:t>
      </w:r>
      <w:r w:rsidRPr="0089378C">
        <w:rPr>
          <w:rStyle w:val="Hyperlink"/>
          <w:rFonts w:ascii="Times New Roman" w:hAnsi="Times New Roman" w:cs="Times New Roman"/>
          <w:color w:val="auto"/>
          <w:sz w:val="24"/>
          <w:szCs w:val="24"/>
          <w:u w:val="none"/>
        </w:rPr>
        <w:t>In: OCDE. Réseaux d’entreprises et développement local. Paris</w:t>
      </w:r>
    </w:p>
    <w:p w:rsidR="002777F9" w:rsidRDefault="002777F9" w:rsidP="005B4913">
      <w:pPr>
        <w:spacing w:after="0" w:line="360" w:lineRule="auto"/>
        <w:jc w:val="both"/>
        <w:rPr>
          <w:rStyle w:val="Hyperlink"/>
          <w:rFonts w:ascii="Times New Roman" w:hAnsi="Times New Roman" w:cs="Times New Roman"/>
          <w:color w:val="auto"/>
          <w:sz w:val="24"/>
          <w:szCs w:val="24"/>
          <w:u w:val="none"/>
        </w:rPr>
      </w:pPr>
    </w:p>
    <w:p w:rsidR="002777F9" w:rsidRPr="002777F9" w:rsidRDefault="002777F9" w:rsidP="005B4913">
      <w:pPr>
        <w:spacing w:after="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Souza, F. A., Silva, C. A. T., Silva, P. B., &amp; Souza, P. V. S. (2018). </w:t>
      </w:r>
      <w:r>
        <w:rPr>
          <w:rStyle w:val="Hyperlink"/>
          <w:rFonts w:ascii="Times New Roman" w:hAnsi="Times New Roman" w:cs="Times New Roman"/>
          <w:b/>
          <w:color w:val="auto"/>
          <w:sz w:val="24"/>
          <w:szCs w:val="24"/>
          <w:u w:val="none"/>
        </w:rPr>
        <w:t xml:space="preserve">Onde estão os profissionais contábeis no Brasil? </w:t>
      </w:r>
      <w:r>
        <w:rPr>
          <w:rStyle w:val="Hyperlink"/>
          <w:rFonts w:ascii="Times New Roman" w:hAnsi="Times New Roman" w:cs="Times New Roman"/>
          <w:color w:val="auto"/>
          <w:sz w:val="24"/>
          <w:szCs w:val="24"/>
          <w:u w:val="none"/>
        </w:rPr>
        <w:t>Revista: Ambiente Contábil. V 11, n. 1, p. 98-116.</w:t>
      </w:r>
    </w:p>
    <w:p w:rsidR="001E7723" w:rsidRDefault="001E7723" w:rsidP="005B4913">
      <w:pPr>
        <w:spacing w:after="0" w:line="360" w:lineRule="auto"/>
        <w:jc w:val="both"/>
        <w:rPr>
          <w:rFonts w:ascii="Times New Roman" w:hAnsi="Times New Roman" w:cs="Times New Roman"/>
          <w:sz w:val="24"/>
          <w:szCs w:val="24"/>
        </w:rPr>
      </w:pPr>
    </w:p>
    <w:p w:rsidR="001E7723" w:rsidRDefault="00BA31E6" w:rsidP="00BA31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Tamer, C. M. V. S., Viana, C. C., Soares, L. A. C. F &amp; Lima, M. S. (2013). </w:t>
      </w:r>
      <w:r w:rsidRPr="003D14FC">
        <w:rPr>
          <w:rFonts w:ascii="Times New Roman" w:hAnsi="Times New Roman" w:cs="Times New Roman"/>
          <w:b/>
          <w:sz w:val="24"/>
          <w:szCs w:val="24"/>
        </w:rPr>
        <w:t xml:space="preserve">Perfil do profissional contábil demandado pelo mercado de trabalho: Um estudo no Norte do Brasil. </w:t>
      </w:r>
      <w:r>
        <w:rPr>
          <w:rFonts w:ascii="Times New Roman" w:hAnsi="Times New Roman" w:cs="Times New Roman"/>
          <w:sz w:val="24"/>
          <w:szCs w:val="24"/>
        </w:rPr>
        <w:t>Revista Universo Contábil. V. 9, n. 3, p. 143-162.</w:t>
      </w:r>
    </w:p>
    <w:p w:rsidR="000D10D2" w:rsidRPr="00B2721E" w:rsidRDefault="007868E4" w:rsidP="00B2721E">
      <w:pPr>
        <w:spacing w:line="360" w:lineRule="auto"/>
        <w:jc w:val="both"/>
        <w:rPr>
          <w:rFonts w:ascii="Times New Roman" w:hAnsi="Times New Roman" w:cs="Times New Roman"/>
          <w:sz w:val="24"/>
          <w:szCs w:val="24"/>
        </w:rPr>
      </w:pPr>
      <w:r w:rsidRPr="007868E4">
        <w:rPr>
          <w:rFonts w:ascii="Times New Roman" w:hAnsi="Times New Roman" w:cs="Times New Roman"/>
          <w:sz w:val="24"/>
          <w:szCs w:val="24"/>
        </w:rPr>
        <w:t xml:space="preserve">Weiss, C.R., Schultz, G. &amp; Oliveira, L. </w:t>
      </w:r>
      <w:r w:rsidRPr="007868E4">
        <w:rPr>
          <w:rFonts w:ascii="Times New Roman" w:hAnsi="Times New Roman" w:cs="Times New Roman"/>
          <w:b/>
          <w:sz w:val="24"/>
          <w:szCs w:val="24"/>
        </w:rPr>
        <w:t>Clusters e competitividade: Um levantamento sobre a produção científica na base</w:t>
      </w:r>
      <w:r w:rsidRPr="007868E4">
        <w:rPr>
          <w:rFonts w:ascii="Times New Roman" w:hAnsi="Times New Roman" w:cs="Times New Roman"/>
          <w:sz w:val="24"/>
          <w:szCs w:val="24"/>
        </w:rPr>
        <w:t xml:space="preserve"> Web of Science. </w:t>
      </w:r>
      <w:r w:rsidR="00B2721E">
        <w:rPr>
          <w:rFonts w:ascii="Times New Roman" w:hAnsi="Times New Roman" w:cs="Times New Roman"/>
          <w:sz w:val="24"/>
          <w:szCs w:val="24"/>
        </w:rPr>
        <w:t>Revista Spacios. v.3, n.6, 2017.</w:t>
      </w:r>
      <w:r w:rsidR="000D10D2" w:rsidRPr="00B2721E">
        <w:rPr>
          <w:rFonts w:ascii="Times New Roman" w:hAnsi="Times New Roman" w:cs="Times New Roman"/>
          <w:b/>
          <w:sz w:val="24"/>
          <w:szCs w:val="24"/>
        </w:rPr>
        <w:t xml:space="preserve"> </w:t>
      </w:r>
    </w:p>
    <w:p w:rsidR="00352DA8" w:rsidRDefault="00352DA8" w:rsidP="00352DA8">
      <w:pPr>
        <w:spacing w:line="360" w:lineRule="auto"/>
        <w:jc w:val="both"/>
        <w:rPr>
          <w:rFonts w:ascii="Times New Roman" w:hAnsi="Times New Roman" w:cs="Times New Roman"/>
          <w:sz w:val="24"/>
          <w:szCs w:val="24"/>
        </w:rPr>
      </w:pPr>
    </w:p>
    <w:p w:rsidR="00352DA8" w:rsidRPr="00352DA8" w:rsidRDefault="00352DA8" w:rsidP="00352DA8">
      <w:pPr>
        <w:spacing w:line="360" w:lineRule="auto"/>
        <w:jc w:val="both"/>
        <w:rPr>
          <w:rFonts w:ascii="Times New Roman" w:hAnsi="Times New Roman" w:cs="Times New Roman"/>
          <w:sz w:val="24"/>
          <w:szCs w:val="24"/>
        </w:rPr>
      </w:pPr>
    </w:p>
    <w:sectPr w:rsidR="00352DA8" w:rsidRPr="00352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4DD1"/>
    <w:multiLevelType w:val="multilevel"/>
    <w:tmpl w:val="0F4E95D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A56ABC"/>
    <w:multiLevelType w:val="multilevel"/>
    <w:tmpl w:val="73E481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47"/>
    <w:rsid w:val="000015ED"/>
    <w:rsid w:val="0004771F"/>
    <w:rsid w:val="00052B47"/>
    <w:rsid w:val="00087B15"/>
    <w:rsid w:val="000D10D2"/>
    <w:rsid w:val="000F154F"/>
    <w:rsid w:val="00165846"/>
    <w:rsid w:val="0017779D"/>
    <w:rsid w:val="001C565A"/>
    <w:rsid w:val="001E7723"/>
    <w:rsid w:val="002016E6"/>
    <w:rsid w:val="00241AFB"/>
    <w:rsid w:val="00252EDA"/>
    <w:rsid w:val="002557DA"/>
    <w:rsid w:val="002777F9"/>
    <w:rsid w:val="00315FCE"/>
    <w:rsid w:val="00352DA8"/>
    <w:rsid w:val="003F46E6"/>
    <w:rsid w:val="00433AA7"/>
    <w:rsid w:val="00477419"/>
    <w:rsid w:val="00491691"/>
    <w:rsid w:val="004C455A"/>
    <w:rsid w:val="00524966"/>
    <w:rsid w:val="00537B12"/>
    <w:rsid w:val="005B4913"/>
    <w:rsid w:val="005B7142"/>
    <w:rsid w:val="00607350"/>
    <w:rsid w:val="00690BAE"/>
    <w:rsid w:val="006F74FE"/>
    <w:rsid w:val="00710886"/>
    <w:rsid w:val="00753E01"/>
    <w:rsid w:val="007868E4"/>
    <w:rsid w:val="00802BCC"/>
    <w:rsid w:val="00853576"/>
    <w:rsid w:val="0089378C"/>
    <w:rsid w:val="008B7BEF"/>
    <w:rsid w:val="008C1E6C"/>
    <w:rsid w:val="00962CE7"/>
    <w:rsid w:val="0098454E"/>
    <w:rsid w:val="00990711"/>
    <w:rsid w:val="009A3ADD"/>
    <w:rsid w:val="009D0C96"/>
    <w:rsid w:val="009F237B"/>
    <w:rsid w:val="009F4571"/>
    <w:rsid w:val="00A240EC"/>
    <w:rsid w:val="00A973FE"/>
    <w:rsid w:val="00AB50FA"/>
    <w:rsid w:val="00B2721E"/>
    <w:rsid w:val="00B27288"/>
    <w:rsid w:val="00B35C1C"/>
    <w:rsid w:val="00B530EE"/>
    <w:rsid w:val="00BA31E6"/>
    <w:rsid w:val="00C41D88"/>
    <w:rsid w:val="00C56A4A"/>
    <w:rsid w:val="00C63DB1"/>
    <w:rsid w:val="00C85CDD"/>
    <w:rsid w:val="00CC7E75"/>
    <w:rsid w:val="00D524F7"/>
    <w:rsid w:val="00D97C84"/>
    <w:rsid w:val="00D97D51"/>
    <w:rsid w:val="00DA353A"/>
    <w:rsid w:val="00DB3EBE"/>
    <w:rsid w:val="00E54C13"/>
    <w:rsid w:val="00EB6BF5"/>
    <w:rsid w:val="00EE29E4"/>
    <w:rsid w:val="00EF6E80"/>
    <w:rsid w:val="00F43C9F"/>
    <w:rsid w:val="00F60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FF2B-3606-4AF5-885A-E29CCCF3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2DA8"/>
    <w:pPr>
      <w:ind w:left="720"/>
      <w:contextualSpacing/>
    </w:pPr>
  </w:style>
  <w:style w:type="character" w:styleId="Hyperlink">
    <w:name w:val="Hyperlink"/>
    <w:basedOn w:val="Fontepargpadro"/>
    <w:uiPriority w:val="99"/>
    <w:unhideWhenUsed/>
    <w:rsid w:val="004C4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6485">
      <w:bodyDiv w:val="1"/>
      <w:marLeft w:val="0"/>
      <w:marRight w:val="0"/>
      <w:marTop w:val="0"/>
      <w:marBottom w:val="0"/>
      <w:divBdr>
        <w:top w:val="none" w:sz="0" w:space="0" w:color="auto"/>
        <w:left w:val="none" w:sz="0" w:space="0" w:color="auto"/>
        <w:bottom w:val="none" w:sz="0" w:space="0" w:color="auto"/>
        <w:right w:val="none" w:sz="0" w:space="0" w:color="auto"/>
      </w:divBdr>
      <w:divsChild>
        <w:div w:id="128479479">
          <w:marLeft w:val="0"/>
          <w:marRight w:val="0"/>
          <w:marTop w:val="0"/>
          <w:marBottom w:val="0"/>
          <w:divBdr>
            <w:top w:val="none" w:sz="0" w:space="0" w:color="auto"/>
            <w:left w:val="none" w:sz="0" w:space="0" w:color="auto"/>
            <w:bottom w:val="none" w:sz="0" w:space="0" w:color="auto"/>
            <w:right w:val="none" w:sz="0" w:space="0" w:color="auto"/>
          </w:divBdr>
        </w:div>
        <w:div w:id="1615938379">
          <w:marLeft w:val="0"/>
          <w:marRight w:val="0"/>
          <w:marTop w:val="0"/>
          <w:marBottom w:val="0"/>
          <w:divBdr>
            <w:top w:val="none" w:sz="0" w:space="0" w:color="auto"/>
            <w:left w:val="none" w:sz="0" w:space="0" w:color="auto"/>
            <w:bottom w:val="none" w:sz="0" w:space="0" w:color="auto"/>
            <w:right w:val="none" w:sz="0" w:space="0" w:color="auto"/>
          </w:divBdr>
        </w:div>
        <w:div w:id="529101298">
          <w:marLeft w:val="0"/>
          <w:marRight w:val="0"/>
          <w:marTop w:val="0"/>
          <w:marBottom w:val="0"/>
          <w:divBdr>
            <w:top w:val="none" w:sz="0" w:space="0" w:color="auto"/>
            <w:left w:val="none" w:sz="0" w:space="0" w:color="auto"/>
            <w:bottom w:val="none" w:sz="0" w:space="0" w:color="auto"/>
            <w:right w:val="none" w:sz="0" w:space="0" w:color="auto"/>
          </w:divBdr>
        </w:div>
      </w:divsChild>
    </w:div>
    <w:div w:id="237910654">
      <w:bodyDiv w:val="1"/>
      <w:marLeft w:val="0"/>
      <w:marRight w:val="0"/>
      <w:marTop w:val="0"/>
      <w:marBottom w:val="0"/>
      <w:divBdr>
        <w:top w:val="none" w:sz="0" w:space="0" w:color="auto"/>
        <w:left w:val="none" w:sz="0" w:space="0" w:color="auto"/>
        <w:bottom w:val="none" w:sz="0" w:space="0" w:color="auto"/>
        <w:right w:val="none" w:sz="0" w:space="0" w:color="auto"/>
      </w:divBdr>
      <w:divsChild>
        <w:div w:id="2040739778">
          <w:marLeft w:val="0"/>
          <w:marRight w:val="0"/>
          <w:marTop w:val="0"/>
          <w:marBottom w:val="0"/>
          <w:divBdr>
            <w:top w:val="none" w:sz="0" w:space="0" w:color="auto"/>
            <w:left w:val="none" w:sz="0" w:space="0" w:color="auto"/>
            <w:bottom w:val="none" w:sz="0" w:space="0" w:color="auto"/>
            <w:right w:val="none" w:sz="0" w:space="0" w:color="auto"/>
          </w:divBdr>
        </w:div>
        <w:div w:id="828907707">
          <w:marLeft w:val="0"/>
          <w:marRight w:val="0"/>
          <w:marTop w:val="0"/>
          <w:marBottom w:val="0"/>
          <w:divBdr>
            <w:top w:val="none" w:sz="0" w:space="0" w:color="auto"/>
            <w:left w:val="none" w:sz="0" w:space="0" w:color="auto"/>
            <w:bottom w:val="none" w:sz="0" w:space="0" w:color="auto"/>
            <w:right w:val="none" w:sz="0" w:space="0" w:color="auto"/>
          </w:divBdr>
        </w:div>
        <w:div w:id="1158038199">
          <w:marLeft w:val="0"/>
          <w:marRight w:val="0"/>
          <w:marTop w:val="0"/>
          <w:marBottom w:val="0"/>
          <w:divBdr>
            <w:top w:val="none" w:sz="0" w:space="0" w:color="auto"/>
            <w:left w:val="none" w:sz="0" w:space="0" w:color="auto"/>
            <w:bottom w:val="none" w:sz="0" w:space="0" w:color="auto"/>
            <w:right w:val="none" w:sz="0" w:space="0" w:color="auto"/>
          </w:divBdr>
        </w:div>
        <w:div w:id="2013756776">
          <w:marLeft w:val="0"/>
          <w:marRight w:val="0"/>
          <w:marTop w:val="0"/>
          <w:marBottom w:val="0"/>
          <w:divBdr>
            <w:top w:val="none" w:sz="0" w:space="0" w:color="auto"/>
            <w:left w:val="none" w:sz="0" w:space="0" w:color="auto"/>
            <w:bottom w:val="none" w:sz="0" w:space="0" w:color="auto"/>
            <w:right w:val="none" w:sz="0" w:space="0" w:color="auto"/>
          </w:divBdr>
        </w:div>
        <w:div w:id="1030840962">
          <w:marLeft w:val="0"/>
          <w:marRight w:val="0"/>
          <w:marTop w:val="0"/>
          <w:marBottom w:val="0"/>
          <w:divBdr>
            <w:top w:val="none" w:sz="0" w:space="0" w:color="auto"/>
            <w:left w:val="none" w:sz="0" w:space="0" w:color="auto"/>
            <w:bottom w:val="none" w:sz="0" w:space="0" w:color="auto"/>
            <w:right w:val="none" w:sz="0" w:space="0" w:color="auto"/>
          </w:divBdr>
        </w:div>
        <w:div w:id="685719209">
          <w:marLeft w:val="0"/>
          <w:marRight w:val="0"/>
          <w:marTop w:val="0"/>
          <w:marBottom w:val="0"/>
          <w:divBdr>
            <w:top w:val="none" w:sz="0" w:space="0" w:color="auto"/>
            <w:left w:val="none" w:sz="0" w:space="0" w:color="auto"/>
            <w:bottom w:val="none" w:sz="0" w:space="0" w:color="auto"/>
            <w:right w:val="none" w:sz="0" w:space="0" w:color="auto"/>
          </w:divBdr>
        </w:div>
        <w:div w:id="1656641129">
          <w:marLeft w:val="0"/>
          <w:marRight w:val="0"/>
          <w:marTop w:val="0"/>
          <w:marBottom w:val="0"/>
          <w:divBdr>
            <w:top w:val="none" w:sz="0" w:space="0" w:color="auto"/>
            <w:left w:val="none" w:sz="0" w:space="0" w:color="auto"/>
            <w:bottom w:val="none" w:sz="0" w:space="0" w:color="auto"/>
            <w:right w:val="none" w:sz="0" w:space="0" w:color="auto"/>
          </w:divBdr>
        </w:div>
        <w:div w:id="602614012">
          <w:marLeft w:val="0"/>
          <w:marRight w:val="0"/>
          <w:marTop w:val="0"/>
          <w:marBottom w:val="0"/>
          <w:divBdr>
            <w:top w:val="none" w:sz="0" w:space="0" w:color="auto"/>
            <w:left w:val="none" w:sz="0" w:space="0" w:color="auto"/>
            <w:bottom w:val="none" w:sz="0" w:space="0" w:color="auto"/>
            <w:right w:val="none" w:sz="0" w:space="0" w:color="auto"/>
          </w:divBdr>
        </w:div>
        <w:div w:id="1747923258">
          <w:marLeft w:val="0"/>
          <w:marRight w:val="0"/>
          <w:marTop w:val="0"/>
          <w:marBottom w:val="0"/>
          <w:divBdr>
            <w:top w:val="none" w:sz="0" w:space="0" w:color="auto"/>
            <w:left w:val="none" w:sz="0" w:space="0" w:color="auto"/>
            <w:bottom w:val="none" w:sz="0" w:space="0" w:color="auto"/>
            <w:right w:val="none" w:sz="0" w:space="0" w:color="auto"/>
          </w:divBdr>
        </w:div>
      </w:divsChild>
    </w:div>
    <w:div w:id="1098675426">
      <w:bodyDiv w:val="1"/>
      <w:marLeft w:val="0"/>
      <w:marRight w:val="0"/>
      <w:marTop w:val="0"/>
      <w:marBottom w:val="0"/>
      <w:divBdr>
        <w:top w:val="none" w:sz="0" w:space="0" w:color="auto"/>
        <w:left w:val="none" w:sz="0" w:space="0" w:color="auto"/>
        <w:bottom w:val="none" w:sz="0" w:space="0" w:color="auto"/>
        <w:right w:val="none" w:sz="0" w:space="0" w:color="auto"/>
      </w:divBdr>
      <w:divsChild>
        <w:div w:id="1635676568">
          <w:marLeft w:val="0"/>
          <w:marRight w:val="0"/>
          <w:marTop w:val="0"/>
          <w:marBottom w:val="0"/>
          <w:divBdr>
            <w:top w:val="none" w:sz="0" w:space="0" w:color="auto"/>
            <w:left w:val="none" w:sz="0" w:space="0" w:color="auto"/>
            <w:bottom w:val="none" w:sz="0" w:space="0" w:color="auto"/>
            <w:right w:val="none" w:sz="0" w:space="0" w:color="auto"/>
          </w:divBdr>
        </w:div>
        <w:div w:id="156776324">
          <w:marLeft w:val="0"/>
          <w:marRight w:val="0"/>
          <w:marTop w:val="0"/>
          <w:marBottom w:val="0"/>
          <w:divBdr>
            <w:top w:val="none" w:sz="0" w:space="0" w:color="auto"/>
            <w:left w:val="none" w:sz="0" w:space="0" w:color="auto"/>
            <w:bottom w:val="none" w:sz="0" w:space="0" w:color="auto"/>
            <w:right w:val="none" w:sz="0" w:space="0" w:color="auto"/>
          </w:divBdr>
        </w:div>
        <w:div w:id="1298757956">
          <w:marLeft w:val="0"/>
          <w:marRight w:val="0"/>
          <w:marTop w:val="0"/>
          <w:marBottom w:val="0"/>
          <w:divBdr>
            <w:top w:val="none" w:sz="0" w:space="0" w:color="auto"/>
            <w:left w:val="none" w:sz="0" w:space="0" w:color="auto"/>
            <w:bottom w:val="none" w:sz="0" w:space="0" w:color="auto"/>
            <w:right w:val="none" w:sz="0" w:space="0" w:color="auto"/>
          </w:divBdr>
        </w:div>
        <w:div w:id="1516308964">
          <w:marLeft w:val="0"/>
          <w:marRight w:val="0"/>
          <w:marTop w:val="0"/>
          <w:marBottom w:val="0"/>
          <w:divBdr>
            <w:top w:val="none" w:sz="0" w:space="0" w:color="auto"/>
            <w:left w:val="none" w:sz="0" w:space="0" w:color="auto"/>
            <w:bottom w:val="none" w:sz="0" w:space="0" w:color="auto"/>
            <w:right w:val="none" w:sz="0" w:space="0" w:color="auto"/>
          </w:divBdr>
        </w:div>
        <w:div w:id="1935824285">
          <w:marLeft w:val="0"/>
          <w:marRight w:val="0"/>
          <w:marTop w:val="0"/>
          <w:marBottom w:val="0"/>
          <w:divBdr>
            <w:top w:val="none" w:sz="0" w:space="0" w:color="auto"/>
            <w:left w:val="none" w:sz="0" w:space="0" w:color="auto"/>
            <w:bottom w:val="none" w:sz="0" w:space="0" w:color="auto"/>
            <w:right w:val="none" w:sz="0" w:space="0" w:color="auto"/>
          </w:divBdr>
        </w:div>
        <w:div w:id="400568355">
          <w:marLeft w:val="0"/>
          <w:marRight w:val="0"/>
          <w:marTop w:val="0"/>
          <w:marBottom w:val="0"/>
          <w:divBdr>
            <w:top w:val="none" w:sz="0" w:space="0" w:color="auto"/>
            <w:left w:val="none" w:sz="0" w:space="0" w:color="auto"/>
            <w:bottom w:val="none" w:sz="0" w:space="0" w:color="auto"/>
            <w:right w:val="none" w:sz="0" w:space="0" w:color="auto"/>
          </w:divBdr>
        </w:div>
      </w:divsChild>
    </w:div>
    <w:div w:id="1098867975">
      <w:bodyDiv w:val="1"/>
      <w:marLeft w:val="0"/>
      <w:marRight w:val="0"/>
      <w:marTop w:val="0"/>
      <w:marBottom w:val="0"/>
      <w:divBdr>
        <w:top w:val="none" w:sz="0" w:space="0" w:color="auto"/>
        <w:left w:val="none" w:sz="0" w:space="0" w:color="auto"/>
        <w:bottom w:val="none" w:sz="0" w:space="0" w:color="auto"/>
        <w:right w:val="none" w:sz="0" w:space="0" w:color="auto"/>
      </w:divBdr>
      <w:divsChild>
        <w:div w:id="800347615">
          <w:marLeft w:val="0"/>
          <w:marRight w:val="0"/>
          <w:marTop w:val="15"/>
          <w:marBottom w:val="0"/>
          <w:divBdr>
            <w:top w:val="none" w:sz="0" w:space="0" w:color="auto"/>
            <w:left w:val="none" w:sz="0" w:space="0" w:color="auto"/>
            <w:bottom w:val="none" w:sz="0" w:space="0" w:color="auto"/>
            <w:right w:val="none" w:sz="0" w:space="0" w:color="auto"/>
          </w:divBdr>
          <w:divsChild>
            <w:div w:id="513960675">
              <w:marLeft w:val="0"/>
              <w:marRight w:val="0"/>
              <w:marTop w:val="0"/>
              <w:marBottom w:val="0"/>
              <w:divBdr>
                <w:top w:val="none" w:sz="0" w:space="0" w:color="auto"/>
                <w:left w:val="none" w:sz="0" w:space="0" w:color="auto"/>
                <w:bottom w:val="none" w:sz="0" w:space="0" w:color="auto"/>
                <w:right w:val="none" w:sz="0" w:space="0" w:color="auto"/>
              </w:divBdr>
              <w:divsChild>
                <w:div w:id="1177842127">
                  <w:marLeft w:val="0"/>
                  <w:marRight w:val="0"/>
                  <w:marTop w:val="0"/>
                  <w:marBottom w:val="0"/>
                  <w:divBdr>
                    <w:top w:val="none" w:sz="0" w:space="0" w:color="auto"/>
                    <w:left w:val="none" w:sz="0" w:space="0" w:color="auto"/>
                    <w:bottom w:val="none" w:sz="0" w:space="0" w:color="auto"/>
                    <w:right w:val="none" w:sz="0" w:space="0" w:color="auto"/>
                  </w:divBdr>
                </w:div>
                <w:div w:id="1086611854">
                  <w:marLeft w:val="0"/>
                  <w:marRight w:val="0"/>
                  <w:marTop w:val="0"/>
                  <w:marBottom w:val="0"/>
                  <w:divBdr>
                    <w:top w:val="none" w:sz="0" w:space="0" w:color="auto"/>
                    <w:left w:val="none" w:sz="0" w:space="0" w:color="auto"/>
                    <w:bottom w:val="none" w:sz="0" w:space="0" w:color="auto"/>
                    <w:right w:val="none" w:sz="0" w:space="0" w:color="auto"/>
                  </w:divBdr>
                </w:div>
                <w:div w:id="947127661">
                  <w:marLeft w:val="0"/>
                  <w:marRight w:val="0"/>
                  <w:marTop w:val="0"/>
                  <w:marBottom w:val="0"/>
                  <w:divBdr>
                    <w:top w:val="none" w:sz="0" w:space="0" w:color="auto"/>
                    <w:left w:val="none" w:sz="0" w:space="0" w:color="auto"/>
                    <w:bottom w:val="none" w:sz="0" w:space="0" w:color="auto"/>
                    <w:right w:val="none" w:sz="0" w:space="0" w:color="auto"/>
                  </w:divBdr>
                </w:div>
                <w:div w:id="9852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2896">
      <w:bodyDiv w:val="1"/>
      <w:marLeft w:val="0"/>
      <w:marRight w:val="0"/>
      <w:marTop w:val="0"/>
      <w:marBottom w:val="0"/>
      <w:divBdr>
        <w:top w:val="none" w:sz="0" w:space="0" w:color="auto"/>
        <w:left w:val="none" w:sz="0" w:space="0" w:color="auto"/>
        <w:bottom w:val="none" w:sz="0" w:space="0" w:color="auto"/>
        <w:right w:val="none" w:sz="0" w:space="0" w:color="auto"/>
      </w:divBdr>
      <w:divsChild>
        <w:div w:id="1651473484">
          <w:marLeft w:val="0"/>
          <w:marRight w:val="0"/>
          <w:marTop w:val="0"/>
          <w:marBottom w:val="0"/>
          <w:divBdr>
            <w:top w:val="none" w:sz="0" w:space="0" w:color="auto"/>
            <w:left w:val="none" w:sz="0" w:space="0" w:color="auto"/>
            <w:bottom w:val="none" w:sz="0" w:space="0" w:color="auto"/>
            <w:right w:val="none" w:sz="0" w:space="0" w:color="auto"/>
          </w:divBdr>
        </w:div>
        <w:div w:id="697243845">
          <w:marLeft w:val="0"/>
          <w:marRight w:val="0"/>
          <w:marTop w:val="0"/>
          <w:marBottom w:val="0"/>
          <w:divBdr>
            <w:top w:val="none" w:sz="0" w:space="0" w:color="auto"/>
            <w:left w:val="none" w:sz="0" w:space="0" w:color="auto"/>
            <w:bottom w:val="none" w:sz="0" w:space="0" w:color="auto"/>
            <w:right w:val="none" w:sz="0" w:space="0" w:color="auto"/>
          </w:divBdr>
        </w:div>
        <w:div w:id="1288076982">
          <w:marLeft w:val="0"/>
          <w:marRight w:val="0"/>
          <w:marTop w:val="0"/>
          <w:marBottom w:val="0"/>
          <w:divBdr>
            <w:top w:val="none" w:sz="0" w:space="0" w:color="auto"/>
            <w:left w:val="none" w:sz="0" w:space="0" w:color="auto"/>
            <w:bottom w:val="none" w:sz="0" w:space="0" w:color="auto"/>
            <w:right w:val="none" w:sz="0" w:space="0" w:color="auto"/>
          </w:divBdr>
        </w:div>
        <w:div w:id="1112744935">
          <w:marLeft w:val="0"/>
          <w:marRight w:val="0"/>
          <w:marTop w:val="0"/>
          <w:marBottom w:val="0"/>
          <w:divBdr>
            <w:top w:val="none" w:sz="0" w:space="0" w:color="auto"/>
            <w:left w:val="none" w:sz="0" w:space="0" w:color="auto"/>
            <w:bottom w:val="none" w:sz="0" w:space="0" w:color="auto"/>
            <w:right w:val="none" w:sz="0" w:space="0" w:color="auto"/>
          </w:divBdr>
        </w:div>
        <w:div w:id="1870290478">
          <w:marLeft w:val="0"/>
          <w:marRight w:val="0"/>
          <w:marTop w:val="0"/>
          <w:marBottom w:val="0"/>
          <w:divBdr>
            <w:top w:val="none" w:sz="0" w:space="0" w:color="auto"/>
            <w:left w:val="none" w:sz="0" w:space="0" w:color="auto"/>
            <w:bottom w:val="none" w:sz="0" w:space="0" w:color="auto"/>
            <w:right w:val="none" w:sz="0" w:space="0" w:color="auto"/>
          </w:divBdr>
        </w:div>
        <w:div w:id="583493905">
          <w:marLeft w:val="0"/>
          <w:marRight w:val="0"/>
          <w:marTop w:val="0"/>
          <w:marBottom w:val="0"/>
          <w:divBdr>
            <w:top w:val="none" w:sz="0" w:space="0" w:color="auto"/>
            <w:left w:val="none" w:sz="0" w:space="0" w:color="auto"/>
            <w:bottom w:val="none" w:sz="0" w:space="0" w:color="auto"/>
            <w:right w:val="none" w:sz="0" w:space="0" w:color="auto"/>
          </w:divBdr>
        </w:div>
        <w:div w:id="1282761824">
          <w:marLeft w:val="0"/>
          <w:marRight w:val="0"/>
          <w:marTop w:val="0"/>
          <w:marBottom w:val="0"/>
          <w:divBdr>
            <w:top w:val="none" w:sz="0" w:space="0" w:color="auto"/>
            <w:left w:val="none" w:sz="0" w:space="0" w:color="auto"/>
            <w:bottom w:val="none" w:sz="0" w:space="0" w:color="auto"/>
            <w:right w:val="none" w:sz="0" w:space="0" w:color="auto"/>
          </w:divBdr>
        </w:div>
        <w:div w:id="1453355431">
          <w:marLeft w:val="0"/>
          <w:marRight w:val="0"/>
          <w:marTop w:val="0"/>
          <w:marBottom w:val="0"/>
          <w:divBdr>
            <w:top w:val="none" w:sz="0" w:space="0" w:color="auto"/>
            <w:left w:val="none" w:sz="0" w:space="0" w:color="auto"/>
            <w:bottom w:val="none" w:sz="0" w:space="0" w:color="auto"/>
            <w:right w:val="none" w:sz="0" w:space="0" w:color="auto"/>
          </w:divBdr>
        </w:div>
      </w:divsChild>
    </w:div>
    <w:div w:id="1425877649">
      <w:bodyDiv w:val="1"/>
      <w:marLeft w:val="0"/>
      <w:marRight w:val="0"/>
      <w:marTop w:val="0"/>
      <w:marBottom w:val="0"/>
      <w:divBdr>
        <w:top w:val="none" w:sz="0" w:space="0" w:color="auto"/>
        <w:left w:val="none" w:sz="0" w:space="0" w:color="auto"/>
        <w:bottom w:val="none" w:sz="0" w:space="0" w:color="auto"/>
        <w:right w:val="none" w:sz="0" w:space="0" w:color="auto"/>
      </w:divBdr>
      <w:divsChild>
        <w:div w:id="1415516711">
          <w:marLeft w:val="0"/>
          <w:marRight w:val="0"/>
          <w:marTop w:val="0"/>
          <w:marBottom w:val="0"/>
          <w:divBdr>
            <w:top w:val="none" w:sz="0" w:space="0" w:color="auto"/>
            <w:left w:val="none" w:sz="0" w:space="0" w:color="auto"/>
            <w:bottom w:val="none" w:sz="0" w:space="0" w:color="auto"/>
            <w:right w:val="none" w:sz="0" w:space="0" w:color="auto"/>
          </w:divBdr>
        </w:div>
        <w:div w:id="1796098218">
          <w:marLeft w:val="0"/>
          <w:marRight w:val="0"/>
          <w:marTop w:val="0"/>
          <w:marBottom w:val="0"/>
          <w:divBdr>
            <w:top w:val="none" w:sz="0" w:space="0" w:color="auto"/>
            <w:left w:val="none" w:sz="0" w:space="0" w:color="auto"/>
            <w:bottom w:val="none" w:sz="0" w:space="0" w:color="auto"/>
            <w:right w:val="none" w:sz="0" w:space="0" w:color="auto"/>
          </w:divBdr>
        </w:div>
        <w:div w:id="1314794987">
          <w:marLeft w:val="0"/>
          <w:marRight w:val="0"/>
          <w:marTop w:val="0"/>
          <w:marBottom w:val="0"/>
          <w:divBdr>
            <w:top w:val="none" w:sz="0" w:space="0" w:color="auto"/>
            <w:left w:val="none" w:sz="0" w:space="0" w:color="auto"/>
            <w:bottom w:val="none" w:sz="0" w:space="0" w:color="auto"/>
            <w:right w:val="none" w:sz="0" w:space="0" w:color="auto"/>
          </w:divBdr>
        </w:div>
        <w:div w:id="420838384">
          <w:marLeft w:val="0"/>
          <w:marRight w:val="0"/>
          <w:marTop w:val="0"/>
          <w:marBottom w:val="0"/>
          <w:divBdr>
            <w:top w:val="none" w:sz="0" w:space="0" w:color="auto"/>
            <w:left w:val="none" w:sz="0" w:space="0" w:color="auto"/>
            <w:bottom w:val="none" w:sz="0" w:space="0" w:color="auto"/>
            <w:right w:val="none" w:sz="0" w:space="0" w:color="auto"/>
          </w:divBdr>
        </w:div>
        <w:div w:id="1216507573">
          <w:marLeft w:val="0"/>
          <w:marRight w:val="0"/>
          <w:marTop w:val="0"/>
          <w:marBottom w:val="0"/>
          <w:divBdr>
            <w:top w:val="none" w:sz="0" w:space="0" w:color="auto"/>
            <w:left w:val="none" w:sz="0" w:space="0" w:color="auto"/>
            <w:bottom w:val="none" w:sz="0" w:space="0" w:color="auto"/>
            <w:right w:val="none" w:sz="0" w:space="0" w:color="auto"/>
          </w:divBdr>
        </w:div>
        <w:div w:id="1370259010">
          <w:marLeft w:val="0"/>
          <w:marRight w:val="0"/>
          <w:marTop w:val="0"/>
          <w:marBottom w:val="0"/>
          <w:divBdr>
            <w:top w:val="none" w:sz="0" w:space="0" w:color="auto"/>
            <w:left w:val="none" w:sz="0" w:space="0" w:color="auto"/>
            <w:bottom w:val="none" w:sz="0" w:space="0" w:color="auto"/>
            <w:right w:val="none" w:sz="0" w:space="0" w:color="auto"/>
          </w:divBdr>
        </w:div>
        <w:div w:id="1522746672">
          <w:marLeft w:val="0"/>
          <w:marRight w:val="0"/>
          <w:marTop w:val="0"/>
          <w:marBottom w:val="0"/>
          <w:divBdr>
            <w:top w:val="none" w:sz="0" w:space="0" w:color="auto"/>
            <w:left w:val="none" w:sz="0" w:space="0" w:color="auto"/>
            <w:bottom w:val="none" w:sz="0" w:space="0" w:color="auto"/>
            <w:right w:val="none" w:sz="0" w:space="0" w:color="auto"/>
          </w:divBdr>
        </w:div>
        <w:div w:id="1859738386">
          <w:marLeft w:val="0"/>
          <w:marRight w:val="0"/>
          <w:marTop w:val="0"/>
          <w:marBottom w:val="0"/>
          <w:divBdr>
            <w:top w:val="none" w:sz="0" w:space="0" w:color="auto"/>
            <w:left w:val="none" w:sz="0" w:space="0" w:color="auto"/>
            <w:bottom w:val="none" w:sz="0" w:space="0" w:color="auto"/>
            <w:right w:val="none" w:sz="0" w:space="0" w:color="auto"/>
          </w:divBdr>
        </w:div>
      </w:divsChild>
    </w:div>
    <w:div w:id="1519736821">
      <w:bodyDiv w:val="1"/>
      <w:marLeft w:val="0"/>
      <w:marRight w:val="0"/>
      <w:marTop w:val="0"/>
      <w:marBottom w:val="0"/>
      <w:divBdr>
        <w:top w:val="none" w:sz="0" w:space="0" w:color="auto"/>
        <w:left w:val="none" w:sz="0" w:space="0" w:color="auto"/>
        <w:bottom w:val="none" w:sz="0" w:space="0" w:color="auto"/>
        <w:right w:val="none" w:sz="0" w:space="0" w:color="auto"/>
      </w:divBdr>
      <w:divsChild>
        <w:div w:id="1834760602">
          <w:marLeft w:val="0"/>
          <w:marRight w:val="0"/>
          <w:marTop w:val="0"/>
          <w:marBottom w:val="0"/>
          <w:divBdr>
            <w:top w:val="none" w:sz="0" w:space="0" w:color="auto"/>
            <w:left w:val="none" w:sz="0" w:space="0" w:color="auto"/>
            <w:bottom w:val="none" w:sz="0" w:space="0" w:color="auto"/>
            <w:right w:val="none" w:sz="0" w:space="0" w:color="auto"/>
          </w:divBdr>
        </w:div>
        <w:div w:id="1825899621">
          <w:marLeft w:val="0"/>
          <w:marRight w:val="0"/>
          <w:marTop w:val="0"/>
          <w:marBottom w:val="0"/>
          <w:divBdr>
            <w:top w:val="none" w:sz="0" w:space="0" w:color="auto"/>
            <w:left w:val="none" w:sz="0" w:space="0" w:color="auto"/>
            <w:bottom w:val="none" w:sz="0" w:space="0" w:color="auto"/>
            <w:right w:val="none" w:sz="0" w:space="0" w:color="auto"/>
          </w:divBdr>
        </w:div>
        <w:div w:id="637346163">
          <w:marLeft w:val="0"/>
          <w:marRight w:val="0"/>
          <w:marTop w:val="0"/>
          <w:marBottom w:val="0"/>
          <w:divBdr>
            <w:top w:val="none" w:sz="0" w:space="0" w:color="auto"/>
            <w:left w:val="none" w:sz="0" w:space="0" w:color="auto"/>
            <w:bottom w:val="none" w:sz="0" w:space="0" w:color="auto"/>
            <w:right w:val="none" w:sz="0" w:space="0" w:color="auto"/>
          </w:divBdr>
        </w:div>
      </w:divsChild>
    </w:div>
    <w:div w:id="1556090359">
      <w:bodyDiv w:val="1"/>
      <w:marLeft w:val="0"/>
      <w:marRight w:val="0"/>
      <w:marTop w:val="0"/>
      <w:marBottom w:val="0"/>
      <w:divBdr>
        <w:top w:val="none" w:sz="0" w:space="0" w:color="auto"/>
        <w:left w:val="none" w:sz="0" w:space="0" w:color="auto"/>
        <w:bottom w:val="none" w:sz="0" w:space="0" w:color="auto"/>
        <w:right w:val="none" w:sz="0" w:space="0" w:color="auto"/>
      </w:divBdr>
      <w:divsChild>
        <w:div w:id="1819028369">
          <w:marLeft w:val="0"/>
          <w:marRight w:val="0"/>
          <w:marTop w:val="0"/>
          <w:marBottom w:val="0"/>
          <w:divBdr>
            <w:top w:val="none" w:sz="0" w:space="0" w:color="auto"/>
            <w:left w:val="none" w:sz="0" w:space="0" w:color="auto"/>
            <w:bottom w:val="none" w:sz="0" w:space="0" w:color="auto"/>
            <w:right w:val="none" w:sz="0" w:space="0" w:color="auto"/>
          </w:divBdr>
        </w:div>
        <w:div w:id="1741057358">
          <w:marLeft w:val="0"/>
          <w:marRight w:val="0"/>
          <w:marTop w:val="0"/>
          <w:marBottom w:val="0"/>
          <w:divBdr>
            <w:top w:val="none" w:sz="0" w:space="0" w:color="auto"/>
            <w:left w:val="none" w:sz="0" w:space="0" w:color="auto"/>
            <w:bottom w:val="none" w:sz="0" w:space="0" w:color="auto"/>
            <w:right w:val="none" w:sz="0" w:space="0" w:color="auto"/>
          </w:divBdr>
        </w:div>
        <w:div w:id="1744834193">
          <w:marLeft w:val="0"/>
          <w:marRight w:val="0"/>
          <w:marTop w:val="0"/>
          <w:marBottom w:val="0"/>
          <w:divBdr>
            <w:top w:val="none" w:sz="0" w:space="0" w:color="auto"/>
            <w:left w:val="none" w:sz="0" w:space="0" w:color="auto"/>
            <w:bottom w:val="none" w:sz="0" w:space="0" w:color="auto"/>
            <w:right w:val="none" w:sz="0" w:space="0" w:color="auto"/>
          </w:divBdr>
        </w:div>
      </w:divsChild>
    </w:div>
    <w:div w:id="1650019375">
      <w:bodyDiv w:val="1"/>
      <w:marLeft w:val="0"/>
      <w:marRight w:val="0"/>
      <w:marTop w:val="0"/>
      <w:marBottom w:val="0"/>
      <w:divBdr>
        <w:top w:val="none" w:sz="0" w:space="0" w:color="auto"/>
        <w:left w:val="none" w:sz="0" w:space="0" w:color="auto"/>
        <w:bottom w:val="none" w:sz="0" w:space="0" w:color="auto"/>
        <w:right w:val="none" w:sz="0" w:space="0" w:color="auto"/>
      </w:divBdr>
      <w:divsChild>
        <w:div w:id="884290672">
          <w:marLeft w:val="0"/>
          <w:marRight w:val="0"/>
          <w:marTop w:val="0"/>
          <w:marBottom w:val="0"/>
          <w:divBdr>
            <w:top w:val="none" w:sz="0" w:space="0" w:color="auto"/>
            <w:left w:val="none" w:sz="0" w:space="0" w:color="auto"/>
            <w:bottom w:val="none" w:sz="0" w:space="0" w:color="auto"/>
            <w:right w:val="none" w:sz="0" w:space="0" w:color="auto"/>
          </w:divBdr>
        </w:div>
        <w:div w:id="1406954017">
          <w:marLeft w:val="0"/>
          <w:marRight w:val="0"/>
          <w:marTop w:val="0"/>
          <w:marBottom w:val="0"/>
          <w:divBdr>
            <w:top w:val="none" w:sz="0" w:space="0" w:color="auto"/>
            <w:left w:val="none" w:sz="0" w:space="0" w:color="auto"/>
            <w:bottom w:val="none" w:sz="0" w:space="0" w:color="auto"/>
            <w:right w:val="none" w:sz="0" w:space="0" w:color="auto"/>
          </w:divBdr>
        </w:div>
        <w:div w:id="289483222">
          <w:marLeft w:val="0"/>
          <w:marRight w:val="0"/>
          <w:marTop w:val="0"/>
          <w:marBottom w:val="0"/>
          <w:divBdr>
            <w:top w:val="none" w:sz="0" w:space="0" w:color="auto"/>
            <w:left w:val="none" w:sz="0" w:space="0" w:color="auto"/>
            <w:bottom w:val="none" w:sz="0" w:space="0" w:color="auto"/>
            <w:right w:val="none" w:sz="0" w:space="0" w:color="auto"/>
          </w:divBdr>
        </w:div>
        <w:div w:id="2105606538">
          <w:marLeft w:val="0"/>
          <w:marRight w:val="0"/>
          <w:marTop w:val="0"/>
          <w:marBottom w:val="0"/>
          <w:divBdr>
            <w:top w:val="none" w:sz="0" w:space="0" w:color="auto"/>
            <w:left w:val="none" w:sz="0" w:space="0" w:color="auto"/>
            <w:bottom w:val="none" w:sz="0" w:space="0" w:color="auto"/>
            <w:right w:val="none" w:sz="0" w:space="0" w:color="auto"/>
          </w:divBdr>
        </w:div>
        <w:div w:id="305857180">
          <w:marLeft w:val="0"/>
          <w:marRight w:val="0"/>
          <w:marTop w:val="0"/>
          <w:marBottom w:val="0"/>
          <w:divBdr>
            <w:top w:val="none" w:sz="0" w:space="0" w:color="auto"/>
            <w:left w:val="none" w:sz="0" w:space="0" w:color="auto"/>
            <w:bottom w:val="none" w:sz="0" w:space="0" w:color="auto"/>
            <w:right w:val="none" w:sz="0" w:space="0" w:color="auto"/>
          </w:divBdr>
        </w:div>
        <w:div w:id="400254205">
          <w:marLeft w:val="0"/>
          <w:marRight w:val="0"/>
          <w:marTop w:val="0"/>
          <w:marBottom w:val="0"/>
          <w:divBdr>
            <w:top w:val="none" w:sz="0" w:space="0" w:color="auto"/>
            <w:left w:val="none" w:sz="0" w:space="0" w:color="auto"/>
            <w:bottom w:val="none" w:sz="0" w:space="0" w:color="auto"/>
            <w:right w:val="none" w:sz="0" w:space="0" w:color="auto"/>
          </w:divBdr>
        </w:div>
        <w:div w:id="1372681927">
          <w:marLeft w:val="0"/>
          <w:marRight w:val="0"/>
          <w:marTop w:val="0"/>
          <w:marBottom w:val="0"/>
          <w:divBdr>
            <w:top w:val="none" w:sz="0" w:space="0" w:color="auto"/>
            <w:left w:val="none" w:sz="0" w:space="0" w:color="auto"/>
            <w:bottom w:val="none" w:sz="0" w:space="0" w:color="auto"/>
            <w:right w:val="none" w:sz="0" w:space="0" w:color="auto"/>
          </w:divBdr>
        </w:div>
      </w:divsChild>
    </w:div>
    <w:div w:id="1999115643">
      <w:bodyDiv w:val="1"/>
      <w:marLeft w:val="0"/>
      <w:marRight w:val="0"/>
      <w:marTop w:val="0"/>
      <w:marBottom w:val="0"/>
      <w:divBdr>
        <w:top w:val="none" w:sz="0" w:space="0" w:color="auto"/>
        <w:left w:val="none" w:sz="0" w:space="0" w:color="auto"/>
        <w:bottom w:val="none" w:sz="0" w:space="0" w:color="auto"/>
        <w:right w:val="none" w:sz="0" w:space="0" w:color="auto"/>
      </w:divBdr>
      <w:divsChild>
        <w:div w:id="1933467218">
          <w:marLeft w:val="0"/>
          <w:marRight w:val="0"/>
          <w:marTop w:val="0"/>
          <w:marBottom w:val="0"/>
          <w:divBdr>
            <w:top w:val="none" w:sz="0" w:space="0" w:color="auto"/>
            <w:left w:val="none" w:sz="0" w:space="0" w:color="auto"/>
            <w:bottom w:val="none" w:sz="0" w:space="0" w:color="auto"/>
            <w:right w:val="none" w:sz="0" w:space="0" w:color="auto"/>
          </w:divBdr>
        </w:div>
        <w:div w:id="240069256">
          <w:marLeft w:val="0"/>
          <w:marRight w:val="0"/>
          <w:marTop w:val="0"/>
          <w:marBottom w:val="0"/>
          <w:divBdr>
            <w:top w:val="none" w:sz="0" w:space="0" w:color="auto"/>
            <w:left w:val="none" w:sz="0" w:space="0" w:color="auto"/>
            <w:bottom w:val="none" w:sz="0" w:space="0" w:color="auto"/>
            <w:right w:val="none" w:sz="0" w:space="0" w:color="auto"/>
          </w:divBdr>
        </w:div>
        <w:div w:id="960453676">
          <w:marLeft w:val="0"/>
          <w:marRight w:val="0"/>
          <w:marTop w:val="0"/>
          <w:marBottom w:val="0"/>
          <w:divBdr>
            <w:top w:val="none" w:sz="0" w:space="0" w:color="auto"/>
            <w:left w:val="none" w:sz="0" w:space="0" w:color="auto"/>
            <w:bottom w:val="none" w:sz="0" w:space="0" w:color="auto"/>
            <w:right w:val="none" w:sz="0" w:space="0" w:color="auto"/>
          </w:divBdr>
        </w:div>
        <w:div w:id="59489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5007/2175-8069.2015v12n25p95"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8</Pages>
  <Words>2136</Words>
  <Characters>11538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Rodrigues</dc:creator>
  <cp:keywords/>
  <dc:description/>
  <cp:lastModifiedBy>Dara Rodrigues</cp:lastModifiedBy>
  <cp:revision>58</cp:revision>
  <dcterms:created xsi:type="dcterms:W3CDTF">2019-03-29T21:31:00Z</dcterms:created>
  <dcterms:modified xsi:type="dcterms:W3CDTF">2019-06-25T14:53:00Z</dcterms:modified>
</cp:coreProperties>
</file>