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2DA40" w14:textId="77777777" w:rsidR="00D5572F" w:rsidRDefault="00D5572F" w:rsidP="002F3D7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80B74DC" w14:textId="77777777" w:rsidR="002F3D7F" w:rsidRDefault="00320E18" w:rsidP="00035879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6DF9894" wp14:editId="2AED667E">
                <wp:simplePos x="0" y="0"/>
                <wp:positionH relativeFrom="column">
                  <wp:posOffset>3829050</wp:posOffset>
                </wp:positionH>
                <wp:positionV relativeFrom="paragraph">
                  <wp:posOffset>452120</wp:posOffset>
                </wp:positionV>
                <wp:extent cx="1792605" cy="712470"/>
                <wp:effectExtent l="0" t="0" r="17145" b="11430"/>
                <wp:wrapSquare wrapText="bothSides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7124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97C95B" w14:textId="77777777" w:rsidR="00643DF0" w:rsidRPr="00A1566F" w:rsidRDefault="00320E18" w:rsidP="00F64EC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2F5496" w:themeColor="accent1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1566F">
                              <w:rPr>
                                <w:i/>
                                <w:color w:val="2F5496" w:themeColor="accent1" w:themeShade="BF"/>
                                <w:sz w:val="20"/>
                                <w:szCs w:val="20"/>
                                <w:u w:val="single"/>
                              </w:rPr>
                              <w:t>Artigo revisado pela Universidade de Turim – 10 de Maio de 2019</w:t>
                            </w:r>
                          </w:p>
                          <w:p w14:paraId="64145F94" w14:textId="77777777" w:rsidR="00F64ECD" w:rsidRPr="00A1566F" w:rsidRDefault="004F7A0B" w:rsidP="00F64EC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2F5496" w:themeColor="accent1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1566F">
                              <w:rPr>
                                <w:i/>
                                <w:color w:val="2F5496" w:themeColor="accent1" w:themeShade="BF"/>
                                <w:sz w:val="20"/>
                                <w:szCs w:val="20"/>
                                <w:u w:val="single"/>
                              </w:rPr>
                              <w:t>Michelangelo Bovero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F9894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301.5pt;margin-top:35.6pt;width:141.15pt;height:56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" strokecolor="white [3212]" strokeweight=".5pt">
                <v:textbox>
                  <w:txbxContent>
                    <w:p w14:paraId="1297C95B" w14:textId="77777777" w:rsidR="00643DF0" w:rsidRPr="00A1566F" w:rsidRDefault="00320E18" w:rsidP="00F64ECD">
                      <w:pPr>
                        <w:spacing w:after="0" w:line="240" w:lineRule="auto"/>
                        <w:jc w:val="center"/>
                        <w:rPr>
                          <w:i/>
                          <w:color w:val="2F5496" w:themeColor="accent1" w:themeShade="BF"/>
                          <w:sz w:val="20"/>
                          <w:szCs w:val="20"/>
                          <w:u w:val="single"/>
                        </w:rPr>
                      </w:pPr>
                      <w:r w:rsidRPr="00A1566F">
                        <w:rPr>
                          <w:i/>
                          <w:color w:val="2F5496" w:themeColor="accent1" w:themeShade="BF"/>
                          <w:sz w:val="20"/>
                          <w:szCs w:val="20"/>
                          <w:u w:val="single"/>
                        </w:rPr>
                        <w:t>Artigo revisado pela Universidade de Turim – 10 de Maio de 2019</w:t>
                      </w:r>
                    </w:p>
                    <w:p w14:paraId="64145F94" w14:textId="77777777" w:rsidR="00F64ECD" w:rsidRPr="00A1566F" w:rsidRDefault="004F7A0B" w:rsidP="00F64ECD">
                      <w:pPr>
                        <w:spacing w:after="0" w:line="240" w:lineRule="auto"/>
                        <w:jc w:val="center"/>
                        <w:rPr>
                          <w:i/>
                          <w:color w:val="2F5496" w:themeColor="accent1" w:themeShade="BF"/>
                          <w:sz w:val="20"/>
                          <w:szCs w:val="20"/>
                          <w:u w:val="single"/>
                        </w:rPr>
                      </w:pPr>
                      <w:r w:rsidRPr="00A1566F">
                        <w:rPr>
                          <w:i/>
                          <w:color w:val="2F5496" w:themeColor="accent1" w:themeShade="BF"/>
                          <w:sz w:val="20"/>
                          <w:szCs w:val="20"/>
                          <w:u w:val="single"/>
                        </w:rPr>
                        <w:t>Michelangelo Bovero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3607">
        <w:rPr>
          <w:rFonts w:ascii="Times New Roman" w:hAnsi="Times New Roman" w:cs="Times New Roman"/>
          <w:b/>
          <w:sz w:val="24"/>
          <w:szCs w:val="24"/>
        </w:rPr>
        <w:t>O ENSINO DE SOCIOLOGIA (CIÊNCIAS SOCIAIS)</w:t>
      </w:r>
    </w:p>
    <w:p w14:paraId="5A8EEAD2" w14:textId="77777777" w:rsidR="00BB5F09" w:rsidRDefault="00BB5F09" w:rsidP="00643DF0">
      <w:pPr>
        <w:spacing w:before="24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D35E65" w14:textId="77777777" w:rsidR="00BB5F09" w:rsidRPr="00F24BD6" w:rsidRDefault="00BB5F09" w:rsidP="001D5F48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4BD6">
        <w:rPr>
          <w:rFonts w:ascii="Times New Roman" w:hAnsi="Times New Roman" w:cs="Times New Roman"/>
          <w:sz w:val="20"/>
          <w:szCs w:val="20"/>
        </w:rPr>
        <w:t>Por: Emanuel Isaque Cordeiro da Silva</w:t>
      </w:r>
      <w:r w:rsidRPr="00F24BD6">
        <w:rPr>
          <w:rStyle w:val="Refdenotaderodap"/>
          <w:rFonts w:ascii="Times New Roman" w:hAnsi="Times New Roman" w:cs="Times New Roman"/>
          <w:sz w:val="20"/>
          <w:szCs w:val="20"/>
        </w:rPr>
        <w:footnoteReference w:id="1"/>
      </w:r>
    </w:p>
    <w:p w14:paraId="42D915F1" w14:textId="77777777" w:rsidR="001D5F48" w:rsidRPr="00F24BD6" w:rsidRDefault="001D5F48" w:rsidP="001D5F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4BD6">
        <w:rPr>
          <w:rFonts w:ascii="Times New Roman" w:hAnsi="Times New Roman" w:cs="Times New Roman"/>
          <w:sz w:val="20"/>
          <w:szCs w:val="20"/>
        </w:rPr>
        <w:t xml:space="preserve">Contato: </w:t>
      </w:r>
      <w:hyperlink r:id="rId6" w:history="1">
        <w:r w:rsidRPr="00F24BD6">
          <w:rPr>
            <w:rStyle w:val="Hyperlink"/>
            <w:rFonts w:ascii="Times New Roman" w:hAnsi="Times New Roman" w:cs="Times New Roman"/>
            <w:sz w:val="20"/>
            <w:szCs w:val="20"/>
          </w:rPr>
          <w:t>eics@discente.ifpe.edu.br</w:t>
        </w:r>
      </w:hyperlink>
      <w:r w:rsidRPr="00F24BD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2BA2CF" w14:textId="77777777" w:rsidR="001D5F48" w:rsidRDefault="001D5F48" w:rsidP="00035879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4BD6">
        <w:rPr>
          <w:rFonts w:ascii="Times New Roman" w:hAnsi="Times New Roman" w:cs="Times New Roman"/>
          <w:sz w:val="20"/>
          <w:szCs w:val="20"/>
        </w:rPr>
        <w:t>WhatsApp</w:t>
      </w:r>
      <w:r w:rsidR="00F24BD6" w:rsidRPr="00F24BD6">
        <w:rPr>
          <w:rFonts w:ascii="Times New Roman" w:hAnsi="Times New Roman" w:cs="Times New Roman"/>
          <w:sz w:val="20"/>
          <w:szCs w:val="20"/>
        </w:rPr>
        <w:t>: (82)9.8143-8399</w:t>
      </w:r>
    </w:p>
    <w:p w14:paraId="2E119406" w14:textId="77777777" w:rsidR="00035879" w:rsidRDefault="00035879" w:rsidP="0002082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88630" w14:textId="77777777" w:rsidR="00020820" w:rsidRDefault="00020820" w:rsidP="0002082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0E1BE" w14:textId="77777777" w:rsidR="00916BFE" w:rsidRPr="00916BFE" w:rsidRDefault="00F8522C" w:rsidP="00C45353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916BFE" w:rsidRPr="00916BFE">
        <w:rPr>
          <w:rFonts w:ascii="Times New Roman" w:hAnsi="Times New Roman" w:cs="Times New Roman"/>
          <w:sz w:val="24"/>
          <w:szCs w:val="24"/>
        </w:rPr>
        <w:t xml:space="preserve">ensino da Sociologia no Ensino Médio, ao considerar as indicações dos Parâmetros Curriculares Nacionais (PCN), tem como objetivo introduzir o aluno nos principais saberes referentes às questões conceituais e metodológicas que fundamentam a Sociologia, a Antropologia e a Ciência </w:t>
      </w:r>
      <w:r w:rsidR="00C45353">
        <w:rPr>
          <w:rFonts w:ascii="Times New Roman" w:hAnsi="Times New Roman" w:cs="Times New Roman"/>
          <w:sz w:val="24"/>
          <w:szCs w:val="24"/>
        </w:rPr>
        <w:t>Política</w:t>
      </w:r>
      <w:r w:rsidR="00C45353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3310E4B4" w14:textId="77777777" w:rsidR="00916BFE" w:rsidRPr="00916BFE" w:rsidRDefault="00916BFE" w:rsidP="00E10466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BFE">
        <w:rPr>
          <w:rFonts w:ascii="Times New Roman" w:hAnsi="Times New Roman" w:cs="Times New Roman"/>
          <w:sz w:val="24"/>
          <w:szCs w:val="24"/>
        </w:rPr>
        <w:t xml:space="preserve">O contexto de transformação social inaugurado nos séculos XVIII e XIX e a busca pela compreensão científica deste processo vieram estruturar as grandes questões que permeiam este campo do saber. Os paradigmas fundantes da Sociologia, em seus esforços de interpretar o curso das transformações sociais advindas das revoluções industriais e político-sociais, são, portanto, produtos culturais deste processo. Radicado, sobretudo, na busca por estruturar um saber que pudesse oferecer respostas conscientes para dotar a práxis de um sentido capaz de se impor sobre as questões da nova dinâmica social, o campo do conhecimento sociológico, ao chegar às escolas do século XXI, deve ser capaz de promover a reflexão sobre suas próprias bases operacionais. Isso significa que seus parâmetros teóricos e metodológicos fundantes </w:t>
      </w:r>
      <w:r w:rsidRPr="00916BFE">
        <w:rPr>
          <w:rFonts w:ascii="Times New Roman" w:hAnsi="Times New Roman" w:cs="Times New Roman"/>
          <w:sz w:val="24"/>
          <w:szCs w:val="24"/>
        </w:rPr>
        <w:lastRenderedPageBreak/>
        <w:t>necessitam ser postos a prova constantemente, sendo confrontados com a complexidade do mundo atual.</w:t>
      </w:r>
    </w:p>
    <w:p w14:paraId="2A22AD73" w14:textId="77777777" w:rsidR="00916BFE" w:rsidRPr="00916BFE" w:rsidRDefault="00916BFE" w:rsidP="00E10466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BFE">
        <w:rPr>
          <w:rFonts w:ascii="Times New Roman" w:hAnsi="Times New Roman" w:cs="Times New Roman"/>
          <w:sz w:val="24"/>
          <w:szCs w:val="24"/>
        </w:rPr>
        <w:t>A tradição da Sociologia jamais negou a importância de seu desenvolvimento enquanto ciência crítica de si mesma. Devido a este incessante processo de autocrítica, a reflexão sociológica avalia constantemente de que modo as questões colocadas pelas teorias fundantes de seu saber – as chamadas sociologias clássicas – se comportam diante de um mundo em constante transformação.</w:t>
      </w:r>
    </w:p>
    <w:p w14:paraId="05392B36" w14:textId="053D3C92" w:rsidR="00414C35" w:rsidRPr="00414C35" w:rsidRDefault="00916BFE" w:rsidP="00414C35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BFE">
        <w:rPr>
          <w:rFonts w:ascii="Times New Roman" w:hAnsi="Times New Roman" w:cs="Times New Roman"/>
          <w:sz w:val="24"/>
          <w:szCs w:val="24"/>
        </w:rPr>
        <w:t>A inserção da Sociologia como disciplina na grade curricular do Ensino Médio – que veio a realizar-se a partir do Parecer 38/2006, que alterou as Diretrizes Curriculares Nacionais do Ensino Médio tornando a Filosofia e a Sociologia disciplinas obrigatórias, o que</w:t>
      </w:r>
      <w:r w:rsidR="00833F1B">
        <w:rPr>
          <w:rFonts w:ascii="Times New Roman" w:hAnsi="Times New Roman" w:cs="Times New Roman"/>
          <w:sz w:val="24"/>
          <w:szCs w:val="24"/>
        </w:rPr>
        <w:t xml:space="preserve"> </w:t>
      </w:r>
      <w:r w:rsidR="00414C35" w:rsidRPr="00414C35">
        <w:rPr>
          <w:rFonts w:ascii="Times New Roman" w:hAnsi="Times New Roman" w:cs="Times New Roman"/>
          <w:sz w:val="24"/>
          <w:szCs w:val="24"/>
        </w:rPr>
        <w:t>efetivou-se com a Lei nº 11 684/08 – vai ao encontro dos objetivos das mudanças propostas pela Lei de Diretrizes e Bases da Educação Nacional (LDBEN) de 1996. Tais mudanças procuraram vincular os pilares do Ensino Médio ao mundo do trabalho e à prática social e objetivaram orientar o papel da educação para capacitar o aprendizado contínuo e autônomo e para o exercício da cidadania. Tais reformas, inclusive, atenderam as propostas da Unesco, que visavam estrutrar a educação em torno de quatro princípios: aprender a conhecer, aprender a fazer, aprender a conviver e aprender a ser.</w:t>
      </w:r>
      <w:r w:rsidR="00991923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14:paraId="4F649BCA" w14:textId="7876EF39" w:rsidR="00414C35" w:rsidRPr="00414C35" w:rsidRDefault="00414C35" w:rsidP="00E815E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C35">
        <w:rPr>
          <w:rFonts w:ascii="Times New Roman" w:hAnsi="Times New Roman" w:cs="Times New Roman"/>
          <w:sz w:val="24"/>
          <w:szCs w:val="24"/>
        </w:rPr>
        <w:t>Ao postular que as atribuições básicas do conhecimento sociológico são a investigação, a identificação, a descrição e a interpretação/explicação de todos os fatos relacionados à vida social, os PCN</w:t>
      </w:r>
      <w:r w:rsidR="00E815E4">
        <w:rPr>
          <w:rFonts w:ascii="Times New Roman" w:hAnsi="Times New Roman" w:cs="Times New Roman"/>
          <w:sz w:val="24"/>
          <w:szCs w:val="24"/>
        </w:rPr>
        <w:t xml:space="preserve"> </w:t>
      </w:r>
      <w:r w:rsidRPr="00414C35">
        <w:rPr>
          <w:rFonts w:ascii="Times New Roman" w:hAnsi="Times New Roman" w:cs="Times New Roman"/>
          <w:sz w:val="24"/>
          <w:szCs w:val="24"/>
        </w:rPr>
        <w:t xml:space="preserve">enfatizam o papel desse saber para proporcionar ao aluno os instrumentos necessários para decodificar a complexidade da realidade social. Assim, a Sociologia se apresenta, na grade curricular do Ensino Médio, como instrumento necessário à construção da cidadania. Tal compreensão fortalece os laços da Sociologia com as finalidades do Ensino Médio, defnidas pelas mudanças da LDB, sendo respaldada especialmente pela Lei 9 394/96, que estabelece como meta da educação a construção da cidadania. </w:t>
      </w:r>
    </w:p>
    <w:p w14:paraId="2D59BE20" w14:textId="2AFE6123" w:rsidR="001D5F48" w:rsidRDefault="00414C35" w:rsidP="008F3F70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C35">
        <w:rPr>
          <w:rFonts w:ascii="Times New Roman" w:hAnsi="Times New Roman" w:cs="Times New Roman"/>
          <w:sz w:val="24"/>
          <w:szCs w:val="24"/>
        </w:rPr>
        <w:lastRenderedPageBreak/>
        <w:t>O ensino da Sociologia, desta forma, ocupa relevan-te papel na construção de uma consciência crítica e</w:t>
      </w:r>
      <w:r w:rsidR="003D6FD6">
        <w:rPr>
          <w:rFonts w:ascii="Times New Roman" w:hAnsi="Times New Roman" w:cs="Times New Roman"/>
          <w:sz w:val="24"/>
          <w:szCs w:val="24"/>
        </w:rPr>
        <w:t xml:space="preserve"> </w:t>
      </w:r>
      <w:r w:rsidRPr="00414C35">
        <w:rPr>
          <w:rFonts w:ascii="Times New Roman" w:hAnsi="Times New Roman" w:cs="Times New Roman"/>
          <w:sz w:val="24"/>
          <w:szCs w:val="24"/>
        </w:rPr>
        <w:t>reflexiva diante das questões do mundo contemporâneo. Rompendo com as barreiras do senso comum, espera-se que o conjunto sistematizado do conhecimento próprio da Sociologia forneça um aparato teórico que torne o estudante capaz de compreender a dinâmica e as contradições da sociedade em que vive. Voltada à realização do exercício pleno da cidadania, a Sociologia esclarece que a construção de uma sociedade mais justa e solidária é tarefa que exige tanto compreender a complexidade social como as formas de responder e agir em sociedade.</w:t>
      </w:r>
    </w:p>
    <w:p w14:paraId="0985BA65" w14:textId="613EBA21" w:rsidR="00AD2951" w:rsidRPr="00AD2951" w:rsidRDefault="00AD2951" w:rsidP="0016459A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951">
        <w:rPr>
          <w:rFonts w:ascii="Times New Roman" w:hAnsi="Times New Roman" w:cs="Times New Roman"/>
          <w:sz w:val="24"/>
          <w:szCs w:val="24"/>
        </w:rPr>
        <w:t xml:space="preserve">Para alcançar esse objetivo em sala de aula, segundo as Orientações Curriculares para o Ensino Médio – Conhecimentos de </w:t>
      </w:r>
      <w:r>
        <w:rPr>
          <w:rFonts w:ascii="Times New Roman" w:hAnsi="Times New Roman" w:cs="Times New Roman"/>
          <w:sz w:val="24"/>
          <w:szCs w:val="24"/>
        </w:rPr>
        <w:t>Sociologia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Pr="00AD2951">
        <w:rPr>
          <w:rFonts w:ascii="Times New Roman" w:hAnsi="Times New Roman" w:cs="Times New Roman"/>
          <w:sz w:val="24"/>
          <w:szCs w:val="24"/>
        </w:rPr>
        <w:t>, o ensino da Sociologia deve se basear em dois princípios epistemológicos fundamentais: estranhamento e desnaturalização. O estranhamento é posto como uma forma de duvidar, que a nada outorga normalidade e nem se conforma diante dos fatos, exercício necessário à problematização dos fenômenos sociais. No momento em que nada se torna óbvio, nem pressuposto, nem simplesmente aceito, se abre o caminho para o educando romper com as amarras do senso comum e construir uma re</w:t>
      </w:r>
      <w:r w:rsidR="0016459A">
        <w:rPr>
          <w:rFonts w:ascii="Times New Roman" w:hAnsi="Times New Roman" w:cs="Times New Roman"/>
          <w:sz w:val="24"/>
          <w:szCs w:val="24"/>
        </w:rPr>
        <w:t>fl</w:t>
      </w:r>
      <w:r w:rsidRPr="00AD2951">
        <w:rPr>
          <w:rFonts w:ascii="Times New Roman" w:hAnsi="Times New Roman" w:cs="Times New Roman"/>
          <w:sz w:val="24"/>
          <w:szCs w:val="24"/>
        </w:rPr>
        <w:t xml:space="preserve">exão sistematizada da realidade. Já o momento de desnaturalização é aquele que procura romper com toda e qualquer forma de compreensão das relações sociais como “imutáveis no tempo e no espaço”. Os fenômenos sociais que vivenciamos no presente são, em geral, apreendidos pelo senso comum como simplesmente preestabelecidos, causando o entendimento de uma origem natural das relações sociais. Cabe ao ensino da Sociologia superar esse entendimento e promover a dessacralização e a desnaturalização da realidade, rompendo com seu imediatismo ao submetê-la a critérios científicos de análise. </w:t>
      </w:r>
    </w:p>
    <w:p w14:paraId="7BE13748" w14:textId="77B73A61" w:rsidR="008F3F70" w:rsidRDefault="00AD2951" w:rsidP="006F7F40">
      <w:pPr>
        <w:pBdr>
          <w:bottom w:val="single" w:sz="12" w:space="1" w:color="auto"/>
        </w:pBd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951">
        <w:rPr>
          <w:rFonts w:ascii="Times New Roman" w:hAnsi="Times New Roman" w:cs="Times New Roman"/>
          <w:sz w:val="24"/>
          <w:szCs w:val="24"/>
        </w:rPr>
        <w:t xml:space="preserve">Desta forma, seja qual for o conteúdo trabalhado pela Sociologia, a Antropologia e a Ciência Política, mais do que oferecer um conhecimento dos fatos, o que se privilegia é o desenvolvimento das perspectivas sociológicas, antropológicas e políticas; a história e o contexto de suas produções e as relações estabelecidas com as realidades que contemplam e com as quais dialogam continuamente. A contribuição das Ciências Sociais reside, pois, justamente na formação humana, ao promover constantemente a problematização da realidade, </w:t>
      </w:r>
      <w:r w:rsidRPr="00AD2951">
        <w:rPr>
          <w:rFonts w:ascii="Times New Roman" w:hAnsi="Times New Roman" w:cs="Times New Roman"/>
          <w:sz w:val="24"/>
          <w:szCs w:val="24"/>
        </w:rPr>
        <w:lastRenderedPageBreak/>
        <w:t>sempre confrontada pelo olhar inquieto e crítico, não apenas do que se encontra ao redor, mas de si próprio e de sua própria perspectiva. Trata-se, portanto, de desenvolver um distinto modo de pensar a vida em sociedade.</w:t>
      </w:r>
    </w:p>
    <w:p w14:paraId="01C65920" w14:textId="38682794" w:rsidR="005648B1" w:rsidRDefault="005648B1" w:rsidP="002D568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A862F" w14:textId="583C675C" w:rsidR="00962CF3" w:rsidRPr="00962CF3" w:rsidRDefault="00962CF3" w:rsidP="002D568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BIBLIOGRAFIA CONSULTADA</w:t>
      </w:r>
    </w:p>
    <w:p w14:paraId="3C757AF5" w14:textId="1091E118" w:rsidR="00962CF3" w:rsidRPr="001775AE" w:rsidRDefault="00AD7A4C" w:rsidP="003C129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A4C">
        <w:rPr>
          <w:rFonts w:ascii="Times New Roman" w:hAnsi="Times New Roman" w:cs="Times New Roman"/>
          <w:sz w:val="24"/>
          <w:szCs w:val="24"/>
        </w:rPr>
        <w:t xml:space="preserve">DELORS, Jacques. </w:t>
      </w:r>
      <w:r w:rsidRPr="00AD7A4C">
        <w:rPr>
          <w:rFonts w:ascii="Times New Roman" w:hAnsi="Times New Roman" w:cs="Times New Roman"/>
          <w:i/>
          <w:iCs/>
          <w:sz w:val="24"/>
          <w:szCs w:val="24"/>
        </w:rPr>
        <w:t>Educação: um tesouro a descobrir</w:t>
      </w:r>
      <w:r w:rsidRPr="00AD7A4C">
        <w:rPr>
          <w:rFonts w:ascii="Times New Roman" w:hAnsi="Times New Roman" w:cs="Times New Roman"/>
          <w:sz w:val="24"/>
          <w:szCs w:val="24"/>
        </w:rPr>
        <w:t>; relatório para a Unesco da Comissão Internacional sobre Educação para o século XXI. São Paulo: Cortez, 1996.</w:t>
      </w:r>
    </w:p>
    <w:p w14:paraId="207851AD" w14:textId="699E31ED" w:rsidR="001C1157" w:rsidRPr="001C1157" w:rsidRDefault="001C1157" w:rsidP="001C115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157">
        <w:rPr>
          <w:rFonts w:ascii="Times New Roman" w:hAnsi="Times New Roman" w:cs="Times New Roman"/>
          <w:sz w:val="24"/>
          <w:szCs w:val="24"/>
        </w:rPr>
        <w:t xml:space="preserve">MORAES, Amaury César (Org.). </w:t>
      </w:r>
      <w:r w:rsidRPr="00BA1048">
        <w:rPr>
          <w:rFonts w:ascii="Times New Roman" w:hAnsi="Times New Roman" w:cs="Times New Roman"/>
          <w:i/>
          <w:iCs/>
          <w:sz w:val="24"/>
          <w:szCs w:val="24"/>
        </w:rPr>
        <w:t>Sociologia: Ensino Médio. Coleção Explorando o Ensino</w:t>
      </w:r>
      <w:r w:rsidRPr="001C1157">
        <w:rPr>
          <w:rFonts w:ascii="Times New Roman" w:hAnsi="Times New Roman" w:cs="Times New Roman"/>
          <w:sz w:val="24"/>
          <w:szCs w:val="24"/>
        </w:rPr>
        <w:t xml:space="preserve">; v. 15. Brasília: Ministério da Educação, Secretaria de Educação Básica, 2010. </w:t>
      </w:r>
    </w:p>
    <w:p w14:paraId="0A82B227" w14:textId="5C30F33B" w:rsidR="0086023B" w:rsidRPr="001C1157" w:rsidRDefault="001C1157" w:rsidP="002D568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1C1157">
        <w:rPr>
          <w:rFonts w:ascii="Times New Roman" w:hAnsi="Times New Roman" w:cs="Times New Roman"/>
          <w:sz w:val="24"/>
          <w:szCs w:val="24"/>
        </w:rPr>
        <w:t xml:space="preserve">. </w:t>
      </w:r>
      <w:r w:rsidRPr="00BA1048">
        <w:rPr>
          <w:rFonts w:ascii="Times New Roman" w:hAnsi="Times New Roman" w:cs="Times New Roman"/>
          <w:i/>
          <w:iCs/>
          <w:sz w:val="24"/>
          <w:szCs w:val="24"/>
        </w:rPr>
        <w:t>Por que Sociologia e Filosofia no Ensino Médio?</w:t>
      </w:r>
      <w:r w:rsidRPr="001C1157">
        <w:rPr>
          <w:rFonts w:ascii="Times New Roman" w:hAnsi="Times New Roman" w:cs="Times New Roman"/>
          <w:sz w:val="24"/>
          <w:szCs w:val="24"/>
        </w:rPr>
        <w:t xml:space="preserve"> Revista de Educação, 10: 50-52, abr., São Paulo: Apeoes, 1999.</w:t>
      </w:r>
    </w:p>
    <w:p w14:paraId="698B3FB0" w14:textId="2516739D" w:rsidR="005648B1" w:rsidRDefault="0086023B" w:rsidP="005648B1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23B">
        <w:rPr>
          <w:rFonts w:ascii="Times New Roman" w:hAnsi="Times New Roman" w:cs="Times New Roman"/>
          <w:sz w:val="24"/>
          <w:szCs w:val="24"/>
        </w:rPr>
        <w:t>SILVA, I. F</w:t>
      </w:r>
      <w:r w:rsidR="00962CF3">
        <w:rPr>
          <w:rFonts w:ascii="Times New Roman" w:hAnsi="Times New Roman" w:cs="Times New Roman"/>
          <w:sz w:val="24"/>
          <w:szCs w:val="24"/>
        </w:rPr>
        <w:t>. A</w:t>
      </w:r>
      <w:r w:rsidRPr="0086023B">
        <w:rPr>
          <w:rFonts w:ascii="Times New Roman" w:hAnsi="Times New Roman" w:cs="Times New Roman"/>
          <w:sz w:val="24"/>
          <w:szCs w:val="24"/>
        </w:rPr>
        <w:t xml:space="preserve">. </w:t>
      </w:r>
      <w:r w:rsidR="00BA1048">
        <w:rPr>
          <w:rFonts w:ascii="Times New Roman" w:hAnsi="Times New Roman" w:cs="Times New Roman"/>
          <w:i/>
          <w:iCs/>
          <w:sz w:val="24"/>
          <w:szCs w:val="24"/>
        </w:rPr>
        <w:t>Sociologia</w:t>
      </w:r>
      <w:r w:rsidRPr="00BA1048">
        <w:rPr>
          <w:rFonts w:ascii="Times New Roman" w:hAnsi="Times New Roman" w:cs="Times New Roman"/>
          <w:i/>
          <w:iCs/>
          <w:sz w:val="24"/>
          <w:szCs w:val="24"/>
        </w:rPr>
        <w:t xml:space="preserve"> no Ensino Médio: os desafios institucionais e epistemológicos para a consolidação da disciplina</w:t>
      </w:r>
      <w:r w:rsidRPr="0086023B">
        <w:rPr>
          <w:rFonts w:ascii="Times New Roman" w:hAnsi="Times New Roman" w:cs="Times New Roman"/>
          <w:sz w:val="24"/>
          <w:szCs w:val="24"/>
        </w:rPr>
        <w:t xml:space="preserve">. Natal: Cronos, 2007. Disponível em: &lt;www.cchla.ufrn.br/cronos/pdf/8.2/d3.pdf&gt;. Acesso em: </w:t>
      </w:r>
      <w:r>
        <w:rPr>
          <w:rFonts w:ascii="Times New Roman" w:hAnsi="Times New Roman" w:cs="Times New Roman"/>
          <w:sz w:val="24"/>
          <w:szCs w:val="24"/>
        </w:rPr>
        <w:t>Março de 2019.</w:t>
      </w:r>
    </w:p>
    <w:p w14:paraId="695E1032" w14:textId="58A036EA" w:rsidR="003C1290" w:rsidRDefault="003C1290" w:rsidP="005648B1">
      <w:pPr>
        <w:pBdr>
          <w:bottom w:val="single" w:sz="12" w:space="1" w:color="auto"/>
        </w:pBd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B2F5C" w14:textId="54A27396" w:rsidR="003C1290" w:rsidRDefault="003C1290" w:rsidP="005648B1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92A64" w14:textId="72EF56E0" w:rsidR="003C1290" w:rsidRDefault="00BB23A8" w:rsidP="005648B1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Enviado por: Emanuel Isaque Cordeiro da Silva, em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12 de Abril de 2019 </w:t>
      </w:r>
      <w:r w:rsidR="00D9244C"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9244C">
        <w:rPr>
          <w:rFonts w:ascii="Times New Roman" w:hAnsi="Times New Roman" w:cs="Times New Roman"/>
          <w:sz w:val="24"/>
          <w:szCs w:val="24"/>
        </w:rPr>
        <w:t>(GOOGLE MAPS: Belo Jardim-PE. – 12:56:23 PM).</w:t>
      </w:r>
    </w:p>
    <w:p w14:paraId="62E4B833" w14:textId="71358034" w:rsidR="00D9244C" w:rsidRDefault="00D9244C" w:rsidP="005648B1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Revisado e editado por: TORINO EDITIONS DELL'ITALIA </w:t>
      </w:r>
      <w:r w:rsidR="005E4AAE">
        <w:rPr>
          <w:rFonts w:ascii="Times New Roman" w:hAnsi="Times New Roman" w:cs="Times New Roman"/>
          <w:sz w:val="24"/>
          <w:szCs w:val="24"/>
        </w:rPr>
        <w:t xml:space="preserve">– Michelangelo Bovero Dr. Sc. em </w:t>
      </w:r>
      <w:r w:rsidR="005E4AAE">
        <w:rPr>
          <w:rFonts w:ascii="Times New Roman" w:hAnsi="Times New Roman" w:cs="Times New Roman"/>
          <w:i/>
          <w:iCs/>
          <w:sz w:val="24"/>
          <w:szCs w:val="24"/>
        </w:rPr>
        <w:t>14 de Maio de 2019. -</w:t>
      </w:r>
      <w:r w:rsidR="005E4AAE">
        <w:rPr>
          <w:rFonts w:ascii="Times New Roman" w:hAnsi="Times New Roman" w:cs="Times New Roman"/>
          <w:sz w:val="24"/>
          <w:szCs w:val="24"/>
        </w:rPr>
        <w:t xml:space="preserve"> TURIM-ITÁLIA (19:45:58 PM).</w:t>
      </w:r>
    </w:p>
    <w:p w14:paraId="17CB9246" w14:textId="796BA957" w:rsidR="002D568D" w:rsidRPr="00360FC6" w:rsidRDefault="000A564F" w:rsidP="002D568D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EE13560" wp14:editId="0DAB0646">
            <wp:simplePos x="0" y="0"/>
            <wp:positionH relativeFrom="column">
              <wp:posOffset>37465</wp:posOffset>
            </wp:positionH>
            <wp:positionV relativeFrom="paragraph">
              <wp:posOffset>307975</wp:posOffset>
            </wp:positionV>
            <wp:extent cx="1068705" cy="1068705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AAE">
        <w:rPr>
          <w:rFonts w:ascii="Times New Roman" w:hAnsi="Times New Roman" w:cs="Times New Roman"/>
          <w:i/>
          <w:iCs/>
          <w:sz w:val="24"/>
          <w:szCs w:val="24"/>
        </w:rPr>
        <w:t xml:space="preserve">Orcid: </w:t>
      </w:r>
      <w:r w:rsidR="005E4AAE">
        <w:rPr>
          <w:rFonts w:ascii="Times New Roman" w:hAnsi="Times New Roman" w:cs="Times New Roman"/>
          <w:b/>
          <w:bCs/>
          <w:sz w:val="24"/>
          <w:szCs w:val="24"/>
        </w:rPr>
        <w:t xml:space="preserve">1234-544.3/19T </w:t>
      </w:r>
      <w:r w:rsidR="005E4AAE">
        <w:rPr>
          <w:rFonts w:ascii="Times New Roman" w:hAnsi="Times New Roman" w:cs="Times New Roman"/>
          <w:sz w:val="24"/>
          <w:szCs w:val="24"/>
        </w:rPr>
        <w:t xml:space="preserve">   </w:t>
      </w:r>
      <w:r w:rsidR="005E4AAE">
        <w:rPr>
          <w:rFonts w:ascii="Times New Roman" w:hAnsi="Times New Roman" w:cs="Times New Roman"/>
          <w:i/>
          <w:iCs/>
          <w:sz w:val="24"/>
          <w:szCs w:val="24"/>
        </w:rPr>
        <w:t>Doi:</w:t>
      </w:r>
      <w:r w:rsidR="005E4AAE">
        <w:rPr>
          <w:rFonts w:ascii="Times New Roman" w:hAnsi="Times New Roman" w:cs="Times New Roman"/>
          <w:b/>
          <w:bCs/>
          <w:sz w:val="24"/>
          <w:szCs w:val="24"/>
        </w:rPr>
        <w:t>23B.984/019IT</w:t>
      </w:r>
    </w:p>
    <w:sectPr w:rsidR="002D568D" w:rsidRPr="00360FC6" w:rsidSect="0027170E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ED999" w14:textId="77777777" w:rsidR="00E51E7B" w:rsidRDefault="00E51E7B" w:rsidP="00D5572F">
      <w:pPr>
        <w:spacing w:after="0" w:line="240" w:lineRule="auto"/>
      </w:pPr>
      <w:r>
        <w:separator/>
      </w:r>
    </w:p>
  </w:endnote>
  <w:endnote w:type="continuationSeparator" w:id="0">
    <w:p w14:paraId="021C2B6A" w14:textId="77777777" w:rsidR="00E51E7B" w:rsidRDefault="00E51E7B" w:rsidP="00D5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2C363" w14:textId="77777777" w:rsidR="00916BFE" w:rsidRDefault="001F0A3D">
    <w:pPr>
      <w:pStyle w:val="Rodap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4166ED8" wp14:editId="1BA75D5E">
              <wp:simplePos x="0" y="0"/>
              <wp:positionH relativeFrom="column">
                <wp:posOffset>4334510</wp:posOffset>
              </wp:positionH>
              <wp:positionV relativeFrom="paragraph">
                <wp:posOffset>-427355</wp:posOffset>
              </wp:positionV>
              <wp:extent cx="1792605" cy="1259840"/>
              <wp:effectExtent l="0" t="0" r="17145" b="16510"/>
              <wp:wrapSquare wrapText="bothSides"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2605" cy="1259840"/>
                      </a:xfrm>
                      <a:prstGeom prst="rect">
                        <a:avLst/>
                      </a:prstGeom>
                      <a:solidFill>
                        <a:prstClr val="white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219F84D" w14:textId="77777777" w:rsidR="001F0A3D" w:rsidRPr="00A1566F" w:rsidRDefault="001F0A3D" w:rsidP="00F64ECD">
                          <w:pPr>
                            <w:spacing w:after="0" w:line="240" w:lineRule="auto"/>
                            <w:jc w:val="center"/>
                            <w:rPr>
                              <w:i/>
                              <w:color w:val="2F5496" w:themeColor="accent1" w:themeShade="BF"/>
                              <w:sz w:val="20"/>
                              <w:szCs w:val="20"/>
                              <w:u w:val="single"/>
                            </w:rPr>
                          </w:pPr>
                          <w:r w:rsidRPr="00A1566F">
                            <w:rPr>
                              <w:i/>
                              <w:color w:val="2F5496" w:themeColor="accent1" w:themeShade="BF"/>
                              <w:sz w:val="20"/>
                              <w:szCs w:val="20"/>
                              <w:u w:val="single"/>
                            </w:rPr>
                            <w:t>Artigo revisado pela Universidade de Turim – 10 de Maio de 2019</w:t>
                          </w:r>
                        </w:p>
                        <w:p w14:paraId="79577657" w14:textId="77777777" w:rsidR="001F0A3D" w:rsidRPr="00A1566F" w:rsidRDefault="001F0A3D" w:rsidP="00F64ECD">
                          <w:pPr>
                            <w:spacing w:after="0" w:line="240" w:lineRule="auto"/>
                            <w:jc w:val="center"/>
                            <w:rPr>
                              <w:i/>
                              <w:color w:val="2F5496" w:themeColor="accent1" w:themeShade="BF"/>
                              <w:sz w:val="20"/>
                              <w:szCs w:val="20"/>
                              <w:u w:val="single"/>
                            </w:rPr>
                          </w:pPr>
                          <w:r w:rsidRPr="00A1566F">
                            <w:rPr>
                              <w:i/>
                              <w:color w:val="2F5496" w:themeColor="accent1" w:themeShade="BF"/>
                              <w:sz w:val="20"/>
                              <w:szCs w:val="20"/>
                              <w:u w:val="single"/>
                            </w:rPr>
                            <w:t>Michelangelo Bovero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166ED8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7" type="#_x0000_t202" style="position:absolute;margin-left:341.3pt;margin-top:-33.65pt;width:141.15pt;height:9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" strokecolor="white [3212]" strokeweight=".5pt">
              <v:textbox>
                <w:txbxContent>
                  <w:p w14:paraId="4219F84D" w14:textId="77777777" w:rsidR="001F0A3D" w:rsidRPr="00A1566F" w:rsidRDefault="001F0A3D" w:rsidP="00F64ECD">
                    <w:pPr>
                      <w:spacing w:after="0" w:line="240" w:lineRule="auto"/>
                      <w:jc w:val="center"/>
                      <w:rPr>
                        <w:i/>
                        <w:color w:val="2F5496" w:themeColor="accent1" w:themeShade="BF"/>
                        <w:sz w:val="20"/>
                        <w:szCs w:val="20"/>
                        <w:u w:val="single"/>
                      </w:rPr>
                    </w:pPr>
                    <w:r w:rsidRPr="00A1566F">
                      <w:rPr>
                        <w:i/>
                        <w:color w:val="2F5496" w:themeColor="accent1" w:themeShade="BF"/>
                        <w:sz w:val="20"/>
                        <w:szCs w:val="20"/>
                        <w:u w:val="single"/>
                      </w:rPr>
                      <w:t>Artigo revisado pela Universidade de Turim – 10 de Maio de 2019</w:t>
                    </w:r>
                  </w:p>
                  <w:p w14:paraId="79577657" w14:textId="77777777" w:rsidR="001F0A3D" w:rsidRPr="00A1566F" w:rsidRDefault="001F0A3D" w:rsidP="00F64ECD">
                    <w:pPr>
                      <w:spacing w:after="0" w:line="240" w:lineRule="auto"/>
                      <w:jc w:val="center"/>
                      <w:rPr>
                        <w:i/>
                        <w:color w:val="2F5496" w:themeColor="accent1" w:themeShade="BF"/>
                        <w:sz w:val="20"/>
                        <w:szCs w:val="20"/>
                        <w:u w:val="single"/>
                      </w:rPr>
                    </w:pPr>
                    <w:r w:rsidRPr="00A1566F">
                      <w:rPr>
                        <w:i/>
                        <w:color w:val="2F5496" w:themeColor="accent1" w:themeShade="BF"/>
                        <w:sz w:val="20"/>
                        <w:szCs w:val="20"/>
                        <w:u w:val="single"/>
                      </w:rPr>
                      <w:t>Michelangelo Bovero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A3C6F" w14:textId="77777777" w:rsidR="00E51E7B" w:rsidRDefault="00E51E7B" w:rsidP="00D5572F">
      <w:pPr>
        <w:spacing w:after="0" w:line="240" w:lineRule="auto"/>
      </w:pPr>
      <w:r>
        <w:separator/>
      </w:r>
    </w:p>
  </w:footnote>
  <w:footnote w:type="continuationSeparator" w:id="0">
    <w:p w14:paraId="2FC194A7" w14:textId="77777777" w:rsidR="00E51E7B" w:rsidRDefault="00E51E7B" w:rsidP="00D5572F">
      <w:pPr>
        <w:spacing w:after="0" w:line="240" w:lineRule="auto"/>
      </w:pPr>
      <w:r>
        <w:continuationSeparator/>
      </w:r>
    </w:p>
  </w:footnote>
  <w:footnote w:id="1">
    <w:p w14:paraId="7EB598C4" w14:textId="77777777" w:rsidR="00BB5F09" w:rsidRDefault="00BB5F09" w:rsidP="003A0BB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Técnico em Agropecuária pelo </w:t>
      </w:r>
      <w:r w:rsidR="003A0BB6">
        <w:t>IFPE-BJ. Técnico</w:t>
      </w:r>
      <w:r>
        <w:t xml:space="preserve"> em Biologia, Filosofia e Sociologia pelo Colégio de Aplicação da </w:t>
      </w:r>
      <w:r w:rsidR="003A0BB6">
        <w:t>UFPE. Professor substituto e de reforço do Colégio de Aplicação da UFPE e do Colégio Santa Maria. Bacharelando em Zootecnia pela UFRPE.</w:t>
      </w:r>
    </w:p>
  </w:footnote>
  <w:footnote w:id="2">
    <w:p w14:paraId="17B28B32" w14:textId="77777777" w:rsidR="00C45353" w:rsidRDefault="00C45353" w:rsidP="002F4D8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463C33">
        <w:t>No portal do MEC podem ser encontrados os documentos sobre as bases legais dos Parâmetros Curriculares Nacionais para o Ensino Médio (2000), Lei de Diretrizes e Bases da Educação Nacional – 9 394/96 (LDB), as Diretrizes Curriculares Nacionais para o Ensino Médio (DCNEM) e Orientações Educacionais Complementares aos Parâmetros Curriculares Nacionais para a área de Ciências Humanas e suas Tecnologias no Ensino Médio (PCN+).</w:t>
      </w:r>
    </w:p>
  </w:footnote>
  <w:footnote w:id="3">
    <w:p w14:paraId="19496F0E" w14:textId="733B6E4D" w:rsidR="00991923" w:rsidRDefault="00991923" w:rsidP="0099192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E815E4">
        <w:t xml:space="preserve">DELORS, Jacques. </w:t>
      </w:r>
      <w:r w:rsidR="00E815E4" w:rsidRPr="00E815E4">
        <w:rPr>
          <w:i/>
          <w:iCs/>
        </w:rPr>
        <w:t>Educação: um tesouro a descobrir</w:t>
      </w:r>
      <w:r w:rsidR="00E815E4">
        <w:t>; relatório para a Unesco da Comissão Internacional sobre Educação para o século XXI. São Paulo: Cortez, 1996.</w:t>
      </w:r>
    </w:p>
  </w:footnote>
  <w:footnote w:id="4">
    <w:p w14:paraId="589977F3" w14:textId="5647BED6" w:rsidR="00153AA0" w:rsidRDefault="00AD2951" w:rsidP="00AD295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153AA0" w:rsidRPr="00153AA0">
        <w:t xml:space="preserve">Disponível em: &lt;http://portal.mec.gov.br/seb/arquivos/pdf/cienciah.pdf&gt;. Acesso em: </w:t>
      </w:r>
      <w:r w:rsidR="00153AA0">
        <w:t>Março de 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3F499" w14:textId="77777777" w:rsidR="00D5572F" w:rsidRDefault="00DB046F" w:rsidP="00372EA8">
    <w:pPr>
      <w:pStyle w:val="Cabealho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alias w:val="Autor"/>
        <w:tag w:val=""/>
        <w:id w:val="1115475814"/>
        <w:placeholder>
          <w:docPart w:val="E77FC39DC09A1A4EA5AB3ABE1B91D54C"/>
        </w:placeholder>
        <w:dataBinding w:prefixMappings="xmlns:ns0='http://schemas.openxmlformats.org/package/2006/metadata/core-properties' xmlns:ns1='http://www.w3.org/2000/xmlns/' xmlns:ns2='http://purl.org/dc/elements/1.1/' " w:xpath="/ns0:coreProperties[1]/ns2:creator[1]" w:storeItemID="{6C3C8BC8-F283-45AE-878A-BAB7291924A1}"/>
        <w:text/>
      </w:sdtPr>
      <w:sdtEndPr/>
      <w:sdtContent>
        <w:r w:rsidR="009F37FB">
          <w:rPr>
            <w:rFonts w:ascii="Times New Roman" w:hAnsi="Times New Roman" w:cs="Times New Roman"/>
            <w:noProof/>
            <w:sz w:val="20"/>
            <w:szCs w:val="20"/>
          </w:rPr>
          <w:drawing>
            <wp:inline distT="0" distB="0" distL="0" distR="0" wp14:anchorId="5D221ADA" wp14:editId="006D16F5">
              <wp:extent cx="864838" cy="860163"/>
              <wp:effectExtent l="0" t="0" r="0" b="0"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4838" cy="86016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  <w:p w14:paraId="3C7B716A" w14:textId="77777777" w:rsidR="00723FBB" w:rsidRDefault="009F37FB" w:rsidP="00723FBB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UNIVERSIDADE DE TURIM</w:t>
    </w:r>
  </w:p>
  <w:p w14:paraId="66BAD58F" w14:textId="77777777" w:rsidR="009F37FB" w:rsidRDefault="009F37FB" w:rsidP="00723FBB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DEPARTAMENTO DE FILOSOFIA E CIÊNCIAS EDUCACIONAIS</w:t>
    </w:r>
  </w:p>
  <w:p w14:paraId="289FB7ED" w14:textId="77777777" w:rsidR="00A2685F" w:rsidRPr="009C5F4D" w:rsidRDefault="00A2685F" w:rsidP="00A2685F">
    <w:pPr>
      <w:pStyle w:val="Cabealho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2F"/>
    <w:rsid w:val="00020820"/>
    <w:rsid w:val="00035879"/>
    <w:rsid w:val="000A564F"/>
    <w:rsid w:val="00132343"/>
    <w:rsid w:val="00153AA0"/>
    <w:rsid w:val="00162451"/>
    <w:rsid w:val="0016459A"/>
    <w:rsid w:val="001775AE"/>
    <w:rsid w:val="001C1157"/>
    <w:rsid w:val="001D5F48"/>
    <w:rsid w:val="001F0A3D"/>
    <w:rsid w:val="00237381"/>
    <w:rsid w:val="0027170E"/>
    <w:rsid w:val="002D568D"/>
    <w:rsid w:val="002F3D7F"/>
    <w:rsid w:val="002F4D8E"/>
    <w:rsid w:val="00320E18"/>
    <w:rsid w:val="00360FC6"/>
    <w:rsid w:val="00372EA8"/>
    <w:rsid w:val="003830B1"/>
    <w:rsid w:val="003A0BB6"/>
    <w:rsid w:val="003C1290"/>
    <w:rsid w:val="003D6FD6"/>
    <w:rsid w:val="003F3607"/>
    <w:rsid w:val="0041192C"/>
    <w:rsid w:val="00414C35"/>
    <w:rsid w:val="00463C33"/>
    <w:rsid w:val="004D1782"/>
    <w:rsid w:val="004F7A0B"/>
    <w:rsid w:val="00555CB7"/>
    <w:rsid w:val="005648B1"/>
    <w:rsid w:val="005E4AAE"/>
    <w:rsid w:val="00643DF0"/>
    <w:rsid w:val="006E6175"/>
    <w:rsid w:val="006F7F40"/>
    <w:rsid w:val="00723FBB"/>
    <w:rsid w:val="00737C61"/>
    <w:rsid w:val="007A4D21"/>
    <w:rsid w:val="00833F1B"/>
    <w:rsid w:val="0086023B"/>
    <w:rsid w:val="008F3F70"/>
    <w:rsid w:val="00907750"/>
    <w:rsid w:val="00916BFE"/>
    <w:rsid w:val="00962CF3"/>
    <w:rsid w:val="00991923"/>
    <w:rsid w:val="009C5F4D"/>
    <w:rsid w:val="009D48E7"/>
    <w:rsid w:val="009F37FB"/>
    <w:rsid w:val="00A1566F"/>
    <w:rsid w:val="00A2685F"/>
    <w:rsid w:val="00AD2951"/>
    <w:rsid w:val="00AD7A4C"/>
    <w:rsid w:val="00BA1048"/>
    <w:rsid w:val="00BB23A8"/>
    <w:rsid w:val="00BB5F09"/>
    <w:rsid w:val="00C45353"/>
    <w:rsid w:val="00C65D40"/>
    <w:rsid w:val="00CE72ED"/>
    <w:rsid w:val="00D5572F"/>
    <w:rsid w:val="00D9244C"/>
    <w:rsid w:val="00DF3D32"/>
    <w:rsid w:val="00E01A5F"/>
    <w:rsid w:val="00E10466"/>
    <w:rsid w:val="00E36A7B"/>
    <w:rsid w:val="00E51E7B"/>
    <w:rsid w:val="00E815E4"/>
    <w:rsid w:val="00F24BD6"/>
    <w:rsid w:val="00F554F4"/>
    <w:rsid w:val="00F64ECD"/>
    <w:rsid w:val="00F8522C"/>
    <w:rsid w:val="00FB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FA1377"/>
  <w15:chartTrackingRefBased/>
  <w15:docId w15:val="{7F2CAAEE-31B7-894B-A923-E7034586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57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572F"/>
  </w:style>
  <w:style w:type="paragraph" w:styleId="Rodap">
    <w:name w:val="footer"/>
    <w:basedOn w:val="Normal"/>
    <w:link w:val="RodapChar"/>
    <w:uiPriority w:val="99"/>
    <w:unhideWhenUsed/>
    <w:rsid w:val="00D557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572F"/>
  </w:style>
  <w:style w:type="character" w:styleId="TextodoEspaoReservado">
    <w:name w:val="Placeholder Text"/>
    <w:basedOn w:val="Fontepargpadro"/>
    <w:uiPriority w:val="99"/>
    <w:semiHidden/>
    <w:rsid w:val="00D5572F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B5F0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B5F0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B5F0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D5F4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5F4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D7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eics@discente.ifpe.edu.br" TargetMode="External" /><Relationship Id="rId11" Type="http://schemas.openxmlformats.org/officeDocument/2006/relationships/glossaryDocument" Target="glossary/document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7FC39DC09A1A4EA5AB3ABE1B91D5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F305CE-5E97-1940-982D-9A4CBD1BDD59}"/>
      </w:docPartPr>
      <w:docPartBody>
        <w:p w:rsidR="001865CC" w:rsidRDefault="00732134">
          <w:r w:rsidRPr="00C96F5D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4"/>
    <w:rsid w:val="001865CC"/>
    <w:rsid w:val="00366C15"/>
    <w:rsid w:val="00732134"/>
    <w:rsid w:val="0078420D"/>
    <w:rsid w:val="00B1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134"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3213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Emanuel Isaque</cp:lastModifiedBy>
  <cp:revision>2</cp:revision>
  <dcterms:created xsi:type="dcterms:W3CDTF">2019-05-23T14:26:00Z</dcterms:created>
  <dcterms:modified xsi:type="dcterms:W3CDTF">2019-05-23T14:26:00Z</dcterms:modified>
</cp:coreProperties>
</file>