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D3" w:rsidRDefault="005E7D22" w:rsidP="005E7D22">
      <w:pPr>
        <w:autoSpaceDE w:val="0"/>
        <w:autoSpaceDN w:val="0"/>
        <w:adjustRightInd w:val="0"/>
        <w:spacing w:after="0" w:line="240" w:lineRule="auto"/>
        <w:jc w:val="center"/>
        <w:rPr>
          <w:rFonts w:ascii="ACaslonPro-Regular" w:hAnsi="ACaslonPro-Regular" w:cs="ACaslonPro-Regular"/>
        </w:rPr>
      </w:pPr>
      <w:r>
        <w:rPr>
          <w:noProof/>
          <w:lang w:eastAsia="pt-BR"/>
        </w:rPr>
        <w:drawing>
          <wp:inline distT="0" distB="0" distL="0" distR="0">
            <wp:extent cx="3283889" cy="1065474"/>
            <wp:effectExtent l="0" t="0" r="0" b="1905"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36" cy="106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22" w:rsidRDefault="005E7D22" w:rsidP="005E7D22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DISCIPLINA: TÓPICOS EM HISTÓRIA DE MOÇAMBIQUE</w:t>
      </w:r>
    </w:p>
    <w:p w:rsidR="003C4DD3" w:rsidRP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proofErr w:type="gramStart"/>
      <w:r w:rsidRPr="005E7D22">
        <w:rPr>
          <w:rFonts w:ascii="Times New Roman" w:hAnsi="Times New Roman" w:cs="Times New Roman"/>
          <w:b/>
          <w:iCs/>
          <w:color w:val="000000"/>
          <w:sz w:val="20"/>
          <w:szCs w:val="20"/>
        </w:rPr>
        <w:t>PROFESSOR :</w:t>
      </w:r>
      <w:proofErr w:type="gramEnd"/>
      <w:r w:rsidRPr="005E7D22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MARCOS VINICIUS SANTOS DIAS COELHO</w:t>
      </w:r>
    </w:p>
    <w:p w:rsidR="00C677D2" w:rsidRP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5E7D22">
        <w:rPr>
          <w:rFonts w:ascii="Times New Roman" w:hAnsi="Times New Roman" w:cs="Times New Roman"/>
          <w:b/>
          <w:iCs/>
          <w:color w:val="000000"/>
          <w:sz w:val="20"/>
          <w:szCs w:val="20"/>
        </w:rPr>
        <w:t>ESTUDANTE: CLAUDIO SILVA PEIXOTO</w:t>
      </w:r>
    </w:p>
    <w:tbl>
      <w:tblPr>
        <w:tblW w:w="3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828"/>
      </w:tblGrid>
      <w:tr w:rsidR="005E7D22" w:rsidRPr="005E7D22" w:rsidTr="005E7D22">
        <w:tc>
          <w:tcPr>
            <w:tcW w:w="88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7D22" w:rsidRPr="005E7D22" w:rsidRDefault="005E7D22" w:rsidP="005E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5E7D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MATRÍCULA: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7D22" w:rsidRPr="005E7D22" w:rsidRDefault="005E7D22" w:rsidP="005E7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5E7D2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t-BR"/>
              </w:rPr>
              <w:t xml:space="preserve">2017211013 </w:t>
            </w:r>
          </w:p>
        </w:tc>
      </w:tr>
    </w:tbl>
    <w:p w:rsid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Regular" w:hAnsi="ACaslonPro-Regular" w:cs="ACaslonPro-Regular"/>
        </w:rPr>
        <w:t>Acarape, 11/07/2018</w:t>
      </w:r>
    </w:p>
    <w:p w:rsid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</w:p>
    <w:p w:rsidR="005E7D22" w:rsidRDefault="00221689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Regular" w:hAnsi="ACaslonPro-Regular" w:cs="ACaslonPro-Regular"/>
        </w:rPr>
        <w:t xml:space="preserve">Síntese </w:t>
      </w:r>
    </w:p>
    <w:p w:rsidR="00221689" w:rsidRDefault="00221689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</w:p>
    <w:p w:rsid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Times New Roman" w:eastAsia="ACaslonPro-Italic" w:hAnsi="Times New Roman" w:cs="Times New Roman"/>
          <w:iCs/>
          <w:sz w:val="24"/>
          <w:szCs w:val="24"/>
        </w:rPr>
      </w:pPr>
      <w:bookmarkStart w:id="0" w:name="_GoBack"/>
      <w:r>
        <w:rPr>
          <w:rFonts w:ascii="ACaslonPro-Regular" w:hAnsi="ACaslonPro-Regular" w:cs="ACaslonPro-Regular"/>
        </w:rPr>
        <w:t xml:space="preserve">A Região ao sul do Zambeze </w:t>
      </w:r>
      <w:bookmarkEnd w:id="0"/>
      <w:r>
        <w:rPr>
          <w:rFonts w:ascii="ACaslonPro-Regular" w:hAnsi="ACaslonPro-Regular" w:cs="ACaslonPro-Regular"/>
        </w:rPr>
        <w:t>-</w:t>
      </w:r>
      <w:proofErr w:type="gramStart"/>
      <w:r>
        <w:rPr>
          <w:rFonts w:ascii="ACaslonPro-Regular" w:hAnsi="ACaslonPro-Regular" w:cs="ACaslonPro-Regular"/>
        </w:rPr>
        <w:t xml:space="preserve">  </w:t>
      </w:r>
      <w:proofErr w:type="gramEnd"/>
      <w:r>
        <w:rPr>
          <w:rFonts w:ascii="ACaslonPro-Regular" w:hAnsi="ACaslonPro-Regular" w:cs="ACaslonPro-Regular"/>
        </w:rPr>
        <w:t>Capítulo 22 (</w:t>
      </w:r>
      <w:r w:rsidRPr="005E7D22">
        <w:rPr>
          <w:rFonts w:ascii="Times New Roman" w:eastAsia="ACaslonPro-Italic" w:hAnsi="Times New Roman" w:cs="Times New Roman"/>
          <w:iCs/>
          <w:sz w:val="24"/>
          <w:szCs w:val="24"/>
        </w:rPr>
        <w:t xml:space="preserve">H. H. K. </w:t>
      </w:r>
      <w:proofErr w:type="spellStart"/>
      <w:r w:rsidRPr="005E7D22">
        <w:rPr>
          <w:rFonts w:ascii="Times New Roman" w:eastAsia="ACaslonPro-Italic" w:hAnsi="Times New Roman" w:cs="Times New Roman"/>
          <w:iCs/>
          <w:sz w:val="24"/>
          <w:szCs w:val="24"/>
        </w:rPr>
        <w:t>Bhila</w:t>
      </w:r>
      <w:proofErr w:type="spellEnd"/>
      <w:r>
        <w:rPr>
          <w:rFonts w:ascii="Times New Roman" w:eastAsia="ACaslonPro-Italic" w:hAnsi="Times New Roman" w:cs="Times New Roman"/>
          <w:iCs/>
          <w:sz w:val="24"/>
          <w:szCs w:val="24"/>
        </w:rPr>
        <w:t>)</w:t>
      </w:r>
    </w:p>
    <w:p w:rsidR="005E7D22" w:rsidRPr="005E7D22" w:rsidRDefault="005E7D22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4DD3" w:rsidRDefault="003C4DD3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>O texto vem trazer fatos históricos sobre a região</w:t>
      </w:r>
      <w:proofErr w:type="gramStart"/>
      <w:r w:rsidRPr="00FF0D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0D31">
        <w:rPr>
          <w:rFonts w:ascii="Times New Roman" w:hAnsi="Times New Roman" w:cs="Times New Roman"/>
          <w:sz w:val="24"/>
          <w:szCs w:val="24"/>
        </w:rPr>
        <w:t>sul  do Zambeze que situa-se entre os períodos de 1500 á 1800. Os relatos fundamentalmente com os relatos dos viajantes e comerciantes</w:t>
      </w:r>
      <w:proofErr w:type="gramStart"/>
      <w:r w:rsidRPr="00FF0D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0D31">
        <w:rPr>
          <w:rFonts w:ascii="Times New Roman" w:hAnsi="Times New Roman" w:cs="Times New Roman"/>
          <w:sz w:val="24"/>
          <w:szCs w:val="24"/>
        </w:rPr>
        <w:t>portugueses  que adentraram na região no século XVI.  O texto reunirá uma série de informações</w:t>
      </w:r>
      <w:proofErr w:type="gramStart"/>
      <w:r w:rsidRPr="00FF0D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0D31">
        <w:rPr>
          <w:rFonts w:ascii="Times New Roman" w:hAnsi="Times New Roman" w:cs="Times New Roman"/>
          <w:sz w:val="24"/>
          <w:szCs w:val="24"/>
        </w:rPr>
        <w:t xml:space="preserve">sejam elas econômicas, culturais e sociais dos </w:t>
      </w:r>
      <w:proofErr w:type="gramStart"/>
      <w:r w:rsidRPr="00FF0D31">
        <w:rPr>
          <w:rFonts w:ascii="Times New Roman" w:hAnsi="Times New Roman" w:cs="Times New Roman"/>
          <w:sz w:val="24"/>
          <w:szCs w:val="24"/>
        </w:rPr>
        <w:t>reinos</w:t>
      </w:r>
      <w:proofErr w:type="gramEnd"/>
      <w:r w:rsidRPr="00FF0D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Rozwi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 e os Estados orientais de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shona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>.</w:t>
      </w:r>
    </w:p>
    <w:p w:rsidR="00FF0D31" w:rsidRPr="00FF0D31" w:rsidRDefault="00FF0D31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DD3" w:rsidRDefault="003C4DD3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 xml:space="preserve">Grandes reinos chegam ao apogeu e também sofrem com os declínios. Não foi diferente com o império Zimbábue o qual </w:t>
      </w:r>
      <w:proofErr w:type="gramStart"/>
      <w:r w:rsidRPr="00FF0D31">
        <w:rPr>
          <w:rFonts w:ascii="Times New Roman" w:hAnsi="Times New Roman" w:cs="Times New Roman"/>
          <w:sz w:val="24"/>
          <w:szCs w:val="24"/>
        </w:rPr>
        <w:t>iniciou-se</w:t>
      </w:r>
      <w:proofErr w:type="gramEnd"/>
      <w:r w:rsidRPr="00FF0D31">
        <w:rPr>
          <w:rFonts w:ascii="Times New Roman" w:hAnsi="Times New Roman" w:cs="Times New Roman"/>
          <w:sz w:val="24"/>
          <w:szCs w:val="24"/>
        </w:rPr>
        <w:t xml:space="preserve"> na metade do século XV com a grande queda da produção de ouro dando início a uma série de outros fatores que levaram as ruinas do império. </w:t>
      </w:r>
      <w:proofErr w:type="spellStart"/>
      <w:r w:rsidR="00C677D2" w:rsidRPr="00FF0D31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="00C677D2" w:rsidRPr="00FF0D31">
        <w:rPr>
          <w:rFonts w:ascii="Times New Roman" w:hAnsi="Times New Roman" w:cs="Times New Roman"/>
          <w:sz w:val="24"/>
          <w:szCs w:val="24"/>
        </w:rPr>
        <w:t xml:space="preserve"> com sua força politica e econômica mostrava sua imponência na construção de grandiosos edifícios de </w:t>
      </w:r>
      <w:r w:rsidR="0054649E" w:rsidRPr="00FF0D31">
        <w:rPr>
          <w:rFonts w:ascii="Times New Roman" w:hAnsi="Times New Roman" w:cs="Times New Roman"/>
          <w:sz w:val="24"/>
          <w:szCs w:val="24"/>
        </w:rPr>
        <w:t>pedra.</w:t>
      </w:r>
      <w:r w:rsidR="00C677D2" w:rsidRPr="00FF0D31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C677D2" w:rsidRPr="00FF0D31">
        <w:rPr>
          <w:rFonts w:ascii="Times New Roman" w:hAnsi="Times New Roman" w:cs="Times New Roman"/>
          <w:sz w:val="24"/>
          <w:szCs w:val="24"/>
        </w:rPr>
        <w:t>Zvongombe</w:t>
      </w:r>
      <w:proofErr w:type="spellEnd"/>
      <w:r w:rsidR="00C677D2" w:rsidRPr="00FF0D31">
        <w:rPr>
          <w:rFonts w:ascii="Times New Roman" w:hAnsi="Times New Roman" w:cs="Times New Roman"/>
          <w:sz w:val="24"/>
          <w:szCs w:val="24"/>
        </w:rPr>
        <w:t xml:space="preserve"> correspondentes as primeiras capitais do império </w:t>
      </w:r>
      <w:proofErr w:type="spellStart"/>
      <w:r w:rsidR="00C677D2" w:rsidRPr="00FF0D31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="00C677D2" w:rsidRPr="00FF0D31">
        <w:rPr>
          <w:rFonts w:ascii="Times New Roman" w:hAnsi="Times New Roman" w:cs="Times New Roman"/>
          <w:sz w:val="24"/>
          <w:szCs w:val="24"/>
        </w:rPr>
        <w:t xml:space="preserve"> foram agraciadas com grandes construções imponentes. </w:t>
      </w:r>
    </w:p>
    <w:p w:rsidR="00FF0D31" w:rsidRPr="00FF0D31" w:rsidRDefault="00FF0D31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D22" w:rsidRDefault="00C677D2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 xml:space="preserve">No entanto na </w:t>
      </w:r>
      <w:r w:rsidR="0054649E" w:rsidRPr="00FF0D31">
        <w:rPr>
          <w:rFonts w:ascii="Times New Roman" w:hAnsi="Times New Roman" w:cs="Times New Roman"/>
          <w:sz w:val="24"/>
          <w:szCs w:val="24"/>
        </w:rPr>
        <w:t>primeira</w:t>
      </w:r>
      <w:r w:rsidRPr="00FF0D31">
        <w:rPr>
          <w:rFonts w:ascii="Times New Roman" w:hAnsi="Times New Roman" w:cs="Times New Roman"/>
          <w:sz w:val="24"/>
          <w:szCs w:val="24"/>
        </w:rPr>
        <w:t xml:space="preserve"> metade do século XVIII o império de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 perdeu o controle político e econômico e o império deslocou-se para as terras baixas do Zambeze essa perca de poder deu-se também pela derrota do império pelos lusos o qual em 1917 o Estado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Mutapa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 deixa de existir. </w:t>
      </w:r>
    </w:p>
    <w:p w:rsidR="00FF0D31" w:rsidRPr="00FF0D31" w:rsidRDefault="00FF0D31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49E" w:rsidRPr="00FF0D31" w:rsidRDefault="0054649E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 xml:space="preserve">O império de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Rozwi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, no que diz respeito a uma autenticidade de datas ou períodos das origens dessa dinastia ainda é algo que não se em comprovação. No entando essa dinastia estendeu seu império de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Buhera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, Bocha, Dama até as altas regiões do sudeste. A primeira capital desse império foi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Danangombe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>. As casas eram cercadas por muros feitos de presas de elefante.  Tinham armas e seu poder militar era organ</w:t>
      </w:r>
      <w:r w:rsidR="00FF0D31" w:rsidRPr="00FF0D31">
        <w:rPr>
          <w:rFonts w:ascii="Times New Roman" w:hAnsi="Times New Roman" w:cs="Times New Roman"/>
          <w:sz w:val="24"/>
          <w:szCs w:val="24"/>
        </w:rPr>
        <w:t xml:space="preserve">izado. Criavam animais porcos </w:t>
      </w:r>
      <w:r w:rsidRPr="00FF0D31">
        <w:rPr>
          <w:rFonts w:ascii="Times New Roman" w:hAnsi="Times New Roman" w:cs="Times New Roman"/>
          <w:sz w:val="24"/>
          <w:szCs w:val="24"/>
        </w:rPr>
        <w:t>e cachorros de caça. Eles não tinham o habito de comer alimento</w:t>
      </w:r>
      <w:r w:rsidR="006E3B34" w:rsidRPr="00FF0D31">
        <w:rPr>
          <w:rFonts w:ascii="Times New Roman" w:hAnsi="Times New Roman" w:cs="Times New Roman"/>
          <w:sz w:val="24"/>
          <w:szCs w:val="24"/>
        </w:rPr>
        <w:t xml:space="preserve">s frescos e sim alimentos envelhecidos (defumadas), e vinho. Na esfera </w:t>
      </w:r>
      <w:r w:rsidR="006E3B34" w:rsidRPr="00FF0D31">
        <w:rPr>
          <w:rFonts w:ascii="Times New Roman" w:hAnsi="Times New Roman" w:cs="Times New Roman"/>
          <w:sz w:val="24"/>
          <w:szCs w:val="24"/>
        </w:rPr>
        <w:lastRenderedPageBreak/>
        <w:t>hierárquica havia pagamentos de tributos o qual a base era a aldeia e o cume o palácio que detinha total soberania. Eles acreditavam em um Deus supremo que se manifestava através das forças da natureza como</w:t>
      </w:r>
      <w:r w:rsidR="00FF0D31" w:rsidRPr="00FF0D31">
        <w:rPr>
          <w:rFonts w:ascii="Times New Roman" w:hAnsi="Times New Roman" w:cs="Times New Roman"/>
          <w:sz w:val="24"/>
          <w:szCs w:val="24"/>
        </w:rPr>
        <w:t>, por exemplo,</w:t>
      </w:r>
      <w:r w:rsidR="006E3B34" w:rsidRPr="00FF0D31">
        <w:rPr>
          <w:rFonts w:ascii="Times New Roman" w:hAnsi="Times New Roman" w:cs="Times New Roman"/>
          <w:sz w:val="24"/>
          <w:szCs w:val="24"/>
        </w:rPr>
        <w:t xml:space="preserve"> o som do trovão e o cair dos raios. Uma</w:t>
      </w:r>
      <w:proofErr w:type="gramStart"/>
      <w:r w:rsidR="006E3B34" w:rsidRPr="00FF0D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E3B34" w:rsidRPr="00FF0D31">
        <w:rPr>
          <w:rFonts w:ascii="Times New Roman" w:hAnsi="Times New Roman" w:cs="Times New Roman"/>
          <w:sz w:val="24"/>
          <w:szCs w:val="24"/>
        </w:rPr>
        <w:t xml:space="preserve">curiosidade se faz mencionar nessa narrativa. De acordo com o texto o imperador de </w:t>
      </w:r>
      <w:proofErr w:type="spellStart"/>
      <w:r w:rsidR="006E3B34" w:rsidRPr="00FF0D31">
        <w:rPr>
          <w:rFonts w:ascii="Times New Roman" w:hAnsi="Times New Roman" w:cs="Times New Roman"/>
          <w:sz w:val="24"/>
          <w:szCs w:val="24"/>
        </w:rPr>
        <w:t>rozwi</w:t>
      </w:r>
      <w:proofErr w:type="spellEnd"/>
      <w:r w:rsidR="006E3B34" w:rsidRPr="00FF0D31">
        <w:rPr>
          <w:rFonts w:ascii="Times New Roman" w:hAnsi="Times New Roman" w:cs="Times New Roman"/>
          <w:sz w:val="24"/>
          <w:szCs w:val="24"/>
        </w:rPr>
        <w:t xml:space="preserve"> tinha em seu poder um óleo mágico o qual ele poderia matar quem quer que seja por um simples toque.  Muitos portugueses passaram a acreditar que realmente o imperador detinha tal poder.</w:t>
      </w:r>
    </w:p>
    <w:p w:rsidR="006E3B34" w:rsidRPr="00FF0D31" w:rsidRDefault="006E3B34" w:rsidP="00FF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34" w:rsidRDefault="006E3B34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>A principal atividade econômica era a agricultura e criações de animais domésticos.  Os homens eram destinados a trabalhar na construção de abrigos e da preparação de novas terras para o plantio. As mulheres semeavam e cul</w:t>
      </w:r>
      <w:r w:rsidR="00AA55E4" w:rsidRPr="00FF0D31">
        <w:rPr>
          <w:rFonts w:ascii="Times New Roman" w:hAnsi="Times New Roman" w:cs="Times New Roman"/>
          <w:sz w:val="24"/>
          <w:szCs w:val="24"/>
        </w:rPr>
        <w:t>tivavam os campos, mas a colheit</w:t>
      </w:r>
      <w:r w:rsidRPr="00FF0D31">
        <w:rPr>
          <w:rFonts w:ascii="Times New Roman" w:hAnsi="Times New Roman" w:cs="Times New Roman"/>
          <w:sz w:val="24"/>
          <w:szCs w:val="24"/>
        </w:rPr>
        <w:t>a era realizada por todos tanto homens e mulheres faziam a colheita.</w:t>
      </w:r>
    </w:p>
    <w:p w:rsidR="00FF0D31" w:rsidRPr="00FF0D31" w:rsidRDefault="00FF0D31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5E4" w:rsidRDefault="006E3B34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31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F0D31">
        <w:rPr>
          <w:rFonts w:ascii="Times New Roman" w:hAnsi="Times New Roman" w:cs="Times New Roman"/>
          <w:sz w:val="24"/>
          <w:szCs w:val="24"/>
        </w:rPr>
        <w:t>nyanga</w:t>
      </w:r>
      <w:proofErr w:type="spellEnd"/>
      <w:r w:rsidRPr="00FF0D31">
        <w:rPr>
          <w:rFonts w:ascii="Times New Roman" w:hAnsi="Times New Roman" w:cs="Times New Roman"/>
          <w:sz w:val="24"/>
          <w:szCs w:val="24"/>
        </w:rPr>
        <w:t xml:space="preserve"> havia uma economia </w:t>
      </w:r>
      <w:r w:rsidR="00AA55E4" w:rsidRPr="00FF0D31">
        <w:rPr>
          <w:rFonts w:ascii="Times New Roman" w:hAnsi="Times New Roman" w:cs="Times New Roman"/>
          <w:sz w:val="24"/>
          <w:szCs w:val="24"/>
        </w:rPr>
        <w:t>agrária.</w:t>
      </w:r>
      <w:r w:rsidRPr="00FF0D31">
        <w:rPr>
          <w:rFonts w:ascii="Times New Roman" w:hAnsi="Times New Roman" w:cs="Times New Roman"/>
          <w:sz w:val="24"/>
          <w:szCs w:val="24"/>
        </w:rPr>
        <w:t xml:space="preserve"> O solo era caracterizado como pobre e fraco. </w:t>
      </w:r>
      <w:proofErr w:type="gramStart"/>
      <w:r w:rsidR="00AA55E4" w:rsidRPr="00FF0D31">
        <w:rPr>
          <w:rFonts w:ascii="Times New Roman" w:hAnsi="Times New Roman" w:cs="Times New Roman"/>
          <w:sz w:val="24"/>
          <w:szCs w:val="24"/>
        </w:rPr>
        <w:t>Dedicavam-se</w:t>
      </w:r>
      <w:proofErr w:type="gramEnd"/>
      <w:r w:rsidR="00AA55E4" w:rsidRPr="00FF0D31">
        <w:rPr>
          <w:rFonts w:ascii="Times New Roman" w:hAnsi="Times New Roman" w:cs="Times New Roman"/>
          <w:sz w:val="24"/>
          <w:szCs w:val="24"/>
        </w:rPr>
        <w:t xml:space="preserve"> a </w:t>
      </w:r>
      <w:r w:rsidR="00FF0D31" w:rsidRPr="00FF0D31">
        <w:rPr>
          <w:rFonts w:ascii="Times New Roman" w:hAnsi="Times New Roman" w:cs="Times New Roman"/>
          <w:sz w:val="24"/>
          <w:szCs w:val="24"/>
        </w:rPr>
        <w:t>caça,</w:t>
      </w:r>
      <w:r w:rsidR="00AA55E4" w:rsidRPr="00FF0D31">
        <w:rPr>
          <w:rFonts w:ascii="Times New Roman" w:hAnsi="Times New Roman" w:cs="Times New Roman"/>
          <w:sz w:val="24"/>
          <w:szCs w:val="24"/>
        </w:rPr>
        <w:t xml:space="preserve"> a colheita e a pesca. </w:t>
      </w:r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Os Shona</w:t>
      </w:r>
      <w:proofErr w:type="gramStart"/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é o nome dado a diversos grupos de pessoas no Zimbabwe e sul de Moçambique. Os antepassados dos Shonas estabeleceram no Zimbabwe e sul de Moçambique.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Eles eram organizados em suas formas de convívio e organização politica e social (pequenas chefias), depois ao longo dos anos foram se tornando algo maior</w:t>
      </w:r>
      <w:r w:rsidR="008B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mais organizados politicamente, socialmente e economicamente. 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Tinham certo controle com as questões de ouro e marfim nas negociações com os portugueses. </w:t>
      </w:r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Eles tinham também as técnicas de construções de muros de pedras que os tornavam fortes. </w:t>
      </w:r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produçao de tecidos era 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outra</w:t>
      </w:r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atividade econômica para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5E4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os camponeses shona ao Sul do Zambeze</w:t>
      </w:r>
      <w:r w:rsidR="00FF0D31"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0D31" w:rsidRPr="00FF0D31" w:rsidRDefault="00FF0D31" w:rsidP="00FF0D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D31" w:rsidRPr="00FF0D31" w:rsidRDefault="00FF0D31" w:rsidP="00FF0D3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importante mencionar que grandes quantidades de Fero, cobre, </w:t>
      </w:r>
      <w:proofErr w:type="spellStart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cgumbo</w:t>
      </w:r>
      <w:proofErr w:type="spellEnd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ouro foram extraídos das regiões de </w:t>
      </w:r>
      <w:proofErr w:type="spellStart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Mutapa</w:t>
      </w:r>
      <w:proofErr w:type="spellEnd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Rozwi</w:t>
      </w:r>
      <w:proofErr w:type="spellEnd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>Shona</w:t>
      </w:r>
      <w:proofErr w:type="spellEnd"/>
      <w:r w:rsidRPr="00FF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Sem dúvida essas regiões e impérios despertavam a cobiça e interesse da coroa portuguesa que utilizou de todas as formas para dominar e tirar vantagens desses impérios e na maioria dos casos sob a tutela da tirania e da força. </w:t>
      </w:r>
    </w:p>
    <w:p w:rsidR="00AA55E4" w:rsidRDefault="00AA55E4" w:rsidP="00FF0D31">
      <w:pPr>
        <w:autoSpaceDE w:val="0"/>
        <w:autoSpaceDN w:val="0"/>
        <w:adjustRightInd w:val="0"/>
        <w:spacing w:after="0" w:line="360" w:lineRule="auto"/>
        <w:rPr>
          <w:rFonts w:ascii="ACaslonPro-Regular" w:hAnsi="ACaslonPro-Regular" w:cs="ACaslonPro-Regular"/>
          <w:sz w:val="24"/>
          <w:szCs w:val="24"/>
        </w:rPr>
      </w:pPr>
    </w:p>
    <w:p w:rsidR="005E7D22" w:rsidRDefault="005E7D22" w:rsidP="005E7D22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BIBLIOGRAFIA </w:t>
      </w:r>
    </w:p>
    <w:p w:rsidR="00C677D2" w:rsidRPr="005E7D22" w:rsidRDefault="00221689" w:rsidP="005E7D2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E7D22" w:rsidRPr="005E7D22">
          <w:rPr>
            <w:rStyle w:val="Hyperlink"/>
            <w:rFonts w:ascii="Times New Roman" w:hAnsi="Times New Roman" w:cs="Times New Roman"/>
            <w:bCs/>
            <w:color w:val="000000" w:themeColor="text1"/>
            <w:sz w:val="17"/>
            <w:szCs w:val="17"/>
            <w:u w:val="none"/>
          </w:rPr>
          <w:t xml:space="preserve">BHILA, H. H. K. A Região ao sul do Zambeze. In: OGOT. </w:t>
        </w:r>
        <w:proofErr w:type="spellStart"/>
        <w:r w:rsidR="005E7D22" w:rsidRPr="005E7D22">
          <w:rPr>
            <w:rStyle w:val="Hyperlink"/>
            <w:rFonts w:ascii="Times New Roman" w:hAnsi="Times New Roman" w:cs="Times New Roman"/>
            <w:bCs/>
            <w:color w:val="000000" w:themeColor="text1"/>
            <w:sz w:val="17"/>
            <w:szCs w:val="17"/>
            <w:u w:val="none"/>
          </w:rPr>
          <w:t>Bethwell</w:t>
        </w:r>
        <w:proofErr w:type="spellEnd"/>
        <w:r w:rsidR="005E7D22" w:rsidRPr="005E7D22">
          <w:rPr>
            <w:rStyle w:val="Hyperlink"/>
            <w:rFonts w:ascii="Times New Roman" w:hAnsi="Times New Roman" w:cs="Times New Roman"/>
            <w:bCs/>
            <w:color w:val="000000" w:themeColor="text1"/>
            <w:sz w:val="17"/>
            <w:szCs w:val="17"/>
            <w:u w:val="none"/>
          </w:rPr>
          <w:t xml:space="preserve"> (Ed.). História Geral da África, V – África do século XVI ao XVIII. Brasília: UNESCO, 2010, p. 755-</w:t>
        </w:r>
        <w:proofErr w:type="gramStart"/>
        <w:r w:rsidR="005E7D22" w:rsidRPr="005E7D22">
          <w:rPr>
            <w:rStyle w:val="Hyperlink"/>
            <w:rFonts w:ascii="Times New Roman" w:hAnsi="Times New Roman" w:cs="Times New Roman"/>
            <w:bCs/>
            <w:color w:val="000000" w:themeColor="text1"/>
            <w:sz w:val="17"/>
            <w:szCs w:val="17"/>
            <w:u w:val="none"/>
          </w:rPr>
          <w:t>806.</w:t>
        </w:r>
        <w:proofErr w:type="gramEnd"/>
      </w:hyperlink>
    </w:p>
    <w:sectPr w:rsidR="00C677D2" w:rsidRPr="005E7D22" w:rsidSect="005E7D22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Pro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046"/>
    <w:multiLevelType w:val="multilevel"/>
    <w:tmpl w:val="5156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D3"/>
    <w:rsid w:val="00221689"/>
    <w:rsid w:val="003C4DD3"/>
    <w:rsid w:val="0054649E"/>
    <w:rsid w:val="005E7D22"/>
    <w:rsid w:val="006E3B34"/>
    <w:rsid w:val="007347AB"/>
    <w:rsid w:val="008B5A9D"/>
    <w:rsid w:val="00AA55E4"/>
    <w:rsid w:val="00C677D2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A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7D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2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AA55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55E4"/>
    <w:rPr>
      <w:b/>
      <w:bCs/>
    </w:rPr>
  </w:style>
  <w:style w:type="character" w:styleId="nfase">
    <w:name w:val="Emphasis"/>
    <w:basedOn w:val="Fontepargpadro"/>
    <w:uiPriority w:val="20"/>
    <w:qFormat/>
    <w:rsid w:val="00AA55E4"/>
    <w:rPr>
      <w:i/>
      <w:iCs/>
    </w:rPr>
  </w:style>
  <w:style w:type="character" w:customStyle="1" w:styleId="post-author">
    <w:name w:val="post-author"/>
    <w:basedOn w:val="Fontepargpadro"/>
    <w:rsid w:val="00AA55E4"/>
  </w:style>
  <w:style w:type="character" w:customStyle="1" w:styleId="fn">
    <w:name w:val="fn"/>
    <w:basedOn w:val="Fontepargpadro"/>
    <w:rsid w:val="00AA55E4"/>
  </w:style>
  <w:style w:type="character" w:customStyle="1" w:styleId="post-timestamp">
    <w:name w:val="post-timestamp"/>
    <w:basedOn w:val="Fontepargpadro"/>
    <w:rsid w:val="00AA55E4"/>
  </w:style>
  <w:style w:type="character" w:styleId="CitaoHTML">
    <w:name w:val="HTML Cite"/>
    <w:basedOn w:val="Fontepargpadro"/>
    <w:uiPriority w:val="99"/>
    <w:semiHidden/>
    <w:unhideWhenUsed/>
    <w:rsid w:val="00AA55E4"/>
    <w:rPr>
      <w:i/>
      <w:iCs/>
    </w:rPr>
  </w:style>
  <w:style w:type="character" w:customStyle="1" w:styleId="datetime">
    <w:name w:val="datetime"/>
    <w:basedOn w:val="Fontepargpadro"/>
    <w:rsid w:val="00AA55E4"/>
  </w:style>
  <w:style w:type="paragraph" w:customStyle="1" w:styleId="comment-content">
    <w:name w:val="comment-content"/>
    <w:basedOn w:val="Normal"/>
    <w:rsid w:val="00A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AA5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A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7D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2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AA55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55E4"/>
    <w:rPr>
      <w:b/>
      <w:bCs/>
    </w:rPr>
  </w:style>
  <w:style w:type="character" w:styleId="nfase">
    <w:name w:val="Emphasis"/>
    <w:basedOn w:val="Fontepargpadro"/>
    <w:uiPriority w:val="20"/>
    <w:qFormat/>
    <w:rsid w:val="00AA55E4"/>
    <w:rPr>
      <w:i/>
      <w:iCs/>
    </w:rPr>
  </w:style>
  <w:style w:type="character" w:customStyle="1" w:styleId="post-author">
    <w:name w:val="post-author"/>
    <w:basedOn w:val="Fontepargpadro"/>
    <w:rsid w:val="00AA55E4"/>
  </w:style>
  <w:style w:type="character" w:customStyle="1" w:styleId="fn">
    <w:name w:val="fn"/>
    <w:basedOn w:val="Fontepargpadro"/>
    <w:rsid w:val="00AA55E4"/>
  </w:style>
  <w:style w:type="character" w:customStyle="1" w:styleId="post-timestamp">
    <w:name w:val="post-timestamp"/>
    <w:basedOn w:val="Fontepargpadro"/>
    <w:rsid w:val="00AA55E4"/>
  </w:style>
  <w:style w:type="character" w:styleId="CitaoHTML">
    <w:name w:val="HTML Cite"/>
    <w:basedOn w:val="Fontepargpadro"/>
    <w:uiPriority w:val="99"/>
    <w:semiHidden/>
    <w:unhideWhenUsed/>
    <w:rsid w:val="00AA55E4"/>
    <w:rPr>
      <w:i/>
      <w:iCs/>
    </w:rPr>
  </w:style>
  <w:style w:type="character" w:customStyle="1" w:styleId="datetime">
    <w:name w:val="datetime"/>
    <w:basedOn w:val="Fontepargpadro"/>
    <w:rsid w:val="00AA55E4"/>
  </w:style>
  <w:style w:type="paragraph" w:customStyle="1" w:styleId="comment-content">
    <w:name w:val="comment-content"/>
    <w:basedOn w:val="Normal"/>
    <w:rsid w:val="00A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A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BFB18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685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3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9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0109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8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42133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3643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860305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gaa.unilab.edu.br/sigaa/portais/discente/discente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10</cp:revision>
  <dcterms:created xsi:type="dcterms:W3CDTF">2018-07-11T02:49:00Z</dcterms:created>
  <dcterms:modified xsi:type="dcterms:W3CDTF">2018-12-17T22:53:00Z</dcterms:modified>
</cp:coreProperties>
</file>