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03555" w14:textId="414F334A" w:rsidR="001A0CED" w:rsidRDefault="001A0CED" w:rsidP="001A0CED">
      <w:pPr>
        <w:spacing w:line="48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</w:rPr>
        <w:t>O PLANEJAMENTO NAS AULAS DE EDUCAÇÃO: Um olhar além da ação burocrática</w:t>
      </w:r>
    </w:p>
    <w:bookmarkEnd w:id="0"/>
    <w:p w14:paraId="7CDAA836" w14:textId="77777777" w:rsidR="001A0CED" w:rsidRDefault="001A0CED" w:rsidP="002929F2">
      <w:pPr>
        <w:spacing w:line="48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C8B2FBC" w14:textId="0B56CB36" w:rsidR="00D06827" w:rsidRPr="002929F2" w:rsidRDefault="00D06827" w:rsidP="002929F2">
      <w:pPr>
        <w:spacing w:line="48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29F2">
        <w:rPr>
          <w:rFonts w:ascii="Times New Roman" w:hAnsi="Times New Roman" w:cs="Times New Roman"/>
          <w:b/>
          <w:color w:val="000000"/>
          <w:sz w:val="28"/>
          <w:szCs w:val="28"/>
        </w:rPr>
        <w:t>RESUMO</w:t>
      </w:r>
    </w:p>
    <w:p w14:paraId="1BBE8347" w14:textId="5F03D0FB" w:rsidR="00D06827" w:rsidRPr="002929F2" w:rsidRDefault="00D06827" w:rsidP="002929F2">
      <w:pPr>
        <w:spacing w:line="48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9F2">
        <w:rPr>
          <w:rFonts w:ascii="Times New Roman" w:hAnsi="Times New Roman" w:cs="Times New Roman"/>
          <w:color w:val="000000"/>
          <w:sz w:val="24"/>
          <w:szCs w:val="24"/>
        </w:rPr>
        <w:t>O presente artigo foi construído por meio de revisão bibliográfica com ênfase no planejamento para as aulas de Educação Física em ambiente formal. A organização está atrelada ao planejamento escolar e a sua importância neste contexto para o alcance dos objetivos das aulas.</w:t>
      </w:r>
    </w:p>
    <w:p w14:paraId="7B0E8BCF" w14:textId="078E79F3" w:rsidR="006A20A4" w:rsidRDefault="006A20A4" w:rsidP="002929F2">
      <w:pPr>
        <w:spacing w:line="48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9F2">
        <w:rPr>
          <w:rFonts w:ascii="Times New Roman" w:hAnsi="Times New Roman" w:cs="Times New Roman"/>
          <w:color w:val="000000"/>
          <w:sz w:val="24"/>
          <w:szCs w:val="24"/>
        </w:rPr>
        <w:t>Palavras-chave: Educação Física; Planejamento; Educação Física escolar.</w:t>
      </w:r>
    </w:p>
    <w:p w14:paraId="38FF2585" w14:textId="77777777" w:rsidR="009B0498" w:rsidRDefault="009B0498" w:rsidP="009B04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" w:eastAsia="pt-BR"/>
        </w:rPr>
      </w:pPr>
      <w:r w:rsidRPr="009B0498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" w:eastAsia="pt-BR"/>
        </w:rPr>
        <w:t>ABSTRACT</w:t>
      </w:r>
    </w:p>
    <w:p w14:paraId="111AA3B9" w14:textId="77777777" w:rsidR="009B0498" w:rsidRPr="009B0498" w:rsidRDefault="009B0498" w:rsidP="009B04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" w:eastAsia="pt-BR"/>
        </w:rPr>
      </w:pPr>
    </w:p>
    <w:p w14:paraId="2F4F2959" w14:textId="77777777" w:rsidR="009B0498" w:rsidRPr="009B0498" w:rsidRDefault="009B0498" w:rsidP="009B04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</w:pPr>
      <w:r w:rsidRPr="009B049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The present article </w:t>
      </w:r>
      <w:proofErr w:type="gramStart"/>
      <w:r w:rsidRPr="009B049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was constructed</w:t>
      </w:r>
      <w:proofErr w:type="gramEnd"/>
      <w:r w:rsidRPr="009B049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 through bibliographical revision with emphasis in the planning for the classes of Physical Education in formal environment. The organization </w:t>
      </w:r>
      <w:proofErr w:type="gramStart"/>
      <w:r w:rsidRPr="009B049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is linked</w:t>
      </w:r>
      <w:proofErr w:type="gramEnd"/>
      <w:r w:rsidRPr="009B049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 to school planning and its importance in this context to reach the objectives of the classes.</w:t>
      </w:r>
    </w:p>
    <w:p w14:paraId="0AF2007F" w14:textId="307AE717" w:rsidR="009B0498" w:rsidRPr="009B0498" w:rsidRDefault="009B0498" w:rsidP="009B04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pt-BR"/>
        </w:rPr>
      </w:pP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Key-words</w:t>
      </w:r>
      <w:proofErr w:type="gramEnd"/>
      <w:r w:rsidRPr="009B049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>: Physical Education; Planning; Physical school education.</w:t>
      </w:r>
    </w:p>
    <w:p w14:paraId="2315E333" w14:textId="77777777" w:rsidR="009B0498" w:rsidRPr="009B0498" w:rsidRDefault="009B0498" w:rsidP="002929F2">
      <w:pPr>
        <w:spacing w:line="48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E99780F" w14:textId="1BA7372F" w:rsidR="003B114A" w:rsidRPr="002929F2" w:rsidRDefault="00801A61" w:rsidP="002929F2">
      <w:pPr>
        <w:pStyle w:val="PargrafodaLista"/>
        <w:numPr>
          <w:ilvl w:val="0"/>
          <w:numId w:val="2"/>
        </w:numPr>
        <w:tabs>
          <w:tab w:val="left" w:pos="426"/>
        </w:tabs>
        <w:spacing w:line="48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29F2">
        <w:rPr>
          <w:rFonts w:ascii="Times New Roman" w:hAnsi="Times New Roman" w:cs="Times New Roman"/>
          <w:b/>
          <w:color w:val="000000"/>
          <w:sz w:val="28"/>
          <w:szCs w:val="28"/>
        </w:rPr>
        <w:t>INTRODUÇÃO</w:t>
      </w:r>
    </w:p>
    <w:p w14:paraId="78FCC77C" w14:textId="77777777" w:rsidR="0054195F" w:rsidRPr="002929F2" w:rsidRDefault="0054195F" w:rsidP="002929F2">
      <w:pPr>
        <w:tabs>
          <w:tab w:val="left" w:pos="426"/>
        </w:tabs>
        <w:spacing w:line="48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B682F60" w14:textId="66281690" w:rsidR="003B114A" w:rsidRPr="002929F2" w:rsidRDefault="003B114A" w:rsidP="002929F2">
      <w:pPr>
        <w:pStyle w:val="PargrafodaLista"/>
        <w:tabs>
          <w:tab w:val="left" w:pos="426"/>
        </w:tabs>
        <w:spacing w:line="48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29F2">
        <w:rPr>
          <w:rFonts w:ascii="Times New Roman" w:hAnsi="Times New Roman" w:cs="Times New Roman"/>
          <w:sz w:val="24"/>
          <w:szCs w:val="24"/>
        </w:rPr>
        <w:t xml:space="preserve">A Educação Física é componente curricular na Educação Básica, etapa essa que é composta por Educação Infantil (Creche e Pré-escola com crianças de 0 a 5 anos), Ensino Fundamental </w:t>
      </w:r>
      <w:r w:rsidRPr="002929F2">
        <w:rPr>
          <w:rFonts w:ascii="Times New Roman" w:hAnsi="Times New Roman" w:cs="Times New Roman"/>
          <w:sz w:val="24"/>
          <w:szCs w:val="24"/>
        </w:rPr>
        <w:lastRenderedPageBreak/>
        <w:t>que vai da 1º ao 9º ano e Ensino médio composto por 1ª, 2ª e 3ª sério, conforme presente na Lei de Diretrizes e Bases (LDB) lei de Nº 9.394/96 de 20 de dezembro de 1996.</w:t>
      </w:r>
    </w:p>
    <w:p w14:paraId="06EE2C47" w14:textId="77777777" w:rsidR="003B114A" w:rsidRPr="002929F2" w:rsidRDefault="003B114A" w:rsidP="002929F2">
      <w:pPr>
        <w:pStyle w:val="PargrafodaLista"/>
        <w:tabs>
          <w:tab w:val="left" w:pos="426"/>
        </w:tabs>
        <w:spacing w:line="48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29F2">
        <w:rPr>
          <w:rFonts w:ascii="Times New Roman" w:hAnsi="Times New Roman" w:cs="Times New Roman"/>
          <w:sz w:val="24"/>
          <w:szCs w:val="24"/>
        </w:rPr>
        <w:t>A disciplina de Educação Física é mediadora de transformações e mudanças com grande relevância e possibilita a transmissão de conteúdos que irão contribuir no processo de ensino e aprendizagem. O ato de planejar tem total influência nestas ações, pois, o planejamento é uma ferramenta facilitadora para se alcançar os objetivos propostos nas aulas de Educação Física.</w:t>
      </w:r>
    </w:p>
    <w:p w14:paraId="1B7D9EAD" w14:textId="1E567E9F" w:rsidR="00963FFD" w:rsidRDefault="003B114A" w:rsidP="002929F2">
      <w:pPr>
        <w:pStyle w:val="PargrafodaLista"/>
        <w:tabs>
          <w:tab w:val="left" w:pos="426"/>
        </w:tabs>
        <w:spacing w:line="48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29F2">
        <w:rPr>
          <w:rFonts w:ascii="Times New Roman" w:hAnsi="Times New Roman" w:cs="Times New Roman"/>
          <w:sz w:val="24"/>
          <w:szCs w:val="24"/>
        </w:rPr>
        <w:t>Sendo assim, esse trabalho visa expor a relevância e importância no ato de planejar para as aulas de Educação Física na Educação Básica. Diante disso, o objetivo desse estudo é verificar a importância do planejamento para essas aulas.</w:t>
      </w:r>
    </w:p>
    <w:p w14:paraId="104CD4CB" w14:textId="20F0BD05" w:rsidR="003B114A" w:rsidRPr="00963FFD" w:rsidRDefault="00963FFD" w:rsidP="00963FF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BD064B3" w14:textId="44B3EF2F" w:rsidR="00801A61" w:rsidRPr="002929F2" w:rsidRDefault="00801A61" w:rsidP="002929F2">
      <w:pPr>
        <w:pStyle w:val="PargrafodaLista"/>
        <w:numPr>
          <w:ilvl w:val="0"/>
          <w:numId w:val="2"/>
        </w:numPr>
        <w:tabs>
          <w:tab w:val="left" w:pos="426"/>
        </w:tabs>
        <w:spacing w:line="48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29F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DESENVOLVIMENTO</w:t>
      </w:r>
    </w:p>
    <w:p w14:paraId="73C34B29" w14:textId="77777777" w:rsidR="0054195F" w:rsidRPr="002929F2" w:rsidRDefault="0054195F" w:rsidP="002929F2">
      <w:pPr>
        <w:pStyle w:val="PargrafodaLista"/>
        <w:tabs>
          <w:tab w:val="left" w:pos="426"/>
        </w:tabs>
        <w:spacing w:line="48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19E99C8" w14:textId="44F485F1" w:rsidR="00801A61" w:rsidRPr="002929F2" w:rsidRDefault="0054195F" w:rsidP="002929F2">
      <w:pPr>
        <w:tabs>
          <w:tab w:val="left" w:pos="426"/>
        </w:tabs>
        <w:spacing w:after="0" w:line="480" w:lineRule="auto"/>
        <w:ind w:left="360"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29F2">
        <w:rPr>
          <w:rFonts w:ascii="Times New Roman" w:hAnsi="Times New Roman" w:cs="Times New Roman"/>
          <w:b/>
          <w:color w:val="000000"/>
          <w:sz w:val="28"/>
          <w:szCs w:val="28"/>
        </w:rPr>
        <w:t>O planejamento e sua visão burocrática</w:t>
      </w:r>
    </w:p>
    <w:p w14:paraId="42B0984B" w14:textId="4F99A6A5" w:rsidR="00801A61" w:rsidRPr="002929F2" w:rsidRDefault="009A518D" w:rsidP="002929F2">
      <w:pPr>
        <w:tabs>
          <w:tab w:val="left" w:pos="426"/>
        </w:tabs>
        <w:spacing w:after="0" w:line="48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9F2">
        <w:rPr>
          <w:rFonts w:ascii="Times New Roman" w:hAnsi="Times New Roman" w:cs="Times New Roman"/>
          <w:color w:val="000000"/>
          <w:sz w:val="24"/>
          <w:szCs w:val="24"/>
        </w:rPr>
        <w:t xml:space="preserve">No </w:t>
      </w:r>
      <w:r w:rsidR="009E26B7" w:rsidRPr="002929F2">
        <w:rPr>
          <w:rFonts w:ascii="Times New Roman" w:hAnsi="Times New Roman" w:cs="Times New Roman"/>
          <w:color w:val="000000"/>
          <w:sz w:val="24"/>
          <w:szCs w:val="24"/>
        </w:rPr>
        <w:t>ambiente escolar existem vários desafios e barreiras que aparecem no dia-a-dia</w:t>
      </w:r>
      <w:r w:rsidR="004A0111" w:rsidRPr="002929F2">
        <w:rPr>
          <w:rFonts w:ascii="Times New Roman" w:hAnsi="Times New Roman" w:cs="Times New Roman"/>
          <w:color w:val="000000"/>
          <w:sz w:val="24"/>
          <w:szCs w:val="24"/>
        </w:rPr>
        <w:t>, com</w:t>
      </w:r>
      <w:r w:rsidR="009E26B7" w:rsidRPr="002929F2">
        <w:rPr>
          <w:rFonts w:ascii="Times New Roman" w:hAnsi="Times New Roman" w:cs="Times New Roman"/>
          <w:color w:val="000000"/>
          <w:sz w:val="24"/>
          <w:szCs w:val="24"/>
        </w:rPr>
        <w:t xml:space="preserve"> alunos e professores</w:t>
      </w:r>
      <w:r w:rsidR="004A0111" w:rsidRPr="002929F2">
        <w:rPr>
          <w:rFonts w:ascii="Times New Roman" w:hAnsi="Times New Roman" w:cs="Times New Roman"/>
          <w:color w:val="000000"/>
          <w:sz w:val="24"/>
          <w:szCs w:val="24"/>
        </w:rPr>
        <w:t xml:space="preserve"> (recursos materiais precários ou ausência deles, espaço físico inadequado, bem como ação pedagógica fragilizada). Esses desafios esses são relevantes e</w:t>
      </w:r>
      <w:r w:rsidR="009E26B7" w:rsidRPr="002929F2">
        <w:rPr>
          <w:rFonts w:ascii="Times New Roman" w:hAnsi="Times New Roman" w:cs="Times New Roman"/>
          <w:color w:val="000000"/>
          <w:sz w:val="24"/>
          <w:szCs w:val="24"/>
        </w:rPr>
        <w:t xml:space="preserve"> comprometem o ambiente escolar e a integridade física d</w:t>
      </w:r>
      <w:r w:rsidR="004A0111" w:rsidRPr="002929F2">
        <w:rPr>
          <w:rFonts w:ascii="Times New Roman" w:hAnsi="Times New Roman" w:cs="Times New Roman"/>
          <w:color w:val="000000"/>
          <w:sz w:val="24"/>
          <w:szCs w:val="24"/>
        </w:rPr>
        <w:t>os alunos e professores</w:t>
      </w:r>
      <w:r w:rsidR="00801A61" w:rsidRPr="002929F2">
        <w:rPr>
          <w:rFonts w:ascii="Times New Roman" w:hAnsi="Times New Roman" w:cs="Times New Roman"/>
          <w:color w:val="000000"/>
          <w:sz w:val="24"/>
          <w:szCs w:val="24"/>
        </w:rPr>
        <w:t xml:space="preserve">, mas há quem defenda que esse tipo de situação não é empecilho para que as aulas aconteçam, de acordo com </w:t>
      </w:r>
      <w:r w:rsidR="00801A61" w:rsidRPr="002929F2">
        <w:rPr>
          <w:rFonts w:ascii="Times New Roman" w:hAnsi="Times New Roman" w:cs="Times New Roman"/>
          <w:sz w:val="24"/>
          <w:szCs w:val="24"/>
        </w:rPr>
        <w:t xml:space="preserve">Rufino e </w:t>
      </w:r>
      <w:proofErr w:type="spellStart"/>
      <w:r w:rsidR="00801A61" w:rsidRPr="002929F2">
        <w:rPr>
          <w:rFonts w:ascii="Times New Roman" w:hAnsi="Times New Roman" w:cs="Times New Roman"/>
          <w:sz w:val="24"/>
          <w:szCs w:val="24"/>
        </w:rPr>
        <w:t>Darido</w:t>
      </w:r>
      <w:proofErr w:type="spellEnd"/>
      <w:r w:rsidR="00801A61" w:rsidRPr="002929F2">
        <w:rPr>
          <w:rFonts w:ascii="Times New Roman" w:hAnsi="Times New Roman" w:cs="Times New Roman"/>
          <w:sz w:val="24"/>
          <w:szCs w:val="24"/>
        </w:rPr>
        <w:t xml:space="preserve"> (2012) </w:t>
      </w:r>
      <w:r w:rsidR="00801A61" w:rsidRPr="002929F2">
        <w:rPr>
          <w:rFonts w:ascii="Times New Roman" w:hAnsi="Times New Roman" w:cs="Times New Roman"/>
          <w:color w:val="000000"/>
          <w:sz w:val="24"/>
          <w:szCs w:val="24"/>
        </w:rPr>
        <w:t>a falta de recursos materiais e a falta de instrumentos pedagógicos não são justificativas para que as aulas venham a acontecer de maneira significativa.</w:t>
      </w:r>
    </w:p>
    <w:p w14:paraId="08134933" w14:textId="0BCF4CB1" w:rsidR="009E26B7" w:rsidRPr="002929F2" w:rsidRDefault="004A0111" w:rsidP="002929F2">
      <w:pPr>
        <w:tabs>
          <w:tab w:val="left" w:pos="426"/>
        </w:tabs>
        <w:spacing w:line="48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9F2">
        <w:rPr>
          <w:rFonts w:ascii="Times New Roman" w:hAnsi="Times New Roman" w:cs="Times New Roman"/>
          <w:color w:val="000000"/>
          <w:sz w:val="24"/>
          <w:szCs w:val="24"/>
        </w:rPr>
        <w:t>. Os d</w:t>
      </w:r>
      <w:r w:rsidR="009E26B7" w:rsidRPr="002929F2">
        <w:rPr>
          <w:rFonts w:ascii="Times New Roman" w:hAnsi="Times New Roman" w:cs="Times New Roman"/>
          <w:color w:val="000000"/>
          <w:sz w:val="24"/>
          <w:szCs w:val="24"/>
        </w:rPr>
        <w:t>esafios podem ser de maiores complexidades, e assim desfavorecer a educação. Como exemplo temos o planejamento que é construído para fim meramente burocrático e em algumas realidades nem chega a ser construído, ou seja, sua constru</w:t>
      </w:r>
      <w:r w:rsidRPr="002929F2">
        <w:rPr>
          <w:rFonts w:ascii="Times New Roman" w:hAnsi="Times New Roman" w:cs="Times New Roman"/>
          <w:color w:val="000000"/>
          <w:sz w:val="24"/>
          <w:szCs w:val="24"/>
        </w:rPr>
        <w:t xml:space="preserve">ção na maioria das vezes ocorre </w:t>
      </w:r>
      <w:r w:rsidR="009E26B7" w:rsidRPr="002929F2">
        <w:rPr>
          <w:rFonts w:ascii="Times New Roman" w:hAnsi="Times New Roman" w:cs="Times New Roman"/>
          <w:color w:val="000000"/>
          <w:sz w:val="24"/>
          <w:szCs w:val="24"/>
        </w:rPr>
        <w:t>de maneira homogênea, sendo que o planejamento deveria ser pensado e construído de acordo com a realidade escolar (LIBÂNEO, 2013).</w:t>
      </w:r>
    </w:p>
    <w:p w14:paraId="0966CD6B" w14:textId="30FC61A3" w:rsidR="00801A61" w:rsidRPr="002929F2" w:rsidRDefault="009E26B7" w:rsidP="002929F2">
      <w:pPr>
        <w:tabs>
          <w:tab w:val="left" w:pos="426"/>
        </w:tabs>
        <w:spacing w:line="48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9F2">
        <w:rPr>
          <w:rFonts w:ascii="Times New Roman" w:hAnsi="Times New Roman" w:cs="Times New Roman"/>
          <w:color w:val="000000"/>
          <w:sz w:val="24"/>
          <w:szCs w:val="24"/>
        </w:rPr>
        <w:t>A educação como um todo é um meio em que depositamos uma grande esperança de que possa mudar a realidade do nosso país, pois é na educação que molda o ser humano desde os primeiros dias de vida, e é ela que dá o alicerce à criança</w:t>
      </w:r>
      <w:r w:rsidR="00801A61" w:rsidRPr="002929F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929F2">
        <w:rPr>
          <w:rFonts w:ascii="Times New Roman" w:hAnsi="Times New Roman" w:cs="Times New Roman"/>
          <w:color w:val="000000"/>
          <w:sz w:val="24"/>
          <w:szCs w:val="24"/>
        </w:rPr>
        <w:t xml:space="preserve"> para que seja um bom cidadão. Estreitando esse caminho para a Educação Física</w:t>
      </w:r>
      <w:r w:rsidR="00801A61" w:rsidRPr="002929F2">
        <w:rPr>
          <w:rFonts w:ascii="Times New Roman" w:hAnsi="Times New Roman" w:cs="Times New Roman"/>
          <w:color w:val="000000"/>
          <w:sz w:val="24"/>
          <w:szCs w:val="24"/>
        </w:rPr>
        <w:t>, uma vez</w:t>
      </w:r>
      <w:r w:rsidRPr="002929F2">
        <w:rPr>
          <w:rFonts w:ascii="Times New Roman" w:hAnsi="Times New Roman" w:cs="Times New Roman"/>
          <w:color w:val="000000"/>
          <w:sz w:val="24"/>
          <w:szCs w:val="24"/>
        </w:rPr>
        <w:t xml:space="preserve"> que esta é uma ponte facilitadora para a formação do cidadão, pois no campo específico de discussão da disciplina, pontos como a formaçã</w:t>
      </w:r>
      <w:r w:rsidR="004A0111" w:rsidRPr="002929F2">
        <w:rPr>
          <w:rFonts w:ascii="Times New Roman" w:hAnsi="Times New Roman" w:cs="Times New Roman"/>
          <w:color w:val="000000"/>
          <w:sz w:val="24"/>
          <w:szCs w:val="24"/>
        </w:rPr>
        <w:t xml:space="preserve">o integral do </w:t>
      </w:r>
      <w:r w:rsidR="00801A61" w:rsidRPr="002929F2">
        <w:rPr>
          <w:rFonts w:ascii="Times New Roman" w:hAnsi="Times New Roman" w:cs="Times New Roman"/>
          <w:color w:val="000000"/>
          <w:sz w:val="24"/>
          <w:szCs w:val="24"/>
        </w:rPr>
        <w:t xml:space="preserve">são levados em consideração, pois a mesma tem como instrumento de estudo o movimento </w:t>
      </w:r>
      <w:r w:rsidR="00781AAF" w:rsidRPr="002929F2">
        <w:rPr>
          <w:rFonts w:ascii="Times New Roman" w:hAnsi="Times New Roman" w:cs="Times New Roman"/>
          <w:color w:val="000000"/>
          <w:sz w:val="24"/>
          <w:szCs w:val="24"/>
        </w:rPr>
        <w:t>por meio das unidades temáticas (jogos e brincadeiras, lutas, ginástica, esportes e atividades rítmicas e expressivas, (BRASIL, 2015).</w:t>
      </w:r>
    </w:p>
    <w:p w14:paraId="66EBCC11" w14:textId="4A457463" w:rsidR="009E26B7" w:rsidRPr="002929F2" w:rsidRDefault="00781AAF" w:rsidP="002929F2">
      <w:pPr>
        <w:tabs>
          <w:tab w:val="left" w:pos="426"/>
        </w:tabs>
        <w:spacing w:line="48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9F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Seguindo este viés e apoiando-se nas unidades temáticas, percebe-se que a Educação Física está além do movimento, ou seja, a mesma </w:t>
      </w:r>
      <w:r w:rsidR="009E26B7" w:rsidRPr="002929F2">
        <w:rPr>
          <w:rFonts w:ascii="Times New Roman" w:hAnsi="Times New Roman" w:cs="Times New Roman"/>
          <w:color w:val="000000"/>
          <w:sz w:val="24"/>
          <w:szCs w:val="24"/>
        </w:rPr>
        <w:t xml:space="preserve">aborda aspectos motores, cognitivos, afetivos e sociais, </w:t>
      </w:r>
      <w:r w:rsidRPr="002929F2">
        <w:rPr>
          <w:rFonts w:ascii="Times New Roman" w:hAnsi="Times New Roman" w:cs="Times New Roman"/>
          <w:color w:val="000000"/>
          <w:sz w:val="24"/>
          <w:szCs w:val="24"/>
        </w:rPr>
        <w:t>o que possibilita a disciplina dar subsídio para formação integral do sujeito e ir</w:t>
      </w:r>
      <w:r w:rsidR="009E26B7" w:rsidRPr="002929F2">
        <w:rPr>
          <w:rFonts w:ascii="Times New Roman" w:hAnsi="Times New Roman" w:cs="Times New Roman"/>
          <w:color w:val="000000"/>
          <w:sz w:val="24"/>
          <w:szCs w:val="24"/>
        </w:rPr>
        <w:t xml:space="preserve"> de encontro para educação do futuro. (MORIN, 2001).</w:t>
      </w:r>
      <w:r w:rsidRPr="002929F2">
        <w:rPr>
          <w:rFonts w:ascii="Times New Roman" w:hAnsi="Times New Roman" w:cs="Times New Roman"/>
          <w:color w:val="000000"/>
          <w:sz w:val="24"/>
          <w:szCs w:val="24"/>
        </w:rPr>
        <w:t xml:space="preserve"> Dessa forma, percebe-se a importância no ato de planejar, pois cada público tem sua especificidade e o objetivo deve ser pautado neste aspecto (VASCONCELOS, 2012).</w:t>
      </w:r>
    </w:p>
    <w:p w14:paraId="6AD87A1D" w14:textId="77777777" w:rsidR="0054195F" w:rsidRPr="002929F2" w:rsidRDefault="0054195F" w:rsidP="002929F2">
      <w:pPr>
        <w:tabs>
          <w:tab w:val="left" w:pos="426"/>
        </w:tabs>
        <w:spacing w:line="48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3CA48F" w14:textId="08B982FD" w:rsidR="0054195F" w:rsidRPr="002929F2" w:rsidRDefault="0054195F" w:rsidP="002929F2">
      <w:pPr>
        <w:tabs>
          <w:tab w:val="left" w:pos="426"/>
        </w:tabs>
        <w:spacing w:line="480" w:lineRule="auto"/>
        <w:ind w:firstLine="284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29F2">
        <w:rPr>
          <w:rFonts w:ascii="Times New Roman" w:hAnsi="Times New Roman" w:cs="Times New Roman"/>
          <w:b/>
          <w:color w:val="000000"/>
          <w:sz w:val="28"/>
          <w:szCs w:val="28"/>
        </w:rPr>
        <w:t>PLANEJAMENTO: Da obrigatoriedade às possibilidades</w:t>
      </w:r>
    </w:p>
    <w:p w14:paraId="7F009E42" w14:textId="77777777" w:rsidR="009E26B7" w:rsidRPr="002929F2" w:rsidRDefault="009E26B7" w:rsidP="002929F2">
      <w:pPr>
        <w:tabs>
          <w:tab w:val="left" w:pos="426"/>
        </w:tabs>
        <w:spacing w:line="48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9F2">
        <w:rPr>
          <w:rFonts w:ascii="Times New Roman" w:hAnsi="Times New Roman" w:cs="Times New Roman"/>
          <w:color w:val="000000"/>
          <w:sz w:val="24"/>
          <w:szCs w:val="24"/>
        </w:rPr>
        <w:t xml:space="preserve">Tendo em vista a obrigatoriedade da Educação Física enquanto componente curricular na etapa da Educação Básica, vale ressaltar que esta obrigatoriedade é defendida e assegurada pela Lei de Diretrizes e Base (LDB) 9.394/96, na qual em seu 1º art. traz que a educação abrange processos formativos que se desenvolvem na vida familiar, na convivência humana, no trabalho, nas instituições de ensino, nos movimentos sociais e organizações da sociedade civil e manifestações culturais. (BRASIL, 1996). </w:t>
      </w:r>
    </w:p>
    <w:p w14:paraId="55C4545E" w14:textId="43EA5525" w:rsidR="009E26B7" w:rsidRPr="002929F2" w:rsidRDefault="009E26B7" w:rsidP="002929F2">
      <w:pPr>
        <w:tabs>
          <w:tab w:val="left" w:pos="426"/>
        </w:tabs>
        <w:spacing w:line="48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9F2">
        <w:rPr>
          <w:rFonts w:ascii="Times New Roman" w:hAnsi="Times New Roman" w:cs="Times New Roman"/>
          <w:color w:val="000000"/>
          <w:sz w:val="24"/>
          <w:szCs w:val="24"/>
        </w:rPr>
        <w:t xml:space="preserve">Diante da complexidade da educação no aspecto social, identifica-se a importância e relevância no ato de planejar. O planejamento no campo da Educação Física traz uma série de fatores que devem ser considerados, dentre eles temos as abordagens pedagógicas que para </w:t>
      </w:r>
      <w:proofErr w:type="spellStart"/>
      <w:r w:rsidRPr="002929F2">
        <w:rPr>
          <w:rFonts w:ascii="Times New Roman" w:hAnsi="Times New Roman" w:cs="Times New Roman"/>
          <w:color w:val="000000"/>
          <w:sz w:val="24"/>
          <w:szCs w:val="24"/>
        </w:rPr>
        <w:t>Darido</w:t>
      </w:r>
      <w:proofErr w:type="spellEnd"/>
      <w:r w:rsidRPr="002929F2">
        <w:rPr>
          <w:rFonts w:ascii="Times New Roman" w:hAnsi="Times New Roman" w:cs="Times New Roman"/>
          <w:color w:val="000000"/>
          <w:sz w:val="24"/>
          <w:szCs w:val="24"/>
        </w:rPr>
        <w:t xml:space="preserve"> (2015), são pensamentos e reflexões, cujo objetivo é dar sentido as aulas de Educação Física, potencializando e contribuindo no processo de ensino e aprendizagem, bem como os métodos de ensinos que</w:t>
      </w:r>
      <w:r w:rsidR="00F87CC5" w:rsidRPr="002929F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929F2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="004A0111" w:rsidRPr="002929F2">
        <w:rPr>
          <w:rFonts w:ascii="Times New Roman" w:hAnsi="Times New Roman" w:cs="Times New Roman"/>
          <w:color w:val="000000"/>
          <w:sz w:val="24"/>
          <w:szCs w:val="24"/>
        </w:rPr>
        <w:t xml:space="preserve">ara </w:t>
      </w:r>
      <w:proofErr w:type="spellStart"/>
      <w:r w:rsidR="004A0111" w:rsidRPr="002929F2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="00F87CC5" w:rsidRPr="002929F2">
        <w:rPr>
          <w:rFonts w:ascii="Times New Roman" w:hAnsi="Times New Roman" w:cs="Times New Roman"/>
          <w:color w:val="000000"/>
          <w:sz w:val="24"/>
          <w:szCs w:val="24"/>
        </w:rPr>
        <w:t>nroller</w:t>
      </w:r>
      <w:proofErr w:type="spellEnd"/>
      <w:r w:rsidR="00F87CC5" w:rsidRPr="002929F2">
        <w:rPr>
          <w:rFonts w:ascii="Times New Roman" w:hAnsi="Times New Roman" w:cs="Times New Roman"/>
          <w:color w:val="000000"/>
          <w:sz w:val="24"/>
          <w:szCs w:val="24"/>
        </w:rPr>
        <w:t xml:space="preserve"> (2006)</w:t>
      </w:r>
      <w:r w:rsidRPr="002929F2">
        <w:rPr>
          <w:rFonts w:ascii="Times New Roman" w:hAnsi="Times New Roman" w:cs="Times New Roman"/>
          <w:color w:val="000000"/>
          <w:sz w:val="24"/>
          <w:szCs w:val="24"/>
        </w:rPr>
        <w:t xml:space="preserve"> são meios para o fim, ou seja, contribui para o alcance dos objetivos, e até mesmo </w:t>
      </w:r>
      <w:r w:rsidR="0081178A" w:rsidRPr="002929F2">
        <w:rPr>
          <w:rFonts w:ascii="Times New Roman" w:hAnsi="Times New Roman" w:cs="Times New Roman"/>
          <w:color w:val="000000"/>
          <w:sz w:val="24"/>
          <w:szCs w:val="24"/>
        </w:rPr>
        <w:t>unidades temáticas</w:t>
      </w:r>
      <w:r w:rsidRPr="002929F2">
        <w:rPr>
          <w:rFonts w:ascii="Times New Roman" w:hAnsi="Times New Roman" w:cs="Times New Roman"/>
          <w:color w:val="000000"/>
          <w:sz w:val="24"/>
          <w:szCs w:val="24"/>
        </w:rPr>
        <w:t xml:space="preserve"> (Dança, Jogos e Brincadeiras, Lutas, Esportes e Ginástica) que são propostos pela Base Nacional Comum Curricular (BNCC), devem ser pensados de acordo com a realidade e diversidade cultural do meio em que se pretende aplicar (NEIRA, 2009).</w:t>
      </w:r>
    </w:p>
    <w:p w14:paraId="67E586DE" w14:textId="2A1914A5" w:rsidR="0081178A" w:rsidRPr="002929F2" w:rsidRDefault="0081178A" w:rsidP="002929F2">
      <w:pPr>
        <w:tabs>
          <w:tab w:val="left" w:pos="426"/>
        </w:tabs>
        <w:spacing w:line="48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9F2">
        <w:rPr>
          <w:rFonts w:ascii="Times New Roman" w:hAnsi="Times New Roman" w:cs="Times New Roman"/>
          <w:color w:val="000000"/>
          <w:sz w:val="24"/>
          <w:szCs w:val="24"/>
        </w:rPr>
        <w:lastRenderedPageBreak/>
        <w:t>Outro elemento que deve ser bastante considerado na estrutura do planejamento é a avaliação, uma vez que a mesma não tem por finalidade a punição ou repressão dos alunos, mas sim, fazer o levantamento e com este levantamento seja possível mensurar o que se foi proposto, pode</w:t>
      </w:r>
      <w:r w:rsidR="004A0111" w:rsidRPr="002929F2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2929F2">
        <w:rPr>
          <w:rFonts w:ascii="Times New Roman" w:hAnsi="Times New Roman" w:cs="Times New Roman"/>
          <w:color w:val="000000"/>
          <w:sz w:val="24"/>
          <w:szCs w:val="24"/>
        </w:rPr>
        <w:t xml:space="preserve"> apontar se possível ou não ensi</w:t>
      </w:r>
      <w:r w:rsidR="00C63978" w:rsidRPr="002929F2">
        <w:rPr>
          <w:rFonts w:ascii="Times New Roman" w:hAnsi="Times New Roman" w:cs="Times New Roman"/>
          <w:color w:val="000000"/>
          <w:sz w:val="24"/>
          <w:szCs w:val="24"/>
        </w:rPr>
        <w:t xml:space="preserve">nar e se aquele </w:t>
      </w:r>
      <w:r w:rsidRPr="002929F2">
        <w:rPr>
          <w:rFonts w:ascii="Times New Roman" w:hAnsi="Times New Roman" w:cs="Times New Roman"/>
          <w:color w:val="000000"/>
          <w:sz w:val="24"/>
          <w:szCs w:val="24"/>
        </w:rPr>
        <w:t>ensinamento teve significado.</w:t>
      </w:r>
      <w:r w:rsidR="00AB2CB4" w:rsidRPr="002929F2">
        <w:rPr>
          <w:rFonts w:ascii="Times New Roman" w:hAnsi="Times New Roman" w:cs="Times New Roman"/>
          <w:color w:val="000000"/>
          <w:sz w:val="24"/>
          <w:szCs w:val="24"/>
        </w:rPr>
        <w:t xml:space="preserve"> No viés da avaliação, tem-se o destaque da </w:t>
      </w:r>
      <w:proofErr w:type="spellStart"/>
      <w:r w:rsidR="00AB2CB4" w:rsidRPr="002929F2">
        <w:rPr>
          <w:rFonts w:ascii="Times New Roman" w:hAnsi="Times New Roman" w:cs="Times New Roman"/>
          <w:color w:val="000000"/>
          <w:sz w:val="24"/>
          <w:szCs w:val="24"/>
        </w:rPr>
        <w:t>somativa</w:t>
      </w:r>
      <w:proofErr w:type="spellEnd"/>
      <w:r w:rsidR="00AB2CB4" w:rsidRPr="002929F2">
        <w:rPr>
          <w:rFonts w:ascii="Times New Roman" w:hAnsi="Times New Roman" w:cs="Times New Roman"/>
          <w:color w:val="000000"/>
          <w:sz w:val="24"/>
          <w:szCs w:val="24"/>
        </w:rPr>
        <w:t xml:space="preserve">, é o tipo de avaliação que define-se nota através do que foi produzido e construído ao longe de determinado tempo, exemplo bimestre ou semestre, no qual a nota será determinada pela soma dessas produções, a avaliação diagnóstica que tem por finalidade identifica, conhecer, verificar, caracterizar e </w:t>
      </w:r>
      <w:proofErr w:type="spellStart"/>
      <w:r w:rsidR="00AB2CB4" w:rsidRPr="002929F2">
        <w:rPr>
          <w:rFonts w:ascii="Times New Roman" w:hAnsi="Times New Roman" w:cs="Times New Roman"/>
          <w:color w:val="000000"/>
          <w:sz w:val="24"/>
          <w:szCs w:val="24"/>
        </w:rPr>
        <w:t>replanejar</w:t>
      </w:r>
      <w:proofErr w:type="spellEnd"/>
      <w:r w:rsidR="00AB2CB4" w:rsidRPr="002929F2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8703BC" w:rsidRPr="002929F2">
        <w:rPr>
          <w:rFonts w:ascii="Times New Roman" w:hAnsi="Times New Roman" w:cs="Times New Roman"/>
          <w:color w:val="000000"/>
          <w:sz w:val="24"/>
          <w:szCs w:val="24"/>
        </w:rPr>
        <w:t>pôr</w:t>
      </w:r>
      <w:r w:rsidR="00AB2CB4" w:rsidRPr="002929F2">
        <w:rPr>
          <w:rFonts w:ascii="Times New Roman" w:hAnsi="Times New Roman" w:cs="Times New Roman"/>
          <w:color w:val="000000"/>
          <w:sz w:val="24"/>
          <w:szCs w:val="24"/>
        </w:rPr>
        <w:t xml:space="preserve"> fim a formativa que está além de notas, ou seja, tem por finalidade formar o aluno, ou seja o ato de ensinar</w:t>
      </w:r>
      <w:r w:rsidRPr="002929F2">
        <w:rPr>
          <w:rFonts w:ascii="Times New Roman" w:hAnsi="Times New Roman" w:cs="Times New Roman"/>
          <w:color w:val="000000"/>
          <w:sz w:val="24"/>
          <w:szCs w:val="24"/>
        </w:rPr>
        <w:t xml:space="preserve"> (LUCKESI, 2011 citado por NEVES, 2017).</w:t>
      </w:r>
      <w:r w:rsidR="00C63978" w:rsidRPr="002929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B73E1FD" w14:textId="77777777" w:rsidR="009E26B7" w:rsidRPr="002929F2" w:rsidRDefault="009E26B7" w:rsidP="002929F2">
      <w:pPr>
        <w:tabs>
          <w:tab w:val="left" w:pos="426"/>
        </w:tabs>
        <w:spacing w:line="48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9F2">
        <w:rPr>
          <w:rFonts w:ascii="Times New Roman" w:hAnsi="Times New Roman" w:cs="Times New Roman"/>
          <w:color w:val="000000"/>
          <w:sz w:val="24"/>
          <w:szCs w:val="24"/>
        </w:rPr>
        <w:t>Além dos elementos estruturais, o planejamento deve ser atrativo, a fim de promover a educação significativa, quebrando a visão de que a escola é um</w:t>
      </w:r>
      <w:r w:rsidR="00C63978" w:rsidRPr="002929F2">
        <w:rPr>
          <w:rFonts w:ascii="Times New Roman" w:hAnsi="Times New Roman" w:cs="Times New Roman"/>
          <w:color w:val="000000"/>
          <w:sz w:val="24"/>
          <w:szCs w:val="24"/>
        </w:rPr>
        <w:t xml:space="preserve"> ambiente meramente</w:t>
      </w:r>
      <w:r w:rsidR="0081178A" w:rsidRPr="002929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978" w:rsidRPr="002929F2">
        <w:rPr>
          <w:rFonts w:ascii="Times New Roman" w:hAnsi="Times New Roman" w:cs="Times New Roman"/>
          <w:color w:val="000000"/>
          <w:sz w:val="24"/>
          <w:szCs w:val="24"/>
        </w:rPr>
        <w:t>obrigatório</w:t>
      </w:r>
      <w:r w:rsidR="0081178A" w:rsidRPr="002929F2">
        <w:rPr>
          <w:rFonts w:ascii="Times New Roman" w:hAnsi="Times New Roman" w:cs="Times New Roman"/>
          <w:color w:val="000000"/>
          <w:sz w:val="24"/>
          <w:szCs w:val="24"/>
        </w:rPr>
        <w:t xml:space="preserve"> e com fim de apenas se atingir nota</w:t>
      </w:r>
      <w:r w:rsidR="00C63978" w:rsidRPr="002929F2">
        <w:rPr>
          <w:rFonts w:ascii="Times New Roman" w:hAnsi="Times New Roman" w:cs="Times New Roman"/>
          <w:color w:val="000000"/>
          <w:sz w:val="24"/>
          <w:szCs w:val="24"/>
        </w:rPr>
        <w:t>s e metas que estão associadas apenas aos atos de aprovação e reprovação</w:t>
      </w:r>
      <w:r w:rsidR="0081178A" w:rsidRPr="002929F2">
        <w:rPr>
          <w:rFonts w:ascii="Times New Roman" w:hAnsi="Times New Roman" w:cs="Times New Roman"/>
          <w:color w:val="000000"/>
          <w:sz w:val="24"/>
          <w:szCs w:val="24"/>
        </w:rPr>
        <w:t>, e que</w:t>
      </w:r>
      <w:r w:rsidRPr="002929F2">
        <w:rPr>
          <w:rFonts w:ascii="Times New Roman" w:hAnsi="Times New Roman" w:cs="Times New Roman"/>
          <w:color w:val="000000"/>
          <w:sz w:val="24"/>
          <w:szCs w:val="24"/>
        </w:rPr>
        <w:t xml:space="preserve"> seus ensinamentos não servirão para as ações sociais no cotidiano. No campo da atratividade, cabe ao professor ser competente didaticamente e metodologicamente, </w:t>
      </w:r>
      <w:r w:rsidR="00C63978" w:rsidRPr="002929F2">
        <w:rPr>
          <w:rFonts w:ascii="Times New Roman" w:hAnsi="Times New Roman" w:cs="Times New Roman"/>
          <w:color w:val="000000"/>
          <w:sz w:val="24"/>
          <w:szCs w:val="24"/>
        </w:rPr>
        <w:t xml:space="preserve">para assim, </w:t>
      </w:r>
      <w:r w:rsidRPr="002929F2">
        <w:rPr>
          <w:rFonts w:ascii="Times New Roman" w:hAnsi="Times New Roman" w:cs="Times New Roman"/>
          <w:color w:val="000000"/>
          <w:sz w:val="24"/>
          <w:szCs w:val="24"/>
        </w:rPr>
        <w:t>tornar suas aulas prazerosas e colocar os alunos como centro do processo (SCARPATO, 2012). Bem como tornar seus discentes competentes, para que os conhecimentos adquiridos transcendam os muros escolares, a fim de facilitar e melhor</w:t>
      </w:r>
      <w:r w:rsidR="00C63978" w:rsidRPr="002929F2">
        <w:rPr>
          <w:rFonts w:ascii="Times New Roman" w:hAnsi="Times New Roman" w:cs="Times New Roman"/>
          <w:color w:val="000000"/>
          <w:sz w:val="24"/>
          <w:szCs w:val="24"/>
        </w:rPr>
        <w:t>ar</w:t>
      </w:r>
      <w:r w:rsidRPr="002929F2">
        <w:rPr>
          <w:rFonts w:ascii="Times New Roman" w:hAnsi="Times New Roman" w:cs="Times New Roman"/>
          <w:color w:val="000000"/>
          <w:sz w:val="24"/>
          <w:szCs w:val="24"/>
        </w:rPr>
        <w:t xml:space="preserve"> a vida em sociedade.</w:t>
      </w:r>
    </w:p>
    <w:p w14:paraId="57B1A3F7" w14:textId="23A974D1" w:rsidR="008703BC" w:rsidRPr="002929F2" w:rsidRDefault="009E26B7" w:rsidP="002929F2">
      <w:pPr>
        <w:tabs>
          <w:tab w:val="left" w:pos="426"/>
        </w:tabs>
        <w:spacing w:line="48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9F2">
        <w:rPr>
          <w:rFonts w:ascii="Times New Roman" w:hAnsi="Times New Roman" w:cs="Times New Roman"/>
          <w:color w:val="000000"/>
          <w:sz w:val="24"/>
          <w:szCs w:val="24"/>
        </w:rPr>
        <w:t xml:space="preserve">Dessa forma, subentende-se que o planejamento é uma ferramenta amiga </w:t>
      </w:r>
      <w:r w:rsidR="00042230" w:rsidRPr="002929F2">
        <w:rPr>
          <w:rFonts w:ascii="Times New Roman" w:hAnsi="Times New Roman" w:cs="Times New Roman"/>
          <w:color w:val="000000"/>
          <w:sz w:val="24"/>
          <w:szCs w:val="24"/>
        </w:rPr>
        <w:t xml:space="preserve">e auxiliadora </w:t>
      </w:r>
      <w:r w:rsidRPr="002929F2">
        <w:rPr>
          <w:rFonts w:ascii="Times New Roman" w:hAnsi="Times New Roman" w:cs="Times New Roman"/>
          <w:color w:val="000000"/>
          <w:sz w:val="24"/>
          <w:szCs w:val="24"/>
        </w:rPr>
        <w:t>do professor, e sua co</w:t>
      </w:r>
      <w:r w:rsidR="00AB2CB4" w:rsidRPr="002929F2">
        <w:rPr>
          <w:rFonts w:ascii="Times New Roman" w:hAnsi="Times New Roman" w:cs="Times New Roman"/>
          <w:color w:val="000000"/>
          <w:sz w:val="24"/>
          <w:szCs w:val="24"/>
        </w:rPr>
        <w:t>nstrução deve ser feita por um</w:t>
      </w:r>
      <w:r w:rsidRPr="002929F2">
        <w:rPr>
          <w:rFonts w:ascii="Times New Roman" w:hAnsi="Times New Roman" w:cs="Times New Roman"/>
          <w:color w:val="000000"/>
          <w:sz w:val="24"/>
          <w:szCs w:val="24"/>
        </w:rPr>
        <w:t xml:space="preserve"> viés</w:t>
      </w:r>
      <w:r w:rsidR="00AB2CB4" w:rsidRPr="002929F2">
        <w:rPr>
          <w:rFonts w:ascii="Times New Roman" w:hAnsi="Times New Roman" w:cs="Times New Roman"/>
          <w:color w:val="000000"/>
          <w:sz w:val="24"/>
          <w:szCs w:val="24"/>
        </w:rPr>
        <w:t xml:space="preserve"> que</w:t>
      </w:r>
      <w:r w:rsidR="00042230" w:rsidRPr="002929F2">
        <w:rPr>
          <w:rFonts w:ascii="Times New Roman" w:hAnsi="Times New Roman" w:cs="Times New Roman"/>
          <w:color w:val="000000"/>
          <w:sz w:val="24"/>
          <w:szCs w:val="24"/>
        </w:rPr>
        <w:t xml:space="preserve"> se apoie neste aspecto e não apenas para fim burocrático, pois, assim irá encontrar êxito</w:t>
      </w:r>
      <w:r w:rsidR="00AB2CB4" w:rsidRPr="002929F2">
        <w:rPr>
          <w:rFonts w:ascii="Times New Roman" w:hAnsi="Times New Roman" w:cs="Times New Roman"/>
          <w:color w:val="000000"/>
          <w:sz w:val="24"/>
          <w:szCs w:val="24"/>
        </w:rPr>
        <w:t xml:space="preserve"> na ação pedagógica</w:t>
      </w:r>
      <w:r w:rsidRPr="002929F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42230" w:rsidRPr="002929F2">
        <w:rPr>
          <w:rFonts w:ascii="Times New Roman" w:hAnsi="Times New Roman" w:cs="Times New Roman"/>
          <w:color w:val="000000"/>
          <w:sz w:val="24"/>
          <w:szCs w:val="24"/>
        </w:rPr>
        <w:t xml:space="preserve">além de </w:t>
      </w:r>
      <w:r w:rsidRPr="002929F2">
        <w:rPr>
          <w:rFonts w:ascii="Times New Roman" w:hAnsi="Times New Roman" w:cs="Times New Roman"/>
          <w:color w:val="000000"/>
          <w:sz w:val="24"/>
          <w:szCs w:val="24"/>
        </w:rPr>
        <w:t>facilitar o caminho para escola alcançar seus objetivos, os objetiv</w:t>
      </w:r>
      <w:r w:rsidR="0081178A" w:rsidRPr="002929F2">
        <w:rPr>
          <w:rFonts w:ascii="Times New Roman" w:hAnsi="Times New Roman" w:cs="Times New Roman"/>
          <w:color w:val="000000"/>
          <w:sz w:val="24"/>
          <w:szCs w:val="24"/>
        </w:rPr>
        <w:t>os dos professores e dos alunos</w:t>
      </w:r>
      <w:r w:rsidRPr="002929F2">
        <w:rPr>
          <w:rFonts w:ascii="Times New Roman" w:hAnsi="Times New Roman" w:cs="Times New Roman"/>
          <w:color w:val="000000"/>
          <w:sz w:val="24"/>
          <w:szCs w:val="24"/>
        </w:rPr>
        <w:t>. Com esse subsídio, além de gerar aspectos positivos, extingue-se a visão burocrática frente ao planejamento, sendo que esta visão é constante na realidade escolar.</w:t>
      </w:r>
    </w:p>
    <w:p w14:paraId="4B728432" w14:textId="669527A0" w:rsidR="008703BC" w:rsidRPr="002929F2" w:rsidRDefault="008703BC" w:rsidP="002929F2">
      <w:pPr>
        <w:spacing w:after="160" w:line="48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2099C73D" w14:textId="044C189E" w:rsidR="0081178A" w:rsidRPr="002929F2" w:rsidRDefault="008703BC" w:rsidP="002929F2">
      <w:pPr>
        <w:pStyle w:val="PargrafodaLista"/>
        <w:numPr>
          <w:ilvl w:val="0"/>
          <w:numId w:val="2"/>
        </w:numPr>
        <w:tabs>
          <w:tab w:val="left" w:pos="426"/>
        </w:tabs>
        <w:spacing w:line="48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29F2">
        <w:rPr>
          <w:rFonts w:ascii="Times New Roman" w:hAnsi="Times New Roman" w:cs="Times New Roman"/>
          <w:b/>
          <w:color w:val="000000"/>
          <w:sz w:val="28"/>
          <w:szCs w:val="28"/>
        </w:rPr>
        <w:t>METODOLOGIA</w:t>
      </w:r>
    </w:p>
    <w:p w14:paraId="029853C0" w14:textId="77777777" w:rsidR="0054195F" w:rsidRPr="002929F2" w:rsidRDefault="0054195F" w:rsidP="002929F2">
      <w:pPr>
        <w:pStyle w:val="PargrafodaLista"/>
        <w:tabs>
          <w:tab w:val="left" w:pos="426"/>
        </w:tabs>
        <w:spacing w:line="48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2CA2707" w14:textId="54282E38" w:rsidR="0023671C" w:rsidRPr="002929F2" w:rsidRDefault="008703BC" w:rsidP="002929F2">
      <w:pPr>
        <w:tabs>
          <w:tab w:val="left" w:pos="426"/>
        </w:tabs>
        <w:spacing w:line="48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9F2">
        <w:rPr>
          <w:rFonts w:ascii="Times New Roman" w:hAnsi="Times New Roman" w:cs="Times New Roman"/>
          <w:color w:val="000000"/>
          <w:sz w:val="24"/>
          <w:szCs w:val="24"/>
        </w:rPr>
        <w:t>O presente trabalho foi construído por meio de Revisão Bibli</w:t>
      </w:r>
      <w:r w:rsidR="00B92088" w:rsidRPr="002929F2">
        <w:rPr>
          <w:rFonts w:ascii="Times New Roman" w:hAnsi="Times New Roman" w:cs="Times New Roman"/>
          <w:color w:val="000000"/>
          <w:sz w:val="24"/>
          <w:szCs w:val="24"/>
        </w:rPr>
        <w:t xml:space="preserve">ográfica ou Revisão de Leitura, para Santos e </w:t>
      </w:r>
      <w:proofErr w:type="spellStart"/>
      <w:r w:rsidR="00B92088" w:rsidRPr="002929F2">
        <w:rPr>
          <w:rFonts w:ascii="Times New Roman" w:hAnsi="Times New Roman" w:cs="Times New Roman"/>
          <w:color w:val="000000"/>
          <w:sz w:val="24"/>
          <w:szCs w:val="24"/>
        </w:rPr>
        <w:t>Candeloro</w:t>
      </w:r>
      <w:proofErr w:type="spellEnd"/>
      <w:r w:rsidR="00B92088" w:rsidRPr="002929F2">
        <w:rPr>
          <w:rFonts w:ascii="Times New Roman" w:hAnsi="Times New Roman" w:cs="Times New Roman"/>
          <w:color w:val="000000"/>
          <w:sz w:val="24"/>
          <w:szCs w:val="24"/>
        </w:rPr>
        <w:t xml:space="preserve"> (2006), a Revisão Bibliográfica tem por finalidade expor informações embasadas nas contribuições científicas de autores sobre determinado tema ou conteúdo específico.</w:t>
      </w:r>
    </w:p>
    <w:p w14:paraId="5D647224" w14:textId="77777777" w:rsidR="00CC41E2" w:rsidRPr="002929F2" w:rsidRDefault="00CC41E2" w:rsidP="002929F2">
      <w:pPr>
        <w:tabs>
          <w:tab w:val="left" w:pos="426"/>
        </w:tabs>
        <w:spacing w:line="48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985434" w14:textId="28541F2E" w:rsidR="00332700" w:rsidRPr="002929F2" w:rsidRDefault="007C0AB5" w:rsidP="002929F2">
      <w:pPr>
        <w:pStyle w:val="PargrafodaLista"/>
        <w:numPr>
          <w:ilvl w:val="0"/>
          <w:numId w:val="2"/>
        </w:numPr>
        <w:tabs>
          <w:tab w:val="left" w:pos="426"/>
        </w:tabs>
        <w:spacing w:line="48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29F2">
        <w:rPr>
          <w:rFonts w:ascii="Times New Roman" w:hAnsi="Times New Roman" w:cs="Times New Roman"/>
          <w:b/>
          <w:color w:val="000000"/>
          <w:sz w:val="28"/>
          <w:szCs w:val="28"/>
        </w:rPr>
        <w:t>COSIDERAÇÕES FINAIS</w:t>
      </w:r>
    </w:p>
    <w:p w14:paraId="28D18CBF" w14:textId="77777777" w:rsidR="0054195F" w:rsidRPr="002929F2" w:rsidRDefault="0054195F" w:rsidP="002929F2">
      <w:pPr>
        <w:pStyle w:val="PargrafodaLista"/>
        <w:tabs>
          <w:tab w:val="left" w:pos="426"/>
        </w:tabs>
        <w:spacing w:line="48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4059179" w14:textId="344321DA" w:rsidR="007C0AB5" w:rsidRPr="002929F2" w:rsidRDefault="007C0AB5" w:rsidP="002929F2">
      <w:pPr>
        <w:tabs>
          <w:tab w:val="left" w:pos="426"/>
        </w:tabs>
        <w:spacing w:line="48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29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Entretanto, tanto nas escolas, ou em qualquer outro ambiente a ação de planejar é essencial, considerando os benefícios dessa ação. Em âmbito escolar é n</w:t>
      </w:r>
      <w:r w:rsidR="00961B78" w:rsidRPr="002929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ão diferente, para que o professor venha a obter êxito na tua ação pedagógica, essa ação deve ser sistematizada, a qual deve ser pautada em conteúdos e objetivos e metas traçados, assim contribuindo para formação do aluno enquanto cidadão crítico e questionador. Fica clara a necessidade em se planejar, sempre buscando atualizações, pois, a formação continuada é essencial haja vistas a frequência de atualizações a todo momento em diversos aspectos e na educação não é diferente, e é por meio do planejamento que se facilita esse árduo processo de ensinar.</w:t>
      </w:r>
    </w:p>
    <w:p w14:paraId="328F086E" w14:textId="559A9B30" w:rsidR="00961B78" w:rsidRPr="002929F2" w:rsidRDefault="00961B78" w:rsidP="002929F2">
      <w:pPr>
        <w:tabs>
          <w:tab w:val="left" w:pos="426"/>
        </w:tabs>
        <w:spacing w:line="48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29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 através do planejamento que a escola pode assegurar seus objetivos, bem como os objetivos do professor para o aluno, porém como já ressaltado anteriormente, em alguns casos o planejamento é visto apenas como algo burocrático, e assim muita das vezes o mesmo deixa de ser construído, gerando vazio pedagógico e afastando-se do objetivo maior que é ensinar.</w:t>
      </w:r>
    </w:p>
    <w:p w14:paraId="3DEC2BAB" w14:textId="00F9F2F2" w:rsidR="007C0AB5" w:rsidRPr="002929F2" w:rsidRDefault="00961B78" w:rsidP="002929F2">
      <w:pPr>
        <w:tabs>
          <w:tab w:val="left" w:pos="426"/>
        </w:tabs>
        <w:spacing w:line="48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29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Na disciplina Educação Física não pode ser diferente </w:t>
      </w:r>
      <w:r w:rsidR="0054195F" w:rsidRPr="002929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professores tradicionalistas, sem compromisso com a profissão, consigo mesmo e com os alunos, tornam-se os professores “entrega bola” para que os alunos gastem seu tempo, sendo que o necessário seria educadores que conduzissem a profissão com o que sua bagagem perpassa através do planejamento.</w:t>
      </w:r>
    </w:p>
    <w:p w14:paraId="479815B3" w14:textId="77777777" w:rsidR="00332700" w:rsidRPr="002929F2" w:rsidRDefault="00332700" w:rsidP="002929F2">
      <w:pPr>
        <w:pStyle w:val="PargrafodaLista"/>
        <w:tabs>
          <w:tab w:val="left" w:pos="426"/>
        </w:tabs>
        <w:spacing w:line="48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0855D74" w14:textId="77777777" w:rsidR="00332700" w:rsidRPr="002929F2" w:rsidRDefault="00332700" w:rsidP="002929F2">
      <w:pPr>
        <w:pStyle w:val="PargrafodaLista"/>
        <w:tabs>
          <w:tab w:val="left" w:pos="426"/>
        </w:tabs>
        <w:spacing w:line="48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DD67F7" w14:textId="77777777" w:rsidR="0081178A" w:rsidRPr="002929F2" w:rsidRDefault="0081178A" w:rsidP="002929F2">
      <w:pPr>
        <w:spacing w:after="160" w:line="48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29F2">
        <w:rPr>
          <w:rFonts w:ascii="Times New Roman" w:hAnsi="Times New Roman" w:cs="Times New Roman"/>
          <w:sz w:val="24"/>
          <w:szCs w:val="24"/>
        </w:rPr>
        <w:br w:type="page"/>
      </w:r>
      <w:r w:rsidRPr="002929F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REFERÊNCIAS</w:t>
      </w:r>
    </w:p>
    <w:p w14:paraId="00C9AC1C" w14:textId="77777777" w:rsidR="0081178A" w:rsidRPr="002929F2" w:rsidRDefault="0081178A" w:rsidP="002929F2">
      <w:pPr>
        <w:spacing w:after="160" w:line="480" w:lineRule="auto"/>
        <w:ind w:firstLine="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3DC688A" w14:textId="77777777" w:rsidR="0081178A" w:rsidRPr="002929F2" w:rsidRDefault="0081178A" w:rsidP="002929F2">
      <w:pPr>
        <w:spacing w:after="16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29F2">
        <w:rPr>
          <w:rFonts w:ascii="Times New Roman" w:hAnsi="Times New Roman" w:cs="Times New Roman"/>
        </w:rPr>
        <w:t xml:space="preserve">BRASIL, Ministério da Educação. </w:t>
      </w:r>
      <w:r w:rsidRPr="002929F2">
        <w:rPr>
          <w:rFonts w:ascii="Times New Roman" w:hAnsi="Times New Roman" w:cs="Times New Roman"/>
          <w:b/>
        </w:rPr>
        <w:t>Base Nacional Comum Curricular.</w:t>
      </w:r>
      <w:r w:rsidRPr="002929F2">
        <w:rPr>
          <w:rFonts w:ascii="Times New Roman" w:hAnsi="Times New Roman" w:cs="Times New Roman"/>
        </w:rPr>
        <w:t xml:space="preserve"> 2016.</w:t>
      </w:r>
    </w:p>
    <w:p w14:paraId="49A36314" w14:textId="77777777" w:rsidR="0081178A" w:rsidRPr="002929F2" w:rsidRDefault="0081178A" w:rsidP="002929F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1CDF9E" w14:textId="77777777" w:rsidR="0081178A" w:rsidRPr="002929F2" w:rsidRDefault="0081178A" w:rsidP="002929F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F2">
        <w:rPr>
          <w:rFonts w:ascii="Times New Roman" w:eastAsia="Calibri" w:hAnsi="Times New Roman" w:cs="Times New Roman"/>
          <w:sz w:val="24"/>
          <w:szCs w:val="24"/>
        </w:rPr>
        <w:t xml:space="preserve">BRASIL, </w:t>
      </w:r>
      <w:r w:rsidRPr="002929F2">
        <w:rPr>
          <w:rFonts w:ascii="Times New Roman" w:eastAsia="Calibri" w:hAnsi="Times New Roman" w:cs="Times New Roman"/>
          <w:b/>
          <w:sz w:val="24"/>
          <w:szCs w:val="24"/>
        </w:rPr>
        <w:t>Lei de Diretrizes e Bases da Educação Nacional</w:t>
      </w:r>
      <w:r w:rsidRPr="002929F2">
        <w:rPr>
          <w:rFonts w:ascii="Times New Roman" w:eastAsia="Calibri" w:hAnsi="Times New Roman" w:cs="Times New Roman"/>
          <w:sz w:val="24"/>
          <w:szCs w:val="24"/>
        </w:rPr>
        <w:t>. Lei número 9394, 20 de dezembro de 1996.</w:t>
      </w:r>
    </w:p>
    <w:p w14:paraId="1ABB72B6" w14:textId="77777777" w:rsidR="0081178A" w:rsidRPr="002929F2" w:rsidRDefault="0081178A" w:rsidP="002929F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2C8071" w14:textId="77777777" w:rsidR="0081178A" w:rsidRPr="002929F2" w:rsidRDefault="0081178A" w:rsidP="002929F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9F2">
        <w:rPr>
          <w:rFonts w:ascii="Times New Roman" w:hAnsi="Times New Roman" w:cs="Times New Roman"/>
          <w:sz w:val="24"/>
          <w:szCs w:val="24"/>
        </w:rPr>
        <w:t xml:space="preserve">DARIDO, </w:t>
      </w:r>
      <w:proofErr w:type="spellStart"/>
      <w:r w:rsidRPr="002929F2">
        <w:rPr>
          <w:rFonts w:ascii="Times New Roman" w:hAnsi="Times New Roman" w:cs="Times New Roman"/>
          <w:sz w:val="24"/>
          <w:szCs w:val="24"/>
        </w:rPr>
        <w:t>Suraya</w:t>
      </w:r>
      <w:proofErr w:type="spellEnd"/>
      <w:r w:rsidRPr="002929F2">
        <w:rPr>
          <w:rFonts w:ascii="Times New Roman" w:hAnsi="Times New Roman" w:cs="Times New Roman"/>
          <w:sz w:val="24"/>
          <w:szCs w:val="24"/>
        </w:rPr>
        <w:t xml:space="preserve"> Cristina. </w:t>
      </w:r>
      <w:r w:rsidRPr="002929F2">
        <w:rPr>
          <w:rFonts w:ascii="Times New Roman" w:hAnsi="Times New Roman" w:cs="Times New Roman"/>
          <w:b/>
          <w:sz w:val="24"/>
          <w:szCs w:val="24"/>
        </w:rPr>
        <w:t xml:space="preserve">Educação Física: </w:t>
      </w:r>
      <w:r w:rsidRPr="002929F2">
        <w:rPr>
          <w:rFonts w:ascii="Times New Roman" w:hAnsi="Times New Roman" w:cs="Times New Roman"/>
          <w:sz w:val="24"/>
          <w:szCs w:val="24"/>
        </w:rPr>
        <w:t>questões e reflexões. Rio de Janeiro: Guanabara Koogan, 2015.</w:t>
      </w:r>
    </w:p>
    <w:p w14:paraId="5A483E19" w14:textId="77777777" w:rsidR="0081178A" w:rsidRPr="002929F2" w:rsidRDefault="0081178A" w:rsidP="002929F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9F2">
        <w:rPr>
          <w:rFonts w:ascii="Times New Roman" w:eastAsia="Calibri" w:hAnsi="Times New Roman" w:cs="Times New Roman"/>
          <w:sz w:val="24"/>
          <w:szCs w:val="24"/>
        </w:rPr>
        <w:t xml:space="preserve">LIBÂNEO, José Carlos. </w:t>
      </w:r>
      <w:r w:rsidRPr="002929F2">
        <w:rPr>
          <w:rFonts w:ascii="Times New Roman" w:eastAsia="Calibri" w:hAnsi="Times New Roman" w:cs="Times New Roman"/>
          <w:b/>
          <w:sz w:val="24"/>
          <w:szCs w:val="24"/>
        </w:rPr>
        <w:t xml:space="preserve">Didática. </w:t>
      </w:r>
      <w:r w:rsidRPr="002929F2">
        <w:rPr>
          <w:rFonts w:ascii="Times New Roman" w:eastAsia="Calibri" w:hAnsi="Times New Roman" w:cs="Times New Roman"/>
          <w:sz w:val="24"/>
          <w:szCs w:val="24"/>
        </w:rPr>
        <w:t>São Paulo 2. ed., Cortez, 2013</w:t>
      </w:r>
    </w:p>
    <w:p w14:paraId="20833720" w14:textId="77777777" w:rsidR="0081178A" w:rsidRPr="002929F2" w:rsidRDefault="0081178A" w:rsidP="002929F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9F2">
        <w:rPr>
          <w:rFonts w:ascii="Times New Roman" w:hAnsi="Times New Roman" w:cs="Times New Roman"/>
          <w:sz w:val="24"/>
          <w:szCs w:val="24"/>
        </w:rPr>
        <w:t xml:space="preserve">MORIN, Edgar. </w:t>
      </w:r>
      <w:r w:rsidRPr="002929F2">
        <w:rPr>
          <w:rFonts w:ascii="Times New Roman" w:hAnsi="Times New Roman" w:cs="Times New Roman"/>
          <w:b/>
          <w:sz w:val="24"/>
          <w:szCs w:val="24"/>
        </w:rPr>
        <w:t>Os Sete Saberes necessários à Educação do Futuro</w:t>
      </w:r>
      <w:r w:rsidRPr="002929F2">
        <w:rPr>
          <w:rFonts w:ascii="Times New Roman" w:hAnsi="Times New Roman" w:cs="Times New Roman"/>
          <w:sz w:val="24"/>
          <w:szCs w:val="24"/>
        </w:rPr>
        <w:t>. São Paulo: Cortez, UNESCO: 2001.</w:t>
      </w:r>
    </w:p>
    <w:p w14:paraId="64E68BA2" w14:textId="77777777" w:rsidR="0081178A" w:rsidRPr="002929F2" w:rsidRDefault="0081178A" w:rsidP="002929F2">
      <w:pPr>
        <w:spacing w:line="480" w:lineRule="auto"/>
        <w:jc w:val="both"/>
        <w:rPr>
          <w:rFonts w:ascii="Times New Roman" w:hAnsi="Times New Roman" w:cs="Times New Roman"/>
        </w:rPr>
      </w:pPr>
      <w:r w:rsidRPr="002929F2">
        <w:rPr>
          <w:rFonts w:ascii="Times New Roman" w:hAnsi="Times New Roman" w:cs="Times New Roman"/>
        </w:rPr>
        <w:t xml:space="preserve">NEIRA, M. G.; UVINHA, R. R. </w:t>
      </w:r>
      <w:r w:rsidRPr="002929F2">
        <w:rPr>
          <w:rFonts w:ascii="Times New Roman" w:hAnsi="Times New Roman" w:cs="Times New Roman"/>
          <w:b/>
        </w:rPr>
        <w:t>Cultura corporal</w:t>
      </w:r>
      <w:r w:rsidRPr="002929F2">
        <w:rPr>
          <w:rFonts w:ascii="Times New Roman" w:hAnsi="Times New Roman" w:cs="Times New Roman"/>
        </w:rPr>
        <w:t>: diálogos entre Educação Física e Lazer. Rio de Janeiro: Vozes, 2009.</w:t>
      </w:r>
    </w:p>
    <w:p w14:paraId="7B87AADA" w14:textId="77777777" w:rsidR="0081178A" w:rsidRPr="002929F2" w:rsidRDefault="0081178A" w:rsidP="002929F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9F2">
        <w:rPr>
          <w:rFonts w:ascii="Times New Roman" w:hAnsi="Times New Roman" w:cs="Times New Roman"/>
          <w:sz w:val="24"/>
          <w:szCs w:val="24"/>
        </w:rPr>
        <w:t xml:space="preserve">NEVES, J. Et al. Avaliação na educação Infantil: acampamento e instrumentos de registros. </w:t>
      </w:r>
      <w:r w:rsidRPr="002929F2">
        <w:rPr>
          <w:rFonts w:ascii="Times New Roman" w:hAnsi="Times New Roman" w:cs="Times New Roman"/>
          <w:b/>
          <w:sz w:val="24"/>
          <w:szCs w:val="24"/>
        </w:rPr>
        <w:t xml:space="preserve">Revista </w:t>
      </w:r>
      <w:proofErr w:type="spellStart"/>
      <w:proofErr w:type="gramStart"/>
      <w:r w:rsidRPr="002929F2">
        <w:rPr>
          <w:rFonts w:ascii="Times New Roman" w:hAnsi="Times New Roman" w:cs="Times New Roman"/>
          <w:b/>
          <w:sz w:val="24"/>
          <w:szCs w:val="24"/>
        </w:rPr>
        <w:t>Exitus</w:t>
      </w:r>
      <w:proofErr w:type="spellEnd"/>
      <w:r w:rsidRPr="002929F2">
        <w:rPr>
          <w:rFonts w:ascii="Times New Roman" w:hAnsi="Times New Roman" w:cs="Times New Roman"/>
          <w:b/>
          <w:sz w:val="24"/>
          <w:szCs w:val="24"/>
        </w:rPr>
        <w:t>,  Santarém</w:t>
      </w:r>
      <w:proofErr w:type="gramEnd"/>
      <w:r w:rsidRPr="002929F2">
        <w:rPr>
          <w:rFonts w:ascii="Times New Roman" w:hAnsi="Times New Roman" w:cs="Times New Roman"/>
          <w:b/>
          <w:sz w:val="24"/>
          <w:szCs w:val="24"/>
        </w:rPr>
        <w:t>/ PA</w:t>
      </w:r>
      <w:r w:rsidRPr="002929F2">
        <w:rPr>
          <w:rFonts w:ascii="Times New Roman" w:hAnsi="Times New Roman" w:cs="Times New Roman"/>
          <w:sz w:val="24"/>
          <w:szCs w:val="24"/>
        </w:rPr>
        <w:t>,  Vol. 7,  Nº 1,  p. 374- 400,  set/Dez 2017.</w:t>
      </w:r>
    </w:p>
    <w:p w14:paraId="547481EB" w14:textId="704C8A17" w:rsidR="008703BC" w:rsidRPr="002929F2" w:rsidRDefault="008703BC" w:rsidP="002929F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9F2">
        <w:rPr>
          <w:rFonts w:ascii="Times New Roman" w:hAnsi="Times New Roman" w:cs="Times New Roman"/>
          <w:sz w:val="24"/>
          <w:szCs w:val="24"/>
        </w:rPr>
        <w:t xml:space="preserve">RUFINO, Luiz Gustavo Bonatto; DARIDO, </w:t>
      </w:r>
      <w:proofErr w:type="spellStart"/>
      <w:r w:rsidRPr="002929F2">
        <w:rPr>
          <w:rFonts w:ascii="Times New Roman" w:hAnsi="Times New Roman" w:cs="Times New Roman"/>
          <w:sz w:val="24"/>
          <w:szCs w:val="24"/>
        </w:rPr>
        <w:t>Suraya</w:t>
      </w:r>
      <w:proofErr w:type="spellEnd"/>
      <w:r w:rsidRPr="002929F2">
        <w:rPr>
          <w:rFonts w:ascii="Times New Roman" w:hAnsi="Times New Roman" w:cs="Times New Roman"/>
          <w:sz w:val="24"/>
          <w:szCs w:val="24"/>
        </w:rPr>
        <w:t xml:space="preserve"> Cristina. Pedagogia do esporte e das lutas: em busca de aproximações. </w:t>
      </w:r>
      <w:r w:rsidRPr="002929F2">
        <w:rPr>
          <w:rFonts w:ascii="Times New Roman" w:hAnsi="Times New Roman" w:cs="Times New Roman"/>
          <w:b/>
          <w:sz w:val="24"/>
          <w:szCs w:val="24"/>
        </w:rPr>
        <w:t xml:space="preserve">Revista Brasileira De Educação Física/SP. </w:t>
      </w:r>
      <w:r w:rsidRPr="002929F2">
        <w:rPr>
          <w:rFonts w:ascii="Times New Roman" w:hAnsi="Times New Roman" w:cs="Times New Roman"/>
          <w:sz w:val="24"/>
          <w:szCs w:val="24"/>
        </w:rPr>
        <w:t>v.26, n.2, p. 283-300, abr./jun. 2012.</w:t>
      </w:r>
    </w:p>
    <w:p w14:paraId="3AB061D8" w14:textId="58AAAF01" w:rsidR="00B92088" w:rsidRPr="002929F2" w:rsidRDefault="00B92088" w:rsidP="002929F2">
      <w:pPr>
        <w:tabs>
          <w:tab w:val="left" w:pos="426"/>
        </w:tabs>
        <w:spacing w:line="48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929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SANTOS, V. D.; CANDELORO, R. J. </w:t>
      </w:r>
      <w:r w:rsidRPr="002929F2">
        <w:rPr>
          <w:rStyle w:val="Fort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Trabalhos Acadêmicos:</w:t>
      </w:r>
      <w:r w:rsidRPr="002929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Uma orientação para a pesquisa e normas técnicas. Porto Alegre/RS: AGE </w:t>
      </w:r>
      <w:proofErr w:type="spellStart"/>
      <w:r w:rsidRPr="002929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Ltda</w:t>
      </w:r>
      <w:proofErr w:type="spellEnd"/>
      <w:r w:rsidRPr="002929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2006. 149 p.</w:t>
      </w:r>
    </w:p>
    <w:p w14:paraId="4563277B" w14:textId="77777777" w:rsidR="00B92088" w:rsidRPr="002929F2" w:rsidRDefault="00B92088" w:rsidP="002929F2">
      <w:pPr>
        <w:tabs>
          <w:tab w:val="left" w:pos="426"/>
        </w:tabs>
        <w:spacing w:line="48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B267B5" w14:textId="77777777" w:rsidR="0081178A" w:rsidRPr="002929F2" w:rsidRDefault="0081178A" w:rsidP="002929F2">
      <w:pPr>
        <w:tabs>
          <w:tab w:val="left" w:pos="5730"/>
        </w:tabs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9F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SCARPATO, Marta. </w:t>
      </w:r>
      <w:proofErr w:type="gramStart"/>
      <w:r w:rsidRPr="002929F2">
        <w:rPr>
          <w:rFonts w:ascii="Times New Roman" w:hAnsi="Times New Roman" w:cs="Times New Roman"/>
          <w:b/>
          <w:color w:val="000000"/>
          <w:sz w:val="24"/>
          <w:szCs w:val="24"/>
        </w:rPr>
        <w:t>Didática e Desenvolvimento Integral</w:t>
      </w:r>
      <w:proofErr w:type="gramEnd"/>
      <w:r w:rsidRPr="002929F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2929F2">
        <w:rPr>
          <w:rFonts w:ascii="Times New Roman" w:hAnsi="Times New Roman" w:cs="Times New Roman"/>
          <w:color w:val="000000"/>
          <w:sz w:val="24"/>
          <w:szCs w:val="24"/>
        </w:rPr>
        <w:t xml:space="preserve"> 1ª ed. São Paulo, </w:t>
      </w:r>
      <w:proofErr w:type="spellStart"/>
      <w:r w:rsidRPr="002929F2">
        <w:rPr>
          <w:rFonts w:ascii="Times New Roman" w:hAnsi="Times New Roman" w:cs="Times New Roman"/>
          <w:color w:val="000000"/>
          <w:sz w:val="24"/>
          <w:szCs w:val="24"/>
        </w:rPr>
        <w:t>Avercamp</w:t>
      </w:r>
      <w:proofErr w:type="spellEnd"/>
      <w:r w:rsidRPr="002929F2">
        <w:rPr>
          <w:rFonts w:ascii="Times New Roman" w:hAnsi="Times New Roman" w:cs="Times New Roman"/>
          <w:color w:val="000000"/>
          <w:sz w:val="24"/>
          <w:szCs w:val="24"/>
        </w:rPr>
        <w:t>. 2012.</w:t>
      </w:r>
    </w:p>
    <w:p w14:paraId="3D413DA1" w14:textId="77777777" w:rsidR="0081178A" w:rsidRPr="002929F2" w:rsidRDefault="0081178A" w:rsidP="002929F2">
      <w:pPr>
        <w:tabs>
          <w:tab w:val="left" w:pos="5730"/>
        </w:tabs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E63025" w14:textId="77777777" w:rsidR="0081178A" w:rsidRPr="002929F2" w:rsidRDefault="0081178A" w:rsidP="002929F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29F2">
        <w:rPr>
          <w:rFonts w:ascii="Times New Roman" w:hAnsi="Times New Roman" w:cs="Times New Roman"/>
          <w:sz w:val="24"/>
          <w:szCs w:val="24"/>
        </w:rPr>
        <w:t xml:space="preserve">TENROLLER, Carlos Alberto. </w:t>
      </w:r>
      <w:r w:rsidRPr="002929F2">
        <w:rPr>
          <w:rFonts w:ascii="Times New Roman" w:hAnsi="Times New Roman" w:cs="Times New Roman"/>
          <w:b/>
          <w:sz w:val="24"/>
          <w:szCs w:val="24"/>
        </w:rPr>
        <w:t xml:space="preserve">Métodos e planos para o ensino dos esportes. </w:t>
      </w:r>
      <w:r w:rsidRPr="002929F2">
        <w:rPr>
          <w:rFonts w:ascii="Times New Roman" w:hAnsi="Times New Roman" w:cs="Times New Roman"/>
          <w:sz w:val="24"/>
          <w:szCs w:val="24"/>
        </w:rPr>
        <w:t>Canoas: Ulbra, 2006.</w:t>
      </w:r>
    </w:p>
    <w:p w14:paraId="3BD1A913" w14:textId="2340BAFD" w:rsidR="00930D13" w:rsidRPr="002929F2" w:rsidRDefault="008703BC" w:rsidP="002929F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9F2">
        <w:rPr>
          <w:rFonts w:ascii="Times New Roman" w:hAnsi="Times New Roman" w:cs="Times New Roman"/>
          <w:sz w:val="24"/>
          <w:szCs w:val="24"/>
        </w:rPr>
        <w:t xml:space="preserve">VASCONCELOS, Celso. </w:t>
      </w:r>
      <w:r w:rsidRPr="002929F2">
        <w:rPr>
          <w:rFonts w:ascii="Times New Roman" w:hAnsi="Times New Roman" w:cs="Times New Roman"/>
          <w:b/>
          <w:sz w:val="24"/>
          <w:szCs w:val="24"/>
        </w:rPr>
        <w:t>PLANEJAMENTO:</w:t>
      </w:r>
      <w:r w:rsidRPr="002929F2">
        <w:rPr>
          <w:rFonts w:ascii="Times New Roman" w:hAnsi="Times New Roman" w:cs="Times New Roman"/>
          <w:sz w:val="24"/>
          <w:szCs w:val="24"/>
        </w:rPr>
        <w:t xml:space="preserve"> Projeto Político de Ensino-aprendizagem e Projeto Político Pedagógico. São Paulo: </w:t>
      </w:r>
      <w:proofErr w:type="spellStart"/>
      <w:r w:rsidRPr="002929F2">
        <w:rPr>
          <w:rFonts w:ascii="Times New Roman" w:hAnsi="Times New Roman" w:cs="Times New Roman"/>
          <w:sz w:val="24"/>
          <w:szCs w:val="24"/>
        </w:rPr>
        <w:t>Libertad</w:t>
      </w:r>
      <w:proofErr w:type="spellEnd"/>
      <w:r w:rsidRPr="002929F2">
        <w:rPr>
          <w:rFonts w:ascii="Times New Roman" w:hAnsi="Times New Roman" w:cs="Times New Roman"/>
          <w:sz w:val="24"/>
          <w:szCs w:val="24"/>
        </w:rPr>
        <w:t>, 2012.</w:t>
      </w:r>
    </w:p>
    <w:sectPr w:rsidR="00930D13" w:rsidRPr="002929F2" w:rsidSect="00165AD3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721AF" w14:textId="77777777" w:rsidR="004D108D" w:rsidRDefault="004D108D" w:rsidP="0081178A">
      <w:pPr>
        <w:spacing w:after="0" w:line="240" w:lineRule="auto"/>
      </w:pPr>
      <w:r>
        <w:separator/>
      </w:r>
    </w:p>
  </w:endnote>
  <w:endnote w:type="continuationSeparator" w:id="0">
    <w:p w14:paraId="5D3CA558" w14:textId="77777777" w:rsidR="004D108D" w:rsidRDefault="004D108D" w:rsidP="00811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B1733" w14:textId="77777777" w:rsidR="0081178A" w:rsidRDefault="0081178A">
    <w:pPr>
      <w:pStyle w:val="Rodap"/>
    </w:pPr>
  </w:p>
  <w:p w14:paraId="3475EA73" w14:textId="77777777" w:rsidR="0081178A" w:rsidRDefault="008117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94225" w14:textId="77777777" w:rsidR="004D108D" w:rsidRDefault="004D108D" w:rsidP="0081178A">
      <w:pPr>
        <w:spacing w:after="0" w:line="240" w:lineRule="auto"/>
      </w:pPr>
      <w:r>
        <w:separator/>
      </w:r>
    </w:p>
  </w:footnote>
  <w:footnote w:type="continuationSeparator" w:id="0">
    <w:p w14:paraId="7E23D744" w14:textId="77777777" w:rsidR="004D108D" w:rsidRDefault="004D108D" w:rsidP="00811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757F4"/>
    <w:multiLevelType w:val="hybridMultilevel"/>
    <w:tmpl w:val="21541F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704D3"/>
    <w:multiLevelType w:val="hybridMultilevel"/>
    <w:tmpl w:val="DD9EB2C2"/>
    <w:lvl w:ilvl="0" w:tplc="E56E7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B7"/>
    <w:rsid w:val="00001CF5"/>
    <w:rsid w:val="00042230"/>
    <w:rsid w:val="00165AD3"/>
    <w:rsid w:val="001A0CED"/>
    <w:rsid w:val="0023671C"/>
    <w:rsid w:val="002929F2"/>
    <w:rsid w:val="002B626B"/>
    <w:rsid w:val="00332700"/>
    <w:rsid w:val="003B114A"/>
    <w:rsid w:val="004A0111"/>
    <w:rsid w:val="004D108D"/>
    <w:rsid w:val="0054195F"/>
    <w:rsid w:val="00623503"/>
    <w:rsid w:val="006A20A4"/>
    <w:rsid w:val="007329F5"/>
    <w:rsid w:val="00781AAF"/>
    <w:rsid w:val="007C0AB5"/>
    <w:rsid w:val="00801A61"/>
    <w:rsid w:val="0081178A"/>
    <w:rsid w:val="008703BC"/>
    <w:rsid w:val="00930D13"/>
    <w:rsid w:val="00961B78"/>
    <w:rsid w:val="00963FFD"/>
    <w:rsid w:val="009A518D"/>
    <w:rsid w:val="009B0498"/>
    <w:rsid w:val="009E26B7"/>
    <w:rsid w:val="00A836CB"/>
    <w:rsid w:val="00A84176"/>
    <w:rsid w:val="00A9416B"/>
    <w:rsid w:val="00AB2CB4"/>
    <w:rsid w:val="00B92088"/>
    <w:rsid w:val="00C63978"/>
    <w:rsid w:val="00CC41E2"/>
    <w:rsid w:val="00D06827"/>
    <w:rsid w:val="00DB220C"/>
    <w:rsid w:val="00EA690D"/>
    <w:rsid w:val="00F87CC5"/>
    <w:rsid w:val="00F9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2C8A"/>
  <w15:chartTrackingRefBased/>
  <w15:docId w15:val="{C2DC3511-2875-43D7-A4C5-090193D4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6B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1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178A"/>
  </w:style>
  <w:style w:type="paragraph" w:styleId="Rodap">
    <w:name w:val="footer"/>
    <w:basedOn w:val="Normal"/>
    <w:link w:val="RodapChar"/>
    <w:uiPriority w:val="99"/>
    <w:unhideWhenUsed/>
    <w:rsid w:val="00811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178A"/>
  </w:style>
  <w:style w:type="character" w:styleId="Refdecomentrio">
    <w:name w:val="annotation reference"/>
    <w:basedOn w:val="Fontepargpadro"/>
    <w:uiPriority w:val="99"/>
    <w:semiHidden/>
    <w:unhideWhenUsed/>
    <w:rsid w:val="009A51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518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51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51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518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5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518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01A61"/>
    <w:pPr>
      <w:ind w:left="720"/>
      <w:contextualSpacing/>
    </w:pPr>
  </w:style>
  <w:style w:type="paragraph" w:styleId="Reviso">
    <w:name w:val="Revision"/>
    <w:hidden/>
    <w:uiPriority w:val="99"/>
    <w:semiHidden/>
    <w:rsid w:val="00AB2CB4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B92088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B04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B0498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8700B-3F3A-4770-80A2-2DE9A6B5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9</Pages>
  <Words>1661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Residencial</Company>
  <LinksUpToDate>false</LinksUpToDate>
  <CharactersWithSpaces>10613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Assuero Cardoso</dc:creator>
  <cp:keywords/>
  <dc:description/>
  <cp:lastModifiedBy>Assuero Cardoso</cp:lastModifiedBy>
  <cp:revision>15</cp:revision>
  <dcterms:created xsi:type="dcterms:W3CDTF">2018-06-28T02:18:00Z</dcterms:created>
  <dcterms:modified xsi:type="dcterms:W3CDTF">2018-07-10T18:24:00Z</dcterms:modified>
</cp:coreProperties>
</file>