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3F6" w:rsidRDefault="008F33F6" w:rsidP="00F85908">
      <w:pPr>
        <w:spacing w:line="360" w:lineRule="auto"/>
        <w:jc w:val="center"/>
        <w:rPr>
          <w:rFonts w:ascii="Times New Roman" w:hAnsi="Times New Roman"/>
          <w:sz w:val="28"/>
        </w:rPr>
      </w:pPr>
      <w:r>
        <w:rPr>
          <w:rFonts w:ascii="Times New Roman" w:hAnsi="Times New Roman" w:cs="Times New Roman"/>
          <w:b/>
          <w:sz w:val="28"/>
          <w:szCs w:val="28"/>
        </w:rPr>
        <w:t>SINOPSE DO CASE:</w:t>
      </w:r>
      <w:r w:rsidR="00C70B39">
        <w:rPr>
          <w:rFonts w:ascii="Times New Roman" w:hAnsi="Times New Roman" w:cs="Times New Roman"/>
          <w:b/>
          <w:sz w:val="28"/>
          <w:szCs w:val="28"/>
        </w:rPr>
        <w:t xml:space="preserve"> FORMAS DE CULTURAS</w:t>
      </w:r>
      <w:r>
        <w:rPr>
          <w:rFonts w:ascii="Times New Roman" w:hAnsi="Times New Roman"/>
          <w:sz w:val="28"/>
        </w:rPr>
        <w:t xml:space="preserve"> ¹</w:t>
      </w:r>
    </w:p>
    <w:p w:rsidR="008F33F6" w:rsidRDefault="00C70B39" w:rsidP="008F33F6">
      <w:pPr>
        <w:spacing w:after="0" w:line="240" w:lineRule="auto"/>
        <w:jc w:val="right"/>
        <w:rPr>
          <w:rFonts w:ascii="Times New Roman" w:hAnsi="Times New Roman"/>
          <w:sz w:val="24"/>
        </w:rPr>
      </w:pPr>
      <w:r>
        <w:rPr>
          <w:rFonts w:ascii="Times New Roman" w:hAnsi="Times New Roman"/>
          <w:sz w:val="24"/>
        </w:rPr>
        <w:t xml:space="preserve">Bruno Henrique de </w:t>
      </w:r>
      <w:r w:rsidR="00F85908">
        <w:rPr>
          <w:rFonts w:ascii="Times New Roman" w:hAnsi="Times New Roman"/>
          <w:sz w:val="24"/>
        </w:rPr>
        <w:t>O</w:t>
      </w:r>
      <w:r>
        <w:rPr>
          <w:rFonts w:ascii="Times New Roman" w:hAnsi="Times New Roman"/>
          <w:sz w:val="24"/>
        </w:rPr>
        <w:t>liveira Coqueiro</w:t>
      </w:r>
      <w:r w:rsidR="008F33F6">
        <w:rPr>
          <w:rFonts w:ascii="Times New Roman" w:hAnsi="Times New Roman"/>
          <w:sz w:val="24"/>
        </w:rPr>
        <w:t>²</w:t>
      </w:r>
    </w:p>
    <w:p w:rsidR="008F33F6" w:rsidRDefault="008F33F6" w:rsidP="008F33F6">
      <w:pPr>
        <w:spacing w:line="360" w:lineRule="auto"/>
        <w:jc w:val="right"/>
        <w:rPr>
          <w:rFonts w:ascii="Times New Roman" w:hAnsi="Times New Roman"/>
          <w:sz w:val="24"/>
        </w:rPr>
      </w:pPr>
      <w:r>
        <w:rPr>
          <w:rFonts w:ascii="Times New Roman" w:hAnsi="Times New Roman"/>
          <w:sz w:val="24"/>
        </w:rPr>
        <w:t>Sebastião Moreira Duarte³</w:t>
      </w:r>
    </w:p>
    <w:p w:rsidR="008F33F6" w:rsidRDefault="008F33F6" w:rsidP="008F33F6">
      <w:pPr>
        <w:spacing w:line="360" w:lineRule="auto"/>
      </w:pPr>
      <w:r>
        <w:rPr>
          <w:rFonts w:ascii="Times New Roman" w:hAnsi="Times New Roman"/>
          <w:b/>
          <w:sz w:val="24"/>
        </w:rPr>
        <w:t>1 DESCRIÇÃO DO CASO</w:t>
      </w:r>
    </w:p>
    <w:p w:rsidR="008F33F6" w:rsidRDefault="008F33F6" w:rsidP="00AB2048">
      <w:pPr>
        <w:spacing w:after="0" w:line="360" w:lineRule="auto"/>
        <w:ind w:firstLine="1134"/>
        <w:jc w:val="both"/>
        <w:rPr>
          <w:rFonts w:ascii="Times New Roman" w:hAnsi="Times New Roman" w:cs="Times New Roman"/>
          <w:sz w:val="24"/>
          <w:szCs w:val="24"/>
        </w:rPr>
      </w:pPr>
      <w:bookmarkStart w:id="0" w:name="_GoBack"/>
      <w:r>
        <w:rPr>
          <w:rFonts w:ascii="Times New Roman" w:hAnsi="Times New Roman" w:cs="Times New Roman"/>
          <w:sz w:val="24"/>
          <w:szCs w:val="24"/>
        </w:rPr>
        <w:t>Historiadores estimam que haviam cerca de 5 milhões de índios vivendo sobre o território brasileiro por volta do ano 1500. Atualmente, esse valor está próximo a apenas 400 mil índios, eles vivem em reservas indígenas demarcadas e protegidas pelo governo. São cer</w:t>
      </w:r>
      <w:r w:rsidR="00AB2048">
        <w:rPr>
          <w:rFonts w:ascii="Times New Roman" w:hAnsi="Times New Roman" w:cs="Times New Roman"/>
          <w:sz w:val="24"/>
          <w:szCs w:val="24"/>
        </w:rPr>
        <w:t xml:space="preserve">ca de 200 etnias e 170 línguas. </w:t>
      </w:r>
      <w:r w:rsidR="00FD6F17">
        <w:rPr>
          <w:rFonts w:ascii="Times New Roman" w:hAnsi="Times New Roman" w:cs="Times New Roman"/>
          <w:sz w:val="24"/>
          <w:szCs w:val="24"/>
        </w:rPr>
        <w:t>Estes números demonstram que o contato com o homem branco foi responsável pela grande queda do percentual dos índios que habitavam este território, com essa queda, muitas tribos, etnias e línguas se extinguiram.</w:t>
      </w:r>
    </w:p>
    <w:p w:rsidR="00FD6F17" w:rsidRDefault="00AB2048" w:rsidP="008F33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povo indígena possui crenças e rituais religiosos diversificados. Entretanto, era comum a eles acreditarem nas forças da natureza e nos espíritos dos antepassados. Eles realizavam festas, cerimônias e rituais em nome dos Deuses e espíritos. O responsável a t</w:t>
      </w:r>
      <w:r w:rsidR="00C24BC4">
        <w:rPr>
          <w:rFonts w:ascii="Times New Roman" w:hAnsi="Times New Roman" w:cs="Times New Roman"/>
          <w:sz w:val="24"/>
          <w:szCs w:val="24"/>
        </w:rPr>
        <w:t>ransmitir esses conhecimentos ao</w:t>
      </w:r>
      <w:r>
        <w:rPr>
          <w:rFonts w:ascii="Times New Roman" w:hAnsi="Times New Roman" w:cs="Times New Roman"/>
          <w:sz w:val="24"/>
          <w:szCs w:val="24"/>
        </w:rPr>
        <w:t xml:space="preserve"> resto da tribo é o Pajé. Os índios acreditavam na vida após a morte</w:t>
      </w:r>
      <w:r w:rsidR="00617A7F">
        <w:rPr>
          <w:rFonts w:ascii="Times New Roman" w:hAnsi="Times New Roman" w:cs="Times New Roman"/>
          <w:sz w:val="24"/>
          <w:szCs w:val="24"/>
        </w:rPr>
        <w:t>, tanto que alguma tribos, enterravam os cadáveres em grandes vasos de cerâmica com os seus pertences dentro. Em relação ao demais habitantes brasileiros, eles possuem direitos próprios e devem ser respeitados indistintamente por todos</w:t>
      </w:r>
      <w:bookmarkEnd w:id="0"/>
      <w:r w:rsidR="00617A7F">
        <w:rPr>
          <w:rFonts w:ascii="Times New Roman" w:hAnsi="Times New Roman" w:cs="Times New Roman"/>
          <w:sz w:val="24"/>
          <w:szCs w:val="24"/>
        </w:rPr>
        <w:t>.</w:t>
      </w:r>
    </w:p>
    <w:p w:rsidR="0068548A" w:rsidRDefault="0068548A" w:rsidP="008F33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infanticídio é algo ainda praticado por cerca de 20 povos indígenas, é tido como algo comum para eles. Esse ato, considerado popularmente como assassinato de crianças indesejadas é praticados quando: Nascem gêmeos, quando são filhos de mãe solteira, em crianças com problemas mentais ou físicos, e até mesmo quando possuem uma doença não identificada pela tribo. Não há punição a esse ato por parte da Legislação Brasileira, e sim</w:t>
      </w:r>
      <w:r w:rsidR="00F21034">
        <w:rPr>
          <w:rFonts w:ascii="Times New Roman" w:hAnsi="Times New Roman" w:cs="Times New Roman"/>
          <w:sz w:val="24"/>
          <w:szCs w:val="24"/>
        </w:rPr>
        <w:t xml:space="preserve"> uma proteção por parte da Funai</w:t>
      </w:r>
      <w:r>
        <w:rPr>
          <w:rFonts w:ascii="Times New Roman" w:hAnsi="Times New Roman" w:cs="Times New Roman"/>
          <w:sz w:val="24"/>
          <w:szCs w:val="24"/>
        </w:rPr>
        <w:t xml:space="preserve"> e do Ministério Público.</w:t>
      </w:r>
      <w:r w:rsidR="005E6BFE">
        <w:rPr>
          <w:rFonts w:ascii="Times New Roman" w:hAnsi="Times New Roman" w:cs="Times New Roman"/>
          <w:sz w:val="24"/>
          <w:szCs w:val="24"/>
        </w:rPr>
        <w:t xml:space="preserve"> É um tema que já gerou muitos debates, assim como, polêmica em volta da cultura, religião e da legislação.</w:t>
      </w:r>
    </w:p>
    <w:p w:rsidR="0068548A" w:rsidRDefault="0068548A" w:rsidP="008F33F6">
      <w:pPr>
        <w:spacing w:after="0" w:line="360" w:lineRule="auto"/>
        <w:ind w:firstLine="1134"/>
        <w:jc w:val="both"/>
        <w:rPr>
          <w:rFonts w:ascii="Times New Roman" w:hAnsi="Times New Roman" w:cs="Times New Roman"/>
          <w:sz w:val="24"/>
          <w:szCs w:val="24"/>
        </w:rPr>
      </w:pPr>
    </w:p>
    <w:p w:rsidR="0068548A" w:rsidRDefault="0068548A" w:rsidP="005E6BFE">
      <w:pPr>
        <w:spacing w:after="0" w:line="360" w:lineRule="auto"/>
        <w:jc w:val="both"/>
        <w:rPr>
          <w:rFonts w:ascii="Times New Roman" w:hAnsi="Times New Roman" w:cs="Times New Roman"/>
          <w:sz w:val="24"/>
          <w:szCs w:val="24"/>
        </w:rPr>
      </w:pPr>
    </w:p>
    <w:p w:rsidR="0068548A" w:rsidRDefault="0068548A" w:rsidP="0068548A">
      <w:pPr>
        <w:spacing w:line="360" w:lineRule="auto"/>
      </w:pPr>
      <w:r>
        <w:rPr>
          <w:rFonts w:ascii="Times New Roman" w:hAnsi="Times New Roman"/>
          <w:sz w:val="24"/>
        </w:rPr>
        <w:t>_________________________________</w:t>
      </w:r>
    </w:p>
    <w:p w:rsidR="0068548A" w:rsidRDefault="0068548A" w:rsidP="0068548A">
      <w:pPr>
        <w:spacing w:after="0" w:line="240" w:lineRule="auto"/>
      </w:pPr>
      <w:r>
        <w:rPr>
          <w:rFonts w:ascii="Times New Roman" w:hAnsi="Times New Roman"/>
          <w:sz w:val="24"/>
        </w:rPr>
        <w:t>1 Case apresentado à disciplina Filosofia, da Unidade de Ensino Superior Dom Bosco - UNDB.</w:t>
      </w:r>
    </w:p>
    <w:p w:rsidR="0068548A" w:rsidRDefault="0068548A" w:rsidP="0068548A">
      <w:pPr>
        <w:spacing w:after="0" w:line="240" w:lineRule="auto"/>
      </w:pPr>
      <w:r>
        <w:rPr>
          <w:rFonts w:ascii="Times New Roman" w:hAnsi="Times New Roman"/>
          <w:sz w:val="24"/>
        </w:rPr>
        <w:t>2 Aluno do 1º Período, do Curso de Direito, da UNDB.</w:t>
      </w:r>
    </w:p>
    <w:p w:rsidR="0068548A" w:rsidRDefault="0068548A" w:rsidP="0068548A">
      <w:pPr>
        <w:spacing w:after="0" w:line="240" w:lineRule="auto"/>
      </w:pPr>
      <w:r>
        <w:rPr>
          <w:rFonts w:ascii="Times New Roman" w:hAnsi="Times New Roman"/>
          <w:sz w:val="24"/>
        </w:rPr>
        <w:t>3 Professor Mestre, orientador.</w:t>
      </w:r>
    </w:p>
    <w:p w:rsidR="0068548A" w:rsidRDefault="009048F1" w:rsidP="008F33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 caso da índia Ianomâmi, Hakani é um bom exemplo de reflexão sobre esse tema. Ela nasceu com um problema congênito, </w:t>
      </w:r>
      <w:r w:rsidR="004A777E">
        <w:rPr>
          <w:rFonts w:ascii="Times New Roman" w:hAnsi="Times New Roman" w:cs="Times New Roman"/>
          <w:sz w:val="24"/>
          <w:szCs w:val="24"/>
        </w:rPr>
        <w:t>o que lhe condena</w:t>
      </w:r>
      <w:r w:rsidR="00C24BC4">
        <w:rPr>
          <w:rFonts w:ascii="Times New Roman" w:hAnsi="Times New Roman" w:cs="Times New Roman"/>
          <w:sz w:val="24"/>
          <w:szCs w:val="24"/>
        </w:rPr>
        <w:t>va</w:t>
      </w:r>
      <w:r w:rsidR="004A777E">
        <w:rPr>
          <w:rFonts w:ascii="Times New Roman" w:hAnsi="Times New Roman" w:cs="Times New Roman"/>
          <w:sz w:val="24"/>
          <w:szCs w:val="24"/>
        </w:rPr>
        <w:t xml:space="preserve"> à morte, foi ordenada sua morte por envenenamento, entretanto, nenhum de seus familiares conseguiu realizar esse a</w:t>
      </w:r>
      <w:r w:rsidR="00C24BC4">
        <w:rPr>
          <w:rFonts w:ascii="Times New Roman" w:hAnsi="Times New Roman" w:cs="Times New Roman"/>
          <w:sz w:val="24"/>
          <w:szCs w:val="24"/>
        </w:rPr>
        <w:t>to, alguns chegaram a cometer suicídio</w:t>
      </w:r>
      <w:r w:rsidR="004A777E">
        <w:rPr>
          <w:rFonts w:ascii="Times New Roman" w:hAnsi="Times New Roman" w:cs="Times New Roman"/>
          <w:sz w:val="24"/>
          <w:szCs w:val="24"/>
        </w:rPr>
        <w:t xml:space="preserve"> por negar matá-la. Diante do abandono e desnutrição, essa pequena índia quase teve um fim trágico, por sorte, ela foi encontrada por u</w:t>
      </w:r>
      <w:r w:rsidR="00F21034">
        <w:rPr>
          <w:rFonts w:ascii="Times New Roman" w:hAnsi="Times New Roman" w:cs="Times New Roman"/>
          <w:sz w:val="24"/>
          <w:szCs w:val="24"/>
        </w:rPr>
        <w:t>m casal de funcionários da Funai</w:t>
      </w:r>
      <w:r w:rsidR="004A777E">
        <w:rPr>
          <w:rFonts w:ascii="Times New Roman" w:hAnsi="Times New Roman" w:cs="Times New Roman"/>
          <w:sz w:val="24"/>
          <w:szCs w:val="24"/>
        </w:rPr>
        <w:t xml:space="preserve">, que a adotaram. Tal ato foi contestado por um antropólogo e denunciado ao Ministério Público, por ser uma ação contra a cultura </w:t>
      </w:r>
      <w:r w:rsidR="00F21034">
        <w:rPr>
          <w:rFonts w:ascii="Times New Roman" w:hAnsi="Times New Roman" w:cs="Times New Roman"/>
          <w:sz w:val="24"/>
          <w:szCs w:val="24"/>
        </w:rPr>
        <w:t>Ianomâmi</w:t>
      </w:r>
      <w:r w:rsidR="004A777E">
        <w:rPr>
          <w:rFonts w:ascii="Times New Roman" w:hAnsi="Times New Roman" w:cs="Times New Roman"/>
          <w:sz w:val="24"/>
          <w:szCs w:val="24"/>
        </w:rPr>
        <w:t>.</w:t>
      </w:r>
    </w:p>
    <w:p w:rsidR="000255E3" w:rsidRDefault="00F21034" w:rsidP="000255E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exemplo leva ao debate proposto por este case, onde um novo funcionário da Funai, vai trabalhar na Amazônia. É lhe informado que jamais deverá intervir na cultura de qualquer povo indígena, sobre uma pena de demissão do cargo. Contudo, em determinado momento ele se depara com uma situação de infanticídio, onde uma índia com defeito físico, está sendo assassinada pelos seus irmãos. Vendo o sofrimento da criança, e estando ciente da situação e das consequências do ato, o funcionário deverá ou não intervir no assassinato desta criança?</w:t>
      </w:r>
    </w:p>
    <w:p w:rsidR="000255E3" w:rsidRDefault="000255E3" w:rsidP="000255E3">
      <w:pPr>
        <w:spacing w:line="360" w:lineRule="auto"/>
        <w:rPr>
          <w:rFonts w:ascii="Times New Roman" w:hAnsi="Times New Roman" w:cs="Times New Roman"/>
          <w:b/>
          <w:sz w:val="24"/>
          <w:szCs w:val="24"/>
        </w:rPr>
      </w:pPr>
      <w:r>
        <w:rPr>
          <w:rFonts w:ascii="Times New Roman" w:hAnsi="Times New Roman" w:cs="Times New Roman"/>
          <w:b/>
          <w:sz w:val="24"/>
          <w:szCs w:val="24"/>
        </w:rPr>
        <w:t>2 DESCRIÇÃO E ANÁLISE DO CASO</w:t>
      </w:r>
    </w:p>
    <w:p w:rsidR="00072557" w:rsidRDefault="00072557" w:rsidP="00072557">
      <w:pPr>
        <w:spacing w:line="360" w:lineRule="auto"/>
        <w:rPr>
          <w:rFonts w:ascii="Times New Roman" w:hAnsi="Times New Roman" w:cs="Times New Roman"/>
          <w:b/>
          <w:sz w:val="24"/>
          <w:szCs w:val="24"/>
        </w:rPr>
      </w:pPr>
      <w:r>
        <w:rPr>
          <w:rFonts w:ascii="Times New Roman" w:hAnsi="Times New Roman" w:cs="Times New Roman"/>
          <w:b/>
          <w:sz w:val="24"/>
          <w:szCs w:val="24"/>
        </w:rPr>
        <w:t>2.1 Descrição das Decisões Possíveis</w:t>
      </w:r>
    </w:p>
    <w:p w:rsidR="00072557" w:rsidRDefault="00072557" w:rsidP="00072557">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 funcionário não intervêm no infanticídio.</w:t>
      </w:r>
    </w:p>
    <w:p w:rsidR="00072557" w:rsidRDefault="00072557" w:rsidP="00072557">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 funcionário intervêm o infanticídio.</w:t>
      </w:r>
    </w:p>
    <w:p w:rsidR="00072557" w:rsidRDefault="00072557" w:rsidP="00072557">
      <w:pPr>
        <w:spacing w:line="360" w:lineRule="auto"/>
        <w:rPr>
          <w:rFonts w:ascii="Times New Roman" w:hAnsi="Times New Roman" w:cs="Times New Roman"/>
          <w:b/>
          <w:sz w:val="24"/>
          <w:szCs w:val="24"/>
        </w:rPr>
      </w:pPr>
      <w:r w:rsidRPr="00072557">
        <w:rPr>
          <w:rFonts w:ascii="Times New Roman" w:hAnsi="Times New Roman" w:cs="Times New Roman"/>
          <w:b/>
          <w:sz w:val="24"/>
          <w:szCs w:val="24"/>
        </w:rPr>
        <w:t>2.</w:t>
      </w:r>
      <w:r>
        <w:rPr>
          <w:rFonts w:ascii="Times New Roman" w:hAnsi="Times New Roman" w:cs="Times New Roman"/>
          <w:b/>
          <w:sz w:val="24"/>
          <w:szCs w:val="24"/>
        </w:rPr>
        <w:t xml:space="preserve">2 </w:t>
      </w:r>
      <w:r w:rsidRPr="00072557">
        <w:rPr>
          <w:rFonts w:ascii="Times New Roman" w:hAnsi="Times New Roman" w:cs="Times New Roman"/>
          <w:b/>
          <w:sz w:val="24"/>
          <w:szCs w:val="24"/>
        </w:rPr>
        <w:t>Argumentos Capazes de Fundamentar Cada Decisão</w:t>
      </w:r>
    </w:p>
    <w:p w:rsidR="00D307A2" w:rsidRPr="00D307A2" w:rsidRDefault="00D307A2" w:rsidP="00072557">
      <w:pPr>
        <w:spacing w:line="360" w:lineRule="auto"/>
        <w:rPr>
          <w:rFonts w:ascii="Times New Roman" w:hAnsi="Times New Roman" w:cs="Times New Roman"/>
          <w:sz w:val="24"/>
          <w:szCs w:val="24"/>
        </w:rPr>
      </w:pPr>
      <w:r>
        <w:rPr>
          <w:rFonts w:ascii="Times New Roman" w:hAnsi="Times New Roman" w:cs="Times New Roman"/>
          <w:sz w:val="24"/>
          <w:szCs w:val="24"/>
        </w:rPr>
        <w:t>2.2.1 O funcionário não intervêm no infanticídio</w:t>
      </w:r>
    </w:p>
    <w:p w:rsidR="00072557" w:rsidRPr="00841A08" w:rsidRDefault="00841A08" w:rsidP="00841A08">
      <w:pPr>
        <w:pStyle w:val="PargrafodaLista"/>
        <w:numPr>
          <w:ilvl w:val="0"/>
          <w:numId w:val="4"/>
        </w:numPr>
        <w:spacing w:line="360" w:lineRule="auto"/>
        <w:jc w:val="both"/>
        <w:rPr>
          <w:rFonts w:ascii="Times New Roman" w:hAnsi="Times New Roman" w:cs="Times New Roman"/>
          <w:sz w:val="24"/>
          <w:szCs w:val="24"/>
        </w:rPr>
      </w:pPr>
      <w:r w:rsidRPr="00841A08">
        <w:rPr>
          <w:rFonts w:ascii="Times New Roman" w:hAnsi="Times New Roman" w:cs="Times New Roman"/>
          <w:sz w:val="24"/>
          <w:szCs w:val="24"/>
        </w:rPr>
        <w:t>Visando preservar o seu emprego, ele não se intrometi, pois sabe que por mais que ele fosse concursado, interferir na cultura dos índios, resultaria em sua demissão.</w:t>
      </w:r>
    </w:p>
    <w:p w:rsidR="00841A08" w:rsidRPr="00841A08" w:rsidRDefault="00841A08" w:rsidP="00841A08">
      <w:pPr>
        <w:pStyle w:val="PargrafodaLista"/>
        <w:numPr>
          <w:ilvl w:val="0"/>
          <w:numId w:val="4"/>
        </w:numPr>
        <w:spacing w:line="360" w:lineRule="auto"/>
        <w:jc w:val="both"/>
        <w:rPr>
          <w:rFonts w:ascii="Times New Roman" w:hAnsi="Times New Roman" w:cs="Times New Roman"/>
          <w:sz w:val="24"/>
          <w:szCs w:val="24"/>
        </w:rPr>
      </w:pPr>
      <w:r w:rsidRPr="00841A08">
        <w:rPr>
          <w:rFonts w:ascii="Times New Roman" w:hAnsi="Times New Roman" w:cs="Times New Roman"/>
          <w:sz w:val="24"/>
          <w:szCs w:val="24"/>
        </w:rPr>
        <w:t>Respeita uma cultura diferente, sabe que não pode julgar outra religião e cultura baseado na sua própria.</w:t>
      </w:r>
    </w:p>
    <w:p w:rsidR="00841A08" w:rsidRDefault="00841A08" w:rsidP="00841A08">
      <w:pPr>
        <w:pStyle w:val="PargrafodaLista"/>
        <w:numPr>
          <w:ilvl w:val="0"/>
          <w:numId w:val="4"/>
        </w:numPr>
        <w:spacing w:line="360" w:lineRule="auto"/>
        <w:jc w:val="both"/>
        <w:rPr>
          <w:rFonts w:ascii="Times New Roman" w:hAnsi="Times New Roman" w:cs="Times New Roman"/>
          <w:sz w:val="24"/>
          <w:szCs w:val="24"/>
        </w:rPr>
      </w:pPr>
      <w:r w:rsidRPr="00841A08">
        <w:rPr>
          <w:rFonts w:ascii="Times New Roman" w:hAnsi="Times New Roman" w:cs="Times New Roman"/>
          <w:sz w:val="24"/>
          <w:szCs w:val="24"/>
        </w:rPr>
        <w:t>Essa crian</w:t>
      </w:r>
      <w:r>
        <w:rPr>
          <w:rFonts w:ascii="Times New Roman" w:hAnsi="Times New Roman" w:cs="Times New Roman"/>
          <w:sz w:val="24"/>
          <w:szCs w:val="24"/>
        </w:rPr>
        <w:t>ça com problemas físicos, não teria boa vivência perante a tribo, já que a vida deles baseia-se no trabalho braçal.</w:t>
      </w:r>
    </w:p>
    <w:p w:rsidR="00841A08" w:rsidRDefault="00841A08" w:rsidP="00841A08">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Essa criança, segundo a tribo, é amaldiçoada, podendo a vir prejudicar toda a sua tribo, conforme a moral Utilitarista, matá-la é um mal necessário em prol da felicidade da tribo.</w:t>
      </w:r>
    </w:p>
    <w:p w:rsidR="00B97349" w:rsidRDefault="00B97349" w:rsidP="00B97349">
      <w:pPr>
        <w:pStyle w:val="PargrafodaLista"/>
        <w:spacing w:line="360" w:lineRule="auto"/>
        <w:ind w:left="0"/>
        <w:rPr>
          <w:rFonts w:ascii="Times New Roman" w:hAnsi="Times New Roman" w:cs="Times New Roman"/>
          <w:sz w:val="24"/>
          <w:szCs w:val="24"/>
        </w:rPr>
      </w:pPr>
    </w:p>
    <w:p w:rsidR="00B97349" w:rsidRDefault="00B97349" w:rsidP="00B97349">
      <w:pPr>
        <w:pStyle w:val="PargrafodaLista"/>
        <w:spacing w:line="360" w:lineRule="auto"/>
        <w:ind w:left="0"/>
        <w:rPr>
          <w:rFonts w:ascii="Times New Roman" w:hAnsi="Times New Roman" w:cs="Times New Roman"/>
          <w:sz w:val="24"/>
          <w:szCs w:val="24"/>
        </w:rPr>
      </w:pPr>
      <w:r>
        <w:rPr>
          <w:rFonts w:ascii="Times New Roman" w:hAnsi="Times New Roman" w:cs="Times New Roman"/>
          <w:sz w:val="24"/>
          <w:szCs w:val="24"/>
        </w:rPr>
        <w:t>2.2.2 O funcionário intervêm o infanticídio</w:t>
      </w:r>
    </w:p>
    <w:p w:rsidR="00B97349" w:rsidRDefault="00B97349" w:rsidP="00B97349">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Acredita no Direito Natural, segundo, todo ser humano tem direito a vida, é um bem único e intransferível. </w:t>
      </w:r>
    </w:p>
    <w:p w:rsidR="00B97349" w:rsidRDefault="00B97349" w:rsidP="00B97349">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Segue sua Moral, seus princípios, sua ideologia, sua razão, não acha correto deixar uma criança inocente ser assassinada devido um problema físico.</w:t>
      </w:r>
    </w:p>
    <w:p w:rsidR="00B97349" w:rsidRDefault="00B97349" w:rsidP="00B97349">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 diminuição do número de tribos que praticam esse ato é evidente, a resistência sobre essa cultura é visível por parte dos próprios que cultuam, como exemplo, os familiares da índia Hakani, que se recusaram a matá-la.</w:t>
      </w:r>
    </w:p>
    <w:p w:rsidR="00B97349" w:rsidRDefault="00B97349" w:rsidP="00B97349">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Segue sua própria religião, que prega a preservação a vida e amor ao próximo. O que lhe leva a ajudar a pequena índia.</w:t>
      </w:r>
    </w:p>
    <w:p w:rsidR="00C539A0" w:rsidRDefault="00C539A0" w:rsidP="00C539A0">
      <w:pPr>
        <w:spacing w:line="360" w:lineRule="auto"/>
        <w:rPr>
          <w:rFonts w:ascii="Times New Roman" w:hAnsi="Times New Roman"/>
          <w:b/>
          <w:sz w:val="24"/>
        </w:rPr>
      </w:pPr>
      <w:r w:rsidRPr="00C539A0">
        <w:rPr>
          <w:rFonts w:ascii="Times New Roman" w:hAnsi="Times New Roman"/>
          <w:b/>
          <w:sz w:val="24"/>
        </w:rPr>
        <w:t>2.3 Descrição dos Critérios e Valores (Explícitos e/ou Implícitos) Contidos em cada Decisão Possível</w:t>
      </w:r>
    </w:p>
    <w:p w:rsidR="00C539A0" w:rsidRDefault="008B3B31" w:rsidP="00C539A0">
      <w:pPr>
        <w:pStyle w:val="PargrafodaLista"/>
        <w:numPr>
          <w:ilvl w:val="0"/>
          <w:numId w:val="6"/>
        </w:numPr>
        <w:spacing w:line="360" w:lineRule="auto"/>
        <w:rPr>
          <w:rFonts w:ascii="Times New Roman" w:hAnsi="Times New Roman" w:cs="Times New Roman"/>
          <w:sz w:val="24"/>
          <w:szCs w:val="24"/>
        </w:rPr>
      </w:pPr>
      <w:r w:rsidRPr="008B3B31">
        <w:rPr>
          <w:rFonts w:ascii="Times New Roman" w:hAnsi="Times New Roman" w:cs="Times New Roman"/>
          <w:sz w:val="24"/>
          <w:szCs w:val="24"/>
        </w:rPr>
        <w:t>Etnocentrismo e Respeito</w:t>
      </w:r>
      <w:r>
        <w:rPr>
          <w:rFonts w:ascii="Times New Roman" w:hAnsi="Times New Roman" w:cs="Times New Roman"/>
          <w:sz w:val="24"/>
          <w:szCs w:val="24"/>
        </w:rPr>
        <w:t>: Deve haver respeito sobre t</w:t>
      </w:r>
      <w:r w:rsidR="00C24BC4">
        <w:rPr>
          <w:rFonts w:ascii="Times New Roman" w:hAnsi="Times New Roman" w:cs="Times New Roman"/>
          <w:sz w:val="24"/>
          <w:szCs w:val="24"/>
        </w:rPr>
        <w:t xml:space="preserve">odas as religiões, deve-se </w:t>
      </w:r>
      <w:r>
        <w:rPr>
          <w:rFonts w:ascii="Times New Roman" w:hAnsi="Times New Roman" w:cs="Times New Roman"/>
          <w:sz w:val="24"/>
          <w:szCs w:val="24"/>
        </w:rPr>
        <w:t>respeitar o espaço de cada uma, assim como, não é correto julgar uma cultura baseada na sua própria.</w:t>
      </w:r>
    </w:p>
    <w:p w:rsidR="008B3B31" w:rsidRPr="008B3B31" w:rsidRDefault="00E50DCC" w:rsidP="00C539A0">
      <w:pPr>
        <w:pStyle w:val="Pargrafoda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Vida e Amor: Valoração da vida como algo único e insubstituível. O amor, mas é um amor diferente, esse é aquele destinado ao próximo, no sentido de ajudar, da fraternidade.</w:t>
      </w:r>
    </w:p>
    <w:p w:rsidR="00C539A0" w:rsidRDefault="00C539A0" w:rsidP="00C539A0">
      <w:pPr>
        <w:pStyle w:val="PargrafodaLista"/>
        <w:spacing w:line="360" w:lineRule="auto"/>
        <w:ind w:left="0"/>
        <w:rPr>
          <w:rFonts w:ascii="Times New Roman" w:hAnsi="Times New Roman" w:cs="Times New Roman"/>
          <w:sz w:val="24"/>
          <w:szCs w:val="24"/>
        </w:rPr>
      </w:pPr>
    </w:p>
    <w:p w:rsidR="00B97349" w:rsidRPr="00B97349" w:rsidRDefault="00B97349" w:rsidP="00B97349">
      <w:pPr>
        <w:spacing w:line="360" w:lineRule="auto"/>
        <w:ind w:left="1494"/>
        <w:rPr>
          <w:rFonts w:ascii="Times New Roman" w:hAnsi="Times New Roman" w:cs="Times New Roman"/>
          <w:sz w:val="24"/>
          <w:szCs w:val="24"/>
        </w:rPr>
      </w:pPr>
    </w:p>
    <w:p w:rsidR="00B97349" w:rsidRPr="00B97349" w:rsidRDefault="00B97349" w:rsidP="00B97349">
      <w:pPr>
        <w:spacing w:line="360" w:lineRule="auto"/>
        <w:ind w:left="1494"/>
        <w:rPr>
          <w:rFonts w:ascii="Times New Roman" w:hAnsi="Times New Roman" w:cs="Times New Roman"/>
          <w:sz w:val="24"/>
          <w:szCs w:val="24"/>
        </w:rPr>
      </w:pPr>
    </w:p>
    <w:p w:rsidR="00B97349" w:rsidRPr="00B97349" w:rsidRDefault="00B97349" w:rsidP="00B97349">
      <w:pPr>
        <w:spacing w:line="360" w:lineRule="auto"/>
        <w:ind w:left="1494"/>
        <w:rPr>
          <w:rFonts w:ascii="Times New Roman" w:hAnsi="Times New Roman" w:cs="Times New Roman"/>
          <w:sz w:val="24"/>
          <w:szCs w:val="24"/>
        </w:rPr>
      </w:pPr>
    </w:p>
    <w:p w:rsidR="00B97349" w:rsidRPr="00B97349" w:rsidRDefault="00B97349" w:rsidP="00B97349">
      <w:pPr>
        <w:spacing w:line="360" w:lineRule="auto"/>
        <w:ind w:left="1494"/>
        <w:jc w:val="both"/>
        <w:rPr>
          <w:rFonts w:ascii="Times New Roman" w:hAnsi="Times New Roman" w:cs="Times New Roman"/>
          <w:sz w:val="24"/>
          <w:szCs w:val="24"/>
        </w:rPr>
      </w:pPr>
    </w:p>
    <w:p w:rsidR="00072557" w:rsidRPr="00072557" w:rsidRDefault="00072557" w:rsidP="00072557"/>
    <w:p w:rsidR="00072557" w:rsidRPr="00072557" w:rsidRDefault="00072557" w:rsidP="00072557">
      <w:pPr>
        <w:spacing w:line="360" w:lineRule="auto"/>
        <w:jc w:val="both"/>
        <w:rPr>
          <w:b/>
        </w:rPr>
      </w:pPr>
    </w:p>
    <w:p w:rsidR="00072557" w:rsidRPr="00072557" w:rsidRDefault="00072557" w:rsidP="00072557">
      <w:pPr>
        <w:spacing w:line="360" w:lineRule="auto"/>
        <w:rPr>
          <w:rFonts w:ascii="Times New Roman" w:hAnsi="Times New Roman" w:cs="Times New Roman"/>
          <w:sz w:val="24"/>
          <w:szCs w:val="24"/>
        </w:rPr>
      </w:pPr>
    </w:p>
    <w:p w:rsidR="00072557" w:rsidRPr="00072557" w:rsidRDefault="00072557" w:rsidP="00072557">
      <w:pPr>
        <w:spacing w:line="360" w:lineRule="auto"/>
        <w:rPr>
          <w:rFonts w:ascii="Times New Roman" w:hAnsi="Times New Roman" w:cs="Times New Roman"/>
          <w:sz w:val="24"/>
          <w:szCs w:val="24"/>
        </w:rPr>
      </w:pPr>
    </w:p>
    <w:p w:rsidR="000255E3" w:rsidRDefault="00D934B8" w:rsidP="00D934B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 REFERÊNCIAS</w:t>
      </w:r>
    </w:p>
    <w:p w:rsidR="00D934B8" w:rsidRDefault="00D934B8" w:rsidP="00D934B8">
      <w:pPr>
        <w:spacing w:line="240" w:lineRule="auto"/>
        <w:rPr>
          <w:rFonts w:ascii="Times New Roman" w:hAnsi="Times New Roman"/>
          <w:sz w:val="24"/>
        </w:rPr>
      </w:pPr>
      <w:r>
        <w:rPr>
          <w:rFonts w:ascii="Times New Roman" w:hAnsi="Times New Roman"/>
          <w:sz w:val="24"/>
        </w:rPr>
        <w:t xml:space="preserve">FUNAI. </w:t>
      </w:r>
      <w:r w:rsidR="00ED1FE3">
        <w:rPr>
          <w:rFonts w:ascii="Times New Roman" w:hAnsi="Times New Roman"/>
          <w:b/>
          <w:sz w:val="24"/>
        </w:rPr>
        <w:t>Regimento</w:t>
      </w:r>
      <w:r>
        <w:rPr>
          <w:rFonts w:ascii="Times New Roman" w:hAnsi="Times New Roman"/>
          <w:b/>
          <w:sz w:val="24"/>
        </w:rPr>
        <w:t xml:space="preserve"> interno da FUNAI</w:t>
      </w:r>
      <w:r>
        <w:rPr>
          <w:rFonts w:ascii="Times New Roman" w:hAnsi="Times New Roman"/>
          <w:sz w:val="24"/>
        </w:rPr>
        <w:t>. Disponível em: &lt;http://www.funai.gov.br/quem/legislacao/regimento_interno.html&gt; Acesso em: 28 de set. 2013</w:t>
      </w:r>
      <w:r w:rsidR="00144711">
        <w:rPr>
          <w:rFonts w:ascii="Times New Roman" w:hAnsi="Times New Roman"/>
          <w:sz w:val="24"/>
        </w:rPr>
        <w:t>.</w:t>
      </w:r>
    </w:p>
    <w:p w:rsidR="00144711" w:rsidRDefault="00144711" w:rsidP="00144711">
      <w:pPr>
        <w:pStyle w:val="Ttulo3"/>
        <w:shd w:val="clear" w:color="auto" w:fill="FFFFFF"/>
        <w:spacing w:before="180" w:beforeAutospacing="0" w:after="240" w:afterAutospacing="0"/>
        <w:rPr>
          <w:b w:val="0"/>
          <w:sz w:val="24"/>
          <w:szCs w:val="24"/>
        </w:rPr>
      </w:pPr>
      <w:r w:rsidRPr="00144711">
        <w:rPr>
          <w:b w:val="0"/>
          <w:sz w:val="24"/>
          <w:szCs w:val="24"/>
        </w:rPr>
        <w:t xml:space="preserve">ANTONIO, Thais. </w:t>
      </w:r>
      <w:r w:rsidRPr="001A1858">
        <w:rPr>
          <w:b w:val="0"/>
          <w:bCs w:val="0"/>
          <w:spacing w:val="3"/>
          <w:sz w:val="24"/>
          <w:szCs w:val="24"/>
        </w:rPr>
        <w:t>Pesquisador</w:t>
      </w:r>
      <w:r w:rsidRPr="00144711">
        <w:rPr>
          <w:bCs w:val="0"/>
          <w:spacing w:val="3"/>
          <w:sz w:val="24"/>
          <w:szCs w:val="24"/>
        </w:rPr>
        <w:t xml:space="preserve"> discute infanticídio indígena à luz da Bioética</w:t>
      </w:r>
      <w:r w:rsidRPr="00144711">
        <w:rPr>
          <w:b w:val="0"/>
          <w:bCs w:val="0"/>
          <w:spacing w:val="3"/>
          <w:sz w:val="24"/>
          <w:szCs w:val="24"/>
        </w:rPr>
        <w:t>. Brasília, 2010. Disponível em: &lt;</w:t>
      </w:r>
      <w:hyperlink r:id="rId5" w:history="1">
        <w:r w:rsidRPr="00144711">
          <w:rPr>
            <w:rStyle w:val="Hyperlink"/>
            <w:b w:val="0"/>
            <w:color w:val="auto"/>
            <w:sz w:val="24"/>
            <w:szCs w:val="24"/>
            <w:u w:val="none"/>
          </w:rPr>
          <w:t>http://www.unb.br/noticias/unbagencia/unbagencia.php?id=2987</w:t>
        </w:r>
      </w:hyperlink>
      <w:r w:rsidRPr="00144711">
        <w:rPr>
          <w:b w:val="0"/>
          <w:sz w:val="24"/>
          <w:szCs w:val="24"/>
        </w:rPr>
        <w:t xml:space="preserve">&gt;. Acesso em: 2 out. 2013. </w:t>
      </w:r>
    </w:p>
    <w:p w:rsidR="00144711" w:rsidRDefault="00F85908" w:rsidP="00144711">
      <w:pPr>
        <w:pStyle w:val="Ttulo3"/>
        <w:shd w:val="clear" w:color="auto" w:fill="FFFFFF"/>
        <w:spacing w:before="180" w:beforeAutospacing="0" w:after="240" w:afterAutospacing="0"/>
        <w:rPr>
          <w:b w:val="0"/>
          <w:sz w:val="24"/>
        </w:rPr>
      </w:pPr>
      <w:hyperlink r:id="rId6" w:history="1">
        <w:r w:rsidR="001A1858" w:rsidRPr="001A1858">
          <w:rPr>
            <w:rStyle w:val="Hyperlink"/>
            <w:b w:val="0"/>
            <w:color w:val="auto"/>
            <w:sz w:val="24"/>
            <w:u w:val="none"/>
          </w:rPr>
          <w:t>http://www..hakani.org/pt/oque_e_infanticidio.asp</w:t>
        </w:r>
      </w:hyperlink>
      <w:r w:rsidR="001A1858" w:rsidRPr="001A1858">
        <w:rPr>
          <w:b w:val="0"/>
          <w:sz w:val="24"/>
        </w:rPr>
        <w:t xml:space="preserve">. </w:t>
      </w:r>
      <w:r w:rsidR="001A1858">
        <w:rPr>
          <w:b w:val="0"/>
          <w:sz w:val="24"/>
        </w:rPr>
        <w:t>Acesso em: 3 out. 2013.</w:t>
      </w:r>
    </w:p>
    <w:p w:rsidR="001A1858" w:rsidRPr="00C80649" w:rsidRDefault="00F85908" w:rsidP="00144711">
      <w:pPr>
        <w:pStyle w:val="Ttulo3"/>
        <w:shd w:val="clear" w:color="auto" w:fill="FFFFFF"/>
        <w:spacing w:before="180" w:beforeAutospacing="0" w:after="240" w:afterAutospacing="0"/>
        <w:rPr>
          <w:b w:val="0"/>
          <w:sz w:val="24"/>
          <w:szCs w:val="24"/>
        </w:rPr>
      </w:pPr>
      <w:hyperlink r:id="rId7" w:history="1">
        <w:r w:rsidR="001A1858" w:rsidRPr="00C80649">
          <w:rPr>
            <w:rStyle w:val="Hyperlink"/>
            <w:b w:val="0"/>
            <w:color w:val="auto"/>
            <w:sz w:val="24"/>
            <w:szCs w:val="24"/>
            <w:u w:val="none"/>
          </w:rPr>
          <w:t>http://www.suapesquisa.com/indios/</w:t>
        </w:r>
      </w:hyperlink>
      <w:r w:rsidR="001A1858" w:rsidRPr="00C80649">
        <w:rPr>
          <w:b w:val="0"/>
          <w:sz w:val="24"/>
          <w:szCs w:val="24"/>
        </w:rPr>
        <w:t>. Acesso em: 27 de set</w:t>
      </w:r>
      <w:r w:rsidR="00C80649" w:rsidRPr="00C80649">
        <w:rPr>
          <w:b w:val="0"/>
          <w:sz w:val="24"/>
          <w:szCs w:val="24"/>
        </w:rPr>
        <w:t>. 2013</w:t>
      </w:r>
    </w:p>
    <w:p w:rsidR="001A1858" w:rsidRDefault="001A1858" w:rsidP="00144711">
      <w:pPr>
        <w:pStyle w:val="Ttulo3"/>
        <w:shd w:val="clear" w:color="auto" w:fill="FFFFFF"/>
        <w:spacing w:before="180" w:beforeAutospacing="0" w:after="240" w:afterAutospacing="0"/>
        <w:rPr>
          <w:b w:val="0"/>
          <w:sz w:val="24"/>
        </w:rPr>
      </w:pPr>
    </w:p>
    <w:p w:rsidR="001A1858" w:rsidRDefault="001A1858" w:rsidP="00144711">
      <w:pPr>
        <w:pStyle w:val="Ttulo3"/>
        <w:shd w:val="clear" w:color="auto" w:fill="FFFFFF"/>
        <w:spacing w:before="180" w:beforeAutospacing="0" w:after="240" w:afterAutospacing="0"/>
        <w:rPr>
          <w:b w:val="0"/>
          <w:sz w:val="24"/>
        </w:rPr>
      </w:pPr>
    </w:p>
    <w:p w:rsidR="001A1858" w:rsidRPr="001A1858" w:rsidRDefault="001A1858" w:rsidP="00144711">
      <w:pPr>
        <w:pStyle w:val="Ttulo3"/>
        <w:shd w:val="clear" w:color="auto" w:fill="FFFFFF"/>
        <w:spacing w:before="180" w:beforeAutospacing="0" w:after="240" w:afterAutospacing="0"/>
        <w:rPr>
          <w:b w:val="0"/>
          <w:sz w:val="24"/>
          <w:szCs w:val="24"/>
        </w:rPr>
      </w:pPr>
    </w:p>
    <w:p w:rsidR="001A1858" w:rsidRDefault="001A1858" w:rsidP="00144711">
      <w:pPr>
        <w:pStyle w:val="Ttulo3"/>
        <w:shd w:val="clear" w:color="auto" w:fill="FFFFFF"/>
        <w:spacing w:before="180" w:beforeAutospacing="0" w:after="240" w:afterAutospacing="0"/>
        <w:rPr>
          <w:b w:val="0"/>
          <w:sz w:val="24"/>
          <w:szCs w:val="24"/>
        </w:rPr>
      </w:pPr>
    </w:p>
    <w:p w:rsidR="001A1858" w:rsidRPr="001A1858" w:rsidRDefault="001A1858" w:rsidP="00144711">
      <w:pPr>
        <w:pStyle w:val="Ttulo3"/>
        <w:shd w:val="clear" w:color="auto" w:fill="FFFFFF"/>
        <w:spacing w:before="180" w:beforeAutospacing="0" w:after="240" w:afterAutospacing="0"/>
        <w:rPr>
          <w:b w:val="0"/>
          <w:sz w:val="24"/>
          <w:szCs w:val="24"/>
        </w:rPr>
      </w:pPr>
    </w:p>
    <w:p w:rsidR="00144711" w:rsidRDefault="00144711" w:rsidP="00D934B8">
      <w:pPr>
        <w:spacing w:line="240" w:lineRule="auto"/>
      </w:pPr>
    </w:p>
    <w:p w:rsidR="00D934B8" w:rsidRDefault="00D934B8" w:rsidP="00D934B8">
      <w:pPr>
        <w:pStyle w:val="Ttulo3"/>
        <w:shd w:val="clear" w:color="auto" w:fill="FFFFFF"/>
        <w:spacing w:before="180" w:beforeAutospacing="0" w:after="240" w:afterAutospacing="0"/>
        <w:jc w:val="both"/>
        <w:rPr>
          <w:b w:val="0"/>
          <w:sz w:val="24"/>
          <w:szCs w:val="24"/>
        </w:rPr>
      </w:pPr>
    </w:p>
    <w:p w:rsidR="00D934B8" w:rsidRPr="001118ED" w:rsidRDefault="00D934B8" w:rsidP="00D934B8">
      <w:pPr>
        <w:pStyle w:val="Ttulo3"/>
        <w:shd w:val="clear" w:color="auto" w:fill="FFFFFF"/>
        <w:spacing w:before="180" w:beforeAutospacing="0" w:after="240" w:afterAutospacing="0"/>
        <w:jc w:val="both"/>
        <w:rPr>
          <w:b w:val="0"/>
          <w:sz w:val="24"/>
          <w:szCs w:val="24"/>
        </w:rPr>
      </w:pPr>
    </w:p>
    <w:p w:rsidR="00D934B8" w:rsidRPr="00D934B8" w:rsidRDefault="00D934B8" w:rsidP="00D934B8">
      <w:pPr>
        <w:spacing w:after="0" w:line="360" w:lineRule="auto"/>
        <w:rPr>
          <w:rFonts w:ascii="Times New Roman" w:hAnsi="Times New Roman" w:cs="Times New Roman"/>
          <w:sz w:val="24"/>
          <w:szCs w:val="24"/>
        </w:rPr>
      </w:pPr>
    </w:p>
    <w:p w:rsidR="000255E3" w:rsidRPr="000255E3" w:rsidRDefault="000255E3" w:rsidP="000255E3">
      <w:pPr>
        <w:spacing w:after="0" w:line="360" w:lineRule="auto"/>
        <w:jc w:val="both"/>
        <w:rPr>
          <w:rFonts w:ascii="Times New Roman" w:hAnsi="Times New Roman" w:cs="Times New Roman"/>
          <w:sz w:val="24"/>
          <w:szCs w:val="24"/>
        </w:rPr>
      </w:pPr>
    </w:p>
    <w:p w:rsidR="000255E3" w:rsidRDefault="000255E3" w:rsidP="000255E3">
      <w:pPr>
        <w:spacing w:line="360" w:lineRule="auto"/>
      </w:pPr>
    </w:p>
    <w:p w:rsidR="000255E3" w:rsidRDefault="000255E3" w:rsidP="000255E3">
      <w:pPr>
        <w:spacing w:after="0" w:line="360" w:lineRule="auto"/>
        <w:rPr>
          <w:rFonts w:ascii="Times New Roman" w:hAnsi="Times New Roman" w:cs="Times New Roman"/>
          <w:sz w:val="24"/>
          <w:szCs w:val="24"/>
        </w:rPr>
      </w:pPr>
    </w:p>
    <w:p w:rsidR="00F21034" w:rsidRPr="008F33F6" w:rsidRDefault="00F21034" w:rsidP="008F33F6">
      <w:pPr>
        <w:spacing w:after="0" w:line="360" w:lineRule="auto"/>
        <w:ind w:firstLine="1134"/>
        <w:jc w:val="both"/>
        <w:rPr>
          <w:rFonts w:ascii="Times New Roman" w:hAnsi="Times New Roman" w:cs="Times New Roman"/>
          <w:sz w:val="24"/>
          <w:szCs w:val="24"/>
        </w:rPr>
      </w:pPr>
    </w:p>
    <w:p w:rsidR="008F33F6" w:rsidRDefault="008F33F6" w:rsidP="008F33F6">
      <w:pPr>
        <w:spacing w:after="0" w:line="240" w:lineRule="auto"/>
      </w:pPr>
    </w:p>
    <w:p w:rsidR="008F33F6" w:rsidRDefault="008F33F6" w:rsidP="008F33F6">
      <w:pPr>
        <w:spacing w:line="360" w:lineRule="auto"/>
        <w:jc w:val="right"/>
      </w:pPr>
    </w:p>
    <w:p w:rsidR="005D6DF0" w:rsidRPr="008F33F6" w:rsidRDefault="005D6DF0" w:rsidP="008F33F6">
      <w:pPr>
        <w:spacing w:after="0"/>
        <w:jc w:val="center"/>
        <w:rPr>
          <w:rFonts w:ascii="Times New Roman" w:hAnsi="Times New Roman" w:cs="Times New Roman"/>
          <w:sz w:val="28"/>
          <w:szCs w:val="28"/>
        </w:rPr>
      </w:pPr>
    </w:p>
    <w:sectPr w:rsidR="005D6DF0" w:rsidRPr="008F33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819"/>
    <w:multiLevelType w:val="hybridMultilevel"/>
    <w:tmpl w:val="BFDE1CAA"/>
    <w:lvl w:ilvl="0" w:tplc="582E3EFE">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7D1AD3"/>
    <w:multiLevelType w:val="multilevel"/>
    <w:tmpl w:val="F1304F3C"/>
    <w:lvl w:ilvl="0">
      <w:start w:val="1"/>
      <w:numFmt w:val="upperRoman"/>
      <w:lvlText w:val="%1."/>
      <w:lvlJc w:val="right"/>
      <w:pPr>
        <w:ind w:left="1854" w:hanging="360"/>
      </w:pPr>
    </w:lvl>
    <w:lvl w:ilvl="1">
      <w:start w:val="2"/>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15:restartNumberingAfterBreak="0">
    <w:nsid w:val="330A38CA"/>
    <w:multiLevelType w:val="hybridMultilevel"/>
    <w:tmpl w:val="CC403980"/>
    <w:lvl w:ilvl="0" w:tplc="582E3EFE">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43C4759F"/>
    <w:multiLevelType w:val="hybridMultilevel"/>
    <w:tmpl w:val="327ABA44"/>
    <w:lvl w:ilvl="0" w:tplc="582E3EFE">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5A6A61FC"/>
    <w:multiLevelType w:val="multilevel"/>
    <w:tmpl w:val="2C2A99E6"/>
    <w:lvl w:ilvl="0">
      <w:start w:val="1"/>
      <w:numFmt w:val="upperRoman"/>
      <w:lvlText w:val="%1."/>
      <w:lvlJc w:val="right"/>
      <w:pPr>
        <w:ind w:left="1854" w:hanging="360"/>
      </w:pPr>
    </w:lvl>
    <w:lvl w:ilvl="1">
      <w:start w:val="2"/>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 w15:restartNumberingAfterBreak="0">
    <w:nsid w:val="78CA2EF3"/>
    <w:multiLevelType w:val="hybridMultilevel"/>
    <w:tmpl w:val="B5203348"/>
    <w:lvl w:ilvl="0" w:tplc="582E3EFE">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3F6"/>
    <w:rsid w:val="000255E3"/>
    <w:rsid w:val="00072557"/>
    <w:rsid w:val="00144711"/>
    <w:rsid w:val="001A1858"/>
    <w:rsid w:val="004A777E"/>
    <w:rsid w:val="005D6DF0"/>
    <w:rsid w:val="005E6BFE"/>
    <w:rsid w:val="00617A7F"/>
    <w:rsid w:val="0068548A"/>
    <w:rsid w:val="00841A08"/>
    <w:rsid w:val="008B3B31"/>
    <w:rsid w:val="008F33F6"/>
    <w:rsid w:val="009048F1"/>
    <w:rsid w:val="00A900E6"/>
    <w:rsid w:val="00AB2048"/>
    <w:rsid w:val="00B97349"/>
    <w:rsid w:val="00C24BC4"/>
    <w:rsid w:val="00C539A0"/>
    <w:rsid w:val="00C70B39"/>
    <w:rsid w:val="00C80649"/>
    <w:rsid w:val="00D307A2"/>
    <w:rsid w:val="00D934B8"/>
    <w:rsid w:val="00E50DCC"/>
    <w:rsid w:val="00ED1FE3"/>
    <w:rsid w:val="00F21034"/>
    <w:rsid w:val="00F85908"/>
    <w:rsid w:val="00FD6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17E9"/>
  <w15:chartTrackingRefBased/>
  <w15:docId w15:val="{EE55A385-44F8-424C-A65A-81F5578F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360" w:lineRule="auto"/>
        <w:ind w:firstLine="113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3F6"/>
    <w:pPr>
      <w:spacing w:after="200" w:line="276" w:lineRule="auto"/>
      <w:ind w:firstLine="0"/>
    </w:pPr>
  </w:style>
  <w:style w:type="paragraph" w:styleId="Ttulo3">
    <w:name w:val="heading 3"/>
    <w:basedOn w:val="Normal"/>
    <w:link w:val="Ttulo3Char"/>
    <w:uiPriority w:val="9"/>
    <w:qFormat/>
    <w:rsid w:val="00D934B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72557"/>
    <w:pPr>
      <w:ind w:left="720"/>
      <w:contextualSpacing/>
    </w:pPr>
  </w:style>
  <w:style w:type="character" w:customStyle="1" w:styleId="Ttulo3Char">
    <w:name w:val="Título 3 Char"/>
    <w:basedOn w:val="Fontepargpadro"/>
    <w:link w:val="Ttulo3"/>
    <w:uiPriority w:val="9"/>
    <w:rsid w:val="00D934B8"/>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D93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apesquisa.com/ind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kani.org/pt/oque_e_infanticidio.asp" TargetMode="External"/><Relationship Id="rId5" Type="http://schemas.openxmlformats.org/officeDocument/2006/relationships/hyperlink" Target="http://www.unb.br/noticias/unbagencia/unbagencia.php?id=29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Antunes</dc:creator>
  <cp:keywords/>
  <dc:description/>
  <cp:lastModifiedBy>luanalindoso29@hotmail.com</cp:lastModifiedBy>
  <cp:revision>4</cp:revision>
  <dcterms:created xsi:type="dcterms:W3CDTF">2018-06-22T00:33:00Z</dcterms:created>
  <dcterms:modified xsi:type="dcterms:W3CDTF">2018-06-22T00:34:00Z</dcterms:modified>
</cp:coreProperties>
</file>