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3A" w:rsidRPr="00B519B5" w:rsidRDefault="0070393A" w:rsidP="007039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9B5">
        <w:rPr>
          <w:rFonts w:ascii="Times New Roman" w:hAnsi="Times New Roman" w:cs="Times New Roman"/>
          <w:b/>
          <w:sz w:val="24"/>
          <w:szCs w:val="24"/>
        </w:rPr>
        <w:t xml:space="preserve">SINOPSE DO CASE: </w:t>
      </w:r>
      <w:r w:rsidR="003B5AFF" w:rsidRPr="00B519B5">
        <w:rPr>
          <w:rFonts w:ascii="Times New Roman" w:hAnsi="Times New Roman" w:cs="Times New Roman"/>
          <w:sz w:val="24"/>
          <w:szCs w:val="24"/>
        </w:rPr>
        <w:t>Responsabilidade Civil do Estado</w:t>
      </w:r>
      <w:r w:rsidR="00B91EB9" w:rsidRPr="00B519B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70393A" w:rsidRPr="00B519B5" w:rsidRDefault="00A879C7" w:rsidP="006D13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Lucas Brito Ferreira Sousa</w:t>
      </w:r>
      <w:r w:rsidR="00B91EB9" w:rsidRPr="00B519B5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70393A" w:rsidRPr="00B519B5" w:rsidRDefault="0070393A" w:rsidP="007039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55D" w:rsidRPr="00B519B5" w:rsidRDefault="0044055D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9B5">
        <w:rPr>
          <w:rFonts w:ascii="Times New Roman" w:hAnsi="Times New Roman" w:cs="Times New Roman"/>
          <w:b/>
          <w:sz w:val="24"/>
          <w:szCs w:val="24"/>
        </w:rPr>
        <w:t xml:space="preserve">1 DESCRIÇÃO DO CASO </w:t>
      </w:r>
    </w:p>
    <w:p w:rsidR="00076048" w:rsidRPr="00B519B5" w:rsidRDefault="00076048" w:rsidP="00440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0BB" w:rsidRDefault="00076048" w:rsidP="00440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B5">
        <w:rPr>
          <w:rFonts w:ascii="Times New Roman" w:hAnsi="Times New Roman" w:cs="Times New Roman"/>
          <w:b/>
          <w:sz w:val="24"/>
          <w:szCs w:val="24"/>
        </w:rPr>
        <w:tab/>
      </w:r>
      <w:r w:rsidR="003D60BB" w:rsidRPr="003D60BB">
        <w:rPr>
          <w:rFonts w:ascii="Times New Roman" w:hAnsi="Times New Roman" w:cs="Times New Roman"/>
          <w:sz w:val="24"/>
          <w:szCs w:val="24"/>
        </w:rPr>
        <w:t>Maria da Liberdade, 28 anos, gestante de 38 semanas entrou em trabalho de parto no Hospital São Judas (Rede privada credenciada pelo SUS) no dia 01/01/2016, às 14hrs. Maria da Liberdade foi atendida pela enfermaria/emergência do Hospital que aferiu sua pressão arterial, a qual media 120/</w:t>
      </w:r>
      <w:proofErr w:type="gramStart"/>
      <w:r w:rsidR="003D60BB" w:rsidRPr="003D60BB">
        <w:rPr>
          <w:rFonts w:ascii="Times New Roman" w:hAnsi="Times New Roman" w:cs="Times New Roman"/>
          <w:sz w:val="24"/>
          <w:szCs w:val="24"/>
        </w:rPr>
        <w:t>85mmHg</w:t>
      </w:r>
      <w:proofErr w:type="gramEnd"/>
      <w:r w:rsidR="003D60BB" w:rsidRPr="003D60BB">
        <w:rPr>
          <w:rFonts w:ascii="Times New Roman" w:hAnsi="Times New Roman" w:cs="Times New Roman"/>
          <w:sz w:val="24"/>
          <w:szCs w:val="24"/>
        </w:rPr>
        <w:t xml:space="preserve">. Logo após, esse procedimento, a equipe do hospital informou que realizaria a cesariana da paciente. Maria da Liberdade realizou todo pré-natal no Hospital São Judas e na 20° semana de gestação foi diagnosticada com Pré-eclâmpsia, a equipe médica recomendou à paciente repouso absoluto e a prescrição de medicamentos anti-hipertensivos. Às </w:t>
      </w:r>
      <w:proofErr w:type="gramStart"/>
      <w:r w:rsidR="003D60BB" w:rsidRPr="003D60BB">
        <w:rPr>
          <w:rFonts w:ascii="Times New Roman" w:hAnsi="Times New Roman" w:cs="Times New Roman"/>
          <w:sz w:val="24"/>
          <w:szCs w:val="24"/>
        </w:rPr>
        <w:t>16h:</w:t>
      </w:r>
      <w:proofErr w:type="gramEnd"/>
      <w:r w:rsidR="003D60BB" w:rsidRPr="003D60BB">
        <w:rPr>
          <w:rFonts w:ascii="Times New Roman" w:hAnsi="Times New Roman" w:cs="Times New Roman"/>
          <w:sz w:val="24"/>
          <w:szCs w:val="24"/>
        </w:rPr>
        <w:t xml:space="preserve">45m a equipe médica do Hospital São Judas ainda não havia chegado para realizar o parto da paciente e a pressão arterial já apontava 160/110mmHg. As </w:t>
      </w:r>
      <w:proofErr w:type="gramStart"/>
      <w:r w:rsidR="003D60BB" w:rsidRPr="003D60BB">
        <w:rPr>
          <w:rFonts w:ascii="Times New Roman" w:hAnsi="Times New Roman" w:cs="Times New Roman"/>
          <w:sz w:val="24"/>
          <w:szCs w:val="24"/>
        </w:rPr>
        <w:t>18h:</w:t>
      </w:r>
      <w:proofErr w:type="gramEnd"/>
      <w:r w:rsidR="003D60BB" w:rsidRPr="003D60BB">
        <w:rPr>
          <w:rFonts w:ascii="Times New Roman" w:hAnsi="Times New Roman" w:cs="Times New Roman"/>
          <w:sz w:val="24"/>
          <w:szCs w:val="24"/>
        </w:rPr>
        <w:t>00m a equipe médica levou Maria da Liberdade para o centro cirúrgico e realizou o parto por vácuo extrator, mas a criança nasceu morta em decorrência de asfixia causada pelo e</w:t>
      </w:r>
      <w:r w:rsidR="003D60BB">
        <w:rPr>
          <w:rFonts w:ascii="Times New Roman" w:hAnsi="Times New Roman" w:cs="Times New Roman"/>
          <w:sz w:val="24"/>
          <w:szCs w:val="24"/>
        </w:rPr>
        <w:t>nrolamento no cordão umbilical. (</w:t>
      </w:r>
      <w:r w:rsidR="003D60BB" w:rsidRPr="003D60BB">
        <w:rPr>
          <w:rFonts w:ascii="Times New Roman" w:hAnsi="Times New Roman" w:cs="Times New Roman"/>
          <w:i/>
          <w:sz w:val="24"/>
          <w:szCs w:val="24"/>
        </w:rPr>
        <w:t>descrição retirada pra proposta do case</w:t>
      </w:r>
      <w:r w:rsidR="003D60BB">
        <w:rPr>
          <w:rFonts w:ascii="Times New Roman" w:hAnsi="Times New Roman" w:cs="Times New Roman"/>
          <w:sz w:val="24"/>
          <w:szCs w:val="24"/>
        </w:rPr>
        <w:t>)</w:t>
      </w:r>
    </w:p>
    <w:p w:rsidR="009926AA" w:rsidRPr="00B519B5" w:rsidRDefault="00076048" w:rsidP="004405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9B5">
        <w:rPr>
          <w:rFonts w:ascii="Times New Roman" w:hAnsi="Times New Roman" w:cs="Times New Roman"/>
          <w:sz w:val="24"/>
          <w:szCs w:val="24"/>
        </w:rPr>
        <w:tab/>
      </w:r>
    </w:p>
    <w:p w:rsidR="009926AA" w:rsidRPr="00A879C7" w:rsidRDefault="009926AA" w:rsidP="00A879C7">
      <w:pPr>
        <w:pStyle w:val="Cabealh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19B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519B5">
        <w:rPr>
          <w:rFonts w:ascii="Times New Roman" w:hAnsi="Times New Roman" w:cs="Times New Roman"/>
          <w:b/>
          <w:sz w:val="24"/>
          <w:szCs w:val="24"/>
        </w:rPr>
        <w:t xml:space="preserve"> QUESTÃO PRINCIPAL</w:t>
      </w:r>
      <w:r w:rsidR="00A879C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79C7">
        <w:rPr>
          <w:rFonts w:ascii="Times New Roman" w:hAnsi="Times New Roman" w:cs="Times New Roman"/>
          <w:b/>
          <w:sz w:val="24"/>
          <w:szCs w:val="24"/>
        </w:rPr>
        <w:t xml:space="preserve">Quem deverá ser responsabilizado pelo incidente? </w:t>
      </w:r>
    </w:p>
    <w:p w:rsidR="00194854" w:rsidRPr="00B120C8" w:rsidRDefault="00A879C7" w:rsidP="001948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C8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194854" w:rsidRPr="00B120C8">
        <w:rPr>
          <w:rFonts w:ascii="Times New Roman" w:hAnsi="Times New Roman" w:cs="Times New Roman"/>
          <w:b/>
          <w:sz w:val="24"/>
          <w:szCs w:val="24"/>
        </w:rPr>
        <w:t>Município.</w:t>
      </w:r>
    </w:p>
    <w:p w:rsidR="00194854" w:rsidRPr="00194854" w:rsidRDefault="00194854" w:rsidP="001948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4854">
        <w:rPr>
          <w:rFonts w:ascii="Times New Roman" w:hAnsi="Times New Roman" w:cs="Times New Roman"/>
          <w:sz w:val="24"/>
          <w:szCs w:val="24"/>
        </w:rPr>
        <w:t xml:space="preserve">Alexandre </w:t>
      </w:r>
      <w:proofErr w:type="spellStart"/>
      <w:r w:rsidRPr="00194854">
        <w:rPr>
          <w:rFonts w:ascii="Times New Roman" w:hAnsi="Times New Roman" w:cs="Times New Roman"/>
          <w:sz w:val="24"/>
          <w:szCs w:val="24"/>
        </w:rPr>
        <w:t>Mazza</w:t>
      </w:r>
      <w:proofErr w:type="spellEnd"/>
      <w:r w:rsidRPr="00194854">
        <w:rPr>
          <w:rFonts w:ascii="Times New Roman" w:hAnsi="Times New Roman" w:cs="Times New Roman"/>
          <w:sz w:val="24"/>
          <w:szCs w:val="24"/>
        </w:rPr>
        <w:t xml:space="preserve"> (2016) assevera que o Estado responderá pelos prejuízos causados pelos agentes públicos, em decorrência do exercício da função administrativa. Pois, quando o agente atua, considera-se que o Estado atuou. Além do mais, de acordo com princípio da impessoalidade, o autor afirma q</w:t>
      </w:r>
      <w:r>
        <w:rPr>
          <w:rFonts w:ascii="Times New Roman" w:hAnsi="Times New Roman" w:cs="Times New Roman"/>
          <w:sz w:val="24"/>
          <w:szCs w:val="24"/>
        </w:rPr>
        <w:t>ue a função administrativa é exe</w:t>
      </w:r>
      <w:r w:rsidRPr="0019485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cida p</w:t>
      </w:r>
      <w:r w:rsidRPr="001948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94854">
        <w:rPr>
          <w:rFonts w:ascii="Times New Roman" w:hAnsi="Times New Roman" w:cs="Times New Roman"/>
          <w:sz w:val="24"/>
          <w:szCs w:val="24"/>
        </w:rPr>
        <w:t xml:space="preserve"> agentes públicos "sem rosto", pelo fato das condutas por </w:t>
      </w:r>
      <w:r>
        <w:rPr>
          <w:rFonts w:ascii="Times New Roman" w:hAnsi="Times New Roman" w:cs="Times New Roman"/>
          <w:sz w:val="24"/>
          <w:szCs w:val="24"/>
        </w:rPr>
        <w:t xml:space="preserve">eles praticadas estarem </w:t>
      </w:r>
      <w:r w:rsidRPr="00194854">
        <w:rPr>
          <w:rFonts w:ascii="Times New Roman" w:hAnsi="Times New Roman" w:cs="Times New Roman"/>
          <w:sz w:val="24"/>
          <w:szCs w:val="24"/>
        </w:rPr>
        <w:t>atribuídas diretamente à Administração 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854" w:rsidRDefault="00194854" w:rsidP="001948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4854">
        <w:rPr>
          <w:rFonts w:ascii="Times New Roman" w:hAnsi="Times New Roman" w:cs="Times New Roman"/>
          <w:sz w:val="24"/>
          <w:szCs w:val="24"/>
        </w:rPr>
        <w:t>Perante o Artigo 18, X da Lei 8080/90 na qual dispõe sobre a organizaçã</w:t>
      </w:r>
      <w:r>
        <w:rPr>
          <w:rFonts w:ascii="Times New Roman" w:hAnsi="Times New Roman" w:cs="Times New Roman"/>
          <w:sz w:val="24"/>
          <w:szCs w:val="24"/>
        </w:rPr>
        <w:t>o e o funcionamento da saúde: "A</w:t>
      </w:r>
      <w:r w:rsidRPr="00194854">
        <w:rPr>
          <w:rFonts w:ascii="Times New Roman" w:hAnsi="Times New Roman" w:cs="Times New Roman"/>
          <w:sz w:val="24"/>
          <w:szCs w:val="24"/>
        </w:rPr>
        <w:t xml:space="preserve"> direção municipal do Sistema de Saúde (SUS) compete: X - observado o disposto no art. 26 desta Lei, celebrar contratos e convênios com entidades prestadoras de serviços privados de saúde, bem como controlar e avaliar sua execução" (BRASIL, 1990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94854" w:rsidRDefault="00194854" w:rsidP="001948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Ora, se compete ao Município à possibilidade de celebrar contratos com prestadoras privadas de saúde, então há a possibilidade do referido Hospital São Judas estar atuando “sem rosto” devido o credenciamento pelo SUS. Pois houve falha na prestação de tal serviço, tendo em vista que </w:t>
      </w:r>
      <w:r w:rsidR="00C449A1" w:rsidRPr="00C449A1">
        <w:rPr>
          <w:rFonts w:ascii="Times New Roman" w:hAnsi="Times New Roman" w:cs="Times New Roman"/>
          <w:sz w:val="24"/>
          <w:szCs w:val="24"/>
        </w:rPr>
        <w:t>a Pré-Eclâmpsia é um distúrbio que traz ris</w:t>
      </w:r>
      <w:r w:rsidR="00C449A1">
        <w:rPr>
          <w:rFonts w:ascii="Times New Roman" w:hAnsi="Times New Roman" w:cs="Times New Roman"/>
          <w:sz w:val="24"/>
          <w:szCs w:val="24"/>
        </w:rPr>
        <w:t xml:space="preserve">co e dificulta a gestação e em </w:t>
      </w:r>
      <w:r w:rsidR="00C449A1" w:rsidRPr="00C449A1">
        <w:rPr>
          <w:rFonts w:ascii="Times New Roman" w:hAnsi="Times New Roman" w:cs="Times New Roman"/>
          <w:sz w:val="24"/>
          <w:szCs w:val="24"/>
        </w:rPr>
        <w:t xml:space="preserve">casos graves poderá afetar o crescimento dos bebês. Sendo necessário um acompanhamento periódico e minucioso perante os médicos. Pois se </w:t>
      </w:r>
      <w:r w:rsidR="00C449A1">
        <w:rPr>
          <w:rFonts w:ascii="Times New Roman" w:hAnsi="Times New Roman" w:cs="Times New Roman"/>
          <w:sz w:val="24"/>
          <w:szCs w:val="24"/>
        </w:rPr>
        <w:t>o quadro piorar, será obrigatória</w:t>
      </w:r>
      <w:r w:rsidR="00C449A1" w:rsidRPr="00C449A1">
        <w:rPr>
          <w:rFonts w:ascii="Times New Roman" w:hAnsi="Times New Roman" w:cs="Times New Roman"/>
          <w:sz w:val="24"/>
          <w:szCs w:val="24"/>
        </w:rPr>
        <w:t xml:space="preserve"> a realização do parto, ocorrendo um nascimento prematuro.</w:t>
      </w:r>
    </w:p>
    <w:p w:rsidR="00B120C8" w:rsidRDefault="00C449A1" w:rsidP="0019485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 todo o exposto fica comprovada a responsabilidade do Município perante a falha de prestação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Sáude</w:t>
      </w:r>
      <w:proofErr w:type="spellEnd"/>
      <w:r>
        <w:rPr>
          <w:rFonts w:ascii="Times New Roman" w:hAnsi="Times New Roman" w:cs="Times New Roman"/>
          <w:sz w:val="24"/>
          <w:szCs w:val="24"/>
        </w:rPr>
        <w:t>, e me</w:t>
      </w:r>
      <w:r w:rsidR="00B120C8">
        <w:rPr>
          <w:rFonts w:ascii="Times New Roman" w:hAnsi="Times New Roman" w:cs="Times New Roman"/>
          <w:sz w:val="24"/>
          <w:szCs w:val="24"/>
        </w:rPr>
        <w:t>smo se não houvesse tal falha, d</w:t>
      </w:r>
      <w:r>
        <w:rPr>
          <w:rFonts w:ascii="Times New Roman" w:hAnsi="Times New Roman" w:cs="Times New Roman"/>
          <w:sz w:val="24"/>
          <w:szCs w:val="24"/>
        </w:rPr>
        <w:t>e acordo com a Teoria do Risco Administrativo</w:t>
      </w:r>
      <w:r w:rsidR="00B120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49A1" w:rsidRPr="00B120C8" w:rsidRDefault="00B120C8" w:rsidP="00B120C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C8">
        <w:rPr>
          <w:rFonts w:ascii="Times New Roman" w:hAnsi="Times New Roman" w:cs="Times New Roman"/>
          <w:sz w:val="20"/>
          <w:szCs w:val="20"/>
        </w:rPr>
        <w:t xml:space="preserve">“O Estado é realmente um sujeito político, jurídico e economicamente mais poderoso que o administrado, gozando de determinadas prerrogativas não estendidas aos demais sujeitos de direito. [...] Por isso, surge </w:t>
      </w:r>
      <w:proofErr w:type="gramStart"/>
      <w:r w:rsidRPr="00B120C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120C8">
        <w:rPr>
          <w:rFonts w:ascii="Times New Roman" w:hAnsi="Times New Roman" w:cs="Times New Roman"/>
          <w:sz w:val="20"/>
          <w:szCs w:val="20"/>
        </w:rPr>
        <w:t xml:space="preserve"> obrigação econômica de reparação de dano pelo Estado pelo simples fato de assumir o risco de exercer tal atividade, independentemente da má prestação do serviço ou da culpa do agente público faltoso.”</w:t>
      </w:r>
      <w:r w:rsidR="00C449A1" w:rsidRPr="00B120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(CARVALHO, 2015, p.333)</w:t>
      </w:r>
    </w:p>
    <w:p w:rsidR="009926AA" w:rsidRDefault="00B120C8" w:rsidP="00B120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o autor Mateus Carvalho, tal teoria é a adotada pelo Brasil. Logo, há responsabilidade do Estado em arcar com o dano.</w:t>
      </w:r>
    </w:p>
    <w:p w:rsidR="00B120C8" w:rsidRPr="00B519B5" w:rsidRDefault="00B120C8" w:rsidP="00B120C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926AA" w:rsidRPr="00B120C8" w:rsidRDefault="00A879C7" w:rsidP="00A879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C8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B120C8" w:rsidRPr="00B120C8">
        <w:rPr>
          <w:rFonts w:ascii="Times New Roman" w:hAnsi="Times New Roman" w:cs="Times New Roman"/>
          <w:b/>
          <w:sz w:val="24"/>
          <w:szCs w:val="24"/>
        </w:rPr>
        <w:t>Não há responsabilidade</w:t>
      </w:r>
    </w:p>
    <w:p w:rsidR="005F2E4F" w:rsidRDefault="00B120C8" w:rsidP="005F2E4F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</w:t>
      </w:r>
      <w:r w:rsidRPr="00B120C8">
        <w:rPr>
          <w:rFonts w:ascii="Times New Roman" w:hAnsi="Times New Roman" w:cs="Times New Roman"/>
          <w:sz w:val="24"/>
          <w:szCs w:val="24"/>
        </w:rPr>
        <w:t>ntemão é valido ressaltar que o bebê nasceu morto devido asfixia decorrente do enrolamento no cordão umbilical, o que infelizmente tem se demonstrado ser comum durante uma gestação.</w:t>
      </w:r>
      <w:r w:rsidR="005F2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C8" w:rsidRDefault="00B120C8" w:rsidP="005F2E4F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120C8">
        <w:rPr>
          <w:rFonts w:ascii="Times New Roman" w:hAnsi="Times New Roman" w:cs="Times New Roman"/>
          <w:sz w:val="24"/>
          <w:szCs w:val="24"/>
        </w:rPr>
        <w:t>É imprescindível analisar a Teoria da Culpa Administrativa: "A culpa administrativa pode decorrer de uma das três formas possíveis de falta do serviço: inexistência do serviço, mau funcionamento do serviço ou retardamento do serviço. Cabe sempre ao particular prejudicado pela falta comprovar sua ocorrência para fazer ju</w:t>
      </w:r>
      <w:r w:rsidR="005F2E4F">
        <w:rPr>
          <w:rFonts w:ascii="Times New Roman" w:hAnsi="Times New Roman" w:cs="Times New Roman"/>
          <w:sz w:val="24"/>
          <w:szCs w:val="24"/>
        </w:rPr>
        <w:t>s à indenização." (ALEXANDRINO,</w:t>
      </w:r>
      <w:r w:rsidRPr="00B120C8">
        <w:rPr>
          <w:rFonts w:ascii="Times New Roman" w:hAnsi="Times New Roman" w:cs="Times New Roman"/>
          <w:sz w:val="24"/>
          <w:szCs w:val="24"/>
        </w:rPr>
        <w:t xml:space="preserve"> 2016, p. 849)</w:t>
      </w:r>
      <w:r w:rsidR="005F2E4F">
        <w:rPr>
          <w:rFonts w:ascii="Times New Roman" w:hAnsi="Times New Roman" w:cs="Times New Roman"/>
          <w:sz w:val="24"/>
          <w:szCs w:val="24"/>
        </w:rPr>
        <w:t>.</w:t>
      </w:r>
    </w:p>
    <w:p w:rsidR="00C4579C" w:rsidRPr="005F2E4F" w:rsidRDefault="005F2E4F" w:rsidP="005F2E4F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Perante todo o exposto na descrição do caso e na argumentativa anterior sobre a </w:t>
      </w:r>
      <w:r w:rsidRPr="00C449A1">
        <w:rPr>
          <w:rFonts w:ascii="Times New Roman" w:hAnsi="Times New Roman" w:cs="Times New Roman"/>
          <w:sz w:val="24"/>
          <w:szCs w:val="24"/>
        </w:rPr>
        <w:t>Pré-Eclâmpsia</w:t>
      </w:r>
      <w:r>
        <w:rPr>
          <w:rFonts w:ascii="Times New Roman" w:hAnsi="Times New Roman" w:cs="Times New Roman"/>
          <w:sz w:val="24"/>
          <w:szCs w:val="24"/>
        </w:rPr>
        <w:t>, fica evidente que não há responsabilização pelo fato ocorrido. Uma vez que houve prestação de serviço e a mesma foi corretamente atendida.</w:t>
      </w:r>
    </w:p>
    <w:p w:rsidR="00C4579C" w:rsidRDefault="00C4579C" w:rsidP="00C4579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BB" w:rsidRDefault="003D60BB" w:rsidP="00C4579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BB" w:rsidRPr="00B519B5" w:rsidRDefault="003D60BB" w:rsidP="00C4579C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E4F" w:rsidRDefault="005F2E4F" w:rsidP="005F2E4F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4579C" w:rsidRPr="00B519B5">
        <w:rPr>
          <w:rFonts w:ascii="Times New Roman" w:hAnsi="Times New Roman" w:cs="Times New Roman"/>
          <w:b/>
          <w:sz w:val="24"/>
          <w:szCs w:val="24"/>
        </w:rPr>
        <w:t>QUESTÕ</w:t>
      </w:r>
      <w:r w:rsidR="009926AA" w:rsidRPr="00B519B5">
        <w:rPr>
          <w:rFonts w:ascii="Times New Roman" w:hAnsi="Times New Roman" w:cs="Times New Roman"/>
          <w:b/>
          <w:sz w:val="24"/>
          <w:szCs w:val="24"/>
        </w:rPr>
        <w:t xml:space="preserve">ES SECUNDÁRIAS </w:t>
      </w:r>
    </w:p>
    <w:p w:rsidR="00A21565" w:rsidRDefault="005F2E4F" w:rsidP="00A21565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proofErr w:type="gramStart"/>
      <w:r w:rsidR="009926AA" w:rsidRPr="005F2E4F">
        <w:rPr>
          <w:rFonts w:ascii="Times New Roman" w:hAnsi="Times New Roman" w:cs="Times New Roman"/>
          <w:b/>
          <w:sz w:val="24"/>
          <w:szCs w:val="24"/>
        </w:rPr>
        <w:t>É</w:t>
      </w:r>
      <w:proofErr w:type="gramEnd"/>
      <w:r w:rsidR="009926AA" w:rsidRPr="005F2E4F">
        <w:rPr>
          <w:rFonts w:ascii="Times New Roman" w:hAnsi="Times New Roman" w:cs="Times New Roman"/>
          <w:b/>
          <w:sz w:val="24"/>
          <w:szCs w:val="24"/>
        </w:rPr>
        <w:t xml:space="preserve"> possível alegar excludente de responsabilidade?</w:t>
      </w:r>
      <w:r w:rsidRPr="005F2E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BBB" w:rsidRDefault="00A21565" w:rsidP="00A21565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1565">
        <w:rPr>
          <w:rFonts w:ascii="Times New Roman" w:hAnsi="Times New Roman" w:cs="Times New Roman"/>
          <w:sz w:val="24"/>
          <w:szCs w:val="24"/>
        </w:rPr>
        <w:lastRenderedPageBreak/>
        <w:t xml:space="preserve">NÃO.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21565">
        <w:rPr>
          <w:rFonts w:ascii="Times New Roman" w:hAnsi="Times New Roman" w:cs="Times New Roman"/>
          <w:sz w:val="24"/>
          <w:szCs w:val="24"/>
        </w:rPr>
        <w:t>As principais excludentes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65">
        <w:rPr>
          <w:rFonts w:ascii="Times New Roman" w:hAnsi="Times New Roman" w:cs="Times New Roman"/>
          <w:sz w:val="24"/>
          <w:szCs w:val="24"/>
        </w:rPr>
        <w:t>da responsabilidade civil, que envolvem a negação do liame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65">
        <w:rPr>
          <w:rFonts w:ascii="Times New Roman" w:hAnsi="Times New Roman" w:cs="Times New Roman"/>
          <w:sz w:val="24"/>
          <w:szCs w:val="24"/>
        </w:rPr>
        <w:t>causalidade são: o estado de necessidade, a legítima defesa, a culpa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565">
        <w:rPr>
          <w:rFonts w:ascii="Times New Roman" w:hAnsi="Times New Roman" w:cs="Times New Roman"/>
          <w:sz w:val="24"/>
          <w:szCs w:val="24"/>
        </w:rPr>
        <w:t>vítima, o fato de terceiro, o caso fortuito ou força maior e a cláusula de não</w:t>
      </w:r>
      <w:r>
        <w:rPr>
          <w:rFonts w:ascii="Times New Roman" w:hAnsi="Times New Roman" w:cs="Times New Roman"/>
          <w:sz w:val="24"/>
          <w:szCs w:val="24"/>
        </w:rPr>
        <w:t xml:space="preserve"> indenizar.” (GONÇALVES, 2010, p. 353.).</w:t>
      </w:r>
    </w:p>
    <w:p w:rsidR="00A21565" w:rsidRPr="00A21565" w:rsidRDefault="00A21565" w:rsidP="00A21565">
      <w:pPr>
        <w:pStyle w:val="PargrafodaLista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há porque se falar em hipóteses nenhuma o estado de necessidade e a legitima defesa. No que se refere à culpa da vítima, não há possibilidades de adotar tal argumento. Tendo em vista que tais serviços de saúde e entendimento sobre não poderão ser exigidos a ciência por parte de uma pessoa </w:t>
      </w:r>
      <w:r w:rsidRPr="00A21565">
        <w:rPr>
          <w:rFonts w:ascii="Times New Roman" w:hAnsi="Times New Roman" w:cs="Times New Roman"/>
          <w:i/>
          <w:sz w:val="24"/>
          <w:szCs w:val="24"/>
        </w:rPr>
        <w:t>comum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ou seja, especialista no assunto. No que concerne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falta de casualidade entre o dano e fato ocorrido, em matéria de defesa não poderá ser alegado que o bebê morreu por asfixia devido o enforcamento no cordão umbilical. Pois os médicos deveriam realizar todas as precauções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 fim de averiguar essa situação e estudar qual procedimento seria o mais correto para se realizar com a finalidade de realizar o parto com sucesso. Houve assim, erro médico. </w:t>
      </w:r>
    </w:p>
    <w:p w:rsidR="009926AA" w:rsidRPr="00B519B5" w:rsidRDefault="009926AA" w:rsidP="009926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AA" w:rsidRPr="00B519B5" w:rsidRDefault="009926AA" w:rsidP="009926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9B5">
        <w:rPr>
          <w:rFonts w:ascii="Times New Roman" w:hAnsi="Times New Roman" w:cs="Times New Roman"/>
          <w:b/>
          <w:sz w:val="24"/>
          <w:szCs w:val="24"/>
        </w:rPr>
        <w:t xml:space="preserve">2.2 </w:t>
      </w:r>
      <w:proofErr w:type="gramStart"/>
      <w:r w:rsidRPr="00B519B5">
        <w:rPr>
          <w:rFonts w:ascii="Times New Roman" w:hAnsi="Times New Roman" w:cs="Times New Roman"/>
          <w:b/>
          <w:sz w:val="24"/>
          <w:szCs w:val="24"/>
        </w:rPr>
        <w:t>É</w:t>
      </w:r>
      <w:proofErr w:type="gramEnd"/>
      <w:r w:rsidRPr="00B519B5">
        <w:rPr>
          <w:rFonts w:ascii="Times New Roman" w:hAnsi="Times New Roman" w:cs="Times New Roman"/>
          <w:b/>
          <w:sz w:val="24"/>
          <w:szCs w:val="24"/>
        </w:rPr>
        <w:t xml:space="preserve"> possível haver direito de regresso em caso de responsabilidade? </w:t>
      </w:r>
    </w:p>
    <w:p w:rsidR="003D60BB" w:rsidRDefault="003D60BB" w:rsidP="003D60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Constituição Federal</w:t>
      </w:r>
      <w:r w:rsidRPr="003D60BB">
        <w:rPr>
          <w:rFonts w:ascii="Times New Roman" w:hAnsi="Times New Roman" w:cs="Times New Roman"/>
          <w:sz w:val="24"/>
          <w:szCs w:val="24"/>
        </w:rPr>
        <w:t>, no</w:t>
      </w:r>
      <w:r>
        <w:rPr>
          <w:rFonts w:ascii="Times New Roman" w:hAnsi="Times New Roman" w:cs="Times New Roman"/>
          <w:sz w:val="24"/>
          <w:szCs w:val="24"/>
        </w:rPr>
        <w:t xml:space="preserve"> artigo 37, § 6 “</w:t>
      </w:r>
      <w:r w:rsidRPr="003D60BB">
        <w:rPr>
          <w:rFonts w:ascii="Times New Roman" w:hAnsi="Times New Roman" w:cs="Times New Roman"/>
          <w:sz w:val="24"/>
          <w:szCs w:val="24"/>
        </w:rPr>
        <w:t>As pessoas jurídicas de direito público e as de direito privado prestadoras de serviços públicos responderão pelos danos que seus agentes, nessa qualidade, causarem a terceiros, assegurado o direito de regresso contra o responsável nos casos de dolo ou culpa.</w:t>
      </w:r>
      <w:r>
        <w:rPr>
          <w:rFonts w:ascii="Times New Roman" w:hAnsi="Times New Roman" w:cs="Times New Roman"/>
          <w:sz w:val="24"/>
          <w:szCs w:val="24"/>
        </w:rPr>
        <w:t>” (BRASIL, 1988).</w:t>
      </w:r>
    </w:p>
    <w:p w:rsidR="003D60BB" w:rsidRPr="003D60BB" w:rsidRDefault="003D60BB" w:rsidP="003D60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D60BB">
        <w:rPr>
          <w:rFonts w:ascii="Times New Roman" w:hAnsi="Times New Roman" w:cs="Times New Roman"/>
          <w:sz w:val="24"/>
          <w:szCs w:val="24"/>
        </w:rPr>
        <w:t>De acordo com Marcelo Alexandrino (2016) tal artigo possibilita o direito de regresso da Administração Pública contra o agente que ocasionou o dano, havendo a necessidade de comprov</w:t>
      </w:r>
      <w:r>
        <w:rPr>
          <w:rFonts w:ascii="Times New Roman" w:hAnsi="Times New Roman" w:cs="Times New Roman"/>
          <w:sz w:val="24"/>
          <w:szCs w:val="24"/>
        </w:rPr>
        <w:t>ar o dolo ou a culpa do agente.</w:t>
      </w:r>
    </w:p>
    <w:p w:rsidR="003D60BB" w:rsidRDefault="003D60BB" w:rsidP="003D60B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D60BB">
        <w:rPr>
          <w:rFonts w:ascii="Times New Roman" w:hAnsi="Times New Roman" w:cs="Times New Roman"/>
          <w:sz w:val="20"/>
          <w:szCs w:val="20"/>
        </w:rPr>
        <w:t xml:space="preserve">Em suma, a Administração Pública (ou </w:t>
      </w:r>
      <w:proofErr w:type="spellStart"/>
      <w:r w:rsidRPr="003D60BB">
        <w:rPr>
          <w:rFonts w:ascii="Times New Roman" w:hAnsi="Times New Roman" w:cs="Times New Roman"/>
          <w:sz w:val="20"/>
          <w:szCs w:val="20"/>
        </w:rPr>
        <w:t>delegatária</w:t>
      </w:r>
      <w:proofErr w:type="spellEnd"/>
      <w:r w:rsidRPr="003D60BB">
        <w:rPr>
          <w:rFonts w:ascii="Times New Roman" w:hAnsi="Times New Roman" w:cs="Times New Roman"/>
          <w:sz w:val="20"/>
          <w:szCs w:val="20"/>
        </w:rPr>
        <w:t xml:space="preserve"> de serviços públicos) que causou o dano indeniza o particular independentemente de comprovação de dolo ou culpa dela, Administração (ou </w:t>
      </w:r>
      <w:proofErr w:type="spellStart"/>
      <w:r w:rsidRPr="003D60BB">
        <w:rPr>
          <w:rFonts w:ascii="Times New Roman" w:hAnsi="Times New Roman" w:cs="Times New Roman"/>
          <w:sz w:val="20"/>
          <w:szCs w:val="20"/>
        </w:rPr>
        <w:t>delegatária</w:t>
      </w:r>
      <w:proofErr w:type="spellEnd"/>
      <w:r w:rsidRPr="003D60BB">
        <w:rPr>
          <w:rFonts w:ascii="Times New Roman" w:hAnsi="Times New Roman" w:cs="Times New Roman"/>
          <w:sz w:val="20"/>
          <w:szCs w:val="20"/>
        </w:rPr>
        <w:t xml:space="preserve"> de serviços públicos), mas o agente só será condenado a ressarcir a Administração (ou a de legatária), regressivamente, se houver dolo ou culpa de sua parte, agente. Assim, para a Administração (ou </w:t>
      </w:r>
      <w:proofErr w:type="spellStart"/>
      <w:r w:rsidRPr="003D60BB">
        <w:rPr>
          <w:rFonts w:ascii="Times New Roman" w:hAnsi="Times New Roman" w:cs="Times New Roman"/>
          <w:sz w:val="20"/>
          <w:szCs w:val="20"/>
        </w:rPr>
        <w:t>delegatária</w:t>
      </w:r>
      <w:proofErr w:type="spellEnd"/>
      <w:r w:rsidRPr="003D60BB">
        <w:rPr>
          <w:rFonts w:ascii="Times New Roman" w:hAnsi="Times New Roman" w:cs="Times New Roman"/>
          <w:sz w:val="20"/>
          <w:szCs w:val="20"/>
        </w:rPr>
        <w:t xml:space="preserve"> de serviços públicos) valer-se da ação regressiva é necessário: (1) que já tenha sido condenada a indenizar a vítima pelo dano; e (2) que tenha havido culpa ou dolo por parte do agente cuja atuação ocasionou o dano. (ALEXANDRINO, 2016, p.878).</w:t>
      </w:r>
    </w:p>
    <w:p w:rsidR="003D60BB" w:rsidRDefault="003D60BB" w:rsidP="003D60BB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F33FF" w:rsidRPr="00B519B5" w:rsidRDefault="003D60BB" w:rsidP="003D60B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Logo, é possível o direito de regresso em caso de responsabilidade.</w:t>
      </w:r>
      <w:r w:rsidR="00CF33FF" w:rsidRPr="00B51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056" w:rsidRDefault="00FA2056" w:rsidP="002B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BB" w:rsidRDefault="003D60BB" w:rsidP="002B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BB" w:rsidRDefault="003D60BB" w:rsidP="002B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26" w:rsidRDefault="002D6A26" w:rsidP="002B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1E" w:rsidRDefault="006D131E" w:rsidP="002B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1E" w:rsidRDefault="006D131E" w:rsidP="002B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1E" w:rsidRDefault="006D131E" w:rsidP="002B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2F01" w:rsidRPr="000A2F01" w:rsidRDefault="002D6A26" w:rsidP="000A2F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B5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0A2F01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01" w:rsidRPr="002D6A26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26">
        <w:rPr>
          <w:rFonts w:ascii="Times New Roman" w:hAnsi="Times New Roman" w:cs="Times New Roman"/>
          <w:sz w:val="24"/>
          <w:szCs w:val="24"/>
        </w:rPr>
        <w:t xml:space="preserve">ALEXANDRINO, Marcelo </w:t>
      </w:r>
      <w:r w:rsidRPr="000A2F01">
        <w:rPr>
          <w:rFonts w:ascii="Times New Roman" w:hAnsi="Times New Roman" w:cs="Times New Roman"/>
          <w:b/>
          <w:sz w:val="24"/>
          <w:szCs w:val="24"/>
        </w:rPr>
        <w:t>Direito administrativo descomplicado I</w:t>
      </w:r>
      <w:r w:rsidRPr="002D6A26">
        <w:rPr>
          <w:rFonts w:ascii="Times New Roman" w:hAnsi="Times New Roman" w:cs="Times New Roman"/>
          <w:sz w:val="24"/>
          <w:szCs w:val="24"/>
        </w:rPr>
        <w:t xml:space="preserve"> - 24. </w:t>
      </w:r>
      <w:proofErr w:type="gramStart"/>
      <w:r w:rsidRPr="002D6A2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D6A26">
        <w:rPr>
          <w:rFonts w:ascii="Times New Roman" w:hAnsi="Times New Roman" w:cs="Times New Roman"/>
          <w:sz w:val="24"/>
          <w:szCs w:val="24"/>
        </w:rPr>
        <w:t xml:space="preserve"> rev. e atual. - Rio de </w:t>
      </w:r>
      <w:proofErr w:type="gramStart"/>
      <w:r w:rsidRPr="002D6A26">
        <w:rPr>
          <w:rFonts w:ascii="Times New Roman" w:hAnsi="Times New Roman" w:cs="Times New Roman"/>
          <w:sz w:val="24"/>
          <w:szCs w:val="24"/>
        </w:rPr>
        <w:t>Janeiro :</w:t>
      </w:r>
      <w:proofErr w:type="gramEnd"/>
      <w:r w:rsidRPr="002D6A26">
        <w:rPr>
          <w:rFonts w:ascii="Times New Roman" w:hAnsi="Times New Roman" w:cs="Times New Roman"/>
          <w:sz w:val="24"/>
          <w:szCs w:val="24"/>
        </w:rPr>
        <w:t xml:space="preserve"> Forense; São Paulo : MÉTODO, 2016.</w:t>
      </w:r>
    </w:p>
    <w:p w:rsidR="000A2F01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01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26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A2F01">
        <w:rPr>
          <w:rFonts w:ascii="Times New Roman" w:hAnsi="Times New Roman" w:cs="Times New Roman"/>
          <w:b/>
          <w:sz w:val="24"/>
          <w:szCs w:val="24"/>
        </w:rPr>
        <w:t>Constituição (1988)</w:t>
      </w:r>
      <w:r w:rsidRPr="002D6A26">
        <w:rPr>
          <w:rFonts w:ascii="Times New Roman" w:hAnsi="Times New Roman" w:cs="Times New Roman"/>
          <w:sz w:val="24"/>
          <w:szCs w:val="24"/>
        </w:rPr>
        <w:t>. Constituição [da] Republica Federativa do Brasil. Brasília, DF: Senado Federal.</w:t>
      </w:r>
    </w:p>
    <w:p w:rsidR="000A2F01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01" w:rsidRPr="002D6A26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26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A2F01">
        <w:rPr>
          <w:rFonts w:ascii="Times New Roman" w:hAnsi="Times New Roman" w:cs="Times New Roman"/>
          <w:b/>
          <w:sz w:val="24"/>
          <w:szCs w:val="24"/>
        </w:rPr>
        <w:t>LEI Nº 8.080, DE 19 DE SETEMBRO DE 1990</w:t>
      </w:r>
      <w:r w:rsidRPr="002D6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A26">
        <w:rPr>
          <w:rFonts w:ascii="Times New Roman" w:hAnsi="Times New Roman" w:cs="Times New Roman"/>
          <w:sz w:val="24"/>
          <w:szCs w:val="24"/>
        </w:rPr>
        <w:t>Dispõe sobre as condições para a promoção, proteção e recuperação da saúde, a organização e o funcionamento dos serviços correspondentes e dá outras providências.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A26">
        <w:rPr>
          <w:rFonts w:ascii="Times New Roman" w:hAnsi="Times New Roman" w:cs="Times New Roman"/>
          <w:sz w:val="24"/>
          <w:szCs w:val="24"/>
        </w:rPr>
        <w:t>Brasília, 19 de setembro de 1990. Publicado no DOU de 20.9.1990</w:t>
      </w:r>
    </w:p>
    <w:p w:rsidR="000A2F01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01" w:rsidRPr="002D6A26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26">
        <w:rPr>
          <w:rFonts w:ascii="Times New Roman" w:hAnsi="Times New Roman" w:cs="Times New Roman"/>
          <w:sz w:val="24"/>
          <w:szCs w:val="24"/>
        </w:rPr>
        <w:t xml:space="preserve">CARVALHO, Mateus. </w:t>
      </w:r>
      <w:r w:rsidRPr="000A2F01">
        <w:rPr>
          <w:rFonts w:ascii="Times New Roman" w:hAnsi="Times New Roman" w:cs="Times New Roman"/>
          <w:b/>
          <w:sz w:val="24"/>
          <w:szCs w:val="24"/>
        </w:rPr>
        <w:t>Manual de Direito Administrativo</w:t>
      </w:r>
      <w:r w:rsidRPr="002D6A26">
        <w:rPr>
          <w:rFonts w:ascii="Times New Roman" w:hAnsi="Times New Roman" w:cs="Times New Roman"/>
          <w:sz w:val="24"/>
          <w:szCs w:val="24"/>
        </w:rPr>
        <w:t xml:space="preserve"> - 2. </w:t>
      </w:r>
      <w:proofErr w:type="gramStart"/>
      <w:r w:rsidRPr="002D6A2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D6A26">
        <w:rPr>
          <w:rFonts w:ascii="Times New Roman" w:hAnsi="Times New Roman" w:cs="Times New Roman"/>
          <w:sz w:val="24"/>
          <w:szCs w:val="24"/>
        </w:rPr>
        <w:t xml:space="preserve"> rev. </w:t>
      </w:r>
      <w:proofErr w:type="spellStart"/>
      <w:r w:rsidRPr="002D6A26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2D6A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6A26">
        <w:rPr>
          <w:rFonts w:ascii="Times New Roman" w:hAnsi="Times New Roman" w:cs="Times New Roman"/>
          <w:sz w:val="24"/>
          <w:szCs w:val="24"/>
        </w:rPr>
        <w:t>atual</w:t>
      </w:r>
      <w:proofErr w:type="gramEnd"/>
      <w:r w:rsidRPr="002D6A26">
        <w:rPr>
          <w:rFonts w:ascii="Times New Roman" w:hAnsi="Times New Roman" w:cs="Times New Roman"/>
          <w:sz w:val="24"/>
          <w:szCs w:val="24"/>
        </w:rPr>
        <w:t xml:space="preserve">. - Salvador: </w:t>
      </w:r>
      <w:proofErr w:type="spellStart"/>
      <w:proofErr w:type="gramStart"/>
      <w:r w:rsidRPr="002D6A26"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proofErr w:type="gramEnd"/>
      <w:r w:rsidRPr="002D6A26">
        <w:rPr>
          <w:rFonts w:ascii="Times New Roman" w:hAnsi="Times New Roman" w:cs="Times New Roman"/>
          <w:sz w:val="24"/>
          <w:szCs w:val="24"/>
        </w:rPr>
        <w:t>, 2015.</w:t>
      </w:r>
    </w:p>
    <w:p w:rsidR="000A2F01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01" w:rsidRPr="002D6A26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26">
        <w:rPr>
          <w:rFonts w:ascii="Times New Roman" w:hAnsi="Times New Roman" w:cs="Times New Roman"/>
          <w:sz w:val="24"/>
          <w:szCs w:val="24"/>
        </w:rPr>
        <w:t xml:space="preserve">GONÇALVES, Carlos Roberto. </w:t>
      </w:r>
      <w:r w:rsidRPr="000A2F01">
        <w:rPr>
          <w:rFonts w:ascii="Times New Roman" w:hAnsi="Times New Roman" w:cs="Times New Roman"/>
          <w:b/>
          <w:sz w:val="24"/>
          <w:szCs w:val="24"/>
        </w:rPr>
        <w:t>Direito Civil Brasileiro</w:t>
      </w:r>
      <w:r w:rsidRPr="002D6A26">
        <w:rPr>
          <w:rFonts w:ascii="Times New Roman" w:hAnsi="Times New Roman" w:cs="Times New Roman"/>
          <w:sz w:val="24"/>
          <w:szCs w:val="24"/>
        </w:rPr>
        <w:t xml:space="preserve">, Volume </w:t>
      </w:r>
      <w:proofErr w:type="gramStart"/>
      <w:r w:rsidRPr="002D6A2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D6A26">
        <w:rPr>
          <w:rFonts w:ascii="Times New Roman" w:hAnsi="Times New Roman" w:cs="Times New Roman"/>
          <w:sz w:val="24"/>
          <w:szCs w:val="24"/>
        </w:rPr>
        <w:t xml:space="preserve"> : Responsabilidade Civil - 5. </w:t>
      </w:r>
      <w:proofErr w:type="gramStart"/>
      <w:r w:rsidRPr="002D6A2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D6A26">
        <w:rPr>
          <w:rFonts w:ascii="Times New Roman" w:hAnsi="Times New Roman" w:cs="Times New Roman"/>
          <w:sz w:val="24"/>
          <w:szCs w:val="24"/>
        </w:rPr>
        <w:t xml:space="preserve"> - São Paulo: Saraiva, 2010.</w:t>
      </w:r>
    </w:p>
    <w:p w:rsidR="000A2F01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01" w:rsidRPr="002D6A26" w:rsidRDefault="000A2F01" w:rsidP="002D6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26">
        <w:rPr>
          <w:rFonts w:ascii="Times New Roman" w:hAnsi="Times New Roman" w:cs="Times New Roman"/>
          <w:sz w:val="24"/>
          <w:szCs w:val="24"/>
        </w:rPr>
        <w:t xml:space="preserve">MAZZA, Alexandre. </w:t>
      </w:r>
      <w:r w:rsidRPr="000A2F01">
        <w:rPr>
          <w:rFonts w:ascii="Times New Roman" w:hAnsi="Times New Roman" w:cs="Times New Roman"/>
          <w:b/>
          <w:sz w:val="24"/>
          <w:szCs w:val="24"/>
        </w:rPr>
        <w:t>Manual de direito administrativo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A26">
        <w:rPr>
          <w:rFonts w:ascii="Times New Roman" w:hAnsi="Times New Roman" w:cs="Times New Roman"/>
          <w:sz w:val="24"/>
          <w:szCs w:val="24"/>
        </w:rPr>
        <w:t xml:space="preserve">– 6. </w:t>
      </w:r>
      <w:proofErr w:type="gramStart"/>
      <w:r w:rsidRPr="002D6A2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2D6A26">
        <w:rPr>
          <w:rFonts w:ascii="Times New Roman" w:hAnsi="Times New Roman" w:cs="Times New Roman"/>
          <w:sz w:val="24"/>
          <w:szCs w:val="24"/>
        </w:rPr>
        <w:t xml:space="preserve"> – São Paulo: Saraiva, 2016.</w:t>
      </w:r>
    </w:p>
    <w:p w:rsidR="002D6A26" w:rsidRDefault="002D6A26" w:rsidP="002B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BB" w:rsidRPr="00B519B5" w:rsidRDefault="003D60BB" w:rsidP="002B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0BB" w:rsidRPr="00B519B5" w:rsidSect="00155DDA">
      <w:headerReference w:type="default" r:id="rId9"/>
      <w:headerReference w:type="firs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62" w:rsidRDefault="00783862" w:rsidP="0070393A">
      <w:pPr>
        <w:spacing w:after="0" w:line="240" w:lineRule="auto"/>
      </w:pPr>
      <w:r>
        <w:separator/>
      </w:r>
    </w:p>
  </w:endnote>
  <w:endnote w:type="continuationSeparator" w:id="0">
    <w:p w:rsidR="00783862" w:rsidRDefault="00783862" w:rsidP="0070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62" w:rsidRDefault="00783862" w:rsidP="0070393A">
      <w:pPr>
        <w:spacing w:after="0" w:line="240" w:lineRule="auto"/>
      </w:pPr>
      <w:r>
        <w:separator/>
      </w:r>
    </w:p>
  </w:footnote>
  <w:footnote w:type="continuationSeparator" w:id="0">
    <w:p w:rsidR="00783862" w:rsidRDefault="00783862" w:rsidP="0070393A">
      <w:pPr>
        <w:spacing w:after="0" w:line="240" w:lineRule="auto"/>
      </w:pPr>
      <w:r>
        <w:continuationSeparator/>
      </w:r>
    </w:p>
  </w:footnote>
  <w:footnote w:id="1">
    <w:p w:rsidR="00561557" w:rsidRPr="00CF24FF" w:rsidRDefault="00561557">
      <w:pPr>
        <w:pStyle w:val="Textodenotaderodap"/>
        <w:rPr>
          <w:rFonts w:ascii="Times New Roman" w:hAnsi="Times New Roman" w:cs="Times New Roman"/>
        </w:rPr>
      </w:pPr>
    </w:p>
  </w:footnote>
  <w:footnote w:id="2">
    <w:p w:rsidR="00561557" w:rsidRPr="00CF24FF" w:rsidRDefault="00561557">
      <w:pPr>
        <w:pStyle w:val="Textodenotaderodap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57" w:rsidRDefault="00561557" w:rsidP="0070393A">
    <w:pPr>
      <w:pStyle w:val="Cabealho"/>
      <w:jc w:val="center"/>
    </w:pPr>
  </w:p>
  <w:p w:rsidR="00561557" w:rsidRDefault="00561557" w:rsidP="0070393A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02" w:rsidRDefault="00943002" w:rsidP="0094300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2A89C8" wp14:editId="50F49C5D">
          <wp:extent cx="2504440" cy="654685"/>
          <wp:effectExtent l="0" t="0" r="0" b="0"/>
          <wp:docPr id="2" name="Imagem 2" descr="logo_nova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nova_timbrado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5AFF" w:rsidRDefault="003B5AFF" w:rsidP="0094300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0635"/>
    <w:multiLevelType w:val="hybridMultilevel"/>
    <w:tmpl w:val="907A0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242E0"/>
    <w:multiLevelType w:val="multilevel"/>
    <w:tmpl w:val="95206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3A"/>
    <w:rsid w:val="00076048"/>
    <w:rsid w:val="000A2F01"/>
    <w:rsid w:val="000A48AC"/>
    <w:rsid w:val="000B04F5"/>
    <w:rsid w:val="000B54E7"/>
    <w:rsid w:val="000B6F91"/>
    <w:rsid w:val="000E034F"/>
    <w:rsid w:val="000E3B69"/>
    <w:rsid w:val="000F0A26"/>
    <w:rsid w:val="000F6337"/>
    <w:rsid w:val="000F71F5"/>
    <w:rsid w:val="001301AE"/>
    <w:rsid w:val="00155DDA"/>
    <w:rsid w:val="00190007"/>
    <w:rsid w:val="00194854"/>
    <w:rsid w:val="0020257E"/>
    <w:rsid w:val="002B5BDE"/>
    <w:rsid w:val="002D6A26"/>
    <w:rsid w:val="00326205"/>
    <w:rsid w:val="00380097"/>
    <w:rsid w:val="003B5AFF"/>
    <w:rsid w:val="003D60BB"/>
    <w:rsid w:val="0041098F"/>
    <w:rsid w:val="0044055D"/>
    <w:rsid w:val="004C6BAF"/>
    <w:rsid w:val="00544731"/>
    <w:rsid w:val="00561557"/>
    <w:rsid w:val="00574C92"/>
    <w:rsid w:val="00585497"/>
    <w:rsid w:val="005C1233"/>
    <w:rsid w:val="005F2E4F"/>
    <w:rsid w:val="006778EE"/>
    <w:rsid w:val="006D131E"/>
    <w:rsid w:val="0070393A"/>
    <w:rsid w:val="00783862"/>
    <w:rsid w:val="007A1208"/>
    <w:rsid w:val="007F2E19"/>
    <w:rsid w:val="00800F9C"/>
    <w:rsid w:val="00805B14"/>
    <w:rsid w:val="0084700F"/>
    <w:rsid w:val="00857E30"/>
    <w:rsid w:val="00862EAC"/>
    <w:rsid w:val="0091395A"/>
    <w:rsid w:val="00936157"/>
    <w:rsid w:val="00943002"/>
    <w:rsid w:val="00950BBB"/>
    <w:rsid w:val="00973772"/>
    <w:rsid w:val="00991FE1"/>
    <w:rsid w:val="009926AA"/>
    <w:rsid w:val="009C24FD"/>
    <w:rsid w:val="009D06CF"/>
    <w:rsid w:val="00A21565"/>
    <w:rsid w:val="00A5627C"/>
    <w:rsid w:val="00A879C7"/>
    <w:rsid w:val="00A94AD1"/>
    <w:rsid w:val="00AD3C07"/>
    <w:rsid w:val="00AF6B07"/>
    <w:rsid w:val="00B120C8"/>
    <w:rsid w:val="00B25505"/>
    <w:rsid w:val="00B519B5"/>
    <w:rsid w:val="00B91EB9"/>
    <w:rsid w:val="00BB5F24"/>
    <w:rsid w:val="00C449A1"/>
    <w:rsid w:val="00C4579C"/>
    <w:rsid w:val="00CF24FF"/>
    <w:rsid w:val="00CF33FF"/>
    <w:rsid w:val="00D45CA1"/>
    <w:rsid w:val="00D6308F"/>
    <w:rsid w:val="00DA40AA"/>
    <w:rsid w:val="00DC37E9"/>
    <w:rsid w:val="00DD348D"/>
    <w:rsid w:val="00DE05A4"/>
    <w:rsid w:val="00E10891"/>
    <w:rsid w:val="00E739E0"/>
    <w:rsid w:val="00F12F33"/>
    <w:rsid w:val="00F51A7A"/>
    <w:rsid w:val="00F66704"/>
    <w:rsid w:val="00FA2056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3A"/>
  </w:style>
  <w:style w:type="paragraph" w:styleId="Rodap">
    <w:name w:val="footer"/>
    <w:basedOn w:val="Normal"/>
    <w:link w:val="Rodap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93A"/>
  </w:style>
  <w:style w:type="paragraph" w:styleId="PargrafodaLista">
    <w:name w:val="List Paragraph"/>
    <w:basedOn w:val="Normal"/>
    <w:uiPriority w:val="34"/>
    <w:qFormat/>
    <w:rsid w:val="004405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55D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91EB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1E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4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5CA1"/>
  </w:style>
  <w:style w:type="paragraph" w:styleId="Textodebalo">
    <w:name w:val="Balloon Text"/>
    <w:basedOn w:val="Normal"/>
    <w:link w:val="TextodebaloChar"/>
    <w:uiPriority w:val="99"/>
    <w:semiHidden/>
    <w:unhideWhenUsed/>
    <w:rsid w:val="00A8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93A"/>
  </w:style>
  <w:style w:type="paragraph" w:styleId="Rodap">
    <w:name w:val="footer"/>
    <w:basedOn w:val="Normal"/>
    <w:link w:val="RodapChar"/>
    <w:uiPriority w:val="99"/>
    <w:unhideWhenUsed/>
    <w:rsid w:val="00703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93A"/>
  </w:style>
  <w:style w:type="paragraph" w:styleId="PargrafodaLista">
    <w:name w:val="List Paragraph"/>
    <w:basedOn w:val="Normal"/>
    <w:uiPriority w:val="34"/>
    <w:qFormat/>
    <w:rsid w:val="004405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55D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91EB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1E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1E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1EB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4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5CA1"/>
  </w:style>
  <w:style w:type="paragraph" w:styleId="Textodebalo">
    <w:name w:val="Balloon Text"/>
    <w:basedOn w:val="Normal"/>
    <w:link w:val="TextodebaloChar"/>
    <w:uiPriority w:val="99"/>
    <w:semiHidden/>
    <w:unhideWhenUsed/>
    <w:rsid w:val="00A87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75B3-EE88-4ECD-8E80-91F533D1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Oliveira da Silva</dc:creator>
  <cp:lastModifiedBy>Lucas</cp:lastModifiedBy>
  <cp:revision>2</cp:revision>
  <cp:lastPrinted>2016-10-14T13:37:00Z</cp:lastPrinted>
  <dcterms:created xsi:type="dcterms:W3CDTF">2018-06-20T15:49:00Z</dcterms:created>
  <dcterms:modified xsi:type="dcterms:W3CDTF">2018-06-20T15:49:00Z</dcterms:modified>
</cp:coreProperties>
</file>