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93" w:rsidRPr="00D429E5" w:rsidRDefault="00D429E5" w:rsidP="007F69FD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429E5">
        <w:rPr>
          <w:rFonts w:ascii="Times New Roman" w:hAnsi="Times New Roman"/>
          <w:b/>
          <w:sz w:val="28"/>
          <w:szCs w:val="28"/>
        </w:rPr>
        <w:t>A SEPARAÇÃO DOS PODERES COMO PRINCÍPIO FUNDAMENTAL DA ORGANIZAÇÃO DE UM ESTADO DEMOCRÁT</w:t>
      </w:r>
      <w:r w:rsidR="00C972EF">
        <w:rPr>
          <w:rFonts w:ascii="Times New Roman" w:hAnsi="Times New Roman"/>
          <w:b/>
          <w:sz w:val="28"/>
          <w:szCs w:val="28"/>
        </w:rPr>
        <w:t>ICO E A PROBLEMATIZAÇÃO DO CONFLITO ENTRE OS PODERES NO CASO CONCRETO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bookmarkEnd w:id="0"/>
    <w:p w:rsidR="00B95B93" w:rsidRPr="007F69FD" w:rsidRDefault="00B95B93" w:rsidP="007F69F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5B93" w:rsidRPr="007F69FD" w:rsidRDefault="00BD20AE" w:rsidP="007F69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F69FD">
        <w:rPr>
          <w:rFonts w:ascii="Times New Roman" w:hAnsi="Times New Roman" w:cs="Times New Roman"/>
          <w:sz w:val="24"/>
        </w:rPr>
        <w:t>Lucas Brito Ferreira Sousa</w:t>
      </w:r>
      <w:r w:rsidRPr="007F69F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proofErr w:type="gramStart"/>
      <w:r w:rsidR="00B95B93" w:rsidRPr="007F69F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</w:p>
    <w:p w:rsidR="00B95B93" w:rsidRPr="00BD20AE" w:rsidRDefault="00D429E5" w:rsidP="00BD20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</w:rPr>
        <w:t>Felipe Costa Camarão</w:t>
      </w:r>
      <w:r w:rsidR="00BD20AE" w:rsidRPr="007F69F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:rsidR="00B95B93" w:rsidRPr="007F69FD" w:rsidRDefault="00B95B93" w:rsidP="007F69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B93" w:rsidRPr="007F69FD" w:rsidRDefault="00B95B93" w:rsidP="007F69F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69F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B95B93" w:rsidRPr="007F69FD" w:rsidRDefault="00B95B93" w:rsidP="007F69F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B93" w:rsidRPr="007F69FD" w:rsidRDefault="00C972EF" w:rsidP="007F69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visa uma análise da separação dos poderes como um princípio fundamental na organização de um Estado democrático. O embate gira em função da proposta de que se existe de fato a separação dos poderes como é proposto na Constituição ou ele é unificado. Para isso, primeiramente, é feita uma abordagem das ideias de separação dos poderes de pensadores renomados, como: Aristóteles, John Locke e Montesquieu, que instigaram o modelo de tripartição atual. Também é abordado o processo de evolução da separação dos poderes a partir de todas as Constituições brasileiras. Posteriormente, trabalha-se com a tripartição do poder da Constituição atual, a de 1988, detalhando qual a função e área de atuação do Executivo, Legislativo e Judiciário. Por fim, expõe-se a problematização</w:t>
      </w:r>
      <w:r w:rsidR="00760548">
        <w:rPr>
          <w:rFonts w:ascii="Times New Roman" w:hAnsi="Times New Roman" w:cs="Times New Roman"/>
          <w:bCs/>
          <w:sz w:val="24"/>
          <w:szCs w:val="24"/>
        </w:rPr>
        <w:t xml:space="preserve"> dos conflitos entre os poderes através da aplicação no caso concreto.</w:t>
      </w:r>
    </w:p>
    <w:p w:rsidR="001745E5" w:rsidRPr="007F69FD" w:rsidRDefault="001745E5" w:rsidP="007F69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CF8" w:rsidRPr="007F69FD" w:rsidRDefault="005F725C" w:rsidP="007F69F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69FD">
        <w:rPr>
          <w:rFonts w:ascii="Times New Roman" w:hAnsi="Times New Roman" w:cs="Times New Roman"/>
          <w:bCs/>
          <w:sz w:val="24"/>
          <w:szCs w:val="24"/>
        </w:rPr>
        <w:t>Palavras-chave</w:t>
      </w:r>
      <w:r w:rsidR="00B95B93" w:rsidRPr="007F69FD">
        <w:rPr>
          <w:rFonts w:ascii="Times New Roman" w:hAnsi="Times New Roman" w:cs="Times New Roman"/>
          <w:bCs/>
          <w:sz w:val="24"/>
          <w:szCs w:val="24"/>
        </w:rPr>
        <w:t>:</w:t>
      </w:r>
      <w:r w:rsidR="002A4F79" w:rsidRPr="007F6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548">
        <w:rPr>
          <w:rFonts w:ascii="Times New Roman" w:hAnsi="Times New Roman" w:cs="Times New Roman"/>
          <w:bCs/>
          <w:sz w:val="24"/>
          <w:szCs w:val="24"/>
        </w:rPr>
        <w:t>Conflitos. Poderes</w:t>
      </w:r>
      <w:r w:rsidR="00D2071D" w:rsidRPr="007F6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0548">
        <w:rPr>
          <w:rFonts w:ascii="Times New Roman" w:hAnsi="Times New Roman" w:cs="Times New Roman"/>
          <w:bCs/>
          <w:sz w:val="24"/>
          <w:szCs w:val="24"/>
        </w:rPr>
        <w:t>Tripartição</w:t>
      </w:r>
      <w:r w:rsidR="0028352E" w:rsidRPr="007F69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8352E" w:rsidRPr="007F69FD" w:rsidRDefault="0028352E" w:rsidP="007F69F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352E" w:rsidRPr="007F69FD" w:rsidRDefault="0028352E" w:rsidP="007F69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9FD">
        <w:rPr>
          <w:rFonts w:ascii="Times New Roman" w:hAnsi="Times New Roman" w:cs="Times New Roman"/>
          <w:b/>
          <w:bCs/>
          <w:sz w:val="24"/>
          <w:szCs w:val="24"/>
        </w:rPr>
        <w:t>SUMÁRIO:</w:t>
      </w:r>
      <w:r w:rsidR="00D853F8" w:rsidRPr="007F6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B1724" w:rsidRPr="007F69F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8B1724" w:rsidRPr="007F69FD">
        <w:rPr>
          <w:rFonts w:ascii="Times New Roman" w:hAnsi="Times New Roman" w:cs="Times New Roman"/>
          <w:bCs/>
          <w:sz w:val="24"/>
          <w:szCs w:val="24"/>
        </w:rPr>
        <w:t xml:space="preserve"> Introd</w:t>
      </w:r>
      <w:r w:rsidR="008E4FCE">
        <w:rPr>
          <w:rFonts w:ascii="Times New Roman" w:hAnsi="Times New Roman" w:cs="Times New Roman"/>
          <w:bCs/>
          <w:sz w:val="24"/>
          <w:szCs w:val="24"/>
        </w:rPr>
        <w:t>ução; 2 A tripartição de poderes</w:t>
      </w:r>
      <w:r w:rsidRPr="007F69F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22BF4" w:rsidRPr="007F69FD">
        <w:rPr>
          <w:rFonts w:ascii="Times New Roman" w:hAnsi="Times New Roman" w:cs="Times New Roman"/>
          <w:bCs/>
          <w:sz w:val="24"/>
          <w:szCs w:val="24"/>
        </w:rPr>
        <w:t xml:space="preserve">2.1 </w:t>
      </w:r>
      <w:r w:rsidR="008E4FCE">
        <w:rPr>
          <w:rFonts w:ascii="Times New Roman" w:hAnsi="Times New Roman" w:cs="Times New Roman"/>
          <w:sz w:val="24"/>
          <w:szCs w:val="24"/>
        </w:rPr>
        <w:t>Tripartição segundo Aristóteles</w:t>
      </w:r>
      <w:r w:rsidR="00422BF4" w:rsidRPr="007F69FD">
        <w:rPr>
          <w:rFonts w:ascii="Times New Roman" w:hAnsi="Times New Roman" w:cs="Times New Roman"/>
          <w:bCs/>
          <w:sz w:val="24"/>
          <w:szCs w:val="24"/>
        </w:rPr>
        <w:t>; 2.2</w:t>
      </w:r>
      <w:r w:rsidR="008E4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Tripartição segundo John Locke</w:t>
      </w:r>
      <w:r w:rsidR="00422BF4" w:rsidRPr="007F69FD">
        <w:rPr>
          <w:rFonts w:ascii="Times New Roman" w:hAnsi="Times New Roman" w:cs="Times New Roman"/>
          <w:bCs/>
          <w:sz w:val="24"/>
          <w:szCs w:val="24"/>
        </w:rPr>
        <w:t>;</w:t>
      </w:r>
      <w:r w:rsidR="008E4FCE">
        <w:rPr>
          <w:rFonts w:ascii="Times New Roman" w:hAnsi="Times New Roman" w:cs="Times New Roman"/>
          <w:bCs/>
          <w:sz w:val="24"/>
          <w:szCs w:val="24"/>
        </w:rPr>
        <w:t xml:space="preserve"> 2.3 Tripartição segundo Montesquieu;</w:t>
      </w:r>
      <w:r w:rsidR="00422BF4" w:rsidRPr="007F69FD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8E4FCE">
        <w:rPr>
          <w:rFonts w:ascii="Times New Roman" w:hAnsi="Times New Roman" w:cs="Times New Roman"/>
          <w:sz w:val="24"/>
          <w:szCs w:val="24"/>
        </w:rPr>
        <w:t xml:space="preserve"> Separação dos poderes nas constituições brasileiras</w:t>
      </w:r>
      <w:r w:rsidRPr="007F69FD">
        <w:rPr>
          <w:rFonts w:ascii="Times New Roman" w:hAnsi="Times New Roman" w:cs="Times New Roman"/>
          <w:bCs/>
          <w:sz w:val="24"/>
          <w:szCs w:val="24"/>
        </w:rPr>
        <w:t>;</w:t>
      </w:r>
      <w:r w:rsidR="00422BF4" w:rsidRPr="007F69FD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r w:rsidR="008E4FCE">
        <w:rPr>
          <w:rFonts w:ascii="Times New Roman" w:hAnsi="Times New Roman" w:cs="Times New Roman"/>
          <w:sz w:val="24"/>
          <w:szCs w:val="24"/>
        </w:rPr>
        <w:t>Separação atual</w:t>
      </w:r>
      <w:r w:rsidR="00422BF4" w:rsidRPr="007F69FD">
        <w:rPr>
          <w:rFonts w:ascii="Times New Roman" w:hAnsi="Times New Roman" w:cs="Times New Roman"/>
          <w:sz w:val="24"/>
          <w:szCs w:val="24"/>
        </w:rPr>
        <w:t>;</w:t>
      </w:r>
      <w:r w:rsidR="008E4FCE">
        <w:rPr>
          <w:rFonts w:ascii="Times New Roman" w:hAnsi="Times New Roman" w:cs="Times New Roman"/>
          <w:sz w:val="24"/>
          <w:szCs w:val="24"/>
        </w:rPr>
        <w:t xml:space="preserve"> 3.1.1 Executivo; 3.1.2 Legislativo; 3.1.3 Judici</w:t>
      </w:r>
      <w:r w:rsidR="007A353D">
        <w:rPr>
          <w:rFonts w:ascii="Times New Roman" w:hAnsi="Times New Roman" w:cs="Times New Roman"/>
          <w:sz w:val="24"/>
          <w:szCs w:val="24"/>
        </w:rPr>
        <w:t>ário; 4 Problematização do</w:t>
      </w:r>
      <w:r w:rsidR="00086B34">
        <w:rPr>
          <w:rFonts w:ascii="Times New Roman" w:hAnsi="Times New Roman" w:cs="Times New Roman"/>
          <w:sz w:val="24"/>
          <w:szCs w:val="24"/>
        </w:rPr>
        <w:t xml:space="preserve"> conflito entre os poderes</w:t>
      </w:r>
      <w:r w:rsidR="008E4FCE">
        <w:rPr>
          <w:rFonts w:ascii="Times New Roman" w:hAnsi="Times New Roman" w:cs="Times New Roman"/>
          <w:sz w:val="24"/>
          <w:szCs w:val="24"/>
        </w:rPr>
        <w:t xml:space="preserve"> no caso concreto</w:t>
      </w:r>
      <w:r w:rsidR="00422BF4" w:rsidRPr="007F69FD">
        <w:rPr>
          <w:rFonts w:ascii="Times New Roman" w:hAnsi="Times New Roman" w:cs="Times New Roman"/>
          <w:sz w:val="24"/>
          <w:szCs w:val="24"/>
        </w:rPr>
        <w:t>;</w:t>
      </w:r>
      <w:r w:rsidR="007A353D" w:rsidRPr="007A353D">
        <w:t xml:space="preserve"> </w:t>
      </w:r>
      <w:r w:rsidR="007A353D" w:rsidRPr="007A353D">
        <w:rPr>
          <w:rFonts w:ascii="Times New Roman" w:hAnsi="Times New Roman" w:cs="Times New Roman"/>
          <w:sz w:val="24"/>
          <w:szCs w:val="24"/>
        </w:rPr>
        <w:t>4.1 Cidade Luís Eduardo Magalhães – BA</w:t>
      </w:r>
      <w:r w:rsidR="007A353D">
        <w:rPr>
          <w:rFonts w:ascii="Times New Roman" w:hAnsi="Times New Roman" w:cs="Times New Roman"/>
          <w:sz w:val="24"/>
          <w:szCs w:val="24"/>
        </w:rPr>
        <w:t xml:space="preserve">; </w:t>
      </w:r>
      <w:r w:rsidR="007A353D" w:rsidRPr="007A353D">
        <w:rPr>
          <w:rFonts w:ascii="Times New Roman" w:hAnsi="Times New Roman" w:cs="Times New Roman"/>
          <w:sz w:val="24"/>
          <w:szCs w:val="24"/>
        </w:rPr>
        <w:t>4.2 Prop</w:t>
      </w:r>
      <w:r w:rsidR="00880344">
        <w:rPr>
          <w:rFonts w:ascii="Times New Roman" w:hAnsi="Times New Roman" w:cs="Times New Roman"/>
          <w:sz w:val="24"/>
          <w:szCs w:val="24"/>
        </w:rPr>
        <w:t>osta de Emenda Constitucional 33</w:t>
      </w:r>
      <w:r w:rsidR="007A353D" w:rsidRPr="007A353D">
        <w:rPr>
          <w:rFonts w:ascii="Times New Roman" w:hAnsi="Times New Roman" w:cs="Times New Roman"/>
          <w:sz w:val="24"/>
          <w:szCs w:val="24"/>
        </w:rPr>
        <w:t>/2011</w:t>
      </w:r>
      <w:r w:rsidR="00880344">
        <w:rPr>
          <w:rFonts w:ascii="Times New Roman" w:hAnsi="Times New Roman" w:cs="Times New Roman"/>
          <w:sz w:val="24"/>
          <w:szCs w:val="24"/>
        </w:rPr>
        <w:t>;</w:t>
      </w:r>
      <w:r w:rsidR="008E4FCE">
        <w:rPr>
          <w:rFonts w:ascii="Times New Roman" w:hAnsi="Times New Roman" w:cs="Times New Roman"/>
          <w:bCs/>
          <w:sz w:val="24"/>
          <w:szCs w:val="24"/>
        </w:rPr>
        <w:t xml:space="preserve"> 5 Conclusão</w:t>
      </w:r>
      <w:r w:rsidRPr="007F69FD">
        <w:rPr>
          <w:rFonts w:ascii="Times New Roman" w:hAnsi="Times New Roman" w:cs="Times New Roman"/>
          <w:bCs/>
          <w:sz w:val="24"/>
          <w:szCs w:val="24"/>
        </w:rPr>
        <w:t>; Referências.</w:t>
      </w:r>
    </w:p>
    <w:p w:rsidR="007F69FD" w:rsidRPr="007F69FD" w:rsidRDefault="007F69FD" w:rsidP="007F69FD">
      <w:pPr>
        <w:pStyle w:val="NormalWeb"/>
        <w:spacing w:before="0" w:beforeAutospacing="0" w:after="0" w:afterAutospacing="0" w:line="360" w:lineRule="auto"/>
        <w:jc w:val="both"/>
        <w:rPr>
          <w:b/>
          <w:shd w:val="clear" w:color="auto" w:fill="FFFFFF"/>
          <w:lang w:val="pt-BR"/>
        </w:rPr>
      </w:pPr>
    </w:p>
    <w:p w:rsidR="005F725C" w:rsidRPr="007F69FD" w:rsidRDefault="005F725C" w:rsidP="007F69FD">
      <w:pPr>
        <w:pStyle w:val="NormalWeb"/>
        <w:spacing w:before="0" w:beforeAutospacing="0" w:after="0" w:afterAutospacing="0" w:line="360" w:lineRule="auto"/>
        <w:jc w:val="both"/>
        <w:rPr>
          <w:b/>
          <w:shd w:val="clear" w:color="auto" w:fill="FFFFFF"/>
          <w:lang w:val="pt-BR"/>
        </w:rPr>
      </w:pPr>
      <w:proofErr w:type="gramStart"/>
      <w:r w:rsidRPr="007F69FD">
        <w:rPr>
          <w:b/>
          <w:shd w:val="clear" w:color="auto" w:fill="FFFFFF"/>
          <w:lang w:val="pt-BR"/>
        </w:rPr>
        <w:t>1</w:t>
      </w:r>
      <w:proofErr w:type="gramEnd"/>
      <w:r w:rsidRPr="007F69FD">
        <w:rPr>
          <w:b/>
          <w:shd w:val="clear" w:color="auto" w:fill="FFFFFF"/>
          <w:lang w:val="pt-BR"/>
        </w:rPr>
        <w:t xml:space="preserve"> INTRODUÇÃO</w:t>
      </w:r>
    </w:p>
    <w:p w:rsidR="005F725C" w:rsidRPr="007F69FD" w:rsidRDefault="005F725C" w:rsidP="007F69FD">
      <w:pPr>
        <w:pStyle w:val="NormalWeb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</w:p>
    <w:p w:rsidR="007E7F25" w:rsidRPr="00E86650" w:rsidRDefault="007E7F25" w:rsidP="007E7F2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lastRenderedPageBreak/>
        <w:t xml:space="preserve">Houve épocas em que era mais do que comum </w:t>
      </w:r>
      <w:proofErr w:type="gramStart"/>
      <w:r w:rsidRPr="00E86650">
        <w:rPr>
          <w:rFonts w:ascii="Times New Roman" w:hAnsi="Times New Roman"/>
          <w:sz w:val="24"/>
          <w:szCs w:val="24"/>
        </w:rPr>
        <w:t>a</w:t>
      </w:r>
      <w:proofErr w:type="gramEnd"/>
      <w:r w:rsidRPr="00E86650">
        <w:rPr>
          <w:rFonts w:ascii="Times New Roman" w:hAnsi="Times New Roman"/>
          <w:sz w:val="24"/>
          <w:szCs w:val="24"/>
        </w:rPr>
        <w:t xml:space="preserve"> dominação total de um único indivíduo sobre toda a sociedade, desde os grupos primitivos e que foi marcante na Idade Média. O governante possuía em suas mãos os poderes de administrar, legislar e julgar, esse excesso de poder estava diretamente ligado a pratica de atos abusivos que afrontavam a liberdade e a dignidade das pessoas. Entretanto, com o desenvolvimento das relações pessoais e da sociedade, esse poder que era único e indivisível acabou dividindo-se.</w:t>
      </w:r>
    </w:p>
    <w:p w:rsidR="007E7F25" w:rsidRPr="00E423A2" w:rsidRDefault="007E7F25" w:rsidP="007E7F2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 xml:space="preserve">Atualmente, a maioria das nações adota uma divisão tripartite baseada nas ideias propostas pelos antigos pensadores, como Aristóteles, John Locke e Montesquieu. O governo brasileiro seguindo a maioria tem como uma de suas bases fundamentais uma dessas tripartições a qual atribui ao poder, três esferas, o executivo, o legislativo e o judiciário. O artigo 2° da constituição federal traz exposta essa indagação “São poderes da União, independentes e harmônicos entre si, o Legislativo, o Executivo e o Judiciário.” </w:t>
      </w:r>
      <w:r w:rsidRPr="00E423A2">
        <w:rPr>
          <w:rFonts w:ascii="Times New Roman" w:hAnsi="Times New Roman"/>
          <w:sz w:val="24"/>
          <w:szCs w:val="24"/>
        </w:rPr>
        <w:t>(BRASIL, CF/88).</w:t>
      </w:r>
    </w:p>
    <w:p w:rsidR="007F69FD" w:rsidRPr="007E7F25" w:rsidRDefault="007E7F25" w:rsidP="0007156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 xml:space="preserve">O Problema em questão gira em torno das relações entre esses poderes, devido as suas repartições e áreas de atuação. O embate gira em </w:t>
      </w:r>
      <w:r w:rsidR="00071567">
        <w:rPr>
          <w:rFonts w:ascii="Times New Roman" w:hAnsi="Times New Roman"/>
          <w:sz w:val="24"/>
          <w:szCs w:val="24"/>
        </w:rPr>
        <w:t xml:space="preserve">torno de se existe de fato essa </w:t>
      </w:r>
      <w:r w:rsidRPr="00E86650">
        <w:rPr>
          <w:rFonts w:ascii="Times New Roman" w:hAnsi="Times New Roman"/>
          <w:sz w:val="24"/>
          <w:szCs w:val="24"/>
        </w:rPr>
        <w:t>tripartição entre os poderes como é afirmado pela constituição ou ele é unificado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69FD" w:rsidRPr="007F69FD" w:rsidRDefault="007F69FD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25C" w:rsidRPr="007F69FD" w:rsidRDefault="005F725C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9F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F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D38">
        <w:rPr>
          <w:rFonts w:ascii="Times New Roman" w:hAnsi="Times New Roman" w:cs="Times New Roman"/>
          <w:b/>
          <w:sz w:val="24"/>
          <w:szCs w:val="24"/>
        </w:rPr>
        <w:t>A TRIPARTIÇÃO DE PODERES</w:t>
      </w:r>
    </w:p>
    <w:p w:rsidR="00D65E18" w:rsidRPr="007F69FD" w:rsidRDefault="00690D38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2.1 Tripartição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segundo Aristóteles</w:t>
      </w:r>
    </w:p>
    <w:p w:rsidR="005F725C" w:rsidRPr="007F69FD" w:rsidRDefault="005F725C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>A palavra politica tem origem na Grécia Antiga, apesar da famosa democracia ateniense e de seus anos relativamente prósperos, a desilusão com os “políticos” daquela época já era enorme. Isso não seria diferente para Aristóteles, filosofo grego extremamente conhecido por abordar inúmeros assuntos, dentre eles a politica, o estado e suas formas de governo.</w:t>
      </w: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>Aristóteles desde o principio tentou buscar a melhor característica de governo capaz de gerar harmonia e bem estar de toda a sociedade. Ele pontua ao Estado, três funções chamadas deliberativa, executiva e judiciaria.</w:t>
      </w: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0"/>
        </w:rPr>
      </w:pPr>
      <w:r w:rsidRPr="00E86650">
        <w:rPr>
          <w:rFonts w:ascii="Times New Roman" w:hAnsi="Times New Roman"/>
          <w:sz w:val="24"/>
          <w:szCs w:val="20"/>
        </w:rPr>
        <w:t>O poder deliberativo seria o poder representado pela assembleia dos cidadãos no que cabem os negócios do Estado:</w:t>
      </w:r>
    </w:p>
    <w:p w:rsidR="00690D38" w:rsidRPr="00E86650" w:rsidRDefault="00690D38" w:rsidP="00690D3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6650">
        <w:rPr>
          <w:rFonts w:ascii="Times New Roman" w:hAnsi="Times New Roman"/>
          <w:sz w:val="20"/>
          <w:szCs w:val="20"/>
        </w:rPr>
        <w:t>decidir</w:t>
      </w:r>
      <w:proofErr w:type="gramEnd"/>
      <w:r w:rsidRPr="00E86650">
        <w:rPr>
          <w:rFonts w:ascii="Times New Roman" w:hAnsi="Times New Roman"/>
          <w:sz w:val="20"/>
          <w:szCs w:val="20"/>
        </w:rPr>
        <w:t xml:space="preserve"> sobre a paz e a guerra, contrair alianças ou rompê-las, fazer as leis e suprimi-las, decretar a pena de morte, de banimento e de confisco, assim como prestar contas aos magistrados. As deliberações exercidas nas assembleias deveriam contar com a participação de todos os cidadãos, de diversas maneiras (ARISTÓTELES</w:t>
      </w:r>
      <w:r>
        <w:rPr>
          <w:rFonts w:ascii="Times New Roman" w:hAnsi="Times New Roman"/>
          <w:sz w:val="20"/>
          <w:szCs w:val="20"/>
        </w:rPr>
        <w:t>, [s.d.]</w:t>
      </w:r>
      <w:r w:rsidRPr="00E86650">
        <w:rPr>
          <w:rFonts w:ascii="Times New Roman" w:hAnsi="Times New Roman"/>
          <w:sz w:val="20"/>
          <w:szCs w:val="20"/>
        </w:rPr>
        <w:t xml:space="preserve"> apud COUCEIRO, 2011).</w:t>
      </w: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lastRenderedPageBreak/>
        <w:t xml:space="preserve">O poder executivo seria o poder representado pelos magistrados, ou seja, aqueles que governam o Estado. E por fim, o terceiro e ultimo poder, o judiciário, que tem como dever julgar, por exemplo, a conduta dos magistrados, a má administração e os crimes. </w:t>
      </w:r>
    </w:p>
    <w:p w:rsidR="00D65E18" w:rsidRPr="007F69FD" w:rsidRDefault="00D65E18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E18" w:rsidRPr="007F69FD" w:rsidRDefault="00D65E18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7F69FD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690D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Tripartição</w:t>
      </w:r>
      <w:proofErr w:type="gramEnd"/>
      <w:r w:rsidR="00690D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segundo John Locke</w:t>
      </w:r>
    </w:p>
    <w:p w:rsidR="00D65E18" w:rsidRDefault="00D65E18" w:rsidP="007F69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 xml:space="preserve">John Locke viveu em um período de características bem distintas as de Aristóteles. Nascido em uma sociedade marcada pelo absolutismo, Locke era totalmente contrario a esses princípios, sempre defendendo a liberdade e a igualdade entre os cidadãos e isso pode ser nitidamente notado em sua teoria </w:t>
      </w:r>
      <w:proofErr w:type="spellStart"/>
      <w:r w:rsidRPr="00E86650">
        <w:rPr>
          <w:rFonts w:ascii="Times New Roman" w:hAnsi="Times New Roman"/>
          <w:sz w:val="24"/>
          <w:szCs w:val="24"/>
        </w:rPr>
        <w:t>contratualista</w:t>
      </w:r>
      <w:proofErr w:type="spellEnd"/>
      <w:r w:rsidRPr="00E86650">
        <w:rPr>
          <w:rFonts w:ascii="Times New Roman" w:hAnsi="Times New Roman"/>
          <w:sz w:val="24"/>
          <w:szCs w:val="24"/>
        </w:rPr>
        <w:t>, na qual afirmava que os homens cediam ao Estado, parte da sua liberdade para que fosse assegurada a segurança de toda a sociedade, porém esse estado deveria ser governado por um individuo com poderes limitados, possibilitando o seu questionamento e a sua retirada quando fosse necessária. Segundo Locke, para que isso fosse possível, seria necessária a separação dos poderes, propondo assim as funções legislativa e executiva.</w:t>
      </w:r>
    </w:p>
    <w:p w:rsidR="00690D38" w:rsidRPr="00E86650" w:rsidRDefault="00690D38" w:rsidP="00690D3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E86650">
        <w:rPr>
          <w:rFonts w:ascii="Times New Roman" w:hAnsi="Times New Roman"/>
          <w:sz w:val="20"/>
          <w:szCs w:val="24"/>
        </w:rPr>
        <w:t xml:space="preserve">Locke advoga a separação de poderes, nomeadamente entre o legislativo e o executivo. O poder supremo é o legislativo, mas este está limitado pelos direitos naturais dos cidadãos. A ele </w:t>
      </w:r>
      <w:proofErr w:type="gramStart"/>
      <w:r w:rsidRPr="00E86650">
        <w:rPr>
          <w:rFonts w:ascii="Times New Roman" w:hAnsi="Times New Roman"/>
          <w:sz w:val="20"/>
          <w:szCs w:val="24"/>
        </w:rPr>
        <w:t>compete</w:t>
      </w:r>
      <w:proofErr w:type="gramEnd"/>
      <w:r w:rsidRPr="00E86650">
        <w:rPr>
          <w:rFonts w:ascii="Times New Roman" w:hAnsi="Times New Roman"/>
          <w:sz w:val="20"/>
          <w:szCs w:val="24"/>
        </w:rPr>
        <w:t xml:space="preserve"> publicar as leis que protegem a vida, os direitos dos cidadãos. O poder executivo está limitado pelo poder legislati</w:t>
      </w:r>
      <w:r w:rsidR="00C5349B">
        <w:rPr>
          <w:rFonts w:ascii="Times New Roman" w:hAnsi="Times New Roman"/>
          <w:sz w:val="20"/>
          <w:szCs w:val="24"/>
        </w:rPr>
        <w:t>vo, mas acima de ambos estão os</w:t>
      </w:r>
      <w:r w:rsidRPr="00E86650">
        <w:rPr>
          <w:rFonts w:ascii="Times New Roman" w:hAnsi="Times New Roman"/>
          <w:sz w:val="20"/>
          <w:szCs w:val="24"/>
        </w:rPr>
        <w:t xml:space="preserve"> direitos naturais dos cidadãos. No caso destes serem violados, estes tem toda a legitimidade para resistirem ao poder constituído (FONTES, 2012).</w:t>
      </w:r>
    </w:p>
    <w:p w:rsidR="00690D38" w:rsidRDefault="00C5349B" w:rsidP="007F69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Apesar da repartição</w:t>
      </w:r>
      <w:r w:rsidR="0064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idealizada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46B97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Locke </w:t>
      </w:r>
      <w:r w:rsidR="00646B97">
        <w:rPr>
          <w:rFonts w:ascii="Times New Roman" w:hAnsi="Times New Roman" w:cs="Times New Roman"/>
          <w:sz w:val="24"/>
          <w:szCs w:val="24"/>
          <w:shd w:val="clear" w:color="auto" w:fill="FFFFFF"/>
        </w:rPr>
        <w:t>em um poder legislativo supremo e possuidor de uma prerrogativa limitadora do poder executivo, é valido ressaltar que esse poder supremo e superior a qualquer outro, não está acima dos direitos naturais, restando ao povo o controle para alterar ou destituir qualquer ato normativo desenvolvido pelos legisladores com a finalidade de contrariar a liberdade e a propriedade do povo.</w:t>
      </w:r>
    </w:p>
    <w:p w:rsidR="00690D38" w:rsidRDefault="00690D38" w:rsidP="00690D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0D38" w:rsidRDefault="00690D38" w:rsidP="00690D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 Tripartição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segundo Montesquieu</w:t>
      </w:r>
    </w:p>
    <w:p w:rsidR="00690D38" w:rsidRDefault="00690D38" w:rsidP="00690D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0D38" w:rsidRPr="00E423A2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>“Para que não se possa abusar do poder é preciso que, pela disposição da</w:t>
      </w:r>
      <w:r>
        <w:rPr>
          <w:rFonts w:ascii="Times New Roman" w:hAnsi="Times New Roman"/>
          <w:sz w:val="24"/>
          <w:szCs w:val="24"/>
        </w:rPr>
        <w:t>s coisas, o poder freie o poder</w:t>
      </w:r>
      <w:r w:rsidRPr="00E86650">
        <w:rPr>
          <w:rFonts w:ascii="Times New Roman" w:hAnsi="Times New Roman"/>
          <w:sz w:val="24"/>
          <w:szCs w:val="24"/>
        </w:rPr>
        <w:t xml:space="preserve">” </w:t>
      </w:r>
      <w:r w:rsidRPr="00E423A2">
        <w:rPr>
          <w:rFonts w:ascii="Times New Roman" w:hAnsi="Times New Roman"/>
          <w:sz w:val="24"/>
          <w:szCs w:val="24"/>
        </w:rPr>
        <w:t>(</w:t>
      </w:r>
      <w:r w:rsidRPr="00E86650">
        <w:rPr>
          <w:rFonts w:ascii="Times New Roman" w:hAnsi="Times New Roman"/>
          <w:sz w:val="24"/>
          <w:szCs w:val="24"/>
        </w:rPr>
        <w:t>MONSTEQUIEU</w:t>
      </w:r>
      <w:r w:rsidRPr="00E423A2">
        <w:rPr>
          <w:rFonts w:ascii="Times New Roman" w:hAnsi="Times New Roman"/>
          <w:sz w:val="24"/>
          <w:szCs w:val="24"/>
        </w:rPr>
        <w:t>, 1979, p. 74).</w:t>
      </w:r>
    </w:p>
    <w:p w:rsidR="00690D38" w:rsidRPr="00E423A2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 xml:space="preserve">Atualmente as suas ideias são adotadas por quase todos os países. </w:t>
      </w:r>
      <w:r w:rsidRPr="00E423A2">
        <w:rPr>
          <w:rFonts w:ascii="Times New Roman" w:hAnsi="Times New Roman"/>
          <w:sz w:val="24"/>
          <w:szCs w:val="24"/>
        </w:rPr>
        <w:t xml:space="preserve">Recebendo influencia de Aristóteles e John Locke, Montesquieu foi capaz de elaborar de forma </w:t>
      </w:r>
      <w:r w:rsidRPr="00E86650">
        <w:rPr>
          <w:rFonts w:ascii="Times New Roman" w:hAnsi="Times New Roman"/>
          <w:sz w:val="24"/>
          <w:szCs w:val="24"/>
        </w:rPr>
        <w:t>compreensível</w:t>
      </w:r>
      <w:r w:rsidRPr="00E423A2">
        <w:rPr>
          <w:rFonts w:ascii="Times New Roman" w:hAnsi="Times New Roman"/>
          <w:sz w:val="24"/>
          <w:szCs w:val="24"/>
        </w:rPr>
        <w:t xml:space="preserve"> e detalhada a estruturação do estado sendo divido por três poderes, o executivo, o legislativo e o judiciário, evitando-se o autoritarismo e a violência que era mais </w:t>
      </w:r>
      <w:r w:rsidRPr="00E423A2">
        <w:rPr>
          <w:rFonts w:ascii="Times New Roman" w:hAnsi="Times New Roman"/>
          <w:sz w:val="24"/>
          <w:szCs w:val="24"/>
        </w:rPr>
        <w:lastRenderedPageBreak/>
        <w:t xml:space="preserve">do que comum em governos onde o administrador possuía poderes que os dava a possibilidade de arbitrariedade. </w:t>
      </w:r>
    </w:p>
    <w:p w:rsidR="00690D38" w:rsidRPr="00E86650" w:rsidRDefault="00690D38" w:rsidP="00690D3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86650">
        <w:rPr>
          <w:rFonts w:ascii="Times New Roman" w:hAnsi="Times New Roman"/>
          <w:sz w:val="20"/>
          <w:szCs w:val="20"/>
        </w:rPr>
        <w:t>Tratou Montesquieu da teoria tripartite, que consiste em atribuir ao Estado três esferas de poder, ou seja, o Legislativo, segundo o qual se fazem as leis para sempre ou para determinada época, bem como se aperfeiçoam ou revogam as que já se acham feitas; o Executivo, que se ocupa o príncipe ou magistrado da paz e da guerra, envia e recebe embaixadores, estabelece a segurança e previne as invasões; e finalmente o Judiciário, que dá ao príncipe ou ao magistrado a faculdade de punir os crimes ou julgar os dissídios da ordem civil. Nesta tese, Montesquieu pensa em não deixar nas mesmas mãos, as tarefas de legislar, administrar e julgar em observância às normas legais vigentes, pois, segundo o grande mestre, a experiência eterna mostra que todo o homem que tem o poder é levado a abusar dele, indo até onde possa encontrar limites (COUCEIRO, 2011).</w:t>
      </w:r>
    </w:p>
    <w:p w:rsidR="00690D38" w:rsidRPr="00E86650" w:rsidRDefault="00690D38" w:rsidP="00690D3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>Cada poder com suas responsabilidades seriam capazes de equilibrar todos os outros poderes, um intervindo no outro quando fosse necessário e de forma legal, gerando assim uma harmonia entre eles.</w:t>
      </w:r>
    </w:p>
    <w:p w:rsidR="00690D38" w:rsidRPr="00690D38" w:rsidRDefault="00690D38" w:rsidP="00690D38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F725C" w:rsidRDefault="005F725C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9F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7F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79D">
        <w:rPr>
          <w:rFonts w:ascii="Times New Roman" w:hAnsi="Times New Roman" w:cs="Times New Roman"/>
          <w:b/>
          <w:sz w:val="24"/>
          <w:szCs w:val="24"/>
        </w:rPr>
        <w:t>SEPARAÇÃO DOS PODERES NAS CONSTITUIÇÕES BRASILEIRAS</w:t>
      </w:r>
    </w:p>
    <w:p w:rsidR="00D4479D" w:rsidRDefault="00D4479D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sz w:val="24"/>
          <w:szCs w:val="24"/>
        </w:rPr>
        <w:t xml:space="preserve">O princípio da separação de poderes no Brasil, sempre esteve presente com caráter fundamental na jurisdição brasileira. A Constituição de 1824, ou como é conhecida “Carta Imperial”, traz expresso em seu 3° título </w:t>
      </w:r>
      <w:proofErr w:type="gramStart"/>
      <w:r w:rsidRPr="00E86650">
        <w:rPr>
          <w:rFonts w:ascii="Times New Roman" w:hAnsi="Times New Roman"/>
          <w:sz w:val="24"/>
          <w:szCs w:val="24"/>
        </w:rPr>
        <w:t>a</w:t>
      </w:r>
      <w:proofErr w:type="gramEnd"/>
      <w:r w:rsidRPr="00E86650">
        <w:rPr>
          <w:rFonts w:ascii="Times New Roman" w:hAnsi="Times New Roman"/>
          <w:sz w:val="24"/>
          <w:szCs w:val="24"/>
        </w:rPr>
        <w:t xml:space="preserve"> presença de um quarto poder, o Moderador. “</w:t>
      </w:r>
      <w:r w:rsidRPr="00E8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Art. 10. Os Poderes Políticos reconhecidos pela Constituição do Império do </w:t>
      </w:r>
      <w:proofErr w:type="spellStart"/>
      <w:r w:rsidRPr="00E8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Brazil</w:t>
      </w:r>
      <w:proofErr w:type="spellEnd"/>
      <w:r w:rsidRPr="00E8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são quatro: o Poder Legislativo, o Poder Moderador, o Poder Executivo, e o Poder Judicial” (BRASIL, 1824). 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poder Moderador era único e exclusivo do imperador e sobrepõe-se em relação aos outros poderes. Esse período durou 65 anos, até que cedeu espaço para a 1ª Constituição da República. 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Constituição de 1891, está presente a tripartição clássica dos poderes, deixando de lado </w:t>
      </w:r>
      <w:r w:rsidRPr="00E86650">
        <w:rPr>
          <w:rFonts w:ascii="Times New Roman" w:hAnsi="Times New Roman"/>
          <w:sz w:val="24"/>
          <w:szCs w:val="24"/>
          <w:shd w:val="clear" w:color="auto" w:fill="FFFFFF"/>
        </w:rPr>
        <w:t xml:space="preserve">o poder Moderador e concentrando-se no modelo americano. “Art. 15. </w:t>
      </w:r>
      <w:proofErr w:type="gramStart"/>
      <w:r w:rsidRPr="00E86650">
        <w:rPr>
          <w:rFonts w:ascii="Times New Roman" w:hAnsi="Times New Roman"/>
          <w:sz w:val="24"/>
          <w:szCs w:val="24"/>
          <w:shd w:val="clear" w:color="auto" w:fill="FFFFFF"/>
        </w:rPr>
        <w:t>São</w:t>
      </w:r>
      <w:proofErr w:type="gramEnd"/>
      <w:r w:rsidRPr="00E86650">
        <w:rPr>
          <w:rFonts w:ascii="Times New Roman" w:hAnsi="Times New Roman"/>
          <w:sz w:val="24"/>
          <w:szCs w:val="24"/>
          <w:shd w:val="clear" w:color="auto" w:fill="FFFFFF"/>
        </w:rPr>
        <w:t xml:space="preserve"> órgãos da soberania nacional o Poder Legislativo, o Executivo e o Judiciário, harmônicos e independentes entre si” (BRASIL, 1891).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sz w:val="24"/>
          <w:szCs w:val="24"/>
          <w:shd w:val="clear" w:color="auto" w:fill="FFFFFF"/>
        </w:rPr>
        <w:t>A Constituição de 1934 foi promulgada e prosseguiu a ideia da anterior, atentando-se mais à parte da soberania nacional “Art. 3º São órgãos da soberania nacional, dentro dos limites constitucionais, os Poderes Legislativo, Executivo e Judiciário, independentes e coordenados entre si” (BRASIL, 1934).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sz w:val="24"/>
          <w:szCs w:val="24"/>
          <w:shd w:val="clear" w:color="auto" w:fill="FFFFFF"/>
        </w:rPr>
        <w:t>A de 1937 foi outorgada por Getúlio Vargas, nela não há qualquer menção de separação dos poderes estatais, lembrando que isso ocorre em decorrer da ditadura militar implantada no país.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Novamente no sistema democrático, o país apresentou grandes avanços, inclusive a Constituição de 1946, o qual trás expresso em seu artigo 36 </w:t>
      </w:r>
      <w:r w:rsidRPr="00E86650">
        <w:rPr>
          <w:rFonts w:ascii="Times New Roman" w:hAnsi="Times New Roman"/>
          <w:iCs/>
          <w:sz w:val="24"/>
          <w:szCs w:val="24"/>
          <w:shd w:val="clear" w:color="auto" w:fill="FFFFFF"/>
        </w:rPr>
        <w:t>“São Poderes da União o Legislativo, o Executivo e o Judiciário, independentes e harmônicos entre si”            (BRASIL, 1946).</w:t>
      </w:r>
    </w:p>
    <w:p w:rsidR="00D4479D" w:rsidRPr="00E86650" w:rsidRDefault="00D4479D" w:rsidP="00D4479D">
      <w:pPr>
        <w:spacing w:after="0" w:line="360" w:lineRule="auto"/>
        <w:ind w:firstLine="113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E8665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A constituição de 1967 apresenta basicamente o mesmo texto, apenas invertendo a ordem das palavras “São Poderes da União, independentes e harmônicos, o Legislativo, o Executivo e o Judiciário. Parágrafo único. Salvo as exceções previstas nesta Constituição, é vedado a qualquer dos Poderes </w:t>
      </w:r>
      <w:proofErr w:type="gramStart"/>
      <w:r w:rsidRPr="00E86650">
        <w:rPr>
          <w:rFonts w:ascii="Times New Roman" w:hAnsi="Times New Roman"/>
          <w:iCs/>
          <w:sz w:val="24"/>
          <w:szCs w:val="24"/>
          <w:shd w:val="clear" w:color="auto" w:fill="FFFFFF"/>
        </w:rPr>
        <w:t>delegar</w:t>
      </w:r>
      <w:proofErr w:type="gramEnd"/>
      <w:r w:rsidRPr="00E8665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atribuições; o cidadão investido na função de um deles não poderá exercer a de outro”. (BRASIL, 1967).</w:t>
      </w:r>
    </w:p>
    <w:p w:rsidR="00D4479D" w:rsidRPr="00E86650" w:rsidRDefault="00D4479D" w:rsidP="00D4479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iCs/>
          <w:lang w:val="pt-BR"/>
        </w:rPr>
      </w:pPr>
      <w:r w:rsidRPr="00E86650">
        <w:rPr>
          <w:iCs/>
          <w:shd w:val="clear" w:color="auto" w:fill="FFFFFF"/>
          <w:lang w:val="pt-BR"/>
        </w:rPr>
        <w:t xml:space="preserve">A Emenda Constitucional de 1969 fez uma pequena mudança no texto constitucional, mas não se distanciou da proposta inicial </w:t>
      </w:r>
      <w:r w:rsidRPr="00E86650">
        <w:rPr>
          <w:iCs/>
          <w:lang w:val="pt-BR"/>
        </w:rPr>
        <w:t>“São Poderes da União, independentes e harmônicos, o Legislativo, o Executivo e o Judiciário.</w:t>
      </w:r>
      <w:r w:rsidRPr="00E86650">
        <w:rPr>
          <w:lang w:val="pt-BR"/>
        </w:rPr>
        <w:t xml:space="preserve"> </w:t>
      </w:r>
      <w:r w:rsidRPr="00E86650">
        <w:rPr>
          <w:iCs/>
          <w:lang w:val="pt-BR"/>
        </w:rPr>
        <w:t xml:space="preserve">Parágrafo único. Salvo as exceções previstas nesta Constituição, é vedado a qualquer dos Poderes </w:t>
      </w:r>
      <w:proofErr w:type="gramStart"/>
      <w:r w:rsidRPr="00E86650">
        <w:rPr>
          <w:iCs/>
          <w:lang w:val="pt-BR"/>
        </w:rPr>
        <w:t>delegar</w:t>
      </w:r>
      <w:proofErr w:type="gramEnd"/>
      <w:r w:rsidRPr="00E86650">
        <w:rPr>
          <w:iCs/>
          <w:lang w:val="pt-BR"/>
        </w:rPr>
        <w:t xml:space="preserve"> atribuições; quem for investido na função de um deles não poderá exercer a de outro” (BRASIL, Emenda Constitucional, 1969).</w:t>
      </w:r>
    </w:p>
    <w:p w:rsidR="00D4479D" w:rsidRPr="00E86650" w:rsidRDefault="00D4479D" w:rsidP="00D4479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iCs/>
          <w:lang w:val="pt-BR"/>
        </w:rPr>
      </w:pPr>
      <w:r w:rsidRPr="00E86650">
        <w:rPr>
          <w:iCs/>
          <w:lang w:val="pt-BR"/>
        </w:rPr>
        <w:t>A atual tripartição do ordenamento brasileiro foi exposta na Constituição de 1988 e permanece até os dias atuais. Observa-se que a teoria da separação dos poderes acompanha o desenvolvimento histórico do Brasil e não há tendência a extinguir.</w:t>
      </w:r>
    </w:p>
    <w:p w:rsidR="00D4479D" w:rsidRPr="00D4479D" w:rsidRDefault="00D4479D" w:rsidP="00D447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CE8" w:rsidRPr="007F69FD" w:rsidRDefault="00781CE8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9FD">
        <w:rPr>
          <w:rFonts w:ascii="Times New Roman" w:hAnsi="Times New Roman" w:cs="Times New Roman"/>
          <w:b/>
          <w:sz w:val="24"/>
          <w:szCs w:val="24"/>
        </w:rPr>
        <w:t>3.1</w:t>
      </w:r>
      <w:r w:rsidR="00C85247">
        <w:rPr>
          <w:rFonts w:ascii="Times New Roman" w:hAnsi="Times New Roman" w:cs="Times New Roman"/>
          <w:b/>
          <w:sz w:val="24"/>
          <w:szCs w:val="24"/>
        </w:rPr>
        <w:t xml:space="preserve"> Separação</w:t>
      </w:r>
      <w:proofErr w:type="gramEnd"/>
      <w:r w:rsidR="00C85247">
        <w:rPr>
          <w:rFonts w:ascii="Times New Roman" w:hAnsi="Times New Roman" w:cs="Times New Roman"/>
          <w:b/>
          <w:sz w:val="24"/>
          <w:szCs w:val="24"/>
        </w:rPr>
        <w:t xml:space="preserve"> atual</w:t>
      </w:r>
    </w:p>
    <w:p w:rsidR="00781CE8" w:rsidRPr="007F69FD" w:rsidRDefault="00781CE8" w:rsidP="007F69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247" w:rsidRPr="00E86650" w:rsidRDefault="00C85247" w:rsidP="00C8524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iCs/>
          <w:lang w:val="pt-BR"/>
        </w:rPr>
      </w:pPr>
      <w:r w:rsidRPr="00E86650">
        <w:rPr>
          <w:iCs/>
          <w:lang w:val="pt-BR"/>
        </w:rPr>
        <w:t>O Brasil adota um sistema de “Freios e Contrapesos” (</w:t>
      </w:r>
      <w:proofErr w:type="spellStart"/>
      <w:r w:rsidRPr="00E86650">
        <w:rPr>
          <w:i/>
          <w:iCs/>
          <w:lang w:val="pt-BR"/>
        </w:rPr>
        <w:t>checks</w:t>
      </w:r>
      <w:proofErr w:type="spellEnd"/>
      <w:r w:rsidRPr="00E86650">
        <w:rPr>
          <w:i/>
          <w:iCs/>
          <w:lang w:val="pt-BR"/>
        </w:rPr>
        <w:t xml:space="preserve"> </w:t>
      </w:r>
      <w:proofErr w:type="spellStart"/>
      <w:r w:rsidRPr="00E86650">
        <w:rPr>
          <w:i/>
          <w:iCs/>
          <w:lang w:val="pt-BR"/>
        </w:rPr>
        <w:t>and</w:t>
      </w:r>
      <w:proofErr w:type="spellEnd"/>
      <w:r w:rsidRPr="00E86650">
        <w:rPr>
          <w:i/>
          <w:iCs/>
          <w:lang w:val="pt-BR"/>
        </w:rPr>
        <w:t xml:space="preserve"> </w:t>
      </w:r>
      <w:proofErr w:type="spellStart"/>
      <w:r w:rsidRPr="00E86650">
        <w:rPr>
          <w:i/>
          <w:iCs/>
          <w:lang w:val="pt-BR"/>
        </w:rPr>
        <w:t>ballances</w:t>
      </w:r>
      <w:proofErr w:type="spellEnd"/>
      <w:r w:rsidRPr="00E86650">
        <w:rPr>
          <w:iCs/>
          <w:lang w:val="pt-BR"/>
        </w:rPr>
        <w:t xml:space="preserve">), este buscar uma proporção harmoniosa entre os poderes, é um princípio básico de organização de países democráticos. Segue a proposta apresentada por Montesquieu (1979), onde resumidamente ele coloca que tudo estaria perdido se um mesmo </w:t>
      </w:r>
      <w:proofErr w:type="gramStart"/>
      <w:r w:rsidRPr="00E86650">
        <w:rPr>
          <w:iCs/>
          <w:lang w:val="pt-BR"/>
        </w:rPr>
        <w:t>ser</w:t>
      </w:r>
      <w:proofErr w:type="gramEnd"/>
      <w:r w:rsidRPr="00E86650">
        <w:rPr>
          <w:iCs/>
          <w:lang w:val="pt-BR"/>
        </w:rPr>
        <w:t xml:space="preserve"> fosse responsável por criar as leis, executar as resoluções e julgar os crimes ou divergências.</w:t>
      </w:r>
    </w:p>
    <w:p w:rsidR="00621BFF" w:rsidRPr="007F69FD" w:rsidRDefault="00621BFF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BFF" w:rsidRPr="00C85247" w:rsidRDefault="00C85247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Executivo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9FD" w:rsidRDefault="003C7C84" w:rsidP="007F69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pode executivo tem por sua função a administração da coisa públic</w:t>
      </w:r>
      <w:r w:rsidR="004B643B">
        <w:rPr>
          <w:rFonts w:ascii="Times New Roman" w:hAnsi="Times New Roman" w:cs="Times New Roman"/>
          <w:sz w:val="24"/>
          <w:szCs w:val="24"/>
        </w:rPr>
        <w:t xml:space="preserve">a com políticas de criação de projetos para o desenvolvimento da saúde, educação e as mais variadas áreas importantes para o bem estar da população sejam </w:t>
      </w:r>
      <w:r>
        <w:rPr>
          <w:rFonts w:ascii="Times New Roman" w:hAnsi="Times New Roman" w:cs="Times New Roman"/>
          <w:sz w:val="24"/>
          <w:szCs w:val="24"/>
        </w:rPr>
        <w:t>em âmbito municipal (prefeito</w:t>
      </w:r>
      <w:r w:rsidR="004B64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estadual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B643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nacional</w:t>
      </w:r>
      <w:r w:rsidR="004B643B">
        <w:rPr>
          <w:rFonts w:ascii="Times New Roman" w:hAnsi="Times New Roman" w:cs="Times New Roman"/>
          <w:sz w:val="24"/>
          <w:szCs w:val="24"/>
        </w:rPr>
        <w:t>, exercidas por prefeitos, governadores e presidente, respectivamente.</w:t>
      </w:r>
    </w:p>
    <w:p w:rsidR="004B643B" w:rsidRDefault="004B643B" w:rsidP="007F69F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Pr="002B5F83" w:rsidRDefault="00C85247" w:rsidP="00C8524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  <w:shd w:val="clear" w:color="auto" w:fill="FFFFFF"/>
          <w:lang w:val="pt-BR"/>
        </w:rPr>
      </w:pPr>
      <w:r w:rsidRPr="00E86650">
        <w:rPr>
          <w:sz w:val="20"/>
          <w:szCs w:val="20"/>
          <w:shd w:val="clear" w:color="auto" w:fill="FFFFFF"/>
          <w:lang w:val="pt-BR"/>
        </w:rPr>
        <w:lastRenderedPageBreak/>
        <w:t xml:space="preserve">O Poder Executivo no Brasil é exercido pelo Presidente da República juntamente com os Ministros que por ele são indicados. É a ele que competem os atos de chefia de Estado, quando exerce a titularidade das relações internacionais e de governo, quando assume as relações políticas e econômicas assumidas no plano interno, típico do sistema presidencialista adotado no Brasil </w:t>
      </w:r>
      <w:r w:rsidR="002B5F83" w:rsidRPr="002B5F83">
        <w:rPr>
          <w:sz w:val="20"/>
          <w:szCs w:val="20"/>
          <w:lang w:val="pt-BR"/>
        </w:rPr>
        <w:t>(COUCEIRO, 2011).</w:t>
      </w:r>
    </w:p>
    <w:p w:rsidR="00C85247" w:rsidRPr="00E86650" w:rsidRDefault="00C85247" w:rsidP="00C8524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hd w:val="clear" w:color="auto" w:fill="FFFFFF"/>
          <w:lang w:val="pt-BR"/>
        </w:rPr>
      </w:pPr>
      <w:r w:rsidRPr="00E86650">
        <w:rPr>
          <w:shd w:val="clear" w:color="auto" w:fill="FFFFFF"/>
          <w:lang w:val="pt-BR"/>
        </w:rPr>
        <w:t>Esta é a função típica do poder executivo, entretanto, ele tem uma função atípica a qual abrange a responsabilidade da esfera Legislativa, por exemplo, a possibilidade de em casos de urgência adotar a Medida Provisória com força de lei.</w:t>
      </w:r>
    </w:p>
    <w:p w:rsidR="005F725C" w:rsidRDefault="005F725C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247" w:rsidRDefault="00C85247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 Legislativo</w:t>
      </w:r>
    </w:p>
    <w:p w:rsidR="00C85247" w:rsidRDefault="00C85247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C1" w:rsidRDefault="00215C15" w:rsidP="000715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Poder legislativo é exercido pelo Congresso Nacional, </w:t>
      </w:r>
      <w:r w:rsidR="00B874FD">
        <w:rPr>
          <w:rFonts w:ascii="Times New Roman" w:hAnsi="Times New Roman" w:cs="Times New Roman"/>
          <w:sz w:val="24"/>
          <w:szCs w:val="24"/>
        </w:rPr>
        <w:t>e é</w:t>
      </w:r>
      <w:r>
        <w:rPr>
          <w:rFonts w:ascii="Times New Roman" w:hAnsi="Times New Roman" w:cs="Times New Roman"/>
          <w:sz w:val="24"/>
          <w:szCs w:val="24"/>
        </w:rPr>
        <w:t xml:space="preserve"> composto pela Câmara dos Deputados</w:t>
      </w:r>
      <w:r w:rsidR="004C7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Senado Federal</w:t>
      </w:r>
      <w:r w:rsidR="004C76C1">
        <w:rPr>
          <w:rFonts w:ascii="Times New Roman" w:hAnsi="Times New Roman" w:cs="Times New Roman"/>
          <w:sz w:val="24"/>
          <w:szCs w:val="24"/>
        </w:rPr>
        <w:t xml:space="preserve"> e pelo Tribunal de Contas da União</w:t>
      </w:r>
      <w:r>
        <w:rPr>
          <w:rFonts w:ascii="Times New Roman" w:hAnsi="Times New Roman" w:cs="Times New Roman"/>
          <w:sz w:val="24"/>
          <w:szCs w:val="24"/>
        </w:rPr>
        <w:t>. A Câmara dos Deputados é composta pelos representantes do povo, que foram eleitos através do sistema proporcional, em cada Estado e no Distrito Federal. O Senado Federal é composto pelos representantes dos Estados e do Distrito Federal, eleitos através do princípio majoritário.</w:t>
      </w:r>
      <w:r w:rsidR="004C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67" w:rsidRPr="004C76C1" w:rsidRDefault="004C76C1" w:rsidP="000715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76C1">
        <w:rPr>
          <w:rFonts w:ascii="Times New Roman" w:hAnsi="Times New Roman" w:cs="Times New Roman"/>
          <w:sz w:val="24"/>
          <w:szCs w:val="24"/>
          <w:shd w:val="clear" w:color="auto" w:fill="FFFFFF"/>
        </w:rPr>
        <w:t>O Tribunal de Contas da União (TCU)</w:t>
      </w:r>
      <w:r>
        <w:rPr>
          <w:rStyle w:val="apple-converted-space"/>
          <w:rFonts w:ascii="Trebuchet MS" w:hAnsi="Trebuchet MS"/>
          <w:color w:val="444444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é um tribunal administrativo, ele é composto por nove ministros, sendo seis deles indicados pelo Congresso Nacional</w:t>
      </w:r>
      <w:r w:rsidR="00B87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três,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pelo Presidente da República</w:t>
      </w:r>
      <w:r w:rsidR="00B87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um livre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dois, escolhidos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auditores e membros do Ministério Público.</w:t>
      </w:r>
      <w:r w:rsidR="00B87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É composto também por mais três auditores e cinco membros do Ministério Público junto do TCU.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 Tribunal de Contas auxilia o Congresso Nacional nas atividades de controle e fiscalização externa.</w:t>
      </w:r>
    </w:p>
    <w:p w:rsidR="0059527E" w:rsidRPr="0059527E" w:rsidRDefault="0059527E" w:rsidP="0059527E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bicameral, que é adotado pelo Brasil, prevê a participação da Câmara dos Deputados e do Senado Federal na elaboração das normas jurídicas. Sendo que uma matéria tem que passar pela aprovação de ambas as casas, </w:t>
      </w:r>
      <w:r>
        <w:rPr>
          <w:rFonts w:ascii="Times New Roman" w:hAnsi="Times New Roman" w:cs="Times New Roman"/>
          <w:sz w:val="24"/>
          <w:szCs w:val="24"/>
        </w:rPr>
        <w:tab/>
        <w:t>com exceção de matérias privativas de cada órgão. Por exemplo, a indicação dos ministros do STF/STJ, que só passa pelo Senado Federal.</w:t>
      </w:r>
    </w:p>
    <w:p w:rsidR="00C85247" w:rsidRDefault="00C85247" w:rsidP="00C8524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Órgão Legislativo (Poder Legislativo) tem como função típica legislar e</w:t>
      </w:r>
    </w:p>
    <w:p w:rsidR="00C85247" w:rsidRDefault="00C85247" w:rsidP="00C8524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exercer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fiscalização contábil, financeira, orçamentária e patrimonial do Executivo. E tem como função atípica, por exemplo, dispor sobre sua organização – provendo cargos, concedendo férias, licenças a servidores – (natureza executiva); e ainda o julgamento do impeachment do Presidente da República pelo Senado Federal nos crimes de responsabilidade (natureza jurisdicional) (MATIAS, 2007).</w:t>
      </w:r>
    </w:p>
    <w:p w:rsidR="006E74EE" w:rsidRDefault="0059527E" w:rsidP="00C852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Parlamentar de </w:t>
      </w:r>
      <w:proofErr w:type="gramStart"/>
      <w:r>
        <w:rPr>
          <w:rFonts w:ascii="Times New Roman" w:hAnsi="Times New Roman" w:cs="Times New Roman"/>
          <w:sz w:val="24"/>
          <w:szCs w:val="24"/>
        </w:rPr>
        <w:t>Inquérito(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CPI) é uma competência do Legislativo, elas tem poder de investigação próprios das autoridades judiciais. São criadas pela Câmara dos Deputados e pelo Senado Federal, mediante requerimento de 1/3 de seus membros,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a apuração de fato determinado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por prazo certo (</w:t>
      </w:r>
      <w:r w:rsidRPr="0059527E">
        <w:rPr>
          <w:rFonts w:ascii="Times New Roman" w:hAnsi="Times New Roman" w:cs="Times New Roman"/>
          <w:sz w:val="24"/>
          <w:szCs w:val="24"/>
        </w:rPr>
        <w:t>art. 58, § 3º da CF/88).</w:t>
      </w:r>
    </w:p>
    <w:p w:rsidR="0059527E" w:rsidRDefault="0059527E" w:rsidP="00C852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 Judiciário</w:t>
      </w:r>
    </w:p>
    <w:p w:rsidR="00FC688B" w:rsidRDefault="00FC688B" w:rsidP="00FC688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8B" w:rsidRPr="00FC688B" w:rsidRDefault="00FC688B" w:rsidP="00FC688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688B">
        <w:rPr>
          <w:rFonts w:ascii="Times New Roman" w:hAnsi="Times New Roman" w:cs="Times New Roman"/>
          <w:sz w:val="24"/>
          <w:szCs w:val="24"/>
          <w:shd w:val="clear" w:color="auto" w:fill="FFFFFF"/>
        </w:rPr>
        <w:t>A Função do Poder Judiciário, no âmbito do Estado democrático, consiste em aplicar a lei a casos concretos, para assegurar a soberania da justiça e a realização dos direitos individuais nas relações sociais.</w:t>
      </w:r>
    </w:p>
    <w:p w:rsidR="00C85247" w:rsidRDefault="00C85247" w:rsidP="00C85247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O Órgão Judicial (Poder Judiciário) exerce a sua função típica ao dizer o direito no caso concreto, dirimindo os conflitos que lhe são levados, ao aplicar as leis. E há a função atípica quando os Tribunais elaboram seus regimentos internos (natureza legislativa); e também quando os Tribunais concedem licenças e férias aos magistrados e serventuários (natureza executiva)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(MATIAS, 2007).</w:t>
      </w:r>
    </w:p>
    <w:p w:rsidR="00FC688B" w:rsidRDefault="00FC688B" w:rsidP="00FC688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F68">
        <w:rPr>
          <w:rFonts w:ascii="Times New Roman" w:hAnsi="Times New Roman" w:cs="Times New Roman"/>
          <w:sz w:val="24"/>
          <w:szCs w:val="24"/>
          <w:shd w:val="clear" w:color="auto" w:fill="FFFFFF"/>
        </w:rPr>
        <w:t>A estrutura do Poder Judiciário é baseada na hierarquia dos órgãos que o compõem, formando assim as instâncias. “Devido ao princípio do duplo grau de jurisdição, as decisões proferidas em primeira instância poderão ser submetidas à apreciação da instância superior, dando oportunidade às partes conflitantes de obterem o reexame da matéria” (JESUS, 2006).</w:t>
      </w:r>
    </w:p>
    <w:p w:rsidR="000F569C" w:rsidRDefault="009E5F68" w:rsidP="00FC688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F68">
        <w:rPr>
          <w:rFonts w:ascii="Times New Roman" w:hAnsi="Times New Roman" w:cs="Times New Roman"/>
          <w:sz w:val="24"/>
          <w:szCs w:val="24"/>
          <w:shd w:val="clear" w:color="auto" w:fill="FFFFFF"/>
        </w:rPr>
        <w:t>A organização do Poder Judiciário está fundamentada na divisão da competência entre os vários órgãos que o integram nos âmbitos estadual e federal.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5F68" w:rsidRDefault="009E5F68" w:rsidP="000F569C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F56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São órgãos do Poder Judiciário: I– o Supremo Tribunal Federal; I- A- o Conselho Nacional de Justiça; II- o Supremo Tribunal de Justiça; III- os Tribunais Regionais Federais e Juízes Federais; IV- os Tribunais </w:t>
      </w:r>
      <w:r w:rsidR="000F569C" w:rsidRPr="000F569C">
        <w:rPr>
          <w:rFonts w:ascii="Times New Roman" w:hAnsi="Times New Roman" w:cs="Times New Roman"/>
          <w:sz w:val="20"/>
          <w:szCs w:val="20"/>
          <w:shd w:val="clear" w:color="auto" w:fill="FFFFFF"/>
        </w:rPr>
        <w:t>e Juízes do Trabalho; V- os Tribunais e Juízes Eleitorais; VI- os Tribunais e Juízes Militares; VII- os Tribunais e Juízes dos Estados e do Distrito Federal e Territ</w:t>
      </w:r>
      <w:r w:rsidR="000F569C">
        <w:rPr>
          <w:rFonts w:ascii="Times New Roman" w:hAnsi="Times New Roman" w:cs="Times New Roman"/>
          <w:sz w:val="20"/>
          <w:szCs w:val="20"/>
          <w:shd w:val="clear" w:color="auto" w:fill="FFFFFF"/>
        </w:rPr>
        <w:t>órios (art. 92, da CF/88).</w:t>
      </w:r>
    </w:p>
    <w:p w:rsidR="000F569C" w:rsidRPr="000F569C" w:rsidRDefault="000F569C" w:rsidP="000F569C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569C">
        <w:rPr>
          <w:rFonts w:ascii="Times New Roman" w:hAnsi="Times New Roman" w:cs="Times New Roman"/>
          <w:sz w:val="24"/>
          <w:szCs w:val="24"/>
          <w:shd w:val="clear" w:color="auto" w:fill="FFFFFF"/>
        </w:rPr>
        <w:t>O Supremo Tribunal Federal</w:t>
      </w:r>
      <w:proofErr w:type="gramStart"/>
      <w:r w:rsidRPr="000F569C">
        <w:rPr>
          <w:rFonts w:ascii="Times New Roman" w:hAnsi="Times New Roman" w:cs="Times New Roman"/>
          <w:sz w:val="24"/>
          <w:szCs w:val="24"/>
          <w:shd w:val="clear" w:color="auto" w:fill="FFFFFF"/>
        </w:rPr>
        <w:t>, é</w:t>
      </w:r>
      <w:proofErr w:type="gramEnd"/>
      <w:r w:rsidRPr="000F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órgão máximo do Poder Judiciário, tendo como competência fundamental a guarda da Constituição Federal. É composto por 11 ministros nomeados pelo Presidente da República. </w:t>
      </w:r>
    </w:p>
    <w:p w:rsidR="00C85247" w:rsidRDefault="00C85247" w:rsidP="00C85247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247" w:rsidRPr="00C85247" w:rsidRDefault="00C85247" w:rsidP="00C85247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430" w:rsidRPr="007F69FD" w:rsidRDefault="005F725C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9F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F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247">
        <w:rPr>
          <w:rFonts w:ascii="Times New Roman" w:hAnsi="Times New Roman" w:cs="Times New Roman"/>
          <w:b/>
          <w:bCs/>
          <w:sz w:val="24"/>
          <w:szCs w:val="24"/>
        </w:rPr>
        <w:t xml:space="preserve">PROBLEMATIZAÇÃO </w:t>
      </w:r>
      <w:r w:rsidR="00D0009B">
        <w:rPr>
          <w:rFonts w:ascii="Times New Roman" w:hAnsi="Times New Roman" w:cs="Times New Roman"/>
          <w:b/>
          <w:bCs/>
          <w:sz w:val="24"/>
          <w:szCs w:val="24"/>
        </w:rPr>
        <w:t xml:space="preserve">DOS ABUSOS </w:t>
      </w:r>
      <w:r w:rsidR="00086B34">
        <w:rPr>
          <w:rFonts w:ascii="Times New Roman" w:hAnsi="Times New Roman" w:cs="Times New Roman"/>
          <w:b/>
          <w:bCs/>
          <w:sz w:val="24"/>
          <w:szCs w:val="24"/>
        </w:rPr>
        <w:t>CONFLITO ENTRE OS PODERES</w:t>
      </w:r>
      <w:r w:rsidR="00C85247">
        <w:rPr>
          <w:rFonts w:ascii="Times New Roman" w:hAnsi="Times New Roman" w:cs="Times New Roman"/>
          <w:b/>
          <w:bCs/>
          <w:sz w:val="24"/>
          <w:szCs w:val="24"/>
        </w:rPr>
        <w:t xml:space="preserve"> NO CASO CONCRETO</w:t>
      </w:r>
    </w:p>
    <w:p w:rsidR="00C85247" w:rsidRDefault="00C85247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353D" w:rsidRDefault="007A353D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4.1 Cidade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A353D">
        <w:rPr>
          <w:rFonts w:ascii="Times New Roman" w:hAnsi="Times New Roman"/>
          <w:sz w:val="24"/>
          <w:szCs w:val="24"/>
        </w:rPr>
        <w:t xml:space="preserve">Luís Eduardo Magalhães </w:t>
      </w:r>
      <w:r>
        <w:rPr>
          <w:rFonts w:ascii="Times New Roman" w:hAnsi="Times New Roman"/>
          <w:sz w:val="24"/>
          <w:szCs w:val="24"/>
        </w:rPr>
        <w:t>–</w:t>
      </w:r>
      <w:r w:rsidRPr="007A353D">
        <w:rPr>
          <w:rFonts w:ascii="Times New Roman" w:hAnsi="Times New Roman"/>
          <w:sz w:val="24"/>
          <w:szCs w:val="24"/>
        </w:rPr>
        <w:t xml:space="preserve"> BA</w:t>
      </w:r>
    </w:p>
    <w:p w:rsidR="007A353D" w:rsidRDefault="007A353D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5247" w:rsidRPr="00D8378D" w:rsidRDefault="00C85247" w:rsidP="00C8524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excessivo poder d</w:t>
      </w:r>
      <w:r w:rsidRPr="00D8378D">
        <w:rPr>
          <w:rFonts w:ascii="Times New Roman" w:hAnsi="Times New Roman"/>
          <w:sz w:val="24"/>
          <w:szCs w:val="24"/>
        </w:rPr>
        <w:t>o âmbito Legislativo e o co</w:t>
      </w:r>
      <w:r>
        <w:rPr>
          <w:rFonts w:ascii="Times New Roman" w:hAnsi="Times New Roman"/>
          <w:sz w:val="24"/>
          <w:szCs w:val="24"/>
        </w:rPr>
        <w:t xml:space="preserve">nflito entre os demais poderes no caso do município de </w:t>
      </w:r>
      <w:proofErr w:type="spellStart"/>
      <w:r>
        <w:rPr>
          <w:rFonts w:ascii="Times New Roman" w:hAnsi="Times New Roman"/>
          <w:sz w:val="24"/>
          <w:szCs w:val="24"/>
        </w:rPr>
        <w:t>Luis</w:t>
      </w:r>
      <w:proofErr w:type="spellEnd"/>
      <w:r>
        <w:rPr>
          <w:rFonts w:ascii="Times New Roman" w:hAnsi="Times New Roman"/>
          <w:sz w:val="24"/>
          <w:szCs w:val="24"/>
        </w:rPr>
        <w:t xml:space="preserve"> Eduardo Magalhães no estado da Bahia. Esse município foi criado em 30 de março de 2000, pela Lei ordinária estadual </w:t>
      </w:r>
      <w:r w:rsidRPr="00D8378D">
        <w:rPr>
          <w:rFonts w:ascii="Times New Roman" w:hAnsi="Times New Roman"/>
          <w:sz w:val="24"/>
          <w:szCs w:val="24"/>
        </w:rPr>
        <w:t>7619/00.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78D">
        <w:rPr>
          <w:rFonts w:ascii="Times New Roman" w:hAnsi="Times New Roman"/>
          <w:sz w:val="24"/>
          <w:szCs w:val="24"/>
        </w:rPr>
        <w:t>No artigo 18, § 4º da Constituição Federal, sobre a organização politico-administrativa relacionada aos municípios:</w:t>
      </w:r>
    </w:p>
    <w:p w:rsidR="00C85247" w:rsidRPr="00D8378D" w:rsidRDefault="00C85247" w:rsidP="00C8524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D8378D">
        <w:rPr>
          <w:rFonts w:ascii="Times New Roman" w:hAnsi="Times New Roman"/>
          <w:sz w:val="20"/>
          <w:szCs w:val="20"/>
        </w:rPr>
        <w:t>A criação, a incorporação, a fusão e o desmembramento de Municípios far-se-ão por lei estadual, dentro do período determinado por lei complementar federal, e dependerão de consulta previa, mediante plebiscito, ás populações dos Municípios envolvidos, após a divulgação dos Estudos de Viabilidade Municipal, apresentado</w:t>
      </w:r>
      <w:r>
        <w:rPr>
          <w:rFonts w:ascii="Times New Roman" w:hAnsi="Times New Roman"/>
          <w:sz w:val="20"/>
          <w:szCs w:val="20"/>
        </w:rPr>
        <w:t>s e publicados na forma de lei (BRASIL, 19</w:t>
      </w:r>
      <w:r w:rsidRPr="00D8378D">
        <w:rPr>
          <w:rFonts w:ascii="Times New Roman" w:hAnsi="Times New Roman"/>
          <w:sz w:val="20"/>
          <w:szCs w:val="20"/>
        </w:rPr>
        <w:t>88).</w:t>
      </w:r>
    </w:p>
    <w:p w:rsidR="00C85247" w:rsidRPr="00D8378D" w:rsidRDefault="00C85247" w:rsidP="00C8524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8378D">
        <w:rPr>
          <w:rFonts w:ascii="Times New Roman" w:hAnsi="Times New Roman"/>
          <w:sz w:val="24"/>
          <w:szCs w:val="24"/>
        </w:rPr>
        <w:lastRenderedPageBreak/>
        <w:t xml:space="preserve">Após analise desse artigo, fica claro os requisitos necessários para a criação </w:t>
      </w:r>
      <w:r w:rsidR="00776529">
        <w:rPr>
          <w:rFonts w:ascii="Times New Roman" w:hAnsi="Times New Roman"/>
          <w:sz w:val="24"/>
          <w:szCs w:val="24"/>
        </w:rPr>
        <w:t>de um município. Primeiro deveria</w:t>
      </w:r>
      <w:r w:rsidRPr="00D8378D">
        <w:rPr>
          <w:rFonts w:ascii="Times New Roman" w:hAnsi="Times New Roman"/>
          <w:sz w:val="24"/>
          <w:szCs w:val="24"/>
        </w:rPr>
        <w:t xml:space="preserve"> ser aprovado uma lei complementar federal permitindo um período para criação e em seguida uma lei ordinária federal contendo a divulgação dos estudos de viabilidade municipal, por terceiro o plebiscito com a população diretamente interessada, ou seja, população do território inteiro e não só da área que deseja se emancipar e por fim uma lei ordinária estadual criando o novo município. </w:t>
      </w:r>
    </w:p>
    <w:p w:rsidR="00C85247" w:rsidRPr="00D8378D" w:rsidRDefault="00C85247" w:rsidP="00C8524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8378D">
        <w:rPr>
          <w:rFonts w:ascii="Times New Roman" w:hAnsi="Times New Roman"/>
          <w:sz w:val="24"/>
          <w:szCs w:val="24"/>
        </w:rPr>
        <w:t xml:space="preserve">A criação do município baiano Luís Eduardo Magalhães foi regida de forma inconstitucional e viola </w:t>
      </w:r>
      <w:r>
        <w:rPr>
          <w:rFonts w:ascii="Times New Roman" w:hAnsi="Times New Roman"/>
          <w:sz w:val="24"/>
          <w:szCs w:val="24"/>
        </w:rPr>
        <w:t xml:space="preserve">de forma evidente </w:t>
      </w:r>
      <w:r w:rsidRPr="00D8378D">
        <w:rPr>
          <w:rFonts w:ascii="Times New Roman" w:hAnsi="Times New Roman"/>
          <w:sz w:val="24"/>
          <w:szCs w:val="24"/>
        </w:rPr>
        <w:t>o art. 18, § 4º, da Constituição Federal, pois em hipótese alguma poderia ter sido criado, já que desde a Emenda Constitucional n. 15, de 12/09/1996 até hoje nenhuma lei complementar federal foi sancionada pelo Presidente da Republica, não possibilitando assim a criação desse e de qualquer outro município que tenha sido criado. O Supremo Tribunal Federal julgou como procedente a ação direta de inconstitucionalidade.</w:t>
      </w:r>
    </w:p>
    <w:p w:rsidR="00C85247" w:rsidRDefault="00C85247" w:rsidP="00C8524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8378D">
        <w:rPr>
          <w:rFonts w:ascii="Times New Roman" w:hAnsi="Times New Roman"/>
          <w:sz w:val="24"/>
          <w:szCs w:val="24"/>
        </w:rPr>
        <w:t xml:space="preserve">O caso do município Luís Eduardo Magalhães fere também o principio da separação dos poderes, tendo em vista os atos contrários praticados pelo poder Legislativo, a Constituição Federal. </w:t>
      </w:r>
      <w:r w:rsidRPr="000677D2">
        <w:rPr>
          <w:rFonts w:ascii="Times New Roman" w:hAnsi="Times New Roman"/>
          <w:sz w:val="24"/>
          <w:szCs w:val="24"/>
        </w:rPr>
        <w:t>Gerando um conflito entre Legislativo e Judiciário.</w:t>
      </w:r>
    </w:p>
    <w:p w:rsidR="007A353D" w:rsidRDefault="007A353D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353D" w:rsidRDefault="007A353D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Proposta</w:t>
      </w:r>
      <w:r w:rsidR="00880344">
        <w:rPr>
          <w:rFonts w:ascii="Times New Roman" w:hAnsi="Times New Roman"/>
          <w:sz w:val="24"/>
          <w:szCs w:val="24"/>
        </w:rPr>
        <w:t xml:space="preserve"> de Emenda Constitucional 33</w:t>
      </w:r>
      <w:r w:rsidRPr="007A353D">
        <w:rPr>
          <w:rFonts w:ascii="Times New Roman" w:hAnsi="Times New Roman"/>
          <w:sz w:val="24"/>
          <w:szCs w:val="24"/>
        </w:rPr>
        <w:t>/2011</w:t>
      </w:r>
    </w:p>
    <w:p w:rsidR="007A353D" w:rsidRPr="000677D2" w:rsidRDefault="007A353D" w:rsidP="007A3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5247" w:rsidRPr="00D8378D" w:rsidRDefault="00C85247" w:rsidP="00C85247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677D2">
        <w:rPr>
          <w:rFonts w:ascii="Times New Roman" w:hAnsi="Times New Roman"/>
          <w:sz w:val="24"/>
          <w:szCs w:val="24"/>
        </w:rPr>
        <w:t>A Proposta</w:t>
      </w:r>
      <w:r w:rsidR="00880344">
        <w:rPr>
          <w:rFonts w:ascii="Times New Roman" w:hAnsi="Times New Roman"/>
          <w:sz w:val="24"/>
          <w:szCs w:val="24"/>
        </w:rPr>
        <w:t xml:space="preserve"> de Emenda Constitucional 33</w:t>
      </w:r>
      <w:r w:rsidRPr="000677D2">
        <w:rPr>
          <w:rFonts w:ascii="Times New Roman" w:hAnsi="Times New Roman"/>
          <w:sz w:val="24"/>
          <w:szCs w:val="24"/>
        </w:rPr>
        <w:t xml:space="preserve">/2011 feita pelo Deputado Federal maranhense </w:t>
      </w:r>
      <w:r w:rsidR="00880344">
        <w:rPr>
          <w:rFonts w:ascii="Times New Roman" w:hAnsi="Times New Roman"/>
          <w:sz w:val="24"/>
          <w:szCs w:val="24"/>
        </w:rPr>
        <w:t xml:space="preserve">Lourival Mendes </w:t>
      </w:r>
    </w:p>
    <w:p w:rsidR="00144408" w:rsidRPr="007F69FD" w:rsidRDefault="00144408" w:rsidP="007F69FD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E1430" w:rsidRPr="007F69FD" w:rsidRDefault="007A353D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</w:p>
    <w:p w:rsidR="009E1B32" w:rsidRPr="007F69FD" w:rsidRDefault="00C85247" w:rsidP="007F69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144408" w:rsidRPr="007F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B32" w:rsidRPr="007F69F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643AB" w:rsidRPr="007F69FD" w:rsidRDefault="004643AB" w:rsidP="007F69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3B" w:rsidRPr="00776529" w:rsidRDefault="00373FD3" w:rsidP="0077652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69FD">
        <w:rPr>
          <w:rFonts w:ascii="Times New Roman" w:hAnsi="Times New Roman" w:cs="Times New Roman"/>
          <w:sz w:val="24"/>
          <w:szCs w:val="24"/>
        </w:rPr>
        <w:t>O des</w:t>
      </w:r>
      <w:r w:rsidR="00132284">
        <w:rPr>
          <w:rFonts w:ascii="Times New Roman" w:hAnsi="Times New Roman" w:cs="Times New Roman"/>
          <w:sz w:val="24"/>
          <w:szCs w:val="24"/>
        </w:rPr>
        <w:t xml:space="preserve">envolvimento apresentado busca enfatizar a importância da separação dos poderes na formação e desenvolvimento de um Estado democrático. Expõe detalhadamente as atribuições de cada poder, Executivo, Legislativo e Judiciário. Já que são harmônicos e independentes entre si, teoricamente não caberia julgar </w:t>
      </w:r>
      <w:r w:rsidR="00776529">
        <w:rPr>
          <w:rFonts w:ascii="Times New Roman" w:hAnsi="Times New Roman" w:cs="Times New Roman"/>
          <w:sz w:val="24"/>
          <w:szCs w:val="24"/>
        </w:rPr>
        <w:t>interferência na atuação destes, porém, atualmente é observado o abuso de determinados poderes no que confere suas atribuições.</w:t>
      </w:r>
      <w:r w:rsidR="00132284">
        <w:rPr>
          <w:rFonts w:ascii="Times New Roman" w:hAnsi="Times New Roman" w:cs="Times New Roman"/>
          <w:sz w:val="24"/>
          <w:szCs w:val="24"/>
        </w:rPr>
        <w:t xml:space="preserve"> Entretanto, fica sobre questão essa tripartição</w:t>
      </w:r>
      <w:r w:rsidR="00776529">
        <w:rPr>
          <w:rFonts w:ascii="Times New Roman" w:hAnsi="Times New Roman" w:cs="Times New Roman"/>
          <w:sz w:val="24"/>
          <w:szCs w:val="24"/>
        </w:rPr>
        <w:t>.</w:t>
      </w:r>
    </w:p>
    <w:p w:rsidR="004420F3" w:rsidRPr="001C4190" w:rsidRDefault="004420F3" w:rsidP="00C852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19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420F3" w:rsidRPr="001C4190" w:rsidRDefault="004420F3" w:rsidP="001C4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Constituição Da República Dos Estados Unidos Do Brasil.</w:t>
      </w:r>
      <w:r>
        <w:rPr>
          <w:rFonts w:ascii="Times New Roman" w:hAnsi="Times New Roman" w:cs="Times New Roman"/>
          <w:sz w:val="24"/>
          <w:szCs w:val="24"/>
        </w:rPr>
        <w:t xml:space="preserve"> Disponível em: &lt;http://www.planalto.gov.br/ccivil_03/constituicao/constituicao91.htm&gt; Acesso em: 20 ago. 2014.</w:t>
      </w:r>
    </w:p>
    <w:p w:rsidR="00C85247" w:rsidRPr="00E1252F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Constituição Da República Dos Estados Unidos Do Brasil.</w:t>
      </w:r>
      <w:r>
        <w:rPr>
          <w:rFonts w:ascii="Times New Roman" w:hAnsi="Times New Roman" w:cs="Times New Roman"/>
          <w:sz w:val="24"/>
          <w:szCs w:val="24"/>
        </w:rPr>
        <w:t xml:space="preserve"> Disponível em: &lt;http://www.planalto.gov.br/ccivil_03/constituicao/constituicao34.htm&gt; Acesso em: 20 ago. 2014.</w:t>
      </w:r>
    </w:p>
    <w:p w:rsidR="00C85247" w:rsidRPr="00E1252F" w:rsidRDefault="00C85247" w:rsidP="00C852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Constituição Da República Federativa Do Brasil De 1967.</w:t>
      </w:r>
      <w:r>
        <w:rPr>
          <w:rFonts w:ascii="Times New Roman" w:hAnsi="Times New Roman" w:cs="Times New Roman"/>
          <w:sz w:val="24"/>
          <w:szCs w:val="24"/>
        </w:rPr>
        <w:t xml:space="preserve"> Disponível em: &lt;http://www.planalto.gov.br/ccivil_03/constituicao/constituicao67.htm&gt; Acesso em: 20 ago. 2014.</w:t>
      </w: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Constituição Dos Estados Unidos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Brasil.</w:t>
      </w:r>
      <w:r>
        <w:rPr>
          <w:rFonts w:ascii="Times New Roman" w:hAnsi="Times New Roman" w:cs="Times New Roman"/>
          <w:sz w:val="24"/>
          <w:szCs w:val="24"/>
        </w:rPr>
        <w:t xml:space="preserve"> Disponível em: &lt;http://www.planalto.gov.br/ccivil_03/constituicao/constituicao46.htm</w:t>
      </w:r>
      <w:r>
        <w:rPr>
          <w:rStyle w:val="Hyperlink"/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Acesso em: 20 ago. 2014.</w:t>
      </w:r>
    </w:p>
    <w:p w:rsidR="00C85247" w:rsidRPr="00083D78" w:rsidRDefault="00C85247" w:rsidP="00C85247">
      <w:pPr>
        <w:pStyle w:val="SemEspaamento"/>
        <w:rPr>
          <w:color w:val="0000FF" w:themeColor="hyperlink"/>
          <w:u w:val="single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 xml:space="preserve">Constituição Politica Do Império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Disponível em:&lt;http://www.planalto.gov.br/ccivil_03/constituicao/constituicao24.htm&gt; Acesso em: 20 ago. 2014.</w:t>
      </w:r>
    </w:p>
    <w:p w:rsidR="00C85247" w:rsidRPr="00E1252F" w:rsidRDefault="00C85247" w:rsidP="00C852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Disponível em: </w:t>
      </w:r>
      <w:r>
        <w:rPr>
          <w:rFonts w:ascii="Times New Roman" w:hAnsi="Times New Roman" w:cs="Times New Roman"/>
          <w:b/>
          <w:sz w:val="24"/>
          <w:szCs w:val="24"/>
        </w:rPr>
        <w:t xml:space="preserve">Constituição Dos Estados Unidos Do Brasil. </w:t>
      </w:r>
      <w:r>
        <w:rPr>
          <w:rFonts w:ascii="Times New Roman" w:hAnsi="Times New Roman" w:cs="Times New Roman"/>
          <w:sz w:val="24"/>
          <w:szCs w:val="24"/>
        </w:rPr>
        <w:t>&lt;http://www.planalto.gov.br/ccivil_03/constituicao/constituicao37.htm&gt; Acesso em: 20 ago. 2014.</w:t>
      </w:r>
    </w:p>
    <w:p w:rsidR="00C85247" w:rsidRPr="00E1252F" w:rsidRDefault="00C85247" w:rsidP="00C852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85247" w:rsidRPr="00083D78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Emenda Constitucional Nº 1, De 17 De Outubro De 1969</w:t>
      </w:r>
      <w:r>
        <w:rPr>
          <w:rFonts w:ascii="Times New Roman" w:hAnsi="Times New Roman" w:cs="Times New Roman"/>
          <w:sz w:val="24"/>
          <w:szCs w:val="24"/>
        </w:rPr>
        <w:t>. Disponível em: &lt;http://www.planalto.gov.br/ccivil_03/constituicao/Emendas/Emc_anterior1988/emc01-69.htm&gt; Acesso em: 20 ago. 2014.</w:t>
      </w:r>
    </w:p>
    <w:p w:rsidR="00E61173" w:rsidRDefault="00E61173" w:rsidP="00C85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247" w:rsidRPr="00E86650" w:rsidRDefault="00C85247" w:rsidP="00C85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650">
        <w:rPr>
          <w:rFonts w:ascii="Times New Roman" w:hAnsi="Times New Roman"/>
          <w:sz w:val="24"/>
          <w:szCs w:val="24"/>
        </w:rPr>
        <w:t xml:space="preserve">COUCEIRO, </w:t>
      </w:r>
      <w:proofErr w:type="spellStart"/>
      <w:r w:rsidRPr="00E86650">
        <w:rPr>
          <w:rFonts w:ascii="Times New Roman" w:hAnsi="Times New Roman"/>
          <w:sz w:val="24"/>
          <w:szCs w:val="24"/>
        </w:rPr>
        <w:t>Julio</w:t>
      </w:r>
      <w:proofErr w:type="spellEnd"/>
      <w:r w:rsidRPr="00E86650">
        <w:rPr>
          <w:rFonts w:ascii="Times New Roman" w:hAnsi="Times New Roman"/>
          <w:sz w:val="24"/>
          <w:szCs w:val="24"/>
        </w:rPr>
        <w:t xml:space="preserve"> Cezar. </w:t>
      </w:r>
      <w:r w:rsidRPr="00E86650">
        <w:rPr>
          <w:rFonts w:ascii="Times New Roman" w:hAnsi="Times New Roman"/>
          <w:b/>
          <w:sz w:val="24"/>
          <w:szCs w:val="24"/>
        </w:rPr>
        <w:t>Princípio da Separação de Poderes em corrente tripartite</w:t>
      </w:r>
      <w:r w:rsidRPr="00E86650">
        <w:rPr>
          <w:rFonts w:ascii="Times New Roman" w:hAnsi="Times New Roman"/>
          <w:sz w:val="24"/>
          <w:szCs w:val="24"/>
        </w:rPr>
        <w:t xml:space="preserve">. In: Âmbito Jurídico, Rio Grande, XIV, n. 94, </w:t>
      </w:r>
      <w:proofErr w:type="spellStart"/>
      <w:r w:rsidRPr="00E86650">
        <w:rPr>
          <w:rFonts w:ascii="Times New Roman" w:hAnsi="Times New Roman"/>
          <w:sz w:val="24"/>
          <w:szCs w:val="24"/>
        </w:rPr>
        <w:t>nov</w:t>
      </w:r>
      <w:proofErr w:type="spellEnd"/>
      <w:r w:rsidRPr="00E86650">
        <w:rPr>
          <w:rFonts w:ascii="Times New Roman" w:hAnsi="Times New Roman"/>
          <w:sz w:val="24"/>
          <w:szCs w:val="24"/>
        </w:rPr>
        <w:t xml:space="preserve"> 2011. Disponível em: &lt;http://www.ambito-juridico.com.br/site/?</w:t>
      </w:r>
      <w:proofErr w:type="gramStart"/>
      <w:r w:rsidRPr="00E86650">
        <w:rPr>
          <w:rFonts w:ascii="Times New Roman" w:hAnsi="Times New Roman"/>
          <w:sz w:val="24"/>
          <w:szCs w:val="24"/>
        </w:rPr>
        <w:t>artigo_id</w:t>
      </w:r>
      <w:proofErr w:type="gramEnd"/>
      <w:r w:rsidRPr="00E86650">
        <w:rPr>
          <w:rFonts w:ascii="Times New Roman" w:hAnsi="Times New Roman"/>
          <w:sz w:val="24"/>
          <w:szCs w:val="24"/>
        </w:rPr>
        <w:t>=10678&amp;n_link=revista_artigos_leitura&gt; Acesso em: 20 ago. 2014.</w:t>
      </w:r>
    </w:p>
    <w:p w:rsidR="00C85247" w:rsidRPr="00E1252F" w:rsidRDefault="00C85247" w:rsidP="00C8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5247" w:rsidRPr="00E86650" w:rsidRDefault="00C85247" w:rsidP="00C8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6650">
        <w:rPr>
          <w:rFonts w:ascii="Times New Roman" w:hAnsi="Times New Roman"/>
          <w:bCs/>
          <w:sz w:val="24"/>
          <w:szCs w:val="24"/>
        </w:rPr>
        <w:t>FONTES,</w:t>
      </w:r>
      <w:r w:rsidRPr="00E86650">
        <w:rPr>
          <w:rFonts w:ascii="Times New Roman" w:hAnsi="Times New Roman"/>
          <w:sz w:val="24"/>
          <w:szCs w:val="24"/>
        </w:rPr>
        <w:t xml:space="preserve"> </w:t>
      </w:r>
      <w:r w:rsidRPr="00E86650">
        <w:rPr>
          <w:rFonts w:ascii="Times New Roman" w:hAnsi="Times New Roman"/>
          <w:bCs/>
          <w:sz w:val="24"/>
          <w:szCs w:val="24"/>
        </w:rPr>
        <w:t xml:space="preserve">Carlos. </w:t>
      </w:r>
      <w:r w:rsidRPr="00E86650">
        <w:rPr>
          <w:rFonts w:ascii="Times New Roman" w:hAnsi="Times New Roman"/>
          <w:b/>
          <w:bCs/>
          <w:sz w:val="24"/>
          <w:szCs w:val="24"/>
        </w:rPr>
        <w:t>Filosofia de John Locke.</w:t>
      </w:r>
      <w:r w:rsidRPr="00E86650">
        <w:rPr>
          <w:rFonts w:ascii="Times New Roman" w:hAnsi="Times New Roman"/>
          <w:bCs/>
          <w:sz w:val="24"/>
          <w:szCs w:val="24"/>
        </w:rPr>
        <w:t xml:space="preserve"> Disponível em: &lt;http://afilosofia.no.sapo.pt/12lockeFil.htm&gt; Acesso em: 20 ago. 2014.</w:t>
      </w:r>
    </w:p>
    <w:p w:rsidR="00C85247" w:rsidRPr="00E1252F" w:rsidRDefault="00C85247" w:rsidP="00C852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5F68" w:rsidRDefault="009E5F68" w:rsidP="009E5F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JESUS, Davi Brandão de. </w:t>
      </w:r>
      <w:r w:rsidRPr="00FC68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Poder Judiciário</w:t>
      </w:r>
      <w:r w:rsidRPr="00FC6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Funções, Estrutura e Órgãos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Disponível em:</w:t>
      </w:r>
    </w:p>
    <w:p w:rsidR="009E5F68" w:rsidRPr="00FC688B" w:rsidRDefault="009E5F68" w:rsidP="009E5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&lt;</w:t>
      </w:r>
      <w:r w:rsidRPr="00FC6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http://www.zemoleza.com.br/trabalho-academico/humanas/direito/poder-judicario-funcoes-estrutura-e-orgaos/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&gt; Acesso em: 27 set. 2014.</w:t>
      </w:r>
    </w:p>
    <w:p w:rsidR="009E5F68" w:rsidRDefault="009E5F68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5247" w:rsidRPr="00E1252F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MATIAS, Juliana. </w:t>
      </w:r>
      <w:r>
        <w:rPr>
          <w:rFonts w:ascii="Times New Roman" w:hAnsi="Times New Roman" w:cs="Times New Roman"/>
          <w:b/>
          <w:sz w:val="24"/>
          <w:szCs w:val="24"/>
        </w:rPr>
        <w:t>Os três Poderes.</w:t>
      </w:r>
      <w:r>
        <w:rPr>
          <w:rFonts w:ascii="Times New Roman" w:hAnsi="Times New Roman" w:cs="Times New Roman"/>
          <w:sz w:val="24"/>
          <w:szCs w:val="24"/>
        </w:rPr>
        <w:t xml:space="preserve"> Disponível em: &lt;http://www.capitaotadeu.com.br/downloads/20070927182002.pdf&gt; Acesso em: 20 ago. 2014.</w:t>
      </w: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5247" w:rsidRDefault="00C85247" w:rsidP="00C8524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MONTESQUIEU, Charles Louis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Baron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Do espírito das leis.</w:t>
      </w:r>
      <w:r>
        <w:rPr>
          <w:rFonts w:ascii="Times New Roman" w:hAnsi="Times New Roman" w:cs="Times New Roman"/>
          <w:sz w:val="24"/>
          <w:szCs w:val="24"/>
        </w:rPr>
        <w:t xml:space="preserve"> São Paulo: Abril Cultural, 1979.</w:t>
      </w:r>
    </w:p>
    <w:p w:rsidR="00C85247" w:rsidRPr="00E1252F" w:rsidRDefault="00C85247" w:rsidP="00C8524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</w:p>
    <w:p w:rsidR="00C85247" w:rsidRDefault="00C85247" w:rsidP="00C8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6650">
        <w:rPr>
          <w:rFonts w:ascii="Times New Roman" w:hAnsi="Times New Roman"/>
          <w:bCs/>
          <w:sz w:val="24"/>
          <w:szCs w:val="24"/>
        </w:rPr>
        <w:t>RODRIGUES,</w:t>
      </w:r>
      <w:r w:rsidRPr="00E86650">
        <w:rPr>
          <w:rFonts w:ascii="Times New Roman" w:hAnsi="Times New Roman"/>
          <w:sz w:val="24"/>
          <w:szCs w:val="24"/>
        </w:rPr>
        <w:t xml:space="preserve"> </w:t>
      </w:r>
      <w:r w:rsidRPr="00E86650">
        <w:rPr>
          <w:rFonts w:ascii="Times New Roman" w:hAnsi="Times New Roman"/>
          <w:bCs/>
          <w:sz w:val="24"/>
          <w:szCs w:val="24"/>
        </w:rPr>
        <w:t xml:space="preserve">William Costa. </w:t>
      </w:r>
      <w:r w:rsidRPr="00E86650">
        <w:rPr>
          <w:rFonts w:ascii="Times New Roman" w:hAnsi="Times New Roman"/>
          <w:b/>
          <w:bCs/>
          <w:sz w:val="24"/>
          <w:szCs w:val="24"/>
        </w:rPr>
        <w:t>Metodologia Científica.</w:t>
      </w:r>
      <w:r w:rsidRPr="00E86650">
        <w:rPr>
          <w:rFonts w:ascii="Times New Roman" w:hAnsi="Times New Roman"/>
          <w:bCs/>
          <w:sz w:val="24"/>
          <w:szCs w:val="24"/>
        </w:rPr>
        <w:t xml:space="preserve"> Disponível em: &lt;http://www.unisc.br/portal/upload/com_arquivo/metodologia_cientifica.pdf&gt; Acesso em: 19 ago. 2014.</w:t>
      </w:r>
    </w:p>
    <w:p w:rsidR="00373FD3" w:rsidRDefault="00373FD3" w:rsidP="009E1B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1173" w:rsidRDefault="00E61173" w:rsidP="00E61173">
      <w:pPr>
        <w:pStyle w:val="NormalWeb"/>
        <w:spacing w:before="0" w:beforeAutospacing="0" w:after="0" w:afterAutospacing="0"/>
        <w:rPr>
          <w:sz w:val="32"/>
          <w:lang w:val="pt-BR"/>
        </w:rPr>
      </w:pPr>
      <w:r>
        <w:rPr>
          <w:color w:val="000000"/>
          <w:szCs w:val="20"/>
          <w:shd w:val="clear" w:color="auto" w:fill="FFFFFF"/>
          <w:lang w:val="pt-BR"/>
        </w:rPr>
        <w:t xml:space="preserve">SARAIVA. </w:t>
      </w:r>
      <w:proofErr w:type="spellStart"/>
      <w:r>
        <w:rPr>
          <w:b/>
          <w:color w:val="000000"/>
          <w:szCs w:val="20"/>
          <w:shd w:val="clear" w:color="auto" w:fill="FFFFFF"/>
          <w:lang w:val="pt-BR"/>
        </w:rPr>
        <w:t>Vade</w:t>
      </w:r>
      <w:proofErr w:type="spellEnd"/>
      <w:r>
        <w:rPr>
          <w:b/>
          <w:color w:val="000000"/>
          <w:szCs w:val="20"/>
          <w:shd w:val="clear" w:color="auto" w:fill="FFFFFF"/>
          <w:lang w:val="pt-BR"/>
        </w:rPr>
        <w:t xml:space="preserve"> </w:t>
      </w:r>
      <w:proofErr w:type="spellStart"/>
      <w:r>
        <w:rPr>
          <w:b/>
          <w:color w:val="000000"/>
          <w:szCs w:val="20"/>
          <w:shd w:val="clear" w:color="auto" w:fill="FFFFFF"/>
          <w:lang w:val="pt-BR"/>
        </w:rPr>
        <w:t>Mecum</w:t>
      </w:r>
      <w:proofErr w:type="spellEnd"/>
      <w:r>
        <w:rPr>
          <w:b/>
          <w:color w:val="000000"/>
          <w:szCs w:val="20"/>
          <w:shd w:val="clear" w:color="auto" w:fill="FFFFFF"/>
          <w:lang w:val="pt-BR"/>
        </w:rPr>
        <w:t xml:space="preserve"> Saraiva</w:t>
      </w:r>
      <w:r>
        <w:rPr>
          <w:color w:val="000000"/>
          <w:szCs w:val="20"/>
          <w:shd w:val="clear" w:color="auto" w:fill="FFFFFF"/>
          <w:lang w:val="pt-BR"/>
        </w:rPr>
        <w:t xml:space="preserve">. 17. </w:t>
      </w:r>
      <w:proofErr w:type="gramStart"/>
      <w:r>
        <w:rPr>
          <w:color w:val="000000"/>
          <w:szCs w:val="20"/>
          <w:shd w:val="clear" w:color="auto" w:fill="FFFFFF"/>
          <w:lang w:val="pt-BR"/>
        </w:rPr>
        <w:t>ed.</w:t>
      </w:r>
      <w:proofErr w:type="gramEnd"/>
      <w:r>
        <w:rPr>
          <w:color w:val="000000"/>
          <w:szCs w:val="20"/>
          <w:shd w:val="clear" w:color="auto" w:fill="FFFFFF"/>
          <w:lang w:val="pt-BR"/>
        </w:rPr>
        <w:t xml:space="preserve"> São Paulo: Saraiva, 2014.</w:t>
      </w:r>
    </w:p>
    <w:p w:rsidR="00FC688B" w:rsidRPr="00FC688B" w:rsidRDefault="00FC688B" w:rsidP="009E1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88B" w:rsidRPr="00FC688B" w:rsidSect="00ED5E59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8F" w:rsidRDefault="00A2098F" w:rsidP="00B95B93">
      <w:pPr>
        <w:spacing w:after="0" w:line="240" w:lineRule="auto"/>
      </w:pPr>
      <w:r>
        <w:separator/>
      </w:r>
    </w:p>
  </w:endnote>
  <w:endnote w:type="continuationSeparator" w:id="0">
    <w:p w:rsidR="00A2098F" w:rsidRDefault="00A2098F" w:rsidP="00B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JHMAO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0" w:rsidRPr="00665A45" w:rsidRDefault="00B82C30" w:rsidP="005F725C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20"/>
        <w:szCs w:val="24"/>
      </w:rPr>
    </w:pPr>
    <w:r w:rsidRPr="00665A45">
      <w:rPr>
        <w:rFonts w:ascii="Times New Roman" w:hAnsi="Times New Roman" w:cs="Times New Roman"/>
        <w:sz w:val="20"/>
        <w:szCs w:val="24"/>
      </w:rPr>
      <w:t>______________________________</w:t>
    </w:r>
    <w:r w:rsidR="001C4190">
      <w:rPr>
        <w:rFonts w:ascii="Times New Roman" w:hAnsi="Times New Roman" w:cs="Times New Roman"/>
        <w:sz w:val="20"/>
        <w:szCs w:val="24"/>
      </w:rPr>
      <w:t>_________________</w:t>
    </w:r>
  </w:p>
  <w:p w:rsidR="00B82C30" w:rsidRPr="00665A45" w:rsidRDefault="00B82C30" w:rsidP="005F725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4"/>
      </w:rPr>
    </w:pPr>
    <w:r w:rsidRPr="00665A45">
      <w:rPr>
        <w:rFonts w:ascii="Times New Roman" w:hAnsi="Times New Roman" w:cs="Times New Roman"/>
        <w:sz w:val="20"/>
        <w:szCs w:val="24"/>
      </w:rPr>
      <w:t xml:space="preserve">1. Paper apresentado à disciplina </w:t>
    </w:r>
    <w:r w:rsidR="00CB7569">
      <w:rPr>
        <w:rFonts w:ascii="Times New Roman" w:hAnsi="Times New Roman" w:cs="Times New Roman"/>
        <w:sz w:val="20"/>
        <w:szCs w:val="24"/>
      </w:rPr>
      <w:t>Direito Constitucional</w:t>
    </w:r>
    <w:proofErr w:type="gramStart"/>
    <w:r w:rsidR="00CB7569">
      <w:rPr>
        <w:rFonts w:ascii="Times New Roman" w:hAnsi="Times New Roman" w:cs="Times New Roman"/>
        <w:sz w:val="20"/>
        <w:szCs w:val="24"/>
      </w:rPr>
      <w:t xml:space="preserve">  </w:t>
    </w:r>
    <w:proofErr w:type="gramEnd"/>
    <w:r w:rsidR="00CB7569">
      <w:rPr>
        <w:rFonts w:ascii="Times New Roman" w:hAnsi="Times New Roman" w:cs="Times New Roman"/>
        <w:sz w:val="20"/>
        <w:szCs w:val="24"/>
      </w:rPr>
      <w:t>I</w:t>
    </w:r>
    <w:r w:rsidRPr="00665A45">
      <w:rPr>
        <w:rFonts w:ascii="Times New Roman" w:hAnsi="Times New Roman" w:cs="Times New Roman"/>
        <w:sz w:val="20"/>
        <w:szCs w:val="24"/>
      </w:rPr>
      <w:t xml:space="preserve"> da Unidade de Ensino Superior Dom Bosco - UNDB.</w:t>
    </w:r>
  </w:p>
  <w:p w:rsidR="00B82C30" w:rsidRDefault="00B82C30" w:rsidP="005F725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4"/>
      </w:rPr>
    </w:pPr>
    <w:r w:rsidRPr="00665A45">
      <w:rPr>
        <w:rFonts w:ascii="Times New Roman" w:hAnsi="Times New Roman" w:cs="Times New Roman"/>
        <w:sz w:val="20"/>
        <w:szCs w:val="24"/>
      </w:rPr>
      <w:t>2</w:t>
    </w:r>
    <w:r>
      <w:rPr>
        <w:rFonts w:ascii="Times New Roman" w:hAnsi="Times New Roman" w:cs="Times New Roman"/>
        <w:sz w:val="20"/>
        <w:szCs w:val="24"/>
      </w:rPr>
      <w:t>. Aluno</w:t>
    </w:r>
    <w:r w:rsidR="00CB7569">
      <w:rPr>
        <w:rFonts w:ascii="Times New Roman" w:hAnsi="Times New Roman" w:cs="Times New Roman"/>
        <w:sz w:val="20"/>
        <w:szCs w:val="24"/>
      </w:rPr>
      <w:t xml:space="preserve"> do 3</w:t>
    </w:r>
    <w:r w:rsidRPr="00665A45">
      <w:rPr>
        <w:rFonts w:ascii="Times New Roman" w:hAnsi="Times New Roman" w:cs="Times New Roman"/>
        <w:sz w:val="20"/>
        <w:szCs w:val="24"/>
      </w:rPr>
      <w:t>º período do Curso de Direito, da UNDB.</w:t>
    </w:r>
  </w:p>
  <w:p w:rsidR="007F69FD" w:rsidRPr="00665A45" w:rsidRDefault="00CB7569" w:rsidP="007F69F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3.</w:t>
    </w:r>
    <w:r w:rsidR="007F69FD" w:rsidRPr="00665A45">
      <w:rPr>
        <w:rFonts w:ascii="Times New Roman" w:hAnsi="Times New Roman" w:cs="Times New Roman"/>
        <w:sz w:val="20"/>
        <w:szCs w:val="24"/>
      </w:rPr>
      <w:t xml:space="preserve"> Professor</w:t>
    </w:r>
    <w:r>
      <w:rPr>
        <w:rFonts w:ascii="Times New Roman" w:hAnsi="Times New Roman" w:cs="Times New Roman"/>
        <w:sz w:val="20"/>
        <w:szCs w:val="24"/>
      </w:rPr>
      <w:t>, Mestre</w:t>
    </w:r>
    <w:r w:rsidR="007F69FD" w:rsidRPr="00665A45">
      <w:rPr>
        <w:rFonts w:ascii="Times New Roman" w:hAnsi="Times New Roman" w:cs="Times New Roman"/>
        <w:sz w:val="20"/>
        <w:szCs w:val="24"/>
      </w:rPr>
      <w:t>, orientador.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8F" w:rsidRDefault="00A2098F" w:rsidP="00B95B93">
      <w:pPr>
        <w:spacing w:after="0" w:line="240" w:lineRule="auto"/>
      </w:pPr>
      <w:r>
        <w:separator/>
      </w:r>
    </w:p>
  </w:footnote>
  <w:footnote w:type="continuationSeparator" w:id="0">
    <w:p w:rsidR="00A2098F" w:rsidRDefault="00A2098F" w:rsidP="00B9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695766"/>
      <w:docPartObj>
        <w:docPartGallery w:val="Page Numbers (Top of Page)"/>
        <w:docPartUnique/>
      </w:docPartObj>
    </w:sdtPr>
    <w:sdtEndPr/>
    <w:sdtContent>
      <w:p w:rsidR="00B82C30" w:rsidRDefault="00B82C3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A4373F8" wp14:editId="58C4B37B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2476500" cy="638175"/>
              <wp:effectExtent l="0" t="0" r="0" b="0"/>
              <wp:wrapTight wrapText="bothSides">
                <wp:wrapPolygon edited="0">
                  <wp:start x="0" y="0"/>
                  <wp:lineTo x="0" y="21278"/>
                  <wp:lineTo x="21434" y="21278"/>
                  <wp:lineTo x="21434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10083">
          <w:fldChar w:fldCharType="begin"/>
        </w:r>
        <w:r w:rsidR="00A10083">
          <w:instrText>PAGE   \* MERGEFORMAT</w:instrText>
        </w:r>
        <w:r w:rsidR="00A10083">
          <w:fldChar w:fldCharType="separate"/>
        </w:r>
        <w:r w:rsidR="00BD20AE">
          <w:rPr>
            <w:noProof/>
          </w:rPr>
          <w:t>2</w:t>
        </w:r>
        <w:r w:rsidR="00A10083">
          <w:rPr>
            <w:noProof/>
          </w:rPr>
          <w:fldChar w:fldCharType="end"/>
        </w:r>
      </w:p>
    </w:sdtContent>
  </w:sdt>
  <w:p w:rsidR="00B82C30" w:rsidRDefault="00B82C30" w:rsidP="00ED5E59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30" w:rsidRDefault="00B82C30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-20955</wp:posOffset>
          </wp:positionV>
          <wp:extent cx="2476500" cy="638175"/>
          <wp:effectExtent l="0" t="0" r="0" b="0"/>
          <wp:wrapTight wrapText="bothSides">
            <wp:wrapPolygon edited="0">
              <wp:start x="0" y="0"/>
              <wp:lineTo x="0" y="21278"/>
              <wp:lineTo x="21434" y="21278"/>
              <wp:lineTo x="21434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2C30" w:rsidRDefault="00B82C30" w:rsidP="005F725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93"/>
    <w:rsid w:val="00071567"/>
    <w:rsid w:val="00086B34"/>
    <w:rsid w:val="000B56F6"/>
    <w:rsid w:val="000E1430"/>
    <w:rsid w:val="000F569C"/>
    <w:rsid w:val="0011089C"/>
    <w:rsid w:val="00111C2B"/>
    <w:rsid w:val="00127824"/>
    <w:rsid w:val="00132284"/>
    <w:rsid w:val="00144408"/>
    <w:rsid w:val="001745E5"/>
    <w:rsid w:val="001A3E68"/>
    <w:rsid w:val="001B6F0E"/>
    <w:rsid w:val="001C206D"/>
    <w:rsid w:val="001C4190"/>
    <w:rsid w:val="001D23A6"/>
    <w:rsid w:val="00215C15"/>
    <w:rsid w:val="00227451"/>
    <w:rsid w:val="00252D00"/>
    <w:rsid w:val="0028352E"/>
    <w:rsid w:val="002A4F79"/>
    <w:rsid w:val="002B5F83"/>
    <w:rsid w:val="002B6D3F"/>
    <w:rsid w:val="00332EA6"/>
    <w:rsid w:val="00354296"/>
    <w:rsid w:val="00373FD3"/>
    <w:rsid w:val="003A0444"/>
    <w:rsid w:val="003A09F4"/>
    <w:rsid w:val="003B425A"/>
    <w:rsid w:val="003C7C84"/>
    <w:rsid w:val="003E753A"/>
    <w:rsid w:val="003F05C4"/>
    <w:rsid w:val="003F76E3"/>
    <w:rsid w:val="00422BF4"/>
    <w:rsid w:val="004420F3"/>
    <w:rsid w:val="004643AB"/>
    <w:rsid w:val="00480937"/>
    <w:rsid w:val="004B643B"/>
    <w:rsid w:val="004C76C1"/>
    <w:rsid w:val="004D03D0"/>
    <w:rsid w:val="004E2CF0"/>
    <w:rsid w:val="004F5A7E"/>
    <w:rsid w:val="00506E0C"/>
    <w:rsid w:val="00517260"/>
    <w:rsid w:val="00574678"/>
    <w:rsid w:val="00575BE3"/>
    <w:rsid w:val="0059527E"/>
    <w:rsid w:val="005D2F44"/>
    <w:rsid w:val="005D6FF6"/>
    <w:rsid w:val="005F47B9"/>
    <w:rsid w:val="005F725C"/>
    <w:rsid w:val="006028F2"/>
    <w:rsid w:val="00602DFB"/>
    <w:rsid w:val="0062098D"/>
    <w:rsid w:val="00621BFF"/>
    <w:rsid w:val="00646B97"/>
    <w:rsid w:val="00646E81"/>
    <w:rsid w:val="00666B56"/>
    <w:rsid w:val="00690D38"/>
    <w:rsid w:val="006A237D"/>
    <w:rsid w:val="006E74EE"/>
    <w:rsid w:val="007252D4"/>
    <w:rsid w:val="00760548"/>
    <w:rsid w:val="007613D8"/>
    <w:rsid w:val="00766AEB"/>
    <w:rsid w:val="00776529"/>
    <w:rsid w:val="00781CE8"/>
    <w:rsid w:val="007A2840"/>
    <w:rsid w:val="007A353D"/>
    <w:rsid w:val="007D274B"/>
    <w:rsid w:val="007E7F25"/>
    <w:rsid w:val="007F69FD"/>
    <w:rsid w:val="008009ED"/>
    <w:rsid w:val="00880344"/>
    <w:rsid w:val="00890409"/>
    <w:rsid w:val="008B1724"/>
    <w:rsid w:val="008C2806"/>
    <w:rsid w:val="008C5708"/>
    <w:rsid w:val="008E4FCE"/>
    <w:rsid w:val="0096463E"/>
    <w:rsid w:val="00973892"/>
    <w:rsid w:val="0098197F"/>
    <w:rsid w:val="00996252"/>
    <w:rsid w:val="009B7146"/>
    <w:rsid w:val="009D1FF2"/>
    <w:rsid w:val="009E1B32"/>
    <w:rsid w:val="009E3552"/>
    <w:rsid w:val="009E5F68"/>
    <w:rsid w:val="009E70AC"/>
    <w:rsid w:val="009F39BB"/>
    <w:rsid w:val="00A10083"/>
    <w:rsid w:val="00A2098F"/>
    <w:rsid w:val="00A34756"/>
    <w:rsid w:val="00A72F42"/>
    <w:rsid w:val="00AF1BD7"/>
    <w:rsid w:val="00B41E40"/>
    <w:rsid w:val="00B70D67"/>
    <w:rsid w:val="00B82C30"/>
    <w:rsid w:val="00B84881"/>
    <w:rsid w:val="00B874FD"/>
    <w:rsid w:val="00B92A20"/>
    <w:rsid w:val="00B95B93"/>
    <w:rsid w:val="00BD20AE"/>
    <w:rsid w:val="00C40788"/>
    <w:rsid w:val="00C43C3C"/>
    <w:rsid w:val="00C506BA"/>
    <w:rsid w:val="00C5349B"/>
    <w:rsid w:val="00C60092"/>
    <w:rsid w:val="00C85247"/>
    <w:rsid w:val="00C972EF"/>
    <w:rsid w:val="00CA1E11"/>
    <w:rsid w:val="00CB7569"/>
    <w:rsid w:val="00D0009B"/>
    <w:rsid w:val="00D06A5C"/>
    <w:rsid w:val="00D2071D"/>
    <w:rsid w:val="00D237E2"/>
    <w:rsid w:val="00D41A6F"/>
    <w:rsid w:val="00D429E5"/>
    <w:rsid w:val="00D4479D"/>
    <w:rsid w:val="00D56ADE"/>
    <w:rsid w:val="00D65E18"/>
    <w:rsid w:val="00D853F8"/>
    <w:rsid w:val="00DA09A7"/>
    <w:rsid w:val="00DA4861"/>
    <w:rsid w:val="00DC2AE3"/>
    <w:rsid w:val="00E04D00"/>
    <w:rsid w:val="00E11CF8"/>
    <w:rsid w:val="00E13106"/>
    <w:rsid w:val="00E16485"/>
    <w:rsid w:val="00E61173"/>
    <w:rsid w:val="00E70353"/>
    <w:rsid w:val="00EB4356"/>
    <w:rsid w:val="00ED5E59"/>
    <w:rsid w:val="00F44982"/>
    <w:rsid w:val="00FA36D1"/>
    <w:rsid w:val="00FC688B"/>
    <w:rsid w:val="00FE7C4E"/>
    <w:rsid w:val="00F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4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73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B93"/>
  </w:style>
  <w:style w:type="paragraph" w:styleId="Cabealho">
    <w:name w:val="header"/>
    <w:basedOn w:val="Normal"/>
    <w:link w:val="CabealhoChar"/>
    <w:uiPriority w:val="99"/>
    <w:unhideWhenUsed/>
    <w:rsid w:val="00B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B93"/>
  </w:style>
  <w:style w:type="paragraph" w:styleId="NormalWeb">
    <w:name w:val="Normal (Web)"/>
    <w:basedOn w:val="Normal"/>
    <w:uiPriority w:val="99"/>
    <w:unhideWhenUsed/>
    <w:rsid w:val="00B9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2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20F3"/>
  </w:style>
  <w:style w:type="character" w:styleId="Hyperlink">
    <w:name w:val="Hyperlink"/>
    <w:basedOn w:val="Fontepargpadro"/>
    <w:uiPriority w:val="99"/>
    <w:unhideWhenUsed/>
    <w:rsid w:val="00D2071D"/>
    <w:rPr>
      <w:color w:val="0000FF" w:themeColor="hyperlink"/>
      <w:u w:val="single"/>
    </w:rPr>
  </w:style>
  <w:style w:type="paragraph" w:customStyle="1" w:styleId="Textosemformatao">
    <w:name w:val="Texto sem formatação"/>
    <w:basedOn w:val="Normal"/>
    <w:next w:val="Normal"/>
    <w:uiPriority w:val="99"/>
    <w:rsid w:val="008B1724"/>
    <w:pPr>
      <w:autoSpaceDE w:val="0"/>
      <w:autoSpaceDN w:val="0"/>
      <w:adjustRightInd w:val="0"/>
      <w:spacing w:after="0" w:line="240" w:lineRule="auto"/>
    </w:pPr>
    <w:rPr>
      <w:rFonts w:ascii="AJHMAO+CourierNewPSMT" w:hAnsi="AJHMAO+CourierNewPSMT"/>
      <w:sz w:val="24"/>
      <w:szCs w:val="24"/>
    </w:rPr>
  </w:style>
  <w:style w:type="character" w:styleId="Forte">
    <w:name w:val="Strong"/>
    <w:basedOn w:val="Fontepargpadro"/>
    <w:uiPriority w:val="22"/>
    <w:qFormat/>
    <w:rsid w:val="008B1724"/>
    <w:rPr>
      <w:b/>
      <w:bCs/>
    </w:rPr>
  </w:style>
  <w:style w:type="paragraph" w:styleId="SemEspaamento">
    <w:name w:val="No Spacing"/>
    <w:uiPriority w:val="1"/>
    <w:qFormat/>
    <w:rsid w:val="008B1724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8B172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73FD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4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73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B93"/>
  </w:style>
  <w:style w:type="paragraph" w:styleId="Cabealho">
    <w:name w:val="header"/>
    <w:basedOn w:val="Normal"/>
    <w:link w:val="CabealhoChar"/>
    <w:uiPriority w:val="99"/>
    <w:unhideWhenUsed/>
    <w:rsid w:val="00B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B93"/>
  </w:style>
  <w:style w:type="paragraph" w:styleId="NormalWeb">
    <w:name w:val="Normal (Web)"/>
    <w:basedOn w:val="Normal"/>
    <w:uiPriority w:val="99"/>
    <w:unhideWhenUsed/>
    <w:rsid w:val="00B9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2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20F3"/>
  </w:style>
  <w:style w:type="character" w:styleId="Hyperlink">
    <w:name w:val="Hyperlink"/>
    <w:basedOn w:val="Fontepargpadro"/>
    <w:uiPriority w:val="99"/>
    <w:unhideWhenUsed/>
    <w:rsid w:val="00D2071D"/>
    <w:rPr>
      <w:color w:val="0000FF" w:themeColor="hyperlink"/>
      <w:u w:val="single"/>
    </w:rPr>
  </w:style>
  <w:style w:type="paragraph" w:customStyle="1" w:styleId="Textosemformatao">
    <w:name w:val="Texto sem formatação"/>
    <w:basedOn w:val="Normal"/>
    <w:next w:val="Normal"/>
    <w:uiPriority w:val="99"/>
    <w:rsid w:val="008B1724"/>
    <w:pPr>
      <w:autoSpaceDE w:val="0"/>
      <w:autoSpaceDN w:val="0"/>
      <w:adjustRightInd w:val="0"/>
      <w:spacing w:after="0" w:line="240" w:lineRule="auto"/>
    </w:pPr>
    <w:rPr>
      <w:rFonts w:ascii="AJHMAO+CourierNewPSMT" w:hAnsi="AJHMAO+CourierNewPSMT"/>
      <w:sz w:val="24"/>
      <w:szCs w:val="24"/>
    </w:rPr>
  </w:style>
  <w:style w:type="character" w:styleId="Forte">
    <w:name w:val="Strong"/>
    <w:basedOn w:val="Fontepargpadro"/>
    <w:uiPriority w:val="22"/>
    <w:qFormat/>
    <w:rsid w:val="008B1724"/>
    <w:rPr>
      <w:b/>
      <w:bCs/>
    </w:rPr>
  </w:style>
  <w:style w:type="paragraph" w:styleId="SemEspaamento">
    <w:name w:val="No Spacing"/>
    <w:uiPriority w:val="1"/>
    <w:qFormat/>
    <w:rsid w:val="008B1724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8B172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73FD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Lucas</cp:lastModifiedBy>
  <cp:revision>2</cp:revision>
  <dcterms:created xsi:type="dcterms:W3CDTF">2018-06-20T15:08:00Z</dcterms:created>
  <dcterms:modified xsi:type="dcterms:W3CDTF">2018-06-20T15:08:00Z</dcterms:modified>
</cp:coreProperties>
</file>