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FD" w:rsidRPr="000426AF" w:rsidRDefault="002D03DC" w:rsidP="00CB24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AF">
        <w:rPr>
          <w:rFonts w:ascii="Times New Roman" w:hAnsi="Times New Roman" w:cs="Times New Roman"/>
          <w:b/>
          <w:sz w:val="24"/>
          <w:szCs w:val="24"/>
        </w:rPr>
        <w:t>Sinopse d</w:t>
      </w:r>
      <w:r w:rsidR="004148B0" w:rsidRPr="000426AF">
        <w:rPr>
          <w:rFonts w:ascii="Times New Roman" w:hAnsi="Times New Roman" w:cs="Times New Roman"/>
          <w:b/>
          <w:sz w:val="24"/>
          <w:szCs w:val="24"/>
        </w:rPr>
        <w:t>e Case:</w:t>
      </w:r>
      <w:r w:rsidRPr="000426AF">
        <w:rPr>
          <w:rFonts w:ascii="Times New Roman" w:hAnsi="Times New Roman" w:cs="Times New Roman"/>
          <w:b/>
          <w:sz w:val="24"/>
          <w:szCs w:val="24"/>
        </w:rPr>
        <w:t xml:space="preserve"> A publicidade veiculada pela escola é abusiva?</w:t>
      </w:r>
      <w:r w:rsidR="000426AF" w:rsidRPr="000426AF">
        <w:rPr>
          <w:rFonts w:ascii="Times New Roman" w:hAnsi="Times New Roman" w:cs="Times New Roman"/>
          <w:b/>
          <w:sz w:val="24"/>
          <w:szCs w:val="24"/>
        </w:rPr>
        <w:t>.</w:t>
      </w:r>
    </w:p>
    <w:p w:rsidR="002D03DC" w:rsidRDefault="002D03DC" w:rsidP="00042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Karoline Silva Costa</w:t>
      </w:r>
      <w:r w:rsidR="000426AF">
        <w:rPr>
          <w:rFonts w:ascii="Times New Roman" w:hAnsi="Times New Roman" w:cs="Times New Roman"/>
          <w:sz w:val="24"/>
          <w:szCs w:val="24"/>
        </w:rPr>
        <w:t>.</w:t>
      </w:r>
    </w:p>
    <w:p w:rsidR="000426AF" w:rsidRDefault="000426AF" w:rsidP="00CB24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DC" w:rsidRDefault="002D03DC" w:rsidP="00CB24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CB243F" w:rsidRDefault="002D03DC" w:rsidP="00CB243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43F">
        <w:rPr>
          <w:rFonts w:ascii="Times New Roman" w:hAnsi="Times New Roman" w:cs="Times New Roman"/>
          <w:color w:val="000000" w:themeColor="text1"/>
          <w:sz w:val="24"/>
          <w:szCs w:val="24"/>
        </w:rPr>
        <w:t>A escola Instituto Batista de Carolina divulgou publicidade em carro de som anunciando o início das matrículas para</w:t>
      </w:r>
      <w:r w:rsidR="00CB243F" w:rsidRPr="00CB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43F">
        <w:rPr>
          <w:rFonts w:ascii="Times New Roman" w:hAnsi="Times New Roman" w:cs="Times New Roman"/>
          <w:color w:val="000000" w:themeColor="text1"/>
          <w:sz w:val="24"/>
          <w:szCs w:val="24"/>
        </w:rPr>
        <w:t>o ano de 2016. Após informar o período de matrículas para o ensino fundamental e médio, a publicidade encerrava com os</w:t>
      </w:r>
      <w:r w:rsidR="00CB243F" w:rsidRPr="00CB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43F">
        <w:rPr>
          <w:rFonts w:ascii="Times New Roman" w:hAnsi="Times New Roman" w:cs="Times New Roman"/>
          <w:color w:val="000000" w:themeColor="text1"/>
          <w:sz w:val="24"/>
          <w:szCs w:val="24"/>
        </w:rPr>
        <w:t>seguintes dizeres: “Nossa diferença é Jesus!”.</w:t>
      </w:r>
    </w:p>
    <w:p w:rsidR="002D03DC" w:rsidRDefault="002D03DC" w:rsidP="00CB243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43F">
        <w:rPr>
          <w:rFonts w:ascii="Times New Roman" w:hAnsi="Times New Roman" w:cs="Times New Roman"/>
          <w:color w:val="000000" w:themeColor="text1"/>
          <w:sz w:val="24"/>
          <w:szCs w:val="24"/>
        </w:rPr>
        <w:t>Os pais de Alexandre Velasco matricularam-no na referida escola e, no contrato a que aderiu, havia cláusula segundo a qual todos os alunos matriculados no ensino fundamental e médio deveriam participar dos procedimentos e cultos da religião professada pela escola. Referida cláusula estava em destaque e dela tomaram imediata ciência os responsáveis por Alexandre Velasco.</w:t>
      </w:r>
    </w:p>
    <w:p w:rsidR="000426AF" w:rsidRDefault="000426AF" w:rsidP="00CB2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243F" w:rsidRDefault="00CB243F" w:rsidP="00CB2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4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Identificação e Analise do Caso</w:t>
      </w:r>
    </w:p>
    <w:p w:rsidR="00CB243F" w:rsidRDefault="00CB243F" w:rsidP="00CB243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publicidade veiculad</w:t>
      </w:r>
      <w:r w:rsidR="00DD2225">
        <w:rPr>
          <w:rFonts w:ascii="Times New Roman" w:hAnsi="Times New Roman" w:cs="Times New Roman"/>
          <w:color w:val="000000" w:themeColor="text1"/>
          <w:sz w:val="24"/>
          <w:szCs w:val="24"/>
        </w:rPr>
        <w:t>a pela escola é abusiva ?</w:t>
      </w:r>
    </w:p>
    <w:p w:rsidR="00DD2225" w:rsidRDefault="00DD2225" w:rsidP="00CB243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publicidade veiculada pela escola não é abusiva?</w:t>
      </w:r>
    </w:p>
    <w:p w:rsidR="00CB243F" w:rsidRDefault="00CB243F" w:rsidP="00CB243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43F" w:rsidRPr="00CB243F" w:rsidRDefault="00CB243F" w:rsidP="00CB243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4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 Argumentos capazes de fundamentar cada decisão</w:t>
      </w:r>
    </w:p>
    <w:p w:rsidR="00CB243F" w:rsidRPr="00CB243F" w:rsidRDefault="00CB243F" w:rsidP="00CB243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2.2.1 A publicidade veiculada pela escola é abusiva?</w:t>
      </w:r>
    </w:p>
    <w:p w:rsidR="00B93457" w:rsidRDefault="00B93457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43F" w:rsidRDefault="00BF0077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Desde os tempos antigos já era possível observar as relações de consumo presente no cotidiano dos indivíduos. Com uma evolução nas relações consumeristas e nas sociedades, essa relação entre consumidor e fornecedor passou</w:t>
      </w:r>
      <w:r w:rsidR="00B76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regulamentada em diversos países e realidades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Brasil, o Código de Defesa do Consumidor regulamenta essa relação entre consumidor e fornecedor. O Código de Defesa do Consumidor foi sancionado em 1990 pela lei 8.078. </w:t>
      </w:r>
      <w:r w:rsidR="006558C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VOLPI, 2007).</w:t>
      </w:r>
    </w:p>
    <w:p w:rsidR="00872B22" w:rsidRDefault="009E4160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relações de consumo são norteadas por princípios que regulam as relações de consumo. Um desses princípios é o da vulnerabilidade, afinal em uma relação de consumo o consumidor é a parte mais frágil, vulnerável, enquanto o fornecedor é o que possui os meios de produção e tecnologias. Presume-se que o consumidor como pessoa física é absoluta, não precisando comprovar o desequilíbrio existente na relação consumidor e fornecedor. (GOMES, 2016). </w:t>
      </w:r>
    </w:p>
    <w:p w:rsidR="009E4160" w:rsidRPr="008B6909" w:rsidRDefault="009E4160" w:rsidP="008B690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69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vulnerabilidade do consumidor pode ser: 1) técnica: o consumidor não detém conhecimento técnico ou exato do produto ou serviço ofertado; 2) jurídica ou </w:t>
      </w:r>
      <w:r w:rsidRPr="008B690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cientifica: </w:t>
      </w:r>
      <w:r w:rsidR="008B6909" w:rsidRPr="008B6909">
        <w:rPr>
          <w:rFonts w:ascii="Times New Roman" w:hAnsi="Times New Roman" w:cs="Times New Roman"/>
          <w:color w:val="000000" w:themeColor="text1"/>
          <w:sz w:val="20"/>
          <w:szCs w:val="20"/>
        </w:rPr>
        <w:t>o consumidor não detém conhecimentos jurídicos para compreender os termos de contrato e suas implicações ou conhecimento de contabilidade e economia para conferir, por exemplo, os juros fixados nos produtos ou serviços; 3) fática ou socioeconômica: o consumidor não é o detentor de poder econômico no mercado de consumo e sim o fornecedor; 4) informacional: o consumidor não detém toda informação dos produtos e serviços ofertados no mercado de consumo. (GOMES, p.765, 2016).</w:t>
      </w:r>
    </w:p>
    <w:p w:rsidR="00A93ABB" w:rsidRDefault="00A93ABB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0077" w:rsidRDefault="007535C7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Código de Defesa do Consumidor em seu artigo 6º elenca diversos direitos básicos do consumidor e entre eles estão: o direito a proteção da vida, saúde e segurança;</w:t>
      </w:r>
      <w:r w:rsidR="0002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direito a educação e divulgação sobre o consumo adequado; direito a informação; direito a proteção contra praticas abusivas; direito a modificação ou revisão de clausulas contratuais desproporcionais; direito ao acesso à ordem jurídica; dentre outros direitos que precisam ser respeitados em uma relação de consumo. ( GOMES, 2016).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0" w:name="art6"/>
      <w:bookmarkEnd w:id="0"/>
      <w:r w:rsidRPr="00232629">
        <w:rPr>
          <w:color w:val="000000" w:themeColor="text1"/>
          <w:sz w:val="20"/>
          <w:szCs w:val="20"/>
        </w:rPr>
        <w:t>Art. 6º São direitos básicos do consumidor: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1" w:name="art6i"/>
      <w:bookmarkEnd w:id="1"/>
      <w:r w:rsidRPr="00232629">
        <w:rPr>
          <w:color w:val="000000" w:themeColor="text1"/>
          <w:sz w:val="20"/>
          <w:szCs w:val="20"/>
        </w:rPr>
        <w:t>I - a proteção da vida, saúde e segurança contra os riscos provocados por práticas no fornecimento de produtos e serviços considerados perigosos ou nocivos;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2" w:name="art6ii"/>
      <w:bookmarkEnd w:id="2"/>
      <w:r w:rsidRPr="00232629">
        <w:rPr>
          <w:color w:val="000000" w:themeColor="text1"/>
          <w:sz w:val="20"/>
          <w:szCs w:val="20"/>
        </w:rPr>
        <w:t>II - a educação e divulgação sobre o consumo adequado dos produtos e serviços, asseguradas a liberdade de escolha e a igualdade nas contratações;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3" w:name="art6iii."/>
      <w:bookmarkEnd w:id="3"/>
      <w:r w:rsidRPr="00232629">
        <w:rPr>
          <w:color w:val="000000" w:themeColor="text1"/>
          <w:sz w:val="20"/>
          <w:szCs w:val="20"/>
        </w:rPr>
        <w:t>III - a informação adequada e clara sobre os diferentes produtos e serviços, com especificação correta de quantidade, características, composição, qualidade, tributos incidentes e preço, bem como sobre os riscos que apresentem;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r w:rsidRPr="00232629">
        <w:rPr>
          <w:color w:val="000000" w:themeColor="text1"/>
          <w:sz w:val="20"/>
          <w:szCs w:val="20"/>
        </w:rPr>
        <w:t xml:space="preserve"> 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4" w:name="art6iv"/>
      <w:bookmarkEnd w:id="4"/>
      <w:r w:rsidRPr="00232629">
        <w:rPr>
          <w:color w:val="000000" w:themeColor="text1"/>
          <w:sz w:val="20"/>
          <w:szCs w:val="20"/>
        </w:rPr>
        <w:t>IV - a proteção contra a publicidade enganosa e abusiva, métodos comerciais coercitivos ou desleais, bem como contra práticas e cláusulas abusivas ou impostas no fornecimento de produtos e serviços;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5" w:name="art6v"/>
      <w:bookmarkEnd w:id="5"/>
      <w:r w:rsidRPr="00232629">
        <w:rPr>
          <w:color w:val="000000" w:themeColor="text1"/>
          <w:sz w:val="20"/>
          <w:szCs w:val="20"/>
        </w:rPr>
        <w:t>V - a modificação das cláusulas contratuais que estabeleçam prestações desproporcionais ou sua revisão em razão de fatos supervenientes que as tornem excessivamente onerosas;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6" w:name="art6vi"/>
      <w:bookmarkEnd w:id="6"/>
      <w:r w:rsidRPr="00232629">
        <w:rPr>
          <w:color w:val="000000" w:themeColor="text1"/>
          <w:sz w:val="20"/>
          <w:szCs w:val="20"/>
        </w:rPr>
        <w:t>VI - a efetiva prevenção e reparação de danos patrimoniais e morais, individuais, coletivos e difusos;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7" w:name="art6vii"/>
      <w:bookmarkEnd w:id="7"/>
      <w:r w:rsidRPr="00232629">
        <w:rPr>
          <w:color w:val="000000" w:themeColor="text1"/>
          <w:sz w:val="20"/>
          <w:szCs w:val="20"/>
        </w:rPr>
        <w:t>VII - o acesso aos órgãos judiciários e administrativos com vistas à prevenção ou reparação de danos patrimoniais e morais, individuais, coletivos ou difusos, assegurada a proteção Jurídica, administrativa e técnica aos necessitados;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8" w:name="art6viii"/>
      <w:bookmarkEnd w:id="8"/>
      <w:r w:rsidRPr="00232629">
        <w:rPr>
          <w:color w:val="000000" w:themeColor="text1"/>
          <w:sz w:val="20"/>
          <w:szCs w:val="20"/>
        </w:rPr>
        <w:t>VIII - a facilitação da defesa de seus direitos, inclusive com a inversão do ônus da prova, a seu favor, no processo civil, quando, a critério do juiz, for verossímil a alegação ou quando for ele hipossuficiente, segundo as regras ordinárias de experiências;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9" w:name="art6ix"/>
      <w:bookmarkEnd w:id="9"/>
      <w:r w:rsidRPr="00232629">
        <w:rPr>
          <w:color w:val="000000" w:themeColor="text1"/>
          <w:sz w:val="20"/>
          <w:szCs w:val="20"/>
        </w:rPr>
        <w:t>IX -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r w:rsidRPr="00232629">
        <w:rPr>
          <w:color w:val="000000" w:themeColor="text1"/>
          <w:sz w:val="20"/>
          <w:szCs w:val="20"/>
        </w:rPr>
        <w:t>(Vetado);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10" w:name="art6x"/>
      <w:bookmarkEnd w:id="10"/>
      <w:r w:rsidRPr="00232629">
        <w:rPr>
          <w:color w:val="000000" w:themeColor="text1"/>
          <w:sz w:val="20"/>
          <w:szCs w:val="20"/>
        </w:rPr>
        <w:t>X - a adequada e eficaz prestação dos serviços públicos em geral.</w:t>
      </w:r>
    </w:p>
    <w:p w:rsidR="00232629" w:rsidRPr="00232629" w:rsidRDefault="00232629" w:rsidP="00232629">
      <w:pPr>
        <w:pStyle w:val="NormalWeb"/>
        <w:spacing w:before="0" w:beforeAutospacing="0" w:after="0" w:afterAutospacing="0"/>
        <w:ind w:left="2268"/>
        <w:jc w:val="both"/>
        <w:rPr>
          <w:color w:val="000000" w:themeColor="text1"/>
          <w:sz w:val="20"/>
          <w:szCs w:val="20"/>
        </w:rPr>
      </w:pPr>
      <w:r w:rsidRPr="00232629">
        <w:rPr>
          <w:color w:val="000000" w:themeColor="text1"/>
          <w:sz w:val="20"/>
          <w:szCs w:val="20"/>
        </w:rPr>
        <w:t>       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bookmarkStart w:id="11" w:name="art6p"/>
      <w:bookmarkEnd w:id="11"/>
      <w:r w:rsidRPr="00232629">
        <w:rPr>
          <w:color w:val="000000" w:themeColor="text1"/>
          <w:sz w:val="20"/>
          <w:szCs w:val="20"/>
        </w:rPr>
        <w:t>Parágrafo único.  A informação de que trata o inciso III do</w:t>
      </w:r>
      <w:r w:rsidRPr="00232629">
        <w:rPr>
          <w:rStyle w:val="apple-converted-space"/>
          <w:color w:val="000000" w:themeColor="text1"/>
          <w:sz w:val="20"/>
          <w:szCs w:val="20"/>
        </w:rPr>
        <w:t> </w:t>
      </w:r>
      <w:r w:rsidRPr="00232629">
        <w:rPr>
          <w:b/>
          <w:bCs/>
          <w:color w:val="000000" w:themeColor="text1"/>
          <w:sz w:val="20"/>
          <w:szCs w:val="20"/>
        </w:rPr>
        <w:t>caput</w:t>
      </w:r>
      <w:r w:rsidRPr="00232629">
        <w:rPr>
          <w:rStyle w:val="apple-converted-space"/>
          <w:i/>
          <w:iCs/>
          <w:color w:val="000000" w:themeColor="text1"/>
          <w:sz w:val="20"/>
          <w:szCs w:val="20"/>
        </w:rPr>
        <w:t> </w:t>
      </w:r>
      <w:r w:rsidRPr="00232629">
        <w:rPr>
          <w:color w:val="000000" w:themeColor="text1"/>
          <w:sz w:val="20"/>
          <w:szCs w:val="20"/>
        </w:rPr>
        <w:t>deste artigo deve ser acessível à pessoa com deficiência, observado o disposto em regulamento</w:t>
      </w:r>
      <w:r>
        <w:rPr>
          <w:color w:val="000000" w:themeColor="text1"/>
          <w:sz w:val="20"/>
          <w:szCs w:val="20"/>
        </w:rPr>
        <w:t>.(BRASIL, 1990).</w:t>
      </w:r>
    </w:p>
    <w:p w:rsidR="00A93ABB" w:rsidRDefault="00A93ABB" w:rsidP="0023262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57E" w:rsidRDefault="0002457E" w:rsidP="0023262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caso em questão observa-se que houve algumas violações a esses direitos básicos, havendo assim uma violação ao CDC. O direito a informação foi violado uma vez que é direito do consumidor possui a devida informação</w:t>
      </w:r>
      <w:r w:rsidR="008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forma clara e de fácil entendimento sobre aquele produto ou </w:t>
      </w:r>
      <w:r w:rsidR="008A766E">
        <w:rPr>
          <w:rFonts w:ascii="Times New Roman" w:hAnsi="Times New Roman" w:cs="Times New Roman"/>
          <w:color w:val="000000" w:themeColor="text1"/>
          <w:sz w:val="24"/>
          <w:szCs w:val="24"/>
        </w:rPr>
        <w:t>serviço.</w:t>
      </w:r>
    </w:p>
    <w:p w:rsidR="008A766E" w:rsidRDefault="008A766E" w:rsidP="0023262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 direito que foi violado, e de forma mais visível foi o direito à proteção contra praticas abusivas, onde é direito do consumidor ‘‘a proteção contra a prática abusiva,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métodos comerciais coercitivos ou desleais, bem como contra práticas e cláusulas abusivas ou impostas no fornecimento de produtos e serviços. ’’(GOMES, p.768, 2016).</w:t>
      </w:r>
    </w:p>
    <w:p w:rsidR="00D97073" w:rsidRDefault="00D97073" w:rsidP="0023262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Outro direito básico do consumidor é o direito a modificação ou revisão de cláusulas contratuais desproporcionais onde o consumidor possui o direito a modificação de cláusulas contratuais que preveem prestações abusivas e desproporcionais, ou que seja excessivamente onerosa, tendo que haver assim a revisão das cláusulas contratuais.(GOMES,2016).</w:t>
      </w:r>
    </w:p>
    <w:p w:rsidR="00D97073" w:rsidRPr="00363204" w:rsidRDefault="00D97073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7073" w:rsidRPr="00363204" w:rsidRDefault="00E23108" w:rsidP="00D970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2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publicidade veiculada pela escola não é abusiva.</w:t>
      </w:r>
    </w:p>
    <w:p w:rsidR="00B93457" w:rsidRDefault="00B93457" w:rsidP="00E2310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204" w:rsidRDefault="00363204" w:rsidP="00E2310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Brasil é signatário da Declaração de Direitos Humanos-ONU, que prevê diversas garantias e direitos ao cidadão. A Constituição Federal do Brasil de 1988, elenca diversas liberdades, e uma dessas liberdades é a de exercício da atividade econômica privada, que é considerada com um dos fundamentos da Republica, da Ordem Econômica e característica de um Estado Democrático de direito.</w:t>
      </w:r>
    </w:p>
    <w:p w:rsidR="00E23108" w:rsidRDefault="00363204" w:rsidP="00E2310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Bastos; Martins apud </w:t>
      </w:r>
      <w:r w:rsidR="00FB5FE3">
        <w:rPr>
          <w:rFonts w:ascii="Times New Roman" w:hAnsi="Times New Roman" w:cs="Times New Roman"/>
          <w:color w:val="000000" w:themeColor="text1"/>
          <w:sz w:val="24"/>
          <w:szCs w:val="24"/>
        </w:rPr>
        <w:t>Aragão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p.6, 2006) dispõe que ‘‘ os Estados que mais tem avançado na melhoria da condição humana são justamente aqueles que adotam a liberdade de iniciativa, cabendo ao Estado</w:t>
      </w:r>
      <w:r w:rsidR="00FB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papel de redistrib</w:t>
      </w:r>
      <w:r w:rsidR="000F764D">
        <w:rPr>
          <w:rFonts w:ascii="Times New Roman" w:hAnsi="Times New Roman" w:cs="Times New Roman"/>
          <w:color w:val="000000" w:themeColor="text1"/>
          <w:sz w:val="24"/>
          <w:szCs w:val="24"/>
        </w:rPr>
        <w:t>ui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 da renda nacional’’. </w:t>
      </w:r>
    </w:p>
    <w:p w:rsidR="008A766E" w:rsidRDefault="00D97073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FE3">
        <w:rPr>
          <w:rFonts w:ascii="Times New Roman" w:hAnsi="Times New Roman" w:cs="Times New Roman"/>
          <w:color w:val="000000" w:themeColor="text1"/>
          <w:sz w:val="24"/>
          <w:szCs w:val="24"/>
        </w:rPr>
        <w:t>Dito isto, se a Constituição reconhece que pessoas jurídicas possuem liberdades, logo estas possuem uma autonomia e possuindo uma liberdade econômica e de comunicação. (ARAGÃO, 2006).</w:t>
      </w:r>
    </w:p>
    <w:p w:rsidR="00FB5FE3" w:rsidRDefault="007D1E2B" w:rsidP="00BF007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Toda empresa para divulgar seus produtos ou serviços precisam fazer uso da publicidade, para que chegue ao conhecimento de consumidores efetivos ou pot</w:t>
      </w:r>
      <w:r w:rsidR="007872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enciais consumidores efetivos.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2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ARAGÃO, 2006).</w:t>
      </w:r>
    </w:p>
    <w:p w:rsidR="007D1E2B" w:rsidRDefault="007D1E2B" w:rsidP="007D1E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 acordo com Aragão (p.3, 2006):</w:t>
      </w:r>
    </w:p>
    <w:p w:rsidR="007D1E2B" w:rsidRPr="007D1E2B" w:rsidRDefault="007872C1" w:rsidP="007D1E2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D1E2B" w:rsidRPr="007D1E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direito de fazer propaganda constitui um subprincipio da liberdade de iniciativa econômica, um direito fundamental dele derivado ainda mais reforçado  por não possuir aspectos apenas econômicos mas também relacionados diretamente à liberdade fundamental de manifestação e comunicação de ideias e pensamentos.</w:t>
      </w:r>
    </w:p>
    <w:p w:rsidR="00A93ABB" w:rsidRDefault="00A93ABB" w:rsidP="007D1E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FE3" w:rsidRDefault="000F764D" w:rsidP="007D1E2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liberdade </w:t>
      </w:r>
      <w:r w:rsidR="003C6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expressão seja esta por forma de veiculo de comunicação ou qualquer outra forma não irá sofrer restrições, segundo o artigo 220 da Constituição Federal, observando o artigo </w:t>
      </w:r>
      <w:r w:rsidR="003C6953" w:rsidRPr="003C6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5º, </w:t>
      </w:r>
      <w:r w:rsidR="003C6953" w:rsidRPr="003C6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IV, V, X, XIII e XIV</w:t>
      </w:r>
      <w:r w:rsidR="003C6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,CF e o artigo 175 também da Constituição Federal.</w:t>
      </w:r>
      <w:r w:rsidR="00EA5D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(BRASIL, 1988).</w:t>
      </w:r>
    </w:p>
    <w:p w:rsidR="00136D75" w:rsidRDefault="00BC5900" w:rsidP="00136D7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Assim o que muitos rebatem é que censurar a liberdade de expressão de uma empresa, e afetar a liberdade de expressão comercial visto que sem a publicidade a empresa fica impossibilitada de divulgar seus produtos e serviços.(COSTA; COSTA, [s/d]).</w:t>
      </w:r>
    </w:p>
    <w:p w:rsidR="00A93ABB" w:rsidRDefault="00A93ABB" w:rsidP="00136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D1433" w:rsidRPr="00136D75" w:rsidRDefault="00B82966" w:rsidP="00136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296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Questões secundárias:</w:t>
      </w:r>
    </w:p>
    <w:p w:rsidR="00DD2225" w:rsidRDefault="00DD2225" w:rsidP="00B8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66" w:rsidRPr="000D1433" w:rsidRDefault="00B82966" w:rsidP="00B8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D1433">
        <w:rPr>
          <w:rFonts w:ascii="Times New Roman" w:hAnsi="Times New Roman" w:cs="Times New Roman"/>
          <w:b/>
          <w:sz w:val="24"/>
          <w:szCs w:val="24"/>
        </w:rPr>
        <w:t>Uma cláusula contratual pode obrigar os alunos a tomarem parte dos ritos religiosos da escola?</w:t>
      </w:r>
    </w:p>
    <w:p w:rsidR="00B82966" w:rsidRDefault="00A43F5E" w:rsidP="00B829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publicidade da referida escola foi enganosa, afinal não foi uma publicidade que consagrou o principio da veracidade. Outro fator </w:t>
      </w:r>
      <w:r w:rsidR="00DF0C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deve ser observado é que a publicidade só é licita quando o consumidor conseguir identificar o conteúdo da publicidade e esta precisa ser uma identificação de forma imediata e fácil. (BENJAMIN, 2014).</w:t>
      </w:r>
    </w:p>
    <w:p w:rsidR="00DF0CD3" w:rsidRDefault="00DF0CD3" w:rsidP="00B829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 esta clausula contratual não irá obrigar Alexandre Velasco a participar dos ritos religiosos da escola, uma vez que essas são abusivas e nulas de direito. (BESSA, 2014)</w:t>
      </w:r>
    </w:p>
    <w:p w:rsidR="00DF0CD3" w:rsidRDefault="00DF0CD3" w:rsidP="00B8296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Segundo Marques apud Bessa (p.391, 2014) :</w:t>
      </w:r>
    </w:p>
    <w:p w:rsidR="00DF0CD3" w:rsidRPr="00972FFF" w:rsidRDefault="00972FFF" w:rsidP="00972FF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72FF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Nulidade de pleno direito significa a nulidade absoluta do Código Civil[...] as normas do CDC são de ordem pública e origem constitucional, de onde retira-se que a nulidade de pleno direito aqui deve ser interpretada como nulidade absoluta cominada, proibindo o CDC expressamente estes abusos(arts. 51 e 53 do CDC).O CDC portanto não aderiu a sistemática alemã na qual se preveem duas listas de clausulas: uma denominada alista negra e outra a lista cinza, que pode, a critério do juiz, ser considerada ineficaz. Além disso, para englobar os casos não previstos em nenhuma das listas, há uma clausula geral de proibição de disposições contrarias à boa-fé e que criem uma desvantagem exagerada.  </w:t>
      </w:r>
    </w:p>
    <w:p w:rsidR="00A93ABB" w:rsidRDefault="00A93ABB" w:rsidP="00972FF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966" w:rsidRDefault="00C57B1F" w:rsidP="00972FF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 clausulas de nulidade de pleno direito está prevista no artigo 51 do CDC. Todavia há casos de nulidade de direito que ensejam a aplicação de sansão administrativa com base no artigo 56 do CDC, esse processo é realizado pelo PROCON. (BESSA, 2014)</w:t>
      </w:r>
      <w:r w:rsidR="000078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225" w:rsidRDefault="00DD2225" w:rsidP="000B4358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8BF" w:rsidRDefault="000D1433" w:rsidP="000B4358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433">
        <w:rPr>
          <w:rFonts w:ascii="Times New Roman" w:hAnsi="Times New Roman" w:cs="Times New Roman"/>
          <w:b/>
          <w:sz w:val="24"/>
          <w:szCs w:val="24"/>
        </w:rPr>
        <w:t>O fato de a cláusula contratual estar redigida em destaque e dela terem tomado ciência os pais de Alexandre Velasco afasta a possibilidade de alegação de abusividade?</w:t>
      </w:r>
    </w:p>
    <w:p w:rsidR="00DD2225" w:rsidRDefault="00DD2225" w:rsidP="00130F2E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B4358" w:rsidRDefault="000B4358" w:rsidP="00130F2E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afasta a abusividade, uma vez que esta clausula diante do exposto acima é nula de pleno direito, mas, todavia não torna todo o contrato </w:t>
      </w:r>
      <w:r w:rsidR="00136D75">
        <w:rPr>
          <w:rFonts w:ascii="Times New Roman" w:hAnsi="Times New Roman" w:cs="Times New Roman"/>
          <w:sz w:val="24"/>
          <w:szCs w:val="24"/>
        </w:rPr>
        <w:t>invalido</w:t>
      </w:r>
      <w:r>
        <w:rPr>
          <w:rFonts w:ascii="Times New Roman" w:hAnsi="Times New Roman" w:cs="Times New Roman"/>
          <w:sz w:val="24"/>
          <w:szCs w:val="24"/>
        </w:rPr>
        <w:t xml:space="preserve"> afinal a sanção pela abusividade só irá se aplicar a clausula, preservando o contrato, contudo </w:t>
      </w:r>
      <w:r w:rsidR="00130F2E">
        <w:rPr>
          <w:rFonts w:ascii="Times New Roman" w:hAnsi="Times New Roman" w:cs="Times New Roman"/>
          <w:sz w:val="24"/>
          <w:szCs w:val="24"/>
        </w:rPr>
        <w:t>o juiz que anular a clá</w:t>
      </w:r>
      <w:r>
        <w:rPr>
          <w:rFonts w:ascii="Times New Roman" w:hAnsi="Times New Roman" w:cs="Times New Roman"/>
          <w:sz w:val="24"/>
          <w:szCs w:val="24"/>
        </w:rPr>
        <w:t xml:space="preserve">usula abusiva deverá observar se a retirada dessa clausula do contrato não irá prejudicar todo ele causando uma onerosidade excessiva ou até mesmo perdendo a sua função socioeconômica, cabendo ao consumidor se resultar onerosidade excessiva que resultar em </w:t>
      </w:r>
      <w:r>
        <w:rPr>
          <w:rFonts w:ascii="Times New Roman" w:hAnsi="Times New Roman" w:cs="Times New Roman"/>
          <w:sz w:val="24"/>
          <w:szCs w:val="24"/>
        </w:rPr>
        <w:lastRenderedPageBreak/>
        <w:t>um contrato nulo, entrar com uma ação de indenização pelos prejuízos que resultaram da nulidade do contrato. (BESSA, 2014).</w:t>
      </w:r>
    </w:p>
    <w:p w:rsidR="00136D75" w:rsidRDefault="000B4358" w:rsidP="00130F2E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Além da nulidade do contrato o CDC prevê em que casos em que poderá haver a a</w:t>
      </w:r>
      <w:r w:rsidR="00C00304">
        <w:rPr>
          <w:rFonts w:ascii="Times New Roman" w:hAnsi="Times New Roman" w:cs="Times New Roman"/>
          <w:sz w:val="24"/>
          <w:szCs w:val="24"/>
        </w:rPr>
        <w:t xml:space="preserve">lteração da clausula, onde assim </w:t>
      </w:r>
      <w:r>
        <w:rPr>
          <w:rFonts w:ascii="Times New Roman" w:hAnsi="Times New Roman" w:cs="Times New Roman"/>
          <w:sz w:val="24"/>
          <w:szCs w:val="24"/>
        </w:rPr>
        <w:t>de acordo co</w:t>
      </w:r>
      <w:r w:rsidR="00C003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previs</w:t>
      </w:r>
      <w:r w:rsidR="00C0030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no artigo 6</w:t>
      </w:r>
      <w:r w:rsidR="00C00304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do CDC, haverá uma revisão no contrato. </w:t>
      </w:r>
      <w:r w:rsidR="00543844">
        <w:rPr>
          <w:rFonts w:ascii="Times New Roman" w:hAnsi="Times New Roman" w:cs="Times New Roman"/>
          <w:sz w:val="24"/>
          <w:szCs w:val="24"/>
        </w:rPr>
        <w:t>(BESSA, 2014).</w:t>
      </w:r>
    </w:p>
    <w:p w:rsidR="00A93ABB" w:rsidRDefault="00136D75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A93ABB" w:rsidRDefault="00A93ABB" w:rsidP="00136D75">
      <w:pPr>
        <w:tabs>
          <w:tab w:val="left" w:pos="2552"/>
        </w:tabs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BA4CAC" w:rsidRPr="00A93ABB" w:rsidRDefault="00BA4CAC" w:rsidP="00A93AB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REFERENCIAS</w:t>
      </w:r>
    </w:p>
    <w:p w:rsidR="00DD2225" w:rsidRPr="00A93ABB" w:rsidRDefault="00DD2225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ABB" w:rsidRDefault="00A93ABB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7AD3" w:rsidRPr="00A93ABB" w:rsidRDefault="00757AD3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GoBack"/>
      <w:bookmarkEnd w:id="12"/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ARAGÃO, Alexandre Santos de. </w:t>
      </w:r>
      <w:r w:rsidRPr="00A93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Liberdade de expressão comercial</w:t>
      </w: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Disponível em: </w:t>
      </w:r>
      <w:hyperlink r:id="rId8" w:history="1">
        <w:r w:rsidRPr="00A93AB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http://www.direitodoestado.com/revista/REDAE-6-MAIO-2006-ALEXANDRE%20ARAG%C3O.pdf</w:t>
        </w:r>
      </w:hyperlink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. Acessado em : 10 de mar. de 2016.</w:t>
      </w:r>
    </w:p>
    <w:p w:rsidR="00757AD3" w:rsidRPr="00A93ABB" w:rsidRDefault="00757AD3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CAC" w:rsidRPr="00A93ABB" w:rsidRDefault="00CF2DA1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BENJAMIN, Antônio Herman V; BESSA, Leonardo Roscoe. et. al. </w:t>
      </w:r>
      <w:r w:rsidRPr="00A93A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Manual de direito do consumidor</w:t>
      </w: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. 5. ed. rev. atual. ampl. São Paulo: Revista dosTribunais, 2014.</w:t>
      </w:r>
    </w:p>
    <w:p w:rsidR="00CF2DA1" w:rsidRPr="00A93ABB" w:rsidRDefault="00CF2DA1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35A" w:rsidRPr="00A93ABB" w:rsidRDefault="0013135A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BRASIL, Código de Defesa do Consumidor. Disponível em: </w:t>
      </w:r>
      <w:hyperlink r:id="rId9" w:history="1">
        <w:r w:rsidRPr="00A93AB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http://www.planalto.gov.br/ccivil_03/leis/L8078.htm</w:t>
        </w:r>
      </w:hyperlink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. Acesso em: 10 de mar. de 2016.</w:t>
      </w:r>
    </w:p>
    <w:p w:rsidR="00DD2225" w:rsidRPr="00A93ABB" w:rsidRDefault="00DD2225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35A" w:rsidRPr="00A93ABB" w:rsidRDefault="00DD2225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BRASIL, Constituição Federal de 1988. Disponível em: </w:t>
      </w:r>
      <w:hyperlink r:id="rId10" w:history="1">
        <w:r w:rsidRPr="00A93AB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http://www.planalto.gov.br/ccivil_03/Constituicao/Constituicao.htm</w:t>
        </w:r>
      </w:hyperlink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. Acesso em: 10 de mar. de 2016.</w:t>
      </w:r>
    </w:p>
    <w:p w:rsidR="00DD2225" w:rsidRPr="00A93ABB" w:rsidRDefault="00DD2225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DA1" w:rsidRPr="00A93ABB" w:rsidRDefault="00CF2DA1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COSTA, Henrique Araujo; COSTA, Alexandre Araújo. </w:t>
      </w:r>
      <w:r w:rsidRPr="00A93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Liberdade de expressão comercial.</w:t>
      </w: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</w:t>
      </w:r>
      <w:hyperlink r:id="rId11" w:history="1">
        <w:r w:rsidRPr="00A93AB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http://www.arcos.org.br/livros/direito-da-publicidade/capitulo-ii-questoes-atuais/3-a-liberdade-de-expressao-comercial</w:t>
        </w:r>
      </w:hyperlink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. Acesso em: 10 de mar. de 2016.</w:t>
      </w:r>
    </w:p>
    <w:p w:rsidR="00C91E1D" w:rsidRPr="00A93ABB" w:rsidRDefault="00C91E1D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DA1" w:rsidRPr="00A93ABB" w:rsidRDefault="00CF2DA1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GOMES, Nathália Stivalle</w:t>
      </w:r>
      <w:r w:rsidR="00C91E1D"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.et.al.  </w:t>
      </w:r>
      <w:r w:rsidRPr="00A93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EXAME OAB Doutrina</w:t>
      </w: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. 5ed.</w:t>
      </w:r>
      <w:r w:rsidR="00C91E1D"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rev.atual.ampl. São </w:t>
      </w:r>
      <w:r w:rsidR="00C91E1D"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Paulo: Revistas dos Tribunais, 2016.</w:t>
      </w:r>
    </w:p>
    <w:p w:rsidR="00EA5D2E" w:rsidRPr="00A93ABB" w:rsidRDefault="00EA5D2E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E1D" w:rsidRPr="00A93ABB" w:rsidRDefault="0013135A" w:rsidP="00A9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VOLPI, Alexandre. </w:t>
      </w:r>
      <w:r w:rsidRPr="00A93A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história do consumo no Brasil</w:t>
      </w:r>
      <w:r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>: do mercantilismo à era do foco no cliente.</w:t>
      </w:r>
      <w:r w:rsidR="00EA5D2E" w:rsidRPr="00A93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Rio de Janeiro: Elsevier, 2007.</w:t>
      </w:r>
    </w:p>
    <w:sectPr w:rsidR="00C91E1D" w:rsidRPr="00A93ABB" w:rsidSect="00CB243F"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B9" w:rsidRDefault="00F83EB9" w:rsidP="00CB243F">
      <w:pPr>
        <w:spacing w:after="0" w:line="240" w:lineRule="auto"/>
      </w:pPr>
      <w:r>
        <w:separator/>
      </w:r>
    </w:p>
  </w:endnote>
  <w:endnote w:type="continuationSeparator" w:id="0">
    <w:p w:rsidR="00F83EB9" w:rsidRDefault="00F83EB9" w:rsidP="00CB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E4" w:rsidRPr="00D244E4" w:rsidRDefault="00D244E4" w:rsidP="00D244E4">
    <w:pPr>
      <w:pStyle w:val="Rodap"/>
      <w:ind w:left="72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B9" w:rsidRDefault="00F83EB9" w:rsidP="00CB243F">
      <w:pPr>
        <w:spacing w:after="0" w:line="240" w:lineRule="auto"/>
      </w:pPr>
      <w:r>
        <w:separator/>
      </w:r>
    </w:p>
  </w:footnote>
  <w:footnote w:type="continuationSeparator" w:id="0">
    <w:p w:rsidR="00F83EB9" w:rsidRDefault="00F83EB9" w:rsidP="00CB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CF" w:rsidRDefault="00A86CCF">
    <w:pPr>
      <w:pStyle w:val="Cabealho"/>
    </w:pP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2DEE"/>
    <w:multiLevelType w:val="hybridMultilevel"/>
    <w:tmpl w:val="68FA9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336A"/>
    <w:multiLevelType w:val="hybridMultilevel"/>
    <w:tmpl w:val="B6F2FEF0"/>
    <w:lvl w:ilvl="0" w:tplc="9566D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3DC"/>
    <w:rsid w:val="000078BF"/>
    <w:rsid w:val="0002457E"/>
    <w:rsid w:val="000426AF"/>
    <w:rsid w:val="0006201F"/>
    <w:rsid w:val="000B4358"/>
    <w:rsid w:val="000D1433"/>
    <w:rsid w:val="000F764D"/>
    <w:rsid w:val="00130F2E"/>
    <w:rsid w:val="0013135A"/>
    <w:rsid w:val="00136D75"/>
    <w:rsid w:val="00232629"/>
    <w:rsid w:val="002D03DC"/>
    <w:rsid w:val="00363204"/>
    <w:rsid w:val="003C6953"/>
    <w:rsid w:val="004148B0"/>
    <w:rsid w:val="004A5D0C"/>
    <w:rsid w:val="00510C30"/>
    <w:rsid w:val="00543844"/>
    <w:rsid w:val="006558C2"/>
    <w:rsid w:val="007535C7"/>
    <w:rsid w:val="00757AD3"/>
    <w:rsid w:val="007872C1"/>
    <w:rsid w:val="007D1E2B"/>
    <w:rsid w:val="00802D31"/>
    <w:rsid w:val="00813AE2"/>
    <w:rsid w:val="00824ACD"/>
    <w:rsid w:val="00872B22"/>
    <w:rsid w:val="008A766E"/>
    <w:rsid w:val="008B6909"/>
    <w:rsid w:val="00972FFF"/>
    <w:rsid w:val="009E4160"/>
    <w:rsid w:val="00A43F5E"/>
    <w:rsid w:val="00A86CCF"/>
    <w:rsid w:val="00A93ABB"/>
    <w:rsid w:val="00B304FD"/>
    <w:rsid w:val="00B76DA7"/>
    <w:rsid w:val="00B82966"/>
    <w:rsid w:val="00B93457"/>
    <w:rsid w:val="00BA4CAC"/>
    <w:rsid w:val="00BC5900"/>
    <w:rsid w:val="00BF0077"/>
    <w:rsid w:val="00C00304"/>
    <w:rsid w:val="00C57B1F"/>
    <w:rsid w:val="00C872AC"/>
    <w:rsid w:val="00C91E1D"/>
    <w:rsid w:val="00CB243F"/>
    <w:rsid w:val="00CB260E"/>
    <w:rsid w:val="00CF2DA1"/>
    <w:rsid w:val="00D244E4"/>
    <w:rsid w:val="00D97073"/>
    <w:rsid w:val="00DD2225"/>
    <w:rsid w:val="00DF0CD3"/>
    <w:rsid w:val="00E23108"/>
    <w:rsid w:val="00E373D3"/>
    <w:rsid w:val="00E92B02"/>
    <w:rsid w:val="00EA5D2E"/>
    <w:rsid w:val="00F83EB9"/>
    <w:rsid w:val="00F90BFF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24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2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43F"/>
  </w:style>
  <w:style w:type="paragraph" w:styleId="Rodap">
    <w:name w:val="footer"/>
    <w:basedOn w:val="Normal"/>
    <w:link w:val="RodapChar"/>
    <w:uiPriority w:val="99"/>
    <w:unhideWhenUsed/>
    <w:rsid w:val="00CB2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43F"/>
  </w:style>
  <w:style w:type="paragraph" w:styleId="NormalWeb">
    <w:name w:val="Normal (Web)"/>
    <w:basedOn w:val="Normal"/>
    <w:uiPriority w:val="99"/>
    <w:semiHidden/>
    <w:unhideWhenUsed/>
    <w:rsid w:val="0023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2629"/>
  </w:style>
  <w:style w:type="character" w:styleId="Hyperlink">
    <w:name w:val="Hyperlink"/>
    <w:basedOn w:val="Fontepargpadro"/>
    <w:uiPriority w:val="99"/>
    <w:unhideWhenUsed/>
    <w:rsid w:val="002326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itodoestado.com/revista/REDAE-6-MAIO-2006-ALEXANDRE%20ARAG%C3O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cos.org.br/livros/direito-da-publicidade/capitulo-ii-questoes-atuais/3-a-liberdade-de-expressao-comerc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07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1893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karoline Costa</cp:lastModifiedBy>
  <cp:revision>39</cp:revision>
  <dcterms:created xsi:type="dcterms:W3CDTF">2016-03-10T14:31:00Z</dcterms:created>
  <dcterms:modified xsi:type="dcterms:W3CDTF">2018-06-07T01:58:00Z</dcterms:modified>
</cp:coreProperties>
</file>