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35375" w14:textId="77777777" w:rsidR="00092513" w:rsidRDefault="00F913EA" w:rsidP="00A461B1">
      <w:pPr>
        <w:spacing w:line="360" w:lineRule="auto"/>
        <w:jc w:val="center"/>
        <w:rPr>
          <w:rFonts w:ascii="Arial" w:hAnsi="Arial" w:cs="Arial"/>
          <w:b/>
          <w:sz w:val="24"/>
          <w:szCs w:val="24"/>
          <w:u w:val="single"/>
        </w:rPr>
      </w:pPr>
      <w:r>
        <w:rPr>
          <w:rFonts w:ascii="Arial" w:hAnsi="Arial" w:cs="Arial"/>
          <w:b/>
          <w:noProof/>
          <w:sz w:val="24"/>
          <w:szCs w:val="24"/>
          <w:u w:val="single"/>
        </w:rPr>
        <w:drawing>
          <wp:anchor distT="0" distB="0" distL="114300" distR="114300" simplePos="0" relativeHeight="251658240" behindDoc="0" locked="0" layoutInCell="1" allowOverlap="1" wp14:anchorId="27038321" wp14:editId="07777777">
            <wp:simplePos x="0" y="0"/>
            <wp:positionH relativeFrom="column">
              <wp:posOffset>929640</wp:posOffset>
            </wp:positionH>
            <wp:positionV relativeFrom="paragraph">
              <wp:posOffset>-375285</wp:posOffset>
            </wp:positionV>
            <wp:extent cx="3895725" cy="695325"/>
            <wp:effectExtent l="19050" t="0" r="9525" b="0"/>
            <wp:wrapSquare wrapText="bothSides"/>
            <wp:docPr id="2" name="Imagem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ownload.png"/>
                    <pic:cNvPicPr>
                      <a:picLocks noChangeAspect="1" noChangeArrowheads="1"/>
                    </pic:cNvPicPr>
                  </pic:nvPicPr>
                  <pic:blipFill>
                    <a:blip r:embed="rId8" cstate="print"/>
                    <a:srcRect/>
                    <a:stretch>
                      <a:fillRect/>
                    </a:stretch>
                  </pic:blipFill>
                  <pic:spPr bwMode="auto">
                    <a:xfrm>
                      <a:off x="0" y="0"/>
                      <a:ext cx="3895725" cy="695325"/>
                    </a:xfrm>
                    <a:prstGeom prst="rect">
                      <a:avLst/>
                    </a:prstGeom>
                    <a:noFill/>
                  </pic:spPr>
                </pic:pic>
              </a:graphicData>
            </a:graphic>
          </wp:anchor>
        </w:drawing>
      </w:r>
    </w:p>
    <w:p w14:paraId="7CAAEBE2" w14:textId="77777777" w:rsidR="00092513" w:rsidRDefault="00092513" w:rsidP="00A461B1">
      <w:pPr>
        <w:spacing w:line="360" w:lineRule="auto"/>
        <w:jc w:val="center"/>
        <w:rPr>
          <w:rFonts w:ascii="Arial" w:hAnsi="Arial" w:cs="Arial"/>
          <w:b/>
          <w:sz w:val="24"/>
          <w:szCs w:val="24"/>
          <w:u w:val="single"/>
        </w:rPr>
      </w:pPr>
    </w:p>
    <w:p w14:paraId="3A3A4583" w14:textId="77777777" w:rsidR="00092513" w:rsidRDefault="00092513" w:rsidP="00A461B1">
      <w:pPr>
        <w:spacing w:line="360" w:lineRule="auto"/>
        <w:jc w:val="center"/>
        <w:rPr>
          <w:rFonts w:ascii="Arial" w:hAnsi="Arial" w:cs="Arial"/>
          <w:b/>
          <w:sz w:val="24"/>
          <w:szCs w:val="24"/>
          <w:u w:val="single"/>
        </w:rPr>
      </w:pPr>
    </w:p>
    <w:p w14:paraId="307ECEF2" w14:textId="77777777" w:rsidR="00092513" w:rsidRDefault="00092513" w:rsidP="00A461B1">
      <w:pPr>
        <w:spacing w:line="360" w:lineRule="auto"/>
        <w:jc w:val="center"/>
        <w:rPr>
          <w:rFonts w:ascii="Arial" w:hAnsi="Arial" w:cs="Arial"/>
          <w:b/>
          <w:sz w:val="24"/>
          <w:szCs w:val="24"/>
          <w:u w:val="single"/>
        </w:rPr>
      </w:pPr>
    </w:p>
    <w:p w14:paraId="0B71ACC2" w14:textId="77777777" w:rsidR="00092513" w:rsidRDefault="00092513" w:rsidP="00A461B1">
      <w:pPr>
        <w:spacing w:line="360" w:lineRule="auto"/>
        <w:jc w:val="center"/>
        <w:rPr>
          <w:rFonts w:ascii="Arial" w:hAnsi="Arial" w:cs="Arial"/>
          <w:b/>
          <w:sz w:val="24"/>
          <w:szCs w:val="24"/>
          <w:u w:val="single"/>
        </w:rPr>
      </w:pPr>
    </w:p>
    <w:p w14:paraId="65E35128" w14:textId="22B417B5" w:rsidR="0025653B" w:rsidRPr="004234B7" w:rsidRDefault="00C34AD2" w:rsidP="00420BDB">
      <w:pPr>
        <w:jc w:val="center"/>
        <w:rPr>
          <w:rFonts w:ascii="Arial" w:hAnsi="Arial" w:cs="Arial"/>
          <w:b/>
          <w:bCs/>
          <w:sz w:val="32"/>
          <w:szCs w:val="32"/>
          <w:u w:val="single"/>
        </w:rPr>
      </w:pPr>
      <w:r w:rsidRPr="004234B7">
        <w:rPr>
          <w:rFonts w:ascii="Arial" w:hAnsi="Arial" w:cs="Arial"/>
          <w:b/>
          <w:bCs/>
          <w:sz w:val="40"/>
          <w:szCs w:val="32"/>
          <w:u w:val="single"/>
        </w:rPr>
        <w:t>ARTIGO CIENTÍFICO</w:t>
      </w:r>
    </w:p>
    <w:p w14:paraId="03C02056" w14:textId="77777777" w:rsidR="0025653B" w:rsidRDefault="0025653B" w:rsidP="00420BDB">
      <w:pPr>
        <w:jc w:val="center"/>
        <w:rPr>
          <w:rFonts w:ascii="Arial" w:hAnsi="Arial" w:cs="Arial"/>
          <w:b/>
          <w:bCs/>
          <w:sz w:val="32"/>
          <w:szCs w:val="32"/>
        </w:rPr>
      </w:pPr>
    </w:p>
    <w:p w14:paraId="2B071655" w14:textId="77777777" w:rsidR="00420BDB" w:rsidRDefault="00420BDB" w:rsidP="00420BDB">
      <w:pPr>
        <w:jc w:val="center"/>
        <w:rPr>
          <w:rFonts w:ascii="Arial" w:hAnsi="Arial" w:cs="Arial"/>
          <w:b/>
          <w:bCs/>
          <w:sz w:val="32"/>
          <w:szCs w:val="32"/>
        </w:rPr>
      </w:pPr>
    </w:p>
    <w:p w14:paraId="13033604" w14:textId="6A19BA5A" w:rsidR="00420BDB" w:rsidRDefault="00C34AD2" w:rsidP="0025653B">
      <w:pPr>
        <w:jc w:val="center"/>
        <w:rPr>
          <w:rFonts w:ascii="Arial" w:hAnsi="Arial" w:cs="Arial"/>
          <w:b/>
          <w:i/>
          <w:sz w:val="28"/>
          <w:u w:val="single"/>
        </w:rPr>
      </w:pPr>
      <w:r>
        <w:rPr>
          <w:rFonts w:ascii="Arial" w:hAnsi="Arial" w:cs="Arial"/>
          <w:b/>
          <w:i/>
          <w:sz w:val="28"/>
          <w:u w:val="single"/>
        </w:rPr>
        <w:t>TEORIA DA CONTABILIDADE</w:t>
      </w:r>
    </w:p>
    <w:p w14:paraId="06DF9382" w14:textId="77777777" w:rsidR="0025653B" w:rsidRPr="0025653B" w:rsidRDefault="0025653B" w:rsidP="0025653B">
      <w:pPr>
        <w:jc w:val="center"/>
        <w:rPr>
          <w:rFonts w:ascii="Arial" w:hAnsi="Arial" w:cs="Arial"/>
          <w:b/>
          <w:i/>
          <w:sz w:val="28"/>
          <w:u w:val="single"/>
        </w:rPr>
      </w:pPr>
    </w:p>
    <w:p w14:paraId="47BE777B" w14:textId="77777777" w:rsidR="00420BDB" w:rsidRPr="00092513" w:rsidRDefault="00420BDB" w:rsidP="00420BDB">
      <w:pPr>
        <w:jc w:val="right"/>
        <w:rPr>
          <w:rFonts w:ascii="Arial" w:hAnsi="Arial" w:cs="Arial"/>
          <w:b/>
          <w:bCs/>
        </w:rPr>
      </w:pPr>
    </w:p>
    <w:p w14:paraId="7C84F9CE" w14:textId="5EA44F1E" w:rsidR="00092513" w:rsidRPr="00F913EA" w:rsidRDefault="00092513" w:rsidP="00092513">
      <w:pPr>
        <w:jc w:val="center"/>
        <w:outlineLvl w:val="0"/>
        <w:rPr>
          <w:i/>
          <w:sz w:val="20"/>
          <w:szCs w:val="20"/>
        </w:rPr>
      </w:pPr>
      <w:r w:rsidRPr="00F913EA">
        <w:rPr>
          <w:rFonts w:ascii="Arial" w:hAnsi="Arial" w:cs="Arial"/>
          <w:i/>
          <w:sz w:val="20"/>
          <w:szCs w:val="20"/>
        </w:rPr>
        <w:t xml:space="preserve">                                                  </w:t>
      </w:r>
      <w:r w:rsidR="00F913EA" w:rsidRPr="00F913EA">
        <w:rPr>
          <w:rFonts w:ascii="Arial" w:hAnsi="Arial" w:cs="Arial"/>
          <w:i/>
          <w:sz w:val="20"/>
          <w:szCs w:val="20"/>
        </w:rPr>
        <w:t xml:space="preserve">                          </w:t>
      </w:r>
    </w:p>
    <w:p w14:paraId="622B8139" w14:textId="77777777" w:rsidR="00092513" w:rsidRDefault="00092513" w:rsidP="00092513">
      <w:pPr>
        <w:jc w:val="center"/>
        <w:rPr>
          <w:b/>
          <w:i/>
        </w:rPr>
      </w:pPr>
    </w:p>
    <w:p w14:paraId="2C0DAAD7" w14:textId="15940870" w:rsidR="00F913EA" w:rsidRDefault="00F913EA" w:rsidP="00092513">
      <w:pPr>
        <w:jc w:val="center"/>
        <w:rPr>
          <w:b/>
          <w:i/>
        </w:rPr>
      </w:pPr>
    </w:p>
    <w:p w14:paraId="6B147146" w14:textId="0A4A7A4D" w:rsidR="004234B7" w:rsidRDefault="004234B7" w:rsidP="00092513">
      <w:pPr>
        <w:jc w:val="center"/>
        <w:rPr>
          <w:b/>
          <w:i/>
        </w:rPr>
      </w:pPr>
    </w:p>
    <w:p w14:paraId="664296CA" w14:textId="239FB3C7" w:rsidR="004234B7" w:rsidRDefault="004234B7" w:rsidP="00092513">
      <w:pPr>
        <w:jc w:val="center"/>
        <w:rPr>
          <w:b/>
          <w:i/>
        </w:rPr>
      </w:pPr>
    </w:p>
    <w:p w14:paraId="40C09E74" w14:textId="388B94B8" w:rsidR="004234B7" w:rsidRDefault="004234B7" w:rsidP="00092513">
      <w:pPr>
        <w:jc w:val="center"/>
        <w:rPr>
          <w:b/>
          <w:i/>
        </w:rPr>
      </w:pPr>
    </w:p>
    <w:p w14:paraId="5DD522BF" w14:textId="54A2D34D" w:rsidR="004234B7" w:rsidRDefault="004234B7" w:rsidP="00092513">
      <w:pPr>
        <w:jc w:val="center"/>
        <w:rPr>
          <w:b/>
          <w:i/>
        </w:rPr>
      </w:pPr>
    </w:p>
    <w:p w14:paraId="0591099E" w14:textId="77777777" w:rsidR="004234B7" w:rsidRPr="005C336D" w:rsidRDefault="004234B7" w:rsidP="00092513">
      <w:pPr>
        <w:jc w:val="center"/>
        <w:rPr>
          <w:b/>
          <w:i/>
        </w:rPr>
      </w:pPr>
    </w:p>
    <w:p w14:paraId="1546F723" w14:textId="77777777" w:rsidR="00F913EA" w:rsidRPr="00F913EA" w:rsidRDefault="00F913EA" w:rsidP="00F913EA">
      <w:pPr>
        <w:jc w:val="center"/>
        <w:rPr>
          <w:rFonts w:ascii="Arial" w:hAnsi="Arial" w:cs="Arial"/>
          <w:b/>
          <w:bCs/>
        </w:rPr>
      </w:pPr>
      <w:r w:rsidRPr="00F913EA">
        <w:rPr>
          <w:rFonts w:ascii="Arial" w:hAnsi="Arial" w:cs="Arial"/>
          <w:b/>
          <w:bCs/>
        </w:rPr>
        <w:t>Fabiano Martin Graf</w:t>
      </w:r>
    </w:p>
    <w:p w14:paraId="600F44A6" w14:textId="780F083A" w:rsidR="00092513" w:rsidRDefault="00092513" w:rsidP="00092513">
      <w:pPr>
        <w:tabs>
          <w:tab w:val="left" w:pos="3780"/>
          <w:tab w:val="left" w:pos="5040"/>
        </w:tabs>
        <w:jc w:val="center"/>
        <w:outlineLvl w:val="0"/>
        <w:rPr>
          <w:b/>
          <w:i/>
          <w:sz w:val="28"/>
          <w:szCs w:val="28"/>
        </w:rPr>
      </w:pPr>
    </w:p>
    <w:p w14:paraId="73BB8ABC" w14:textId="7CC63D43" w:rsidR="00C34AD2" w:rsidRDefault="00C34AD2" w:rsidP="00092513">
      <w:pPr>
        <w:tabs>
          <w:tab w:val="left" w:pos="3780"/>
          <w:tab w:val="left" w:pos="5040"/>
        </w:tabs>
        <w:jc w:val="center"/>
        <w:outlineLvl w:val="0"/>
        <w:rPr>
          <w:b/>
          <w:i/>
          <w:sz w:val="28"/>
          <w:szCs w:val="28"/>
        </w:rPr>
      </w:pPr>
    </w:p>
    <w:p w14:paraId="5C2933FE" w14:textId="33BC6C78" w:rsidR="00C34AD2" w:rsidRDefault="00C34AD2" w:rsidP="00092513">
      <w:pPr>
        <w:tabs>
          <w:tab w:val="left" w:pos="3780"/>
          <w:tab w:val="left" w:pos="5040"/>
        </w:tabs>
        <w:jc w:val="center"/>
        <w:outlineLvl w:val="0"/>
        <w:rPr>
          <w:b/>
          <w:i/>
          <w:sz w:val="28"/>
          <w:szCs w:val="28"/>
        </w:rPr>
      </w:pPr>
    </w:p>
    <w:p w14:paraId="5E99FF39" w14:textId="54E1206C" w:rsidR="00C34AD2" w:rsidRDefault="00C34AD2" w:rsidP="00092513">
      <w:pPr>
        <w:tabs>
          <w:tab w:val="left" w:pos="3780"/>
          <w:tab w:val="left" w:pos="5040"/>
        </w:tabs>
        <w:jc w:val="center"/>
        <w:outlineLvl w:val="0"/>
        <w:rPr>
          <w:b/>
          <w:i/>
          <w:sz w:val="28"/>
          <w:szCs w:val="28"/>
        </w:rPr>
      </w:pPr>
    </w:p>
    <w:p w14:paraId="5BA5AC98" w14:textId="7DDB297E" w:rsidR="00C34AD2" w:rsidRDefault="00C34AD2" w:rsidP="00092513">
      <w:pPr>
        <w:tabs>
          <w:tab w:val="left" w:pos="3780"/>
          <w:tab w:val="left" w:pos="5040"/>
        </w:tabs>
        <w:jc w:val="center"/>
        <w:outlineLvl w:val="0"/>
        <w:rPr>
          <w:b/>
          <w:i/>
          <w:sz w:val="28"/>
          <w:szCs w:val="28"/>
        </w:rPr>
      </w:pPr>
    </w:p>
    <w:p w14:paraId="5BD3C4A7" w14:textId="662C1A80" w:rsidR="00C34AD2" w:rsidRDefault="00C34AD2" w:rsidP="00092513">
      <w:pPr>
        <w:tabs>
          <w:tab w:val="left" w:pos="3780"/>
          <w:tab w:val="left" w:pos="5040"/>
        </w:tabs>
        <w:jc w:val="center"/>
        <w:outlineLvl w:val="0"/>
        <w:rPr>
          <w:b/>
          <w:i/>
          <w:sz w:val="28"/>
          <w:szCs w:val="28"/>
        </w:rPr>
      </w:pPr>
    </w:p>
    <w:p w14:paraId="4501868D" w14:textId="6693B832" w:rsidR="00C34AD2" w:rsidRDefault="00C34AD2" w:rsidP="00092513">
      <w:pPr>
        <w:tabs>
          <w:tab w:val="left" w:pos="3780"/>
          <w:tab w:val="left" w:pos="5040"/>
        </w:tabs>
        <w:jc w:val="center"/>
        <w:outlineLvl w:val="0"/>
        <w:rPr>
          <w:b/>
          <w:i/>
          <w:sz w:val="28"/>
          <w:szCs w:val="28"/>
        </w:rPr>
      </w:pPr>
    </w:p>
    <w:p w14:paraId="4C0E425C" w14:textId="5A14A859" w:rsidR="00C34AD2" w:rsidRDefault="00C34AD2" w:rsidP="00092513">
      <w:pPr>
        <w:tabs>
          <w:tab w:val="left" w:pos="3780"/>
          <w:tab w:val="left" w:pos="5040"/>
        </w:tabs>
        <w:jc w:val="center"/>
        <w:outlineLvl w:val="0"/>
        <w:rPr>
          <w:b/>
          <w:i/>
          <w:sz w:val="28"/>
          <w:szCs w:val="28"/>
        </w:rPr>
      </w:pPr>
    </w:p>
    <w:p w14:paraId="633EF7C4" w14:textId="24A502C3" w:rsidR="00654A1E" w:rsidRPr="00654A1E" w:rsidRDefault="00654A1E" w:rsidP="00C34AD2">
      <w:pPr>
        <w:spacing w:after="0" w:line="360" w:lineRule="auto"/>
        <w:rPr>
          <w:rFonts w:cstheme="minorHAnsi"/>
          <w:b/>
          <w:sz w:val="24"/>
          <w:szCs w:val="24"/>
          <w:u w:val="single"/>
        </w:rPr>
      </w:pPr>
      <w:bookmarkStart w:id="0" w:name="_GoBack"/>
      <w:bookmarkEnd w:id="0"/>
      <w:r w:rsidRPr="00654A1E">
        <w:rPr>
          <w:rFonts w:cstheme="minorHAnsi"/>
          <w:b/>
          <w:sz w:val="24"/>
          <w:szCs w:val="24"/>
          <w:u w:val="single"/>
        </w:rPr>
        <w:t>1</w:t>
      </w:r>
      <w:r w:rsidR="008965B2">
        <w:rPr>
          <w:rFonts w:cstheme="minorHAnsi"/>
          <w:b/>
          <w:sz w:val="24"/>
          <w:szCs w:val="24"/>
          <w:u w:val="single"/>
        </w:rPr>
        <w:t xml:space="preserve"> -</w:t>
      </w:r>
      <w:r w:rsidRPr="00654A1E">
        <w:rPr>
          <w:rFonts w:cstheme="minorHAnsi"/>
          <w:b/>
          <w:sz w:val="24"/>
          <w:szCs w:val="24"/>
          <w:u w:val="single"/>
        </w:rPr>
        <w:t xml:space="preserve"> INTRODUÇÃO</w:t>
      </w:r>
    </w:p>
    <w:p w14:paraId="01B415EA" w14:textId="60BD821A" w:rsidR="00654A1E" w:rsidRPr="00147573" w:rsidRDefault="008965B2" w:rsidP="00654A1E">
      <w:pPr>
        <w:spacing w:after="0" w:line="360" w:lineRule="auto"/>
        <w:ind w:left="720" w:firstLine="696"/>
        <w:jc w:val="both"/>
        <w:rPr>
          <w:rFonts w:cstheme="minorHAnsi"/>
          <w:sz w:val="20"/>
          <w:szCs w:val="20"/>
        </w:rPr>
      </w:pPr>
      <w:r>
        <w:rPr>
          <w:rFonts w:cstheme="minorHAnsi"/>
          <w:color w:val="000000"/>
          <w:sz w:val="20"/>
          <w:szCs w:val="20"/>
        </w:rPr>
        <w:t xml:space="preserve"> </w:t>
      </w:r>
      <w:r w:rsidR="00654A1E" w:rsidRPr="00147573">
        <w:rPr>
          <w:rFonts w:cstheme="minorHAnsi"/>
          <w:color w:val="000000"/>
          <w:sz w:val="20"/>
          <w:szCs w:val="20"/>
        </w:rPr>
        <w:t>A Contabilidade é uma ciência social que atua com o objetivo de informar os aspectos quantitativos e qualitativos do patrimônio de uma empresa. Esta realiza os registros contábeis e processos ordenados, gerando como produto final as demonstrações contábeis ou financeiras, sendo denominadas pela legislação financeira.</w:t>
      </w:r>
    </w:p>
    <w:p w14:paraId="74B96136" w14:textId="77777777" w:rsidR="00654A1E" w:rsidRPr="00147573" w:rsidRDefault="00654A1E" w:rsidP="00654A1E">
      <w:pPr>
        <w:spacing w:after="0" w:line="360" w:lineRule="auto"/>
        <w:ind w:left="720" w:firstLine="696"/>
        <w:jc w:val="both"/>
        <w:rPr>
          <w:rFonts w:cstheme="minorHAnsi"/>
          <w:sz w:val="20"/>
          <w:szCs w:val="20"/>
        </w:rPr>
      </w:pPr>
      <w:r w:rsidRPr="00147573">
        <w:rPr>
          <w:rFonts w:cstheme="minorHAnsi"/>
          <w:sz w:val="20"/>
          <w:szCs w:val="20"/>
        </w:rPr>
        <w:t>A contabilidade surgiu da necessidade de controle das produções de grãos e de rebanhos de animais, podemos dizer que quando os homens pararam de ser nômades e começaram a cultivar a terra e a domesticar os animais, a contabilidade surgiu, obviamente que sem o intuito de criação, mas sim em seus aspectos mais primitivo de controle. Outro ponto importante para a criação da contabilidade foi a criação da moeda conforme menciona Iudícibus (2009), pois com o fim das trocas de produtos uns pelo os outros a necessidade de conhecer o que se tinha, qual o seu valor e o que seria produzido se tornou primordial.</w:t>
      </w:r>
    </w:p>
    <w:p w14:paraId="06D33F19" w14:textId="77777777" w:rsidR="00654A1E" w:rsidRPr="00147573" w:rsidRDefault="00654A1E" w:rsidP="00654A1E">
      <w:pPr>
        <w:spacing w:after="0" w:line="360" w:lineRule="auto"/>
        <w:ind w:left="720" w:firstLine="696"/>
        <w:jc w:val="both"/>
        <w:rPr>
          <w:rFonts w:cstheme="minorHAnsi"/>
          <w:sz w:val="20"/>
          <w:szCs w:val="20"/>
        </w:rPr>
      </w:pPr>
      <w:r w:rsidRPr="00147573">
        <w:rPr>
          <w:rFonts w:cstheme="minorHAnsi"/>
          <w:color w:val="000000"/>
          <w:sz w:val="20"/>
          <w:szCs w:val="20"/>
        </w:rPr>
        <w:t>A partir do século XIII até o início do século XVII, a Contabilidade foi representada na Itália através da atividade mercantil, econômica e cultural em ascensão, sendo na época, a forma mais avançada em questão de empreendimentos comerciais e industriais. A partir do século XV houve a disseminação da Escola Italiana por toda Europa, sendo um período que avança com a teoria em relação às necessidades reais da sociedade.</w:t>
      </w:r>
    </w:p>
    <w:p w14:paraId="71284A77" w14:textId="77777777" w:rsidR="00654A1E" w:rsidRDefault="00654A1E" w:rsidP="00654A1E">
      <w:pPr>
        <w:spacing w:after="0" w:line="360" w:lineRule="auto"/>
        <w:ind w:left="720"/>
        <w:rPr>
          <w:rFonts w:cstheme="minorHAnsi"/>
          <w:b/>
          <w:sz w:val="20"/>
          <w:szCs w:val="20"/>
        </w:rPr>
      </w:pPr>
    </w:p>
    <w:p w14:paraId="31BDB3C3" w14:textId="3B51C1D9" w:rsidR="00654A1E" w:rsidRPr="00654A1E" w:rsidRDefault="00654A1E" w:rsidP="00C34AD2">
      <w:pPr>
        <w:spacing w:after="0" w:line="360" w:lineRule="auto"/>
        <w:rPr>
          <w:rFonts w:cstheme="minorHAnsi"/>
          <w:b/>
          <w:sz w:val="24"/>
          <w:szCs w:val="24"/>
          <w:u w:val="single"/>
        </w:rPr>
      </w:pPr>
      <w:r w:rsidRPr="00654A1E">
        <w:rPr>
          <w:rFonts w:cstheme="minorHAnsi"/>
          <w:b/>
          <w:sz w:val="24"/>
          <w:szCs w:val="24"/>
          <w:u w:val="single"/>
        </w:rPr>
        <w:t>2</w:t>
      </w:r>
      <w:r w:rsidR="008965B2">
        <w:rPr>
          <w:rFonts w:cstheme="minorHAnsi"/>
          <w:b/>
          <w:sz w:val="24"/>
          <w:szCs w:val="24"/>
          <w:u w:val="single"/>
        </w:rPr>
        <w:t xml:space="preserve"> -</w:t>
      </w:r>
      <w:r w:rsidRPr="00654A1E">
        <w:rPr>
          <w:rFonts w:cstheme="minorHAnsi"/>
          <w:b/>
          <w:sz w:val="24"/>
          <w:szCs w:val="24"/>
          <w:u w:val="single"/>
        </w:rPr>
        <w:t xml:space="preserve"> REFERENCIAL TEÓRICO</w:t>
      </w:r>
    </w:p>
    <w:p w14:paraId="55A6157B" w14:textId="3B7F1BDC" w:rsidR="00654A1E" w:rsidRDefault="00654A1E" w:rsidP="00C34AD2">
      <w:pPr>
        <w:spacing w:after="0" w:line="360" w:lineRule="auto"/>
        <w:ind w:left="709" w:firstLine="1416"/>
        <w:jc w:val="both"/>
        <w:rPr>
          <w:rFonts w:cstheme="minorHAnsi"/>
          <w:sz w:val="20"/>
          <w:szCs w:val="20"/>
        </w:rPr>
      </w:pPr>
      <w:r w:rsidRPr="00147573">
        <w:rPr>
          <w:rFonts w:cstheme="minorHAnsi"/>
          <w:sz w:val="20"/>
          <w:szCs w:val="20"/>
        </w:rPr>
        <w:t xml:space="preserve">O referencial teórico do artigo é feito para obter fundamentação sobre os conceitos de </w:t>
      </w:r>
      <w:r w:rsidR="00F449D9">
        <w:rPr>
          <w:rFonts w:cstheme="minorHAnsi"/>
          <w:sz w:val="20"/>
          <w:szCs w:val="20"/>
        </w:rPr>
        <w:t xml:space="preserve">         </w:t>
      </w:r>
      <w:r w:rsidRPr="00147573">
        <w:rPr>
          <w:rFonts w:cstheme="minorHAnsi"/>
          <w:sz w:val="20"/>
          <w:szCs w:val="20"/>
        </w:rPr>
        <w:t xml:space="preserve">contabilidade que vamos analisar, teoria da contabilidade, história, escolas e órgãos reguladores. </w:t>
      </w:r>
    </w:p>
    <w:p w14:paraId="5F930120" w14:textId="72941FD4" w:rsidR="00654A1E" w:rsidRPr="00147573" w:rsidRDefault="00F449D9" w:rsidP="00F449D9">
      <w:pPr>
        <w:spacing w:after="0" w:line="360" w:lineRule="auto"/>
        <w:jc w:val="both"/>
        <w:rPr>
          <w:rFonts w:cstheme="minorHAnsi"/>
          <w:sz w:val="20"/>
          <w:szCs w:val="20"/>
        </w:rPr>
      </w:pPr>
      <w:r>
        <w:rPr>
          <w:rFonts w:cstheme="minorHAnsi"/>
          <w:sz w:val="20"/>
          <w:szCs w:val="20"/>
        </w:rPr>
        <w:t xml:space="preserve">                </w:t>
      </w:r>
      <w:r w:rsidR="00654A1E" w:rsidRPr="00147573">
        <w:rPr>
          <w:rFonts w:cstheme="minorHAnsi"/>
          <w:sz w:val="20"/>
          <w:szCs w:val="20"/>
        </w:rPr>
        <w:t>Para conseguir chegar as conclusões que são esperadas no artigo.</w:t>
      </w:r>
    </w:p>
    <w:p w14:paraId="259F029E" w14:textId="663C71ED" w:rsidR="00654A1E" w:rsidRPr="00F449D9" w:rsidRDefault="00654A1E" w:rsidP="00654A1E">
      <w:pPr>
        <w:spacing w:after="0" w:line="360" w:lineRule="auto"/>
        <w:ind w:left="720"/>
        <w:rPr>
          <w:rFonts w:cstheme="minorHAnsi"/>
          <w:b/>
          <w:sz w:val="20"/>
          <w:szCs w:val="20"/>
          <w:u w:val="single"/>
        </w:rPr>
      </w:pPr>
      <w:r w:rsidRPr="00F449D9">
        <w:rPr>
          <w:rFonts w:cstheme="minorHAnsi"/>
          <w:b/>
          <w:sz w:val="20"/>
          <w:szCs w:val="20"/>
          <w:u w:val="single"/>
        </w:rPr>
        <w:t>Contabilidade</w:t>
      </w:r>
    </w:p>
    <w:p w14:paraId="603420A4" w14:textId="412F1FCE" w:rsidR="00654A1E" w:rsidRPr="00147573" w:rsidRDefault="00F449D9" w:rsidP="00C34AD2">
      <w:pPr>
        <w:spacing w:after="0" w:line="360" w:lineRule="auto"/>
        <w:ind w:left="709"/>
        <w:jc w:val="both"/>
        <w:rPr>
          <w:rFonts w:cstheme="minorHAnsi"/>
          <w:sz w:val="20"/>
          <w:szCs w:val="20"/>
        </w:rPr>
      </w:pPr>
      <w:r>
        <w:rPr>
          <w:rFonts w:cstheme="minorHAnsi"/>
          <w:sz w:val="20"/>
          <w:szCs w:val="20"/>
        </w:rPr>
        <w:t xml:space="preserve">                </w:t>
      </w:r>
      <w:r w:rsidR="00654A1E" w:rsidRPr="00147573">
        <w:rPr>
          <w:rFonts w:cstheme="minorHAnsi"/>
          <w:sz w:val="20"/>
          <w:szCs w:val="20"/>
        </w:rPr>
        <w:t xml:space="preserve">De acordo com Marion (2008, p. 26): “A contabilidade é o instrumento que fornece o máximo de informações uteis para a tomada de decisões dentro e fora da empresa. Ela é muito antiga e sempre existiu para auxiliar as pessoas a tomarem decisões. Com o passar do tempo, o governo começa a utilizar-se dela para arrecadar impostos e a torna obrigatória para a maioria das empresas. </w:t>
      </w:r>
    </w:p>
    <w:p w14:paraId="4AD52B17" w14:textId="59DFDC3A" w:rsidR="00654A1E" w:rsidRPr="00147573" w:rsidRDefault="00F449D9" w:rsidP="00F449D9">
      <w:pPr>
        <w:spacing w:after="0" w:line="360" w:lineRule="auto"/>
        <w:ind w:left="709"/>
        <w:jc w:val="both"/>
        <w:rPr>
          <w:rFonts w:cstheme="minorHAnsi"/>
          <w:sz w:val="20"/>
          <w:szCs w:val="20"/>
        </w:rPr>
      </w:pPr>
      <w:r>
        <w:rPr>
          <w:rFonts w:cstheme="minorHAnsi"/>
          <w:sz w:val="20"/>
          <w:szCs w:val="20"/>
        </w:rPr>
        <w:t xml:space="preserve">                 </w:t>
      </w:r>
      <w:r w:rsidR="00654A1E" w:rsidRPr="00147573">
        <w:rPr>
          <w:rFonts w:cstheme="minorHAnsi"/>
          <w:sz w:val="20"/>
          <w:szCs w:val="20"/>
        </w:rPr>
        <w:t>Ressaltamos, entretanto, que a contabilidade não deve ser feita visando basicamente atender às exigências do governo, mas, o que é muito mais importante, auxiliar as pessoas a tomarem decisões.</w:t>
      </w:r>
    </w:p>
    <w:p w14:paraId="6EE2E054" w14:textId="6B1A1D6D" w:rsidR="00654A1E" w:rsidRPr="00147573" w:rsidRDefault="00F449D9" w:rsidP="00F449D9">
      <w:pPr>
        <w:spacing w:after="0" w:line="360" w:lineRule="auto"/>
        <w:ind w:left="709"/>
        <w:jc w:val="both"/>
        <w:rPr>
          <w:rFonts w:cstheme="minorHAnsi"/>
          <w:sz w:val="20"/>
          <w:szCs w:val="20"/>
        </w:rPr>
      </w:pPr>
      <w:r>
        <w:rPr>
          <w:rFonts w:cstheme="minorHAnsi"/>
          <w:sz w:val="20"/>
          <w:szCs w:val="20"/>
        </w:rPr>
        <w:t xml:space="preserve">                  </w:t>
      </w:r>
      <w:r w:rsidR="00654A1E" w:rsidRPr="00147573">
        <w:rPr>
          <w:rFonts w:cstheme="minorHAnsi"/>
          <w:sz w:val="20"/>
          <w:szCs w:val="20"/>
        </w:rPr>
        <w:t xml:space="preserve">Todas as movimentações possíveis de mensuração monetária são registradas pela contabilidade, que, </w:t>
      </w:r>
      <w:commentRangeStart w:id="1"/>
      <w:r w:rsidR="00654A1E" w:rsidRPr="00147573">
        <w:rPr>
          <w:rFonts w:cstheme="minorHAnsi"/>
          <w:sz w:val="20"/>
          <w:szCs w:val="20"/>
        </w:rPr>
        <w:t>e</w:t>
      </w:r>
      <w:r w:rsidR="00654A1E">
        <w:rPr>
          <w:rFonts w:cstheme="minorHAnsi"/>
          <w:sz w:val="20"/>
          <w:szCs w:val="20"/>
        </w:rPr>
        <w:t xml:space="preserve">m </w:t>
      </w:r>
      <w:r w:rsidR="00654A1E" w:rsidRPr="00147573">
        <w:rPr>
          <w:rFonts w:cstheme="minorHAnsi"/>
          <w:sz w:val="20"/>
          <w:szCs w:val="20"/>
        </w:rPr>
        <w:t>seguida</w:t>
      </w:r>
      <w:commentRangeEnd w:id="1"/>
      <w:r w:rsidR="00654A1E">
        <w:rPr>
          <w:rStyle w:val="Refdecomentrio"/>
        </w:rPr>
        <w:commentReference w:id="1"/>
      </w:r>
      <w:r w:rsidR="00654A1E" w:rsidRPr="00147573">
        <w:rPr>
          <w:rFonts w:cstheme="minorHAnsi"/>
          <w:sz w:val="20"/>
          <w:szCs w:val="20"/>
        </w:rPr>
        <w:t xml:space="preserve">, resume os dados registrados em forma de relatórios e os entrega aos interessados em conhecer a situação da empresa. Esses interessados, através de relatórios contábeis, recordam os fatos acontecidos, analisam os resultados obtidos, as causas que levaram àqueles resultados e tomam decisões em relação ao futuro.  </w:t>
      </w:r>
    </w:p>
    <w:p w14:paraId="10C4E197" w14:textId="77777777" w:rsidR="00654A1E" w:rsidRDefault="00654A1E" w:rsidP="00654A1E">
      <w:pPr>
        <w:spacing w:after="0" w:line="360" w:lineRule="auto"/>
        <w:jc w:val="both"/>
        <w:rPr>
          <w:rFonts w:cstheme="minorHAnsi"/>
          <w:sz w:val="20"/>
          <w:szCs w:val="20"/>
        </w:rPr>
      </w:pPr>
      <w:r w:rsidRPr="00147573">
        <w:rPr>
          <w:rFonts w:cstheme="minorHAnsi"/>
          <w:sz w:val="20"/>
          <w:szCs w:val="20"/>
        </w:rPr>
        <w:tab/>
      </w:r>
    </w:p>
    <w:p w14:paraId="2423F422" w14:textId="141BC664" w:rsidR="00F449D9" w:rsidRDefault="008965B2" w:rsidP="00654A1E">
      <w:pPr>
        <w:spacing w:after="0" w:line="360" w:lineRule="auto"/>
        <w:jc w:val="both"/>
        <w:rPr>
          <w:rFonts w:cstheme="minorHAnsi"/>
          <w:sz w:val="20"/>
          <w:szCs w:val="20"/>
        </w:rPr>
      </w:pPr>
      <w:r>
        <w:rPr>
          <w:rFonts w:cstheme="minorHAnsi"/>
          <w:sz w:val="20"/>
          <w:szCs w:val="20"/>
        </w:rPr>
        <w:t xml:space="preserve">                           </w:t>
      </w:r>
    </w:p>
    <w:p w14:paraId="089693FF" w14:textId="63E7C10D" w:rsidR="00F449D9" w:rsidRDefault="00F449D9" w:rsidP="00654A1E">
      <w:pPr>
        <w:spacing w:after="0" w:line="360" w:lineRule="auto"/>
        <w:jc w:val="both"/>
        <w:rPr>
          <w:rFonts w:cstheme="minorHAnsi"/>
          <w:sz w:val="20"/>
          <w:szCs w:val="20"/>
        </w:rPr>
      </w:pPr>
    </w:p>
    <w:p w14:paraId="4CE603A3" w14:textId="77777777" w:rsidR="00F449D9" w:rsidRDefault="00F449D9" w:rsidP="00C34AD2">
      <w:pPr>
        <w:spacing w:after="0" w:line="360" w:lineRule="auto"/>
        <w:ind w:left="709"/>
        <w:jc w:val="both"/>
        <w:rPr>
          <w:rFonts w:cstheme="minorHAnsi"/>
          <w:sz w:val="20"/>
          <w:szCs w:val="20"/>
        </w:rPr>
      </w:pPr>
    </w:p>
    <w:p w14:paraId="1EB3D23D" w14:textId="77777777" w:rsidR="00F449D9" w:rsidRDefault="00F449D9" w:rsidP="00654A1E">
      <w:pPr>
        <w:spacing w:after="0" w:line="360" w:lineRule="auto"/>
        <w:jc w:val="both"/>
        <w:rPr>
          <w:rFonts w:cstheme="minorHAnsi"/>
          <w:sz w:val="20"/>
          <w:szCs w:val="20"/>
        </w:rPr>
      </w:pPr>
    </w:p>
    <w:p w14:paraId="0DB097D8" w14:textId="77777777" w:rsidR="00F449D9" w:rsidRDefault="00F449D9" w:rsidP="00654A1E">
      <w:pPr>
        <w:spacing w:after="0" w:line="360" w:lineRule="auto"/>
        <w:jc w:val="both"/>
        <w:rPr>
          <w:rFonts w:cstheme="minorHAnsi"/>
          <w:sz w:val="20"/>
          <w:szCs w:val="20"/>
        </w:rPr>
      </w:pPr>
    </w:p>
    <w:p w14:paraId="3DBEFECA" w14:textId="2C32BADF" w:rsidR="00F449D9" w:rsidRDefault="00C34AD2" w:rsidP="00654A1E">
      <w:pPr>
        <w:spacing w:after="0" w:line="360" w:lineRule="auto"/>
        <w:jc w:val="both"/>
        <w:rPr>
          <w:rFonts w:cstheme="minorHAnsi"/>
          <w:b/>
          <w:sz w:val="20"/>
          <w:szCs w:val="20"/>
          <w:u w:val="single"/>
        </w:rPr>
      </w:pPr>
      <w:r>
        <w:rPr>
          <w:rFonts w:cstheme="minorHAnsi"/>
          <w:sz w:val="20"/>
          <w:szCs w:val="20"/>
        </w:rPr>
        <w:lastRenderedPageBreak/>
        <w:t xml:space="preserve">               </w:t>
      </w:r>
      <w:r w:rsidR="00654A1E" w:rsidRPr="00C34AD2">
        <w:rPr>
          <w:rFonts w:cstheme="minorHAnsi"/>
          <w:b/>
          <w:sz w:val="20"/>
          <w:szCs w:val="20"/>
          <w:u w:val="single"/>
        </w:rPr>
        <w:t>História da Contabilidade</w:t>
      </w:r>
    </w:p>
    <w:p w14:paraId="3137C877" w14:textId="77777777" w:rsidR="00C34AD2" w:rsidRPr="00C34AD2" w:rsidRDefault="00C34AD2" w:rsidP="00654A1E">
      <w:pPr>
        <w:spacing w:after="0" w:line="360" w:lineRule="auto"/>
        <w:jc w:val="both"/>
        <w:rPr>
          <w:rFonts w:cstheme="minorHAnsi"/>
          <w:b/>
          <w:sz w:val="20"/>
          <w:szCs w:val="20"/>
          <w:u w:val="single"/>
        </w:rPr>
      </w:pPr>
    </w:p>
    <w:p w14:paraId="1C5A560C" w14:textId="77777777" w:rsidR="00654A1E" w:rsidRPr="00147573" w:rsidRDefault="00654A1E" w:rsidP="00654A1E">
      <w:pPr>
        <w:spacing w:after="0" w:line="360" w:lineRule="auto"/>
        <w:ind w:left="720" w:firstLine="696"/>
        <w:jc w:val="both"/>
        <w:rPr>
          <w:rFonts w:cstheme="minorHAnsi"/>
          <w:sz w:val="20"/>
          <w:szCs w:val="20"/>
        </w:rPr>
      </w:pPr>
      <w:r w:rsidRPr="00147573">
        <w:rPr>
          <w:rFonts w:cstheme="minorHAnsi"/>
          <w:sz w:val="20"/>
          <w:szCs w:val="20"/>
        </w:rPr>
        <w:t xml:space="preserve">Segundo Iudícibus (2009) a contabilidade pode ser encontrada mais de 3000 a.C. quando o homem primitivo contavam os seus rebanhos fabricavam as suas ferramentas, contavam as suas ânforas de vinho podiam ser encontrada uma forma de contabilidade, tendo os primeiros exemplos na civilização Suméria na babilônia (hoje Iraque) no Egito e china, mas acredita-se que podem ter havido uma forma mais rudimentar de contagem de rebanhos por volta de 4000 a.C. Ainda conforme Iudícibus (2009) a contabilidade teve uma evolução muito lenta até o aparecimento da moeda, pois na época do escambo os negociadores de mercadorias anotavam as obrigações, os direitos e os bens perante os terceiro, concluindo que se tratava de um simples elenco de inventário.  </w:t>
      </w:r>
    </w:p>
    <w:p w14:paraId="50A3DDE7" w14:textId="77777777" w:rsidR="00654A1E" w:rsidRPr="00C34AD2" w:rsidRDefault="00654A1E" w:rsidP="00654A1E">
      <w:pPr>
        <w:spacing w:after="0" w:line="360" w:lineRule="auto"/>
        <w:jc w:val="both"/>
        <w:rPr>
          <w:rFonts w:cstheme="minorHAnsi"/>
          <w:b/>
          <w:sz w:val="20"/>
          <w:szCs w:val="20"/>
        </w:rPr>
      </w:pPr>
      <w:r w:rsidRPr="00147573">
        <w:rPr>
          <w:rFonts w:cstheme="minorHAnsi"/>
          <w:sz w:val="20"/>
          <w:szCs w:val="20"/>
        </w:rPr>
        <w:tab/>
      </w:r>
    </w:p>
    <w:p w14:paraId="3984D510" w14:textId="441253B3" w:rsidR="00654A1E" w:rsidRDefault="00C34AD2" w:rsidP="00654A1E">
      <w:pPr>
        <w:spacing w:after="0" w:line="360" w:lineRule="auto"/>
        <w:jc w:val="both"/>
        <w:rPr>
          <w:rFonts w:cstheme="minorHAnsi"/>
          <w:b/>
          <w:sz w:val="20"/>
          <w:szCs w:val="20"/>
          <w:u w:val="single"/>
        </w:rPr>
      </w:pPr>
      <w:r w:rsidRPr="00C34AD2">
        <w:rPr>
          <w:rFonts w:cstheme="minorHAnsi"/>
          <w:b/>
          <w:sz w:val="20"/>
          <w:szCs w:val="20"/>
        </w:rPr>
        <w:t xml:space="preserve">                 </w:t>
      </w:r>
      <w:r w:rsidR="00654A1E" w:rsidRPr="00C34AD2">
        <w:rPr>
          <w:rFonts w:cstheme="minorHAnsi"/>
          <w:b/>
          <w:sz w:val="20"/>
          <w:szCs w:val="20"/>
          <w:u w:val="single"/>
        </w:rPr>
        <w:t>Teoria Normativa e Positiva da contabilidade</w:t>
      </w:r>
    </w:p>
    <w:p w14:paraId="0E21C509" w14:textId="77777777" w:rsidR="00C34AD2" w:rsidRPr="00C34AD2" w:rsidRDefault="00C34AD2" w:rsidP="00654A1E">
      <w:pPr>
        <w:spacing w:after="0" w:line="360" w:lineRule="auto"/>
        <w:jc w:val="both"/>
        <w:rPr>
          <w:rFonts w:cstheme="minorHAnsi"/>
          <w:b/>
          <w:sz w:val="20"/>
          <w:szCs w:val="20"/>
          <w:u w:val="single"/>
        </w:rPr>
      </w:pPr>
    </w:p>
    <w:p w14:paraId="37EEA11A" w14:textId="44C4F95C" w:rsidR="00654A1E" w:rsidRDefault="00C34AD2" w:rsidP="00C34AD2">
      <w:pPr>
        <w:spacing w:after="0" w:line="360" w:lineRule="auto"/>
        <w:ind w:left="709"/>
        <w:jc w:val="both"/>
        <w:rPr>
          <w:rFonts w:cstheme="minorHAnsi"/>
          <w:sz w:val="20"/>
          <w:szCs w:val="20"/>
        </w:rPr>
      </w:pPr>
      <w:r>
        <w:rPr>
          <w:rFonts w:cstheme="minorHAnsi"/>
          <w:sz w:val="20"/>
          <w:szCs w:val="20"/>
        </w:rPr>
        <w:t xml:space="preserve">            </w:t>
      </w:r>
      <w:r w:rsidR="00654A1E" w:rsidRPr="00147573">
        <w:rPr>
          <w:rFonts w:cstheme="minorHAnsi"/>
          <w:sz w:val="20"/>
          <w:szCs w:val="20"/>
        </w:rPr>
        <w:t xml:space="preserve">“Note que não consideramos essas duas como abordagens. Embora, inicialmente, possam ter sido, efetivamente, abordagens à teoria contábil, provaram ter tal densidade conceitual que, hoje são, talvez, as únicas que possam candidatar-se, embora com limitações, à posição de teorias integrais. A Teoria Normativa, apoiada mais </w:t>
      </w:r>
      <w:r w:rsidR="005A1F95" w:rsidRPr="00147573">
        <w:rPr>
          <w:rFonts w:cstheme="minorHAnsi"/>
          <w:sz w:val="20"/>
          <w:szCs w:val="20"/>
        </w:rPr>
        <w:t>na suposição</w:t>
      </w:r>
      <w:r w:rsidR="00654A1E" w:rsidRPr="00147573">
        <w:rPr>
          <w:rFonts w:cstheme="minorHAnsi"/>
          <w:sz w:val="20"/>
          <w:szCs w:val="20"/>
        </w:rPr>
        <w:t>, procura, de forma prescritiva, demonstrar como a contabilidade “deveria ser” à luz de seus objetivos e postulados, que são dados e indiscutíveis. A Teoria Positiva, que surgiu a década de 60, procura explorar o caminho inverso, ou seja, descrever como a contabilidade é, entender porque é assim e procura prever comportamentos. Usualmente apoiada no método indutivo, procura estabelecer hipóteses que devem ser testadas, antes de chegar a conclusões parciais. As duas formas de teoria têm méritos e se completam, embora aparentemente antagônicas. Este livro de Teoria da Contabilidade, embora observando e respeitando as influências e as importâncias da Teoria Positiva e das várias abordagens à teoria contábil, permanece, basicamente, dedutivo-normativo, embora nunca assumamos posições dogmáticas ou façamos prescrições rígidas. Talvez pudéssemos caracterizá-lo melhor como analítico-dedutivo. Para uma análise da Teoria Positiva, veja: Teoria avançada da contabilidade, coordenação de Sérgio Iudícibus e Alexsandro Broedel Lopes, Atlas, 2004” (Iudícibus, 2009, p. 13)</w:t>
      </w:r>
      <w:r w:rsidR="00F449D9">
        <w:rPr>
          <w:rFonts w:cstheme="minorHAnsi"/>
          <w:sz w:val="20"/>
          <w:szCs w:val="20"/>
        </w:rPr>
        <w:t>.</w:t>
      </w:r>
    </w:p>
    <w:p w14:paraId="3BFE474C" w14:textId="77777777" w:rsidR="00F449D9" w:rsidRPr="00147573" w:rsidRDefault="00F449D9" w:rsidP="00654A1E">
      <w:pPr>
        <w:spacing w:after="0" w:line="360" w:lineRule="auto"/>
        <w:ind w:left="2268" w:firstLine="708"/>
        <w:jc w:val="both"/>
        <w:rPr>
          <w:rFonts w:cstheme="minorHAnsi"/>
          <w:sz w:val="20"/>
          <w:szCs w:val="20"/>
        </w:rPr>
      </w:pPr>
    </w:p>
    <w:p w14:paraId="58A73790" w14:textId="409096ED" w:rsidR="00654A1E" w:rsidRDefault="00C34AD2" w:rsidP="00654A1E">
      <w:pPr>
        <w:spacing w:after="0" w:line="360" w:lineRule="auto"/>
        <w:jc w:val="both"/>
        <w:rPr>
          <w:rFonts w:cstheme="minorHAnsi"/>
          <w:b/>
          <w:sz w:val="20"/>
          <w:szCs w:val="20"/>
          <w:u w:val="single"/>
        </w:rPr>
      </w:pPr>
      <w:r>
        <w:rPr>
          <w:rFonts w:cstheme="minorHAnsi"/>
          <w:sz w:val="20"/>
          <w:szCs w:val="20"/>
        </w:rPr>
        <w:t xml:space="preserve">              </w:t>
      </w:r>
      <w:r w:rsidR="00654A1E" w:rsidRPr="00C34AD2">
        <w:rPr>
          <w:rFonts w:cstheme="minorHAnsi"/>
          <w:b/>
          <w:sz w:val="20"/>
          <w:szCs w:val="20"/>
          <w:u w:val="single"/>
        </w:rPr>
        <w:t>Escola Europeia</w:t>
      </w:r>
    </w:p>
    <w:p w14:paraId="05FAE5D5" w14:textId="77777777" w:rsidR="00C34AD2" w:rsidRPr="00C34AD2" w:rsidRDefault="00C34AD2" w:rsidP="00654A1E">
      <w:pPr>
        <w:spacing w:after="0" w:line="360" w:lineRule="auto"/>
        <w:jc w:val="both"/>
        <w:rPr>
          <w:rFonts w:cstheme="minorHAnsi"/>
          <w:b/>
          <w:sz w:val="20"/>
          <w:szCs w:val="20"/>
          <w:u w:val="single"/>
        </w:rPr>
      </w:pPr>
    </w:p>
    <w:p w14:paraId="220B7657" w14:textId="57114D2F" w:rsidR="00654A1E" w:rsidRPr="00147573" w:rsidRDefault="00654A1E" w:rsidP="00C34AD2">
      <w:pPr>
        <w:spacing w:after="0" w:line="360" w:lineRule="auto"/>
        <w:ind w:left="567" w:firstLine="696"/>
        <w:jc w:val="both"/>
        <w:rPr>
          <w:rFonts w:cstheme="minorHAnsi"/>
          <w:color w:val="FF0000"/>
          <w:sz w:val="20"/>
          <w:szCs w:val="20"/>
        </w:rPr>
      </w:pPr>
      <w:r>
        <w:rPr>
          <w:rFonts w:cstheme="minorHAnsi"/>
          <w:sz w:val="20"/>
          <w:szCs w:val="20"/>
        </w:rPr>
        <w:t>L</w:t>
      </w:r>
      <w:r w:rsidRPr="00147573">
        <w:rPr>
          <w:rFonts w:cstheme="minorHAnsi"/>
          <w:sz w:val="20"/>
          <w:szCs w:val="20"/>
        </w:rPr>
        <w:t xml:space="preserve">udicibus (2009) argumenta que a escola europeia foi à precursora nos registros de uma contabilidade contemporânea que por volta do século VIII ou IX o Frà Luca Pacioli desenvolveu o método de partidas dobradas que é utilizado até hoje, </w:t>
      </w:r>
      <w:r w:rsidR="005A1F95" w:rsidRPr="00147573">
        <w:rPr>
          <w:rFonts w:cstheme="minorHAnsi"/>
          <w:sz w:val="20"/>
          <w:szCs w:val="20"/>
        </w:rPr>
        <w:t>porém</w:t>
      </w:r>
      <w:r w:rsidRPr="00147573">
        <w:rPr>
          <w:rFonts w:cstheme="minorHAnsi"/>
          <w:sz w:val="20"/>
          <w:szCs w:val="20"/>
        </w:rPr>
        <w:t xml:space="preserve"> a escola europeia, ainda segundo </w:t>
      </w:r>
      <w:r>
        <w:rPr>
          <w:rFonts w:cstheme="minorHAnsi"/>
          <w:sz w:val="20"/>
          <w:szCs w:val="20"/>
        </w:rPr>
        <w:t>L</w:t>
      </w:r>
      <w:r w:rsidRPr="00147573">
        <w:rPr>
          <w:rFonts w:cstheme="minorHAnsi"/>
          <w:sz w:val="20"/>
          <w:szCs w:val="20"/>
        </w:rPr>
        <w:t>udícibus (2009) desenvolveu-se muito em cima de teorias e não em práticas, atentando que os alemães também contribuíram para a escola europeia, mas seguindo nos mesmos defeitos dos italianos que focaram somente em teorias, e os inglês desenvolveram-se bastante nas áreas da auditoria contábil.</w:t>
      </w:r>
    </w:p>
    <w:p w14:paraId="2CC7B814" w14:textId="29CB997A" w:rsidR="00654A1E" w:rsidRDefault="00F449D9" w:rsidP="00C34AD2">
      <w:pPr>
        <w:spacing w:after="0" w:line="360" w:lineRule="auto"/>
        <w:ind w:left="567"/>
        <w:jc w:val="both"/>
        <w:rPr>
          <w:rFonts w:cstheme="minorHAnsi"/>
          <w:sz w:val="20"/>
          <w:szCs w:val="20"/>
        </w:rPr>
      </w:pPr>
      <w:r>
        <w:rPr>
          <w:rFonts w:cstheme="minorHAnsi"/>
          <w:sz w:val="20"/>
          <w:szCs w:val="20"/>
        </w:rPr>
        <w:t xml:space="preserve">                 </w:t>
      </w:r>
      <w:r w:rsidR="00654A1E" w:rsidRPr="00147573">
        <w:rPr>
          <w:rFonts w:cstheme="minorHAnsi"/>
          <w:sz w:val="20"/>
          <w:szCs w:val="20"/>
        </w:rPr>
        <w:t xml:space="preserve">“Os defeitos da escola europeia passada estão consubstanciados: </w:t>
      </w:r>
      <w:r w:rsidR="005A1F95">
        <w:rPr>
          <w:rFonts w:cstheme="minorHAnsi"/>
          <w:sz w:val="20"/>
          <w:szCs w:val="20"/>
        </w:rPr>
        <w:t>A</w:t>
      </w:r>
      <w:r w:rsidR="00654A1E" w:rsidRPr="00147573">
        <w:rPr>
          <w:rFonts w:cstheme="minorHAnsi"/>
          <w:sz w:val="20"/>
          <w:szCs w:val="20"/>
        </w:rPr>
        <w:t xml:space="preserve"> relativa falta de pesquisa indutiva sobre a qual efetuar g</w:t>
      </w:r>
      <w:r w:rsidR="005A1F95">
        <w:rPr>
          <w:rFonts w:cstheme="minorHAnsi"/>
          <w:sz w:val="20"/>
          <w:szCs w:val="20"/>
        </w:rPr>
        <w:t>eneralizações mais eficazes; E</w:t>
      </w:r>
      <w:r w:rsidR="00654A1E" w:rsidRPr="00147573">
        <w:rPr>
          <w:rFonts w:cstheme="minorHAnsi"/>
          <w:sz w:val="20"/>
          <w:szCs w:val="20"/>
        </w:rPr>
        <w:t xml:space="preserve">m se preocupar demasiadamente com a demonstração de que a contabilidade é ciência, quando o mais importante é conhecer bem as necessidades informativas dos vários usuários da informação contábil e construir um modelo de sistema contábil de informação adequada; </w:t>
      </w:r>
      <w:r w:rsidR="005A1F95">
        <w:rPr>
          <w:rFonts w:cstheme="minorHAnsi"/>
          <w:sz w:val="20"/>
          <w:szCs w:val="20"/>
        </w:rPr>
        <w:t>N</w:t>
      </w:r>
      <w:r w:rsidR="00654A1E" w:rsidRPr="00147573">
        <w:rPr>
          <w:rFonts w:cstheme="minorHAnsi"/>
          <w:sz w:val="20"/>
          <w:szCs w:val="20"/>
        </w:rPr>
        <w:t xml:space="preserve">a excessiva ênfase na teoria das contas, isto é, no uso exagerado das </w:t>
      </w:r>
      <w:r w:rsidR="00654A1E" w:rsidRPr="00147573">
        <w:rPr>
          <w:rFonts w:cstheme="minorHAnsi"/>
          <w:sz w:val="20"/>
          <w:szCs w:val="20"/>
        </w:rPr>
        <w:lastRenderedPageBreak/>
        <w:t xml:space="preserve">partidas dobradas, inviabilizando, em alguns casos, a flexibilidade, necessária, principalmente, na contabilidade gerencial; </w:t>
      </w:r>
      <w:r w:rsidR="005A1F95">
        <w:rPr>
          <w:rFonts w:cstheme="minorHAnsi"/>
          <w:sz w:val="20"/>
          <w:szCs w:val="20"/>
        </w:rPr>
        <w:t>N</w:t>
      </w:r>
      <w:r w:rsidR="00654A1E" w:rsidRPr="00147573">
        <w:rPr>
          <w:rFonts w:cstheme="minorHAnsi"/>
          <w:sz w:val="20"/>
          <w:szCs w:val="20"/>
        </w:rPr>
        <w:t xml:space="preserve">a falta de aplicação de muitas das teorias expostas; (5) na queda de nível de algumas das principais faculdades superpovoadas de alunos, com professores mal remunerados, dando expansão mais à imaginação à pesquisa séria de campo e de grupo. Em virtude de peculiaridades da legislação comercial, principalmente na Itália, o grau de confiabilidade e a importância da auditoria não eram ainda tão enfatizados, comparativamente aos Estados Unidos. Um corpo de auditores externos de alto gabarito é essencial para testar os demonstrativos e para discutir, à luz da praticabilidade e da objetividade, as várias práticas contábeis” </w:t>
      </w:r>
      <w:r w:rsidR="005A1F95">
        <w:rPr>
          <w:rFonts w:cstheme="minorHAnsi"/>
          <w:sz w:val="20"/>
          <w:szCs w:val="20"/>
        </w:rPr>
        <w:t>(Iudícibus, 2010</w:t>
      </w:r>
      <w:r w:rsidR="00654A1E" w:rsidRPr="00147573">
        <w:rPr>
          <w:rFonts w:cstheme="minorHAnsi"/>
          <w:sz w:val="20"/>
          <w:szCs w:val="20"/>
        </w:rPr>
        <w:t>, p. 1</w:t>
      </w:r>
      <w:r w:rsidR="005A1F95">
        <w:rPr>
          <w:rFonts w:cstheme="minorHAnsi"/>
          <w:sz w:val="20"/>
          <w:szCs w:val="20"/>
        </w:rPr>
        <w:t>9</w:t>
      </w:r>
      <w:r w:rsidR="00654A1E" w:rsidRPr="00147573">
        <w:rPr>
          <w:rFonts w:cstheme="minorHAnsi"/>
          <w:sz w:val="20"/>
          <w:szCs w:val="20"/>
        </w:rPr>
        <w:t xml:space="preserve">, </w:t>
      </w:r>
      <w:r w:rsidR="005A1F95">
        <w:rPr>
          <w:rFonts w:cstheme="minorHAnsi"/>
          <w:sz w:val="20"/>
          <w:szCs w:val="20"/>
        </w:rPr>
        <w:t>20</w:t>
      </w:r>
      <w:r w:rsidR="00654A1E" w:rsidRPr="00147573">
        <w:rPr>
          <w:rFonts w:cstheme="minorHAnsi"/>
          <w:sz w:val="20"/>
          <w:szCs w:val="20"/>
        </w:rPr>
        <w:t xml:space="preserve">). </w:t>
      </w:r>
    </w:p>
    <w:p w14:paraId="10241F0E" w14:textId="77777777" w:rsidR="00C34AD2" w:rsidRPr="00147573" w:rsidRDefault="00C34AD2" w:rsidP="00C34AD2">
      <w:pPr>
        <w:spacing w:after="0" w:line="360" w:lineRule="auto"/>
        <w:ind w:left="567"/>
        <w:jc w:val="both"/>
        <w:rPr>
          <w:rFonts w:cstheme="minorHAnsi"/>
          <w:color w:val="FF0000"/>
          <w:sz w:val="20"/>
          <w:szCs w:val="20"/>
        </w:rPr>
      </w:pPr>
    </w:p>
    <w:p w14:paraId="04EDB441" w14:textId="054FC6CB" w:rsidR="00654A1E" w:rsidRDefault="00C34AD2" w:rsidP="00654A1E">
      <w:pPr>
        <w:spacing w:after="0" w:line="360" w:lineRule="auto"/>
        <w:jc w:val="both"/>
        <w:rPr>
          <w:rFonts w:cstheme="minorHAnsi"/>
          <w:b/>
          <w:sz w:val="20"/>
          <w:szCs w:val="20"/>
          <w:u w:val="single"/>
        </w:rPr>
      </w:pPr>
      <w:r>
        <w:rPr>
          <w:rFonts w:cstheme="minorHAnsi"/>
          <w:sz w:val="20"/>
          <w:szCs w:val="20"/>
        </w:rPr>
        <w:t xml:space="preserve">             </w:t>
      </w:r>
      <w:r w:rsidR="00654A1E" w:rsidRPr="00C34AD2">
        <w:rPr>
          <w:rFonts w:cstheme="minorHAnsi"/>
          <w:b/>
          <w:sz w:val="20"/>
          <w:szCs w:val="20"/>
          <w:u w:val="single"/>
        </w:rPr>
        <w:t>Escola norte-americana (a escola anglo-saxônica)</w:t>
      </w:r>
    </w:p>
    <w:p w14:paraId="608A05E1" w14:textId="77777777" w:rsidR="00C34AD2" w:rsidRPr="00C34AD2" w:rsidRDefault="00C34AD2" w:rsidP="00654A1E">
      <w:pPr>
        <w:spacing w:after="0" w:line="360" w:lineRule="auto"/>
        <w:jc w:val="both"/>
        <w:rPr>
          <w:rFonts w:cstheme="minorHAnsi"/>
          <w:b/>
          <w:color w:val="FF0000"/>
          <w:sz w:val="20"/>
          <w:szCs w:val="20"/>
          <w:u w:val="single"/>
        </w:rPr>
      </w:pPr>
    </w:p>
    <w:p w14:paraId="2E28E50D" w14:textId="77116C08" w:rsidR="00654A1E" w:rsidRPr="00147573" w:rsidRDefault="00654A1E" w:rsidP="00654A1E">
      <w:pPr>
        <w:spacing w:after="0" w:line="360" w:lineRule="auto"/>
        <w:ind w:left="720" w:firstLine="696"/>
        <w:jc w:val="both"/>
        <w:rPr>
          <w:rFonts w:cstheme="minorHAnsi"/>
          <w:sz w:val="20"/>
          <w:szCs w:val="20"/>
        </w:rPr>
      </w:pPr>
      <w:r w:rsidRPr="00147573">
        <w:rPr>
          <w:rFonts w:cstheme="minorHAnsi"/>
          <w:sz w:val="20"/>
          <w:szCs w:val="20"/>
        </w:rPr>
        <w:t xml:space="preserve"> </w:t>
      </w:r>
      <w:r>
        <w:rPr>
          <w:rFonts w:cstheme="minorHAnsi"/>
          <w:sz w:val="20"/>
          <w:szCs w:val="20"/>
        </w:rPr>
        <w:t>Conforme</w:t>
      </w:r>
      <w:r w:rsidRPr="00147573">
        <w:rPr>
          <w:rFonts w:cstheme="minorHAnsi"/>
          <w:sz w:val="20"/>
          <w:szCs w:val="20"/>
        </w:rPr>
        <w:t xml:space="preserve"> </w:t>
      </w:r>
      <w:r>
        <w:rPr>
          <w:rFonts w:cstheme="minorHAnsi"/>
          <w:sz w:val="20"/>
          <w:szCs w:val="20"/>
        </w:rPr>
        <w:t>dito por</w:t>
      </w:r>
      <w:r w:rsidRPr="00147573">
        <w:rPr>
          <w:rFonts w:cstheme="minorHAnsi"/>
          <w:sz w:val="20"/>
          <w:szCs w:val="20"/>
        </w:rPr>
        <w:t xml:space="preserve"> </w:t>
      </w:r>
      <w:r w:rsidR="005A1F95">
        <w:rPr>
          <w:rFonts w:cstheme="minorHAnsi"/>
          <w:sz w:val="20"/>
          <w:szCs w:val="20"/>
        </w:rPr>
        <w:t xml:space="preserve">Iudícibus, </w:t>
      </w:r>
      <w:r w:rsidRPr="00147573">
        <w:rPr>
          <w:rFonts w:cstheme="minorHAnsi"/>
          <w:sz w:val="20"/>
          <w:szCs w:val="20"/>
        </w:rPr>
        <w:t xml:space="preserve">com o surgimento das grandes corporações e o desenvolvimento do mercado decapitais no início do século XX aliado ao uma forte herança de auditoria da Inglaterra os Estados Unidos oferece um campo fértil para o avanço das teorias e práticas contábeis. </w:t>
      </w:r>
    </w:p>
    <w:p w14:paraId="71E7E97A" w14:textId="2D46D7C4" w:rsidR="00654A1E" w:rsidRDefault="00654A1E" w:rsidP="00C34AD2">
      <w:pPr>
        <w:spacing w:after="0" w:line="360" w:lineRule="auto"/>
        <w:ind w:left="567" w:firstLine="708"/>
        <w:jc w:val="both"/>
        <w:rPr>
          <w:rFonts w:cstheme="minorHAnsi"/>
          <w:sz w:val="20"/>
          <w:szCs w:val="20"/>
        </w:rPr>
      </w:pPr>
      <w:r w:rsidRPr="00147573">
        <w:rPr>
          <w:rFonts w:cstheme="minorHAnsi"/>
          <w:sz w:val="20"/>
          <w:szCs w:val="20"/>
        </w:rPr>
        <w:t xml:space="preserve">A evolução da Contabilidade nos Estados Unidos apoia-se, por tanto, em um sólido embasamento, a saber:  O grande avanço e o refinamento das instituições econômicas e sociais; O investidor médio deseja estar permanentemente bem informado, colocando pressões não percebidas no curtíssimo prazo, mas frutíferas no médio e longo prazos, sobre os elaboradores de demonstrativos financeiros, no sentido de que sejam evidenciados de tendências; O governo, as universidades e os institutos de contadores empregam grandes quantias para pesquisas sobre princípios contábeis; O Instituto dos Contadores Públicos Americanos é um órgão atuante em matéria de pesquisa contábil, ao contrário do que ocorre em outros países; </w:t>
      </w:r>
    </w:p>
    <w:p w14:paraId="50710929" w14:textId="77777777" w:rsidR="00C34AD2" w:rsidRPr="00147573" w:rsidRDefault="00C34AD2" w:rsidP="00C34AD2">
      <w:pPr>
        <w:spacing w:after="0" w:line="360" w:lineRule="auto"/>
        <w:ind w:left="567" w:firstLine="708"/>
        <w:jc w:val="both"/>
        <w:rPr>
          <w:rFonts w:cstheme="minorHAnsi"/>
          <w:color w:val="FF0000"/>
          <w:sz w:val="20"/>
          <w:szCs w:val="20"/>
        </w:rPr>
      </w:pPr>
    </w:p>
    <w:p w14:paraId="68F4F1A4" w14:textId="2A10620E" w:rsidR="00654A1E" w:rsidRDefault="00F449D9" w:rsidP="00654A1E">
      <w:pPr>
        <w:spacing w:after="0" w:line="360" w:lineRule="auto"/>
        <w:jc w:val="both"/>
        <w:rPr>
          <w:rFonts w:cstheme="minorHAnsi"/>
          <w:b/>
          <w:sz w:val="20"/>
          <w:szCs w:val="20"/>
          <w:u w:val="single"/>
        </w:rPr>
      </w:pPr>
      <w:r>
        <w:rPr>
          <w:rFonts w:cstheme="minorHAnsi"/>
          <w:sz w:val="20"/>
          <w:szCs w:val="20"/>
        </w:rPr>
        <w:t xml:space="preserve">      </w:t>
      </w:r>
      <w:r w:rsidR="00C34AD2">
        <w:rPr>
          <w:rFonts w:cstheme="minorHAnsi"/>
          <w:sz w:val="20"/>
          <w:szCs w:val="20"/>
        </w:rPr>
        <w:t xml:space="preserve">      </w:t>
      </w:r>
      <w:r>
        <w:rPr>
          <w:rFonts w:cstheme="minorHAnsi"/>
          <w:sz w:val="20"/>
          <w:szCs w:val="20"/>
        </w:rPr>
        <w:t xml:space="preserve"> </w:t>
      </w:r>
      <w:r w:rsidR="00654A1E" w:rsidRPr="00C34AD2">
        <w:rPr>
          <w:rFonts w:cstheme="minorHAnsi"/>
          <w:b/>
          <w:sz w:val="20"/>
          <w:szCs w:val="20"/>
          <w:u w:val="single"/>
        </w:rPr>
        <w:t>Escola Brasileira</w:t>
      </w:r>
    </w:p>
    <w:p w14:paraId="518E7A58" w14:textId="77777777" w:rsidR="00C34AD2" w:rsidRPr="00C34AD2" w:rsidRDefault="00C34AD2" w:rsidP="00654A1E">
      <w:pPr>
        <w:spacing w:after="0" w:line="360" w:lineRule="auto"/>
        <w:jc w:val="both"/>
        <w:rPr>
          <w:rFonts w:cstheme="minorHAnsi"/>
          <w:b/>
          <w:sz w:val="20"/>
          <w:szCs w:val="20"/>
          <w:u w:val="single"/>
        </w:rPr>
      </w:pPr>
    </w:p>
    <w:p w14:paraId="17E71864" w14:textId="3CA43AB7" w:rsidR="00654A1E" w:rsidRPr="00147573" w:rsidRDefault="00C34AD2" w:rsidP="00C34AD2">
      <w:pPr>
        <w:spacing w:after="0" w:line="360" w:lineRule="auto"/>
        <w:ind w:left="567"/>
        <w:jc w:val="both"/>
        <w:rPr>
          <w:rFonts w:cstheme="minorHAnsi"/>
          <w:sz w:val="20"/>
          <w:szCs w:val="20"/>
        </w:rPr>
      </w:pPr>
      <w:r>
        <w:rPr>
          <w:rFonts w:cstheme="minorHAnsi"/>
          <w:sz w:val="20"/>
          <w:szCs w:val="20"/>
        </w:rPr>
        <w:t xml:space="preserve">                  </w:t>
      </w:r>
      <w:r w:rsidR="00654A1E" w:rsidRPr="00147573">
        <w:rPr>
          <w:rFonts w:cstheme="minorHAnsi"/>
          <w:sz w:val="20"/>
          <w:szCs w:val="20"/>
        </w:rPr>
        <w:t>Conforme instrui Iudícibus a contabilidade brasileira se dá no início do século XX baseando-se nas normativas do modelo europeu, mais especificamente na escola italiana.</w:t>
      </w:r>
    </w:p>
    <w:p w14:paraId="179F78D1" w14:textId="61F851D7" w:rsidR="00654A1E" w:rsidRPr="00147573" w:rsidRDefault="00654A1E" w:rsidP="00C34AD2">
      <w:pPr>
        <w:spacing w:after="0" w:line="360" w:lineRule="auto"/>
        <w:ind w:left="567" w:firstLine="708"/>
        <w:jc w:val="both"/>
        <w:rPr>
          <w:rFonts w:cstheme="minorHAnsi"/>
          <w:sz w:val="20"/>
          <w:szCs w:val="20"/>
        </w:rPr>
      </w:pPr>
      <w:r w:rsidRPr="00147573">
        <w:rPr>
          <w:rFonts w:cstheme="minorHAnsi"/>
          <w:sz w:val="20"/>
          <w:szCs w:val="20"/>
        </w:rPr>
        <w:t xml:space="preserve"> “Provavelmente, a primeira escola especializada no ensino da contabilidade foi a escola de comércio Álvares Penteado, criada em 1902. Alguns autores preferem fazer recair a honra do pioneirismo na Escola Politécnica de São Paulo, a qual, alguns anos antes, em seu Curso Preliminar, já incluía a disciplina Escrituração Mercantil. Conquanto legalmente e cronologicamente tais autores possam ter razão, o fato de haver disciplina de Escrituração Mercantil não caracteriza, a meu ver, um curso de Contabilidade. Mas, vale apena ressaltar tais peculiaridades históricas. Produziu alguns professores excelentes, como Francisco D’Auria, Frederico Herrmann Junior, Coriolano Martins (este mais especializado em matemática financeira) e muitos outros. Entre tanto, foi com a fundação da Faculdade de Ciências Econômicas e Administrativas da USP, em 1946, e com a instalação do Curso de Ciências Contábeis e Atuariais, que o Brasil ganhou o primeiro núcleo efetivo, embora modesto, de Pesquisa contábil nos moldes Norte-Americanos, isto é, com professores dedicando-se em tempo integral e ao ensino e à pesquisa, produzindo artigos de maior conteúdo científico e escrevendo teses acadêmicas de alto valor. </w:t>
      </w:r>
    </w:p>
    <w:p w14:paraId="5BEA9E26" w14:textId="77777777" w:rsidR="00654A1E" w:rsidRPr="00147573" w:rsidRDefault="00654A1E" w:rsidP="00654A1E">
      <w:pPr>
        <w:spacing w:after="0" w:line="360" w:lineRule="auto"/>
        <w:ind w:left="720"/>
        <w:rPr>
          <w:rFonts w:cstheme="minorHAnsi"/>
          <w:b/>
          <w:sz w:val="20"/>
          <w:szCs w:val="20"/>
        </w:rPr>
      </w:pPr>
    </w:p>
    <w:p w14:paraId="52C208CC" w14:textId="77777777" w:rsidR="00654A1E" w:rsidRPr="00147573" w:rsidRDefault="00654A1E" w:rsidP="00654A1E">
      <w:pPr>
        <w:spacing w:after="0" w:line="360" w:lineRule="auto"/>
        <w:ind w:left="720"/>
        <w:rPr>
          <w:rFonts w:cstheme="minorHAnsi"/>
          <w:b/>
          <w:sz w:val="20"/>
          <w:szCs w:val="20"/>
        </w:rPr>
      </w:pPr>
    </w:p>
    <w:p w14:paraId="4662BA9B" w14:textId="77777777" w:rsidR="00C34AD2" w:rsidRDefault="008965B2" w:rsidP="00654A1E">
      <w:pPr>
        <w:spacing w:after="0" w:line="360" w:lineRule="auto"/>
        <w:jc w:val="both"/>
        <w:rPr>
          <w:rFonts w:cstheme="minorHAnsi"/>
          <w:b/>
          <w:sz w:val="24"/>
          <w:szCs w:val="24"/>
        </w:rPr>
      </w:pPr>
      <w:r w:rsidRPr="008965B2">
        <w:rPr>
          <w:rFonts w:cstheme="minorHAnsi"/>
          <w:b/>
          <w:sz w:val="24"/>
          <w:szCs w:val="24"/>
        </w:rPr>
        <w:lastRenderedPageBreak/>
        <w:t xml:space="preserve">             </w:t>
      </w:r>
    </w:p>
    <w:p w14:paraId="78D850A6" w14:textId="6524DC68" w:rsidR="00654A1E" w:rsidRPr="00654A1E" w:rsidRDefault="00654A1E" w:rsidP="00654A1E">
      <w:pPr>
        <w:spacing w:after="0" w:line="360" w:lineRule="auto"/>
        <w:jc w:val="both"/>
        <w:rPr>
          <w:rFonts w:cstheme="minorHAnsi"/>
          <w:b/>
          <w:sz w:val="24"/>
          <w:szCs w:val="24"/>
          <w:u w:val="single"/>
        </w:rPr>
      </w:pPr>
      <w:r w:rsidRPr="00654A1E">
        <w:rPr>
          <w:rFonts w:cstheme="minorHAnsi"/>
          <w:b/>
          <w:sz w:val="24"/>
          <w:szCs w:val="24"/>
          <w:u w:val="single"/>
        </w:rPr>
        <w:t>3</w:t>
      </w:r>
      <w:r w:rsidR="00C34AD2">
        <w:rPr>
          <w:rFonts w:cstheme="minorHAnsi"/>
          <w:b/>
          <w:sz w:val="24"/>
          <w:szCs w:val="24"/>
          <w:u w:val="single"/>
        </w:rPr>
        <w:t xml:space="preserve"> -</w:t>
      </w:r>
      <w:r w:rsidRPr="00654A1E">
        <w:rPr>
          <w:rFonts w:cstheme="minorHAnsi"/>
          <w:b/>
          <w:sz w:val="24"/>
          <w:szCs w:val="24"/>
          <w:u w:val="single"/>
        </w:rPr>
        <w:t xml:space="preserve"> </w:t>
      </w:r>
      <w:r w:rsidRPr="00654A1E">
        <w:rPr>
          <w:rFonts w:cstheme="minorHAnsi"/>
          <w:b/>
          <w:sz w:val="24"/>
          <w:szCs w:val="24"/>
          <w:u w:val="single"/>
        </w:rPr>
        <w:t>INFORMAÇÕES BIBLIOGRAFICAS</w:t>
      </w:r>
    </w:p>
    <w:p w14:paraId="1D9AE8A4" w14:textId="1716EA3D" w:rsidR="00654A1E" w:rsidRPr="00654A1E" w:rsidRDefault="00C34AD2" w:rsidP="00654A1E">
      <w:pPr>
        <w:spacing w:after="0" w:line="360" w:lineRule="auto"/>
        <w:ind w:left="720"/>
        <w:rPr>
          <w:rFonts w:cstheme="minorHAnsi"/>
          <w:b/>
          <w:sz w:val="20"/>
          <w:szCs w:val="20"/>
        </w:rPr>
      </w:pPr>
      <w:r>
        <w:rPr>
          <w:rFonts w:cstheme="minorHAnsi"/>
          <w:b/>
          <w:sz w:val="20"/>
          <w:szCs w:val="20"/>
        </w:rPr>
        <w:t xml:space="preserve"> </w:t>
      </w:r>
    </w:p>
    <w:p w14:paraId="5ADBAAA0" w14:textId="4E52A0AD" w:rsidR="00654A1E" w:rsidRPr="00654A1E" w:rsidRDefault="00C34AD2" w:rsidP="00C34AD2">
      <w:pPr>
        <w:spacing w:after="0" w:line="360" w:lineRule="auto"/>
        <w:ind w:left="567"/>
        <w:rPr>
          <w:rFonts w:cstheme="minorHAnsi"/>
          <w:sz w:val="20"/>
          <w:szCs w:val="20"/>
        </w:rPr>
      </w:pPr>
      <w:r>
        <w:rPr>
          <w:rFonts w:cstheme="minorHAnsi"/>
          <w:sz w:val="20"/>
          <w:szCs w:val="20"/>
        </w:rPr>
        <w:t>L</w:t>
      </w:r>
      <w:r w:rsidR="00654A1E" w:rsidRPr="00654A1E">
        <w:rPr>
          <w:rFonts w:cstheme="minorHAnsi"/>
          <w:sz w:val="20"/>
          <w:szCs w:val="20"/>
        </w:rPr>
        <w:t xml:space="preserve">UDÍCIBUS de Sergio. - Teoria da Contabilidade </w:t>
      </w:r>
      <w:r w:rsidR="005A1F95">
        <w:rPr>
          <w:rFonts w:cstheme="minorHAnsi"/>
          <w:sz w:val="20"/>
          <w:szCs w:val="20"/>
        </w:rPr>
        <w:t>10</w:t>
      </w:r>
      <w:r w:rsidR="00654A1E" w:rsidRPr="00654A1E">
        <w:rPr>
          <w:rFonts w:cstheme="minorHAnsi"/>
          <w:sz w:val="20"/>
          <w:szCs w:val="20"/>
        </w:rPr>
        <w:t xml:space="preserve">. ed. São </w:t>
      </w:r>
      <w:r w:rsidR="005A1F95">
        <w:rPr>
          <w:rFonts w:cstheme="minorHAnsi"/>
          <w:sz w:val="20"/>
          <w:szCs w:val="20"/>
        </w:rPr>
        <w:t>Paulo: Atlas, 2010</w:t>
      </w:r>
    </w:p>
    <w:p w14:paraId="382DAE2B" w14:textId="77777777" w:rsidR="00654A1E" w:rsidRPr="00654A1E" w:rsidRDefault="00654A1E" w:rsidP="00C34AD2">
      <w:pPr>
        <w:spacing w:after="0" w:line="360" w:lineRule="auto"/>
        <w:ind w:left="567"/>
        <w:rPr>
          <w:rFonts w:cstheme="minorHAnsi"/>
          <w:sz w:val="20"/>
          <w:szCs w:val="20"/>
        </w:rPr>
      </w:pPr>
      <w:r w:rsidRPr="00654A1E">
        <w:rPr>
          <w:rFonts w:cstheme="minorHAnsi"/>
          <w:spacing w:val="-10"/>
          <w:sz w:val="20"/>
          <w:szCs w:val="20"/>
          <w:shd w:val="clear" w:color="auto" w:fill="FFFFFF"/>
        </w:rPr>
        <w:t>Possui graduação em Contabilidade e Atuária pela Universidade de São Paulo (1961) e doutorado em Controladoria e Contabilidade pela Universidade de São Paulo (1966). Atualmente é cargo eletivo da Fundação Inst. Pesq. Atuariais e Financeiras e professor de pós-graduação da Pontifícia Universidade Católica de São Paulo. Tem experiência na área de Administração, com ênfase em Contabilidade, atuando principalmente nos seguintes temas: custos, teoria da contabilidade, contabilidade.</w:t>
      </w:r>
    </w:p>
    <w:p w14:paraId="4B7F6CA1" w14:textId="77777777" w:rsidR="00654A1E" w:rsidRPr="00147573" w:rsidRDefault="00654A1E" w:rsidP="00654A1E">
      <w:pPr>
        <w:spacing w:after="0" w:line="360" w:lineRule="auto"/>
        <w:ind w:left="720"/>
        <w:rPr>
          <w:rFonts w:cstheme="minorHAnsi"/>
          <w:b/>
          <w:sz w:val="20"/>
          <w:szCs w:val="20"/>
        </w:rPr>
      </w:pPr>
    </w:p>
    <w:p w14:paraId="0190EEBA" w14:textId="77777777" w:rsidR="00092513" w:rsidRDefault="00092513" w:rsidP="00A461B1">
      <w:pPr>
        <w:spacing w:line="360" w:lineRule="auto"/>
        <w:jc w:val="center"/>
        <w:rPr>
          <w:rFonts w:ascii="Arial" w:hAnsi="Arial" w:cs="Arial"/>
          <w:b/>
          <w:sz w:val="24"/>
          <w:szCs w:val="24"/>
          <w:u w:val="single"/>
        </w:rPr>
      </w:pPr>
    </w:p>
    <w:sectPr w:rsidR="00092513" w:rsidSect="00F449D9">
      <w:headerReference w:type="default" r:id="rId11"/>
      <w:pgSz w:w="11906" w:h="16838" w:code="9"/>
      <w:pgMar w:top="0" w:right="1134" w:bottom="56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iene Engel" w:date="2018-04-21T18:17:00Z" w:initials="DE">
    <w:p w14:paraId="7277417D" w14:textId="77777777" w:rsidR="00654A1E" w:rsidRDefault="00654A1E" w:rsidP="00654A1E">
      <w:pPr>
        <w:pStyle w:val="Textodecomentrio"/>
      </w:pPr>
      <w:r>
        <w:rPr>
          <w:rStyle w:val="Refdecomentrio"/>
        </w:rP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77417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8BE57" w14:textId="77777777" w:rsidR="008F3C89" w:rsidRDefault="008F3C89" w:rsidP="00873880">
      <w:pPr>
        <w:spacing w:after="0" w:line="240" w:lineRule="auto"/>
      </w:pPr>
      <w:r>
        <w:separator/>
      </w:r>
    </w:p>
  </w:endnote>
  <w:endnote w:type="continuationSeparator" w:id="0">
    <w:p w14:paraId="61CF3E43" w14:textId="77777777" w:rsidR="008F3C89" w:rsidRDefault="008F3C89" w:rsidP="0087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71B4" w14:textId="77777777" w:rsidR="008F3C89" w:rsidRDefault="008F3C89" w:rsidP="00873880">
      <w:pPr>
        <w:spacing w:after="0" w:line="240" w:lineRule="auto"/>
      </w:pPr>
      <w:r>
        <w:separator/>
      </w:r>
    </w:p>
  </w:footnote>
  <w:footnote w:type="continuationSeparator" w:id="0">
    <w:p w14:paraId="298F54A2" w14:textId="77777777" w:rsidR="008F3C89" w:rsidRDefault="008F3C89" w:rsidP="0087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6B8A" w14:textId="77777777" w:rsidR="002E06D3" w:rsidRDefault="002E06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91FE3"/>
    <w:multiLevelType w:val="hybridMultilevel"/>
    <w:tmpl w:val="06C63736"/>
    <w:lvl w:ilvl="0" w:tplc="5A6E9B84">
      <w:start w:val="1"/>
      <w:numFmt w:val="bullet"/>
      <w:lvlText w:val=""/>
      <w:lvlJc w:val="left"/>
      <w:pPr>
        <w:tabs>
          <w:tab w:val="num" w:pos="720"/>
        </w:tabs>
        <w:ind w:left="720" w:hanging="360"/>
      </w:pPr>
      <w:rPr>
        <w:rFonts w:ascii="Wingdings 2" w:hAnsi="Wingdings 2" w:hint="default"/>
      </w:rPr>
    </w:lvl>
    <w:lvl w:ilvl="1" w:tplc="9C608550" w:tentative="1">
      <w:start w:val="1"/>
      <w:numFmt w:val="bullet"/>
      <w:lvlText w:val=""/>
      <w:lvlJc w:val="left"/>
      <w:pPr>
        <w:tabs>
          <w:tab w:val="num" w:pos="1440"/>
        </w:tabs>
        <w:ind w:left="1440" w:hanging="360"/>
      </w:pPr>
      <w:rPr>
        <w:rFonts w:ascii="Wingdings 2" w:hAnsi="Wingdings 2" w:hint="default"/>
      </w:rPr>
    </w:lvl>
    <w:lvl w:ilvl="2" w:tplc="EE6A03B2" w:tentative="1">
      <w:start w:val="1"/>
      <w:numFmt w:val="bullet"/>
      <w:lvlText w:val=""/>
      <w:lvlJc w:val="left"/>
      <w:pPr>
        <w:tabs>
          <w:tab w:val="num" w:pos="2160"/>
        </w:tabs>
        <w:ind w:left="2160" w:hanging="360"/>
      </w:pPr>
      <w:rPr>
        <w:rFonts w:ascii="Wingdings 2" w:hAnsi="Wingdings 2" w:hint="default"/>
      </w:rPr>
    </w:lvl>
    <w:lvl w:ilvl="3" w:tplc="1BB8E356" w:tentative="1">
      <w:start w:val="1"/>
      <w:numFmt w:val="bullet"/>
      <w:lvlText w:val=""/>
      <w:lvlJc w:val="left"/>
      <w:pPr>
        <w:tabs>
          <w:tab w:val="num" w:pos="2880"/>
        </w:tabs>
        <w:ind w:left="2880" w:hanging="360"/>
      </w:pPr>
      <w:rPr>
        <w:rFonts w:ascii="Wingdings 2" w:hAnsi="Wingdings 2" w:hint="default"/>
      </w:rPr>
    </w:lvl>
    <w:lvl w:ilvl="4" w:tplc="EF8EDD26" w:tentative="1">
      <w:start w:val="1"/>
      <w:numFmt w:val="bullet"/>
      <w:lvlText w:val=""/>
      <w:lvlJc w:val="left"/>
      <w:pPr>
        <w:tabs>
          <w:tab w:val="num" w:pos="3600"/>
        </w:tabs>
        <w:ind w:left="3600" w:hanging="360"/>
      </w:pPr>
      <w:rPr>
        <w:rFonts w:ascii="Wingdings 2" w:hAnsi="Wingdings 2" w:hint="default"/>
      </w:rPr>
    </w:lvl>
    <w:lvl w:ilvl="5" w:tplc="AD6C95F6" w:tentative="1">
      <w:start w:val="1"/>
      <w:numFmt w:val="bullet"/>
      <w:lvlText w:val=""/>
      <w:lvlJc w:val="left"/>
      <w:pPr>
        <w:tabs>
          <w:tab w:val="num" w:pos="4320"/>
        </w:tabs>
        <w:ind w:left="4320" w:hanging="360"/>
      </w:pPr>
      <w:rPr>
        <w:rFonts w:ascii="Wingdings 2" w:hAnsi="Wingdings 2" w:hint="default"/>
      </w:rPr>
    </w:lvl>
    <w:lvl w:ilvl="6" w:tplc="92B80AE2" w:tentative="1">
      <w:start w:val="1"/>
      <w:numFmt w:val="bullet"/>
      <w:lvlText w:val=""/>
      <w:lvlJc w:val="left"/>
      <w:pPr>
        <w:tabs>
          <w:tab w:val="num" w:pos="5040"/>
        </w:tabs>
        <w:ind w:left="5040" w:hanging="360"/>
      </w:pPr>
      <w:rPr>
        <w:rFonts w:ascii="Wingdings 2" w:hAnsi="Wingdings 2" w:hint="default"/>
      </w:rPr>
    </w:lvl>
    <w:lvl w:ilvl="7" w:tplc="E214AF34" w:tentative="1">
      <w:start w:val="1"/>
      <w:numFmt w:val="bullet"/>
      <w:lvlText w:val=""/>
      <w:lvlJc w:val="left"/>
      <w:pPr>
        <w:tabs>
          <w:tab w:val="num" w:pos="5760"/>
        </w:tabs>
        <w:ind w:left="5760" w:hanging="360"/>
      </w:pPr>
      <w:rPr>
        <w:rFonts w:ascii="Wingdings 2" w:hAnsi="Wingdings 2" w:hint="default"/>
      </w:rPr>
    </w:lvl>
    <w:lvl w:ilvl="8" w:tplc="11FAFFD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24D5E30"/>
    <w:multiLevelType w:val="hybridMultilevel"/>
    <w:tmpl w:val="E6280DA4"/>
    <w:lvl w:ilvl="0" w:tplc="ABF69E20">
      <w:start w:val="1"/>
      <w:numFmt w:val="bullet"/>
      <w:lvlText w:val=""/>
      <w:lvlJc w:val="left"/>
      <w:pPr>
        <w:tabs>
          <w:tab w:val="num" w:pos="720"/>
        </w:tabs>
        <w:ind w:left="720" w:hanging="360"/>
      </w:pPr>
      <w:rPr>
        <w:rFonts w:ascii="Wingdings 2" w:hAnsi="Wingdings 2" w:hint="default"/>
      </w:rPr>
    </w:lvl>
    <w:lvl w:ilvl="1" w:tplc="DD3CC052" w:tentative="1">
      <w:start w:val="1"/>
      <w:numFmt w:val="bullet"/>
      <w:lvlText w:val=""/>
      <w:lvlJc w:val="left"/>
      <w:pPr>
        <w:tabs>
          <w:tab w:val="num" w:pos="1440"/>
        </w:tabs>
        <w:ind w:left="1440" w:hanging="360"/>
      </w:pPr>
      <w:rPr>
        <w:rFonts w:ascii="Wingdings 2" w:hAnsi="Wingdings 2" w:hint="default"/>
      </w:rPr>
    </w:lvl>
    <w:lvl w:ilvl="2" w:tplc="BE821B0E" w:tentative="1">
      <w:start w:val="1"/>
      <w:numFmt w:val="bullet"/>
      <w:lvlText w:val=""/>
      <w:lvlJc w:val="left"/>
      <w:pPr>
        <w:tabs>
          <w:tab w:val="num" w:pos="2160"/>
        </w:tabs>
        <w:ind w:left="2160" w:hanging="360"/>
      </w:pPr>
      <w:rPr>
        <w:rFonts w:ascii="Wingdings 2" w:hAnsi="Wingdings 2" w:hint="default"/>
      </w:rPr>
    </w:lvl>
    <w:lvl w:ilvl="3" w:tplc="2AB83AF2" w:tentative="1">
      <w:start w:val="1"/>
      <w:numFmt w:val="bullet"/>
      <w:lvlText w:val=""/>
      <w:lvlJc w:val="left"/>
      <w:pPr>
        <w:tabs>
          <w:tab w:val="num" w:pos="2880"/>
        </w:tabs>
        <w:ind w:left="2880" w:hanging="360"/>
      </w:pPr>
      <w:rPr>
        <w:rFonts w:ascii="Wingdings 2" w:hAnsi="Wingdings 2" w:hint="default"/>
      </w:rPr>
    </w:lvl>
    <w:lvl w:ilvl="4" w:tplc="C85AB05A" w:tentative="1">
      <w:start w:val="1"/>
      <w:numFmt w:val="bullet"/>
      <w:lvlText w:val=""/>
      <w:lvlJc w:val="left"/>
      <w:pPr>
        <w:tabs>
          <w:tab w:val="num" w:pos="3600"/>
        </w:tabs>
        <w:ind w:left="3600" w:hanging="360"/>
      </w:pPr>
      <w:rPr>
        <w:rFonts w:ascii="Wingdings 2" w:hAnsi="Wingdings 2" w:hint="default"/>
      </w:rPr>
    </w:lvl>
    <w:lvl w:ilvl="5" w:tplc="088E6B5E" w:tentative="1">
      <w:start w:val="1"/>
      <w:numFmt w:val="bullet"/>
      <w:lvlText w:val=""/>
      <w:lvlJc w:val="left"/>
      <w:pPr>
        <w:tabs>
          <w:tab w:val="num" w:pos="4320"/>
        </w:tabs>
        <w:ind w:left="4320" w:hanging="360"/>
      </w:pPr>
      <w:rPr>
        <w:rFonts w:ascii="Wingdings 2" w:hAnsi="Wingdings 2" w:hint="default"/>
      </w:rPr>
    </w:lvl>
    <w:lvl w:ilvl="6" w:tplc="5CD0F9B6" w:tentative="1">
      <w:start w:val="1"/>
      <w:numFmt w:val="bullet"/>
      <w:lvlText w:val=""/>
      <w:lvlJc w:val="left"/>
      <w:pPr>
        <w:tabs>
          <w:tab w:val="num" w:pos="5040"/>
        </w:tabs>
        <w:ind w:left="5040" w:hanging="360"/>
      </w:pPr>
      <w:rPr>
        <w:rFonts w:ascii="Wingdings 2" w:hAnsi="Wingdings 2" w:hint="default"/>
      </w:rPr>
    </w:lvl>
    <w:lvl w:ilvl="7" w:tplc="83909D92" w:tentative="1">
      <w:start w:val="1"/>
      <w:numFmt w:val="bullet"/>
      <w:lvlText w:val=""/>
      <w:lvlJc w:val="left"/>
      <w:pPr>
        <w:tabs>
          <w:tab w:val="num" w:pos="5760"/>
        </w:tabs>
        <w:ind w:left="5760" w:hanging="360"/>
      </w:pPr>
      <w:rPr>
        <w:rFonts w:ascii="Wingdings 2" w:hAnsi="Wingdings 2" w:hint="default"/>
      </w:rPr>
    </w:lvl>
    <w:lvl w:ilvl="8" w:tplc="5334523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C7027D3"/>
    <w:multiLevelType w:val="hybridMultilevel"/>
    <w:tmpl w:val="F4B69AF0"/>
    <w:lvl w:ilvl="0" w:tplc="651C64AA">
      <w:start w:val="1"/>
      <w:numFmt w:val="bullet"/>
      <w:lvlText w:val=""/>
      <w:lvlJc w:val="left"/>
      <w:pPr>
        <w:tabs>
          <w:tab w:val="num" w:pos="720"/>
        </w:tabs>
        <w:ind w:left="720" w:hanging="360"/>
      </w:pPr>
      <w:rPr>
        <w:rFonts w:ascii="Wingdings 2" w:hAnsi="Wingdings 2" w:hint="default"/>
      </w:rPr>
    </w:lvl>
    <w:lvl w:ilvl="1" w:tplc="394EF602" w:tentative="1">
      <w:start w:val="1"/>
      <w:numFmt w:val="bullet"/>
      <w:lvlText w:val=""/>
      <w:lvlJc w:val="left"/>
      <w:pPr>
        <w:tabs>
          <w:tab w:val="num" w:pos="1440"/>
        </w:tabs>
        <w:ind w:left="1440" w:hanging="360"/>
      </w:pPr>
      <w:rPr>
        <w:rFonts w:ascii="Wingdings 2" w:hAnsi="Wingdings 2" w:hint="default"/>
      </w:rPr>
    </w:lvl>
    <w:lvl w:ilvl="2" w:tplc="6A42BD42" w:tentative="1">
      <w:start w:val="1"/>
      <w:numFmt w:val="bullet"/>
      <w:lvlText w:val=""/>
      <w:lvlJc w:val="left"/>
      <w:pPr>
        <w:tabs>
          <w:tab w:val="num" w:pos="2160"/>
        </w:tabs>
        <w:ind w:left="2160" w:hanging="360"/>
      </w:pPr>
      <w:rPr>
        <w:rFonts w:ascii="Wingdings 2" w:hAnsi="Wingdings 2" w:hint="default"/>
      </w:rPr>
    </w:lvl>
    <w:lvl w:ilvl="3" w:tplc="2D2EBAB0" w:tentative="1">
      <w:start w:val="1"/>
      <w:numFmt w:val="bullet"/>
      <w:lvlText w:val=""/>
      <w:lvlJc w:val="left"/>
      <w:pPr>
        <w:tabs>
          <w:tab w:val="num" w:pos="2880"/>
        </w:tabs>
        <w:ind w:left="2880" w:hanging="360"/>
      </w:pPr>
      <w:rPr>
        <w:rFonts w:ascii="Wingdings 2" w:hAnsi="Wingdings 2" w:hint="default"/>
      </w:rPr>
    </w:lvl>
    <w:lvl w:ilvl="4" w:tplc="6D2A46BA" w:tentative="1">
      <w:start w:val="1"/>
      <w:numFmt w:val="bullet"/>
      <w:lvlText w:val=""/>
      <w:lvlJc w:val="left"/>
      <w:pPr>
        <w:tabs>
          <w:tab w:val="num" w:pos="3600"/>
        </w:tabs>
        <w:ind w:left="3600" w:hanging="360"/>
      </w:pPr>
      <w:rPr>
        <w:rFonts w:ascii="Wingdings 2" w:hAnsi="Wingdings 2" w:hint="default"/>
      </w:rPr>
    </w:lvl>
    <w:lvl w:ilvl="5" w:tplc="A1108DD8" w:tentative="1">
      <w:start w:val="1"/>
      <w:numFmt w:val="bullet"/>
      <w:lvlText w:val=""/>
      <w:lvlJc w:val="left"/>
      <w:pPr>
        <w:tabs>
          <w:tab w:val="num" w:pos="4320"/>
        </w:tabs>
        <w:ind w:left="4320" w:hanging="360"/>
      </w:pPr>
      <w:rPr>
        <w:rFonts w:ascii="Wingdings 2" w:hAnsi="Wingdings 2" w:hint="default"/>
      </w:rPr>
    </w:lvl>
    <w:lvl w:ilvl="6" w:tplc="139EE2AC" w:tentative="1">
      <w:start w:val="1"/>
      <w:numFmt w:val="bullet"/>
      <w:lvlText w:val=""/>
      <w:lvlJc w:val="left"/>
      <w:pPr>
        <w:tabs>
          <w:tab w:val="num" w:pos="5040"/>
        </w:tabs>
        <w:ind w:left="5040" w:hanging="360"/>
      </w:pPr>
      <w:rPr>
        <w:rFonts w:ascii="Wingdings 2" w:hAnsi="Wingdings 2" w:hint="default"/>
      </w:rPr>
    </w:lvl>
    <w:lvl w:ilvl="7" w:tplc="96B2D3F0" w:tentative="1">
      <w:start w:val="1"/>
      <w:numFmt w:val="bullet"/>
      <w:lvlText w:val=""/>
      <w:lvlJc w:val="left"/>
      <w:pPr>
        <w:tabs>
          <w:tab w:val="num" w:pos="5760"/>
        </w:tabs>
        <w:ind w:left="5760" w:hanging="360"/>
      </w:pPr>
      <w:rPr>
        <w:rFonts w:ascii="Wingdings 2" w:hAnsi="Wingdings 2" w:hint="default"/>
      </w:rPr>
    </w:lvl>
    <w:lvl w:ilvl="8" w:tplc="5C9056F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F4465C4"/>
    <w:multiLevelType w:val="hybridMultilevel"/>
    <w:tmpl w:val="6B483360"/>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iene Engel">
    <w15:presenceInfo w15:providerId="Windows Live" w15:userId="0a794cfc2077c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2E"/>
    <w:rsid w:val="000142C4"/>
    <w:rsid w:val="00065203"/>
    <w:rsid w:val="00092513"/>
    <w:rsid w:val="000C44C7"/>
    <w:rsid w:val="000D4A45"/>
    <w:rsid w:val="000F1B91"/>
    <w:rsid w:val="001071B4"/>
    <w:rsid w:val="001200ED"/>
    <w:rsid w:val="00121B5F"/>
    <w:rsid w:val="00162864"/>
    <w:rsid w:val="00186426"/>
    <w:rsid w:val="00193C2C"/>
    <w:rsid w:val="00234633"/>
    <w:rsid w:val="002531BA"/>
    <w:rsid w:val="0025653B"/>
    <w:rsid w:val="002678B7"/>
    <w:rsid w:val="00270695"/>
    <w:rsid w:val="00277932"/>
    <w:rsid w:val="00286FBF"/>
    <w:rsid w:val="00293967"/>
    <w:rsid w:val="002A0B60"/>
    <w:rsid w:val="002A3242"/>
    <w:rsid w:val="002D007C"/>
    <w:rsid w:val="002E06D3"/>
    <w:rsid w:val="0033054F"/>
    <w:rsid w:val="00387D20"/>
    <w:rsid w:val="00390B1B"/>
    <w:rsid w:val="00393DFF"/>
    <w:rsid w:val="003C74B9"/>
    <w:rsid w:val="00403098"/>
    <w:rsid w:val="00413D43"/>
    <w:rsid w:val="00420BDB"/>
    <w:rsid w:val="004234B7"/>
    <w:rsid w:val="004322D6"/>
    <w:rsid w:val="004442C6"/>
    <w:rsid w:val="00485CE5"/>
    <w:rsid w:val="004C6688"/>
    <w:rsid w:val="004E46B5"/>
    <w:rsid w:val="005156A4"/>
    <w:rsid w:val="00563F11"/>
    <w:rsid w:val="00567F97"/>
    <w:rsid w:val="005A1F95"/>
    <w:rsid w:val="005A4D1C"/>
    <w:rsid w:val="005C0C1E"/>
    <w:rsid w:val="005D4A6E"/>
    <w:rsid w:val="005D717C"/>
    <w:rsid w:val="005E6E16"/>
    <w:rsid w:val="0065108F"/>
    <w:rsid w:val="00654A1E"/>
    <w:rsid w:val="00670063"/>
    <w:rsid w:val="006706C4"/>
    <w:rsid w:val="00673DD3"/>
    <w:rsid w:val="00680689"/>
    <w:rsid w:val="00687136"/>
    <w:rsid w:val="006B312C"/>
    <w:rsid w:val="00721521"/>
    <w:rsid w:val="007236F0"/>
    <w:rsid w:val="00735E20"/>
    <w:rsid w:val="00745712"/>
    <w:rsid w:val="00747CE7"/>
    <w:rsid w:val="007506D3"/>
    <w:rsid w:val="00762117"/>
    <w:rsid w:val="007829C0"/>
    <w:rsid w:val="00787191"/>
    <w:rsid w:val="007919C2"/>
    <w:rsid w:val="007A2969"/>
    <w:rsid w:val="007A451E"/>
    <w:rsid w:val="007E1595"/>
    <w:rsid w:val="00805395"/>
    <w:rsid w:val="00813EE9"/>
    <w:rsid w:val="00830559"/>
    <w:rsid w:val="00850435"/>
    <w:rsid w:val="008666EB"/>
    <w:rsid w:val="00873880"/>
    <w:rsid w:val="008965B2"/>
    <w:rsid w:val="008A6614"/>
    <w:rsid w:val="008B1C2E"/>
    <w:rsid w:val="008B5828"/>
    <w:rsid w:val="008E0CDA"/>
    <w:rsid w:val="008F3C89"/>
    <w:rsid w:val="009239C0"/>
    <w:rsid w:val="00937F3A"/>
    <w:rsid w:val="0094070A"/>
    <w:rsid w:val="009422EA"/>
    <w:rsid w:val="009567FF"/>
    <w:rsid w:val="00973221"/>
    <w:rsid w:val="00974FDE"/>
    <w:rsid w:val="00985B1E"/>
    <w:rsid w:val="009A4C0A"/>
    <w:rsid w:val="009C765A"/>
    <w:rsid w:val="009F5310"/>
    <w:rsid w:val="00A32FBB"/>
    <w:rsid w:val="00A447A8"/>
    <w:rsid w:val="00A461B1"/>
    <w:rsid w:val="00A54FDC"/>
    <w:rsid w:val="00A639B5"/>
    <w:rsid w:val="00A87B3A"/>
    <w:rsid w:val="00AC3CEE"/>
    <w:rsid w:val="00AD3428"/>
    <w:rsid w:val="00AE101D"/>
    <w:rsid w:val="00B029EB"/>
    <w:rsid w:val="00B15899"/>
    <w:rsid w:val="00B45CA7"/>
    <w:rsid w:val="00B4737A"/>
    <w:rsid w:val="00B858A4"/>
    <w:rsid w:val="00BE51DF"/>
    <w:rsid w:val="00BE77FF"/>
    <w:rsid w:val="00C23510"/>
    <w:rsid w:val="00C34AD2"/>
    <w:rsid w:val="00C34C6A"/>
    <w:rsid w:val="00C469CF"/>
    <w:rsid w:val="00C56F2F"/>
    <w:rsid w:val="00C82A7F"/>
    <w:rsid w:val="00C97249"/>
    <w:rsid w:val="00CB0463"/>
    <w:rsid w:val="00CF2220"/>
    <w:rsid w:val="00D42F05"/>
    <w:rsid w:val="00D52838"/>
    <w:rsid w:val="00D56A17"/>
    <w:rsid w:val="00D63CD4"/>
    <w:rsid w:val="00D66074"/>
    <w:rsid w:val="00D773A2"/>
    <w:rsid w:val="00D82C2B"/>
    <w:rsid w:val="00DC1FA8"/>
    <w:rsid w:val="00DF2703"/>
    <w:rsid w:val="00E21208"/>
    <w:rsid w:val="00E33545"/>
    <w:rsid w:val="00E73FFC"/>
    <w:rsid w:val="00E82F7A"/>
    <w:rsid w:val="00E93EAE"/>
    <w:rsid w:val="00EA5B96"/>
    <w:rsid w:val="00EB31F6"/>
    <w:rsid w:val="00EB6421"/>
    <w:rsid w:val="00EC7E13"/>
    <w:rsid w:val="00F449D9"/>
    <w:rsid w:val="00F70FE0"/>
    <w:rsid w:val="00F831DF"/>
    <w:rsid w:val="00F913EA"/>
    <w:rsid w:val="00FC1D6B"/>
    <w:rsid w:val="00FD36EB"/>
    <w:rsid w:val="5C49B862"/>
    <w:rsid w:val="6D4484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A62E"/>
  <w15:docId w15:val="{D1F6850D-BF5C-437E-ABC4-B44E0DC5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38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3880"/>
  </w:style>
  <w:style w:type="paragraph" w:styleId="Rodap">
    <w:name w:val="footer"/>
    <w:basedOn w:val="Normal"/>
    <w:link w:val="RodapChar"/>
    <w:uiPriority w:val="99"/>
    <w:semiHidden/>
    <w:unhideWhenUsed/>
    <w:rsid w:val="0087388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73880"/>
  </w:style>
  <w:style w:type="paragraph" w:styleId="PargrafodaLista">
    <w:name w:val="List Paragraph"/>
    <w:basedOn w:val="Normal"/>
    <w:uiPriority w:val="34"/>
    <w:qFormat/>
    <w:rsid w:val="00787191"/>
    <w:pPr>
      <w:spacing w:after="0" w:line="240" w:lineRule="auto"/>
      <w:ind w:left="720"/>
      <w:contextualSpacing/>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0652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5203"/>
    <w:rPr>
      <w:sz w:val="20"/>
      <w:szCs w:val="20"/>
    </w:rPr>
  </w:style>
  <w:style w:type="character" w:styleId="Refdenotaderodap">
    <w:name w:val="footnote reference"/>
    <w:basedOn w:val="Fontepargpadro"/>
    <w:uiPriority w:val="99"/>
    <w:semiHidden/>
    <w:unhideWhenUsed/>
    <w:rsid w:val="00065203"/>
    <w:rPr>
      <w:vertAlign w:val="superscript"/>
    </w:rPr>
  </w:style>
  <w:style w:type="character" w:styleId="Refdecomentrio">
    <w:name w:val="annotation reference"/>
    <w:basedOn w:val="Fontepargpadro"/>
    <w:uiPriority w:val="99"/>
    <w:semiHidden/>
    <w:unhideWhenUsed/>
    <w:rsid w:val="00654A1E"/>
    <w:rPr>
      <w:sz w:val="16"/>
      <w:szCs w:val="16"/>
    </w:rPr>
  </w:style>
  <w:style w:type="paragraph" w:styleId="Textodecomentrio">
    <w:name w:val="annotation text"/>
    <w:basedOn w:val="Normal"/>
    <w:link w:val="TextodecomentrioChar"/>
    <w:uiPriority w:val="99"/>
    <w:semiHidden/>
    <w:unhideWhenUsed/>
    <w:rsid w:val="00654A1E"/>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rsid w:val="00654A1E"/>
    <w:rPr>
      <w:rFonts w:eastAsiaTheme="minorHAnsi"/>
      <w:sz w:val="20"/>
      <w:szCs w:val="20"/>
      <w:lang w:eastAsia="en-US"/>
    </w:rPr>
  </w:style>
  <w:style w:type="paragraph" w:styleId="Textodebalo">
    <w:name w:val="Balloon Text"/>
    <w:basedOn w:val="Normal"/>
    <w:link w:val="TextodebaloChar"/>
    <w:uiPriority w:val="99"/>
    <w:semiHidden/>
    <w:unhideWhenUsed/>
    <w:rsid w:val="00654A1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4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7286">
      <w:bodyDiv w:val="1"/>
      <w:marLeft w:val="0"/>
      <w:marRight w:val="0"/>
      <w:marTop w:val="0"/>
      <w:marBottom w:val="0"/>
      <w:divBdr>
        <w:top w:val="none" w:sz="0" w:space="0" w:color="auto"/>
        <w:left w:val="none" w:sz="0" w:space="0" w:color="auto"/>
        <w:bottom w:val="none" w:sz="0" w:space="0" w:color="auto"/>
        <w:right w:val="none" w:sz="0" w:space="0" w:color="auto"/>
      </w:divBdr>
      <w:divsChild>
        <w:div w:id="1981377153">
          <w:marLeft w:val="418"/>
          <w:marRight w:val="0"/>
          <w:marTop w:val="50"/>
          <w:marBottom w:val="0"/>
          <w:divBdr>
            <w:top w:val="none" w:sz="0" w:space="0" w:color="auto"/>
            <w:left w:val="none" w:sz="0" w:space="0" w:color="auto"/>
            <w:bottom w:val="none" w:sz="0" w:space="0" w:color="auto"/>
            <w:right w:val="none" w:sz="0" w:space="0" w:color="auto"/>
          </w:divBdr>
        </w:div>
      </w:divsChild>
    </w:div>
    <w:div w:id="749812643">
      <w:bodyDiv w:val="1"/>
      <w:marLeft w:val="0"/>
      <w:marRight w:val="0"/>
      <w:marTop w:val="0"/>
      <w:marBottom w:val="0"/>
      <w:divBdr>
        <w:top w:val="none" w:sz="0" w:space="0" w:color="auto"/>
        <w:left w:val="none" w:sz="0" w:space="0" w:color="auto"/>
        <w:bottom w:val="none" w:sz="0" w:space="0" w:color="auto"/>
        <w:right w:val="none" w:sz="0" w:space="0" w:color="auto"/>
      </w:divBdr>
      <w:divsChild>
        <w:div w:id="1813906757">
          <w:marLeft w:val="0"/>
          <w:marRight w:val="0"/>
          <w:marTop w:val="0"/>
          <w:marBottom w:val="0"/>
          <w:divBdr>
            <w:top w:val="none" w:sz="0" w:space="0" w:color="auto"/>
            <w:left w:val="none" w:sz="0" w:space="0" w:color="auto"/>
            <w:bottom w:val="none" w:sz="0" w:space="0" w:color="auto"/>
            <w:right w:val="none" w:sz="0" w:space="0" w:color="auto"/>
          </w:divBdr>
          <w:divsChild>
            <w:div w:id="1038699124">
              <w:marLeft w:val="0"/>
              <w:marRight w:val="0"/>
              <w:marTop w:val="0"/>
              <w:marBottom w:val="0"/>
              <w:divBdr>
                <w:top w:val="none" w:sz="0" w:space="0" w:color="auto"/>
                <w:left w:val="none" w:sz="0" w:space="0" w:color="auto"/>
                <w:bottom w:val="none" w:sz="0" w:space="0" w:color="auto"/>
                <w:right w:val="none" w:sz="0" w:space="0" w:color="auto"/>
              </w:divBdr>
              <w:divsChild>
                <w:div w:id="650715113">
                  <w:marLeft w:val="0"/>
                  <w:marRight w:val="0"/>
                  <w:marTop w:val="600"/>
                  <w:marBottom w:val="600"/>
                  <w:divBdr>
                    <w:top w:val="none" w:sz="0" w:space="0" w:color="auto"/>
                    <w:left w:val="none" w:sz="0" w:space="0" w:color="auto"/>
                    <w:bottom w:val="none" w:sz="0" w:space="0" w:color="auto"/>
                    <w:right w:val="none" w:sz="0" w:space="0" w:color="auto"/>
                  </w:divBdr>
                  <w:divsChild>
                    <w:div w:id="1127745667">
                      <w:marLeft w:val="0"/>
                      <w:marRight w:val="0"/>
                      <w:marTop w:val="0"/>
                      <w:marBottom w:val="0"/>
                      <w:divBdr>
                        <w:top w:val="none" w:sz="0" w:space="0" w:color="auto"/>
                        <w:left w:val="none" w:sz="0" w:space="0" w:color="auto"/>
                        <w:bottom w:val="none" w:sz="0" w:space="0" w:color="auto"/>
                        <w:right w:val="none" w:sz="0" w:space="0" w:color="auto"/>
                      </w:divBdr>
                      <w:divsChild>
                        <w:div w:id="7570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1051">
      <w:bodyDiv w:val="1"/>
      <w:marLeft w:val="0"/>
      <w:marRight w:val="0"/>
      <w:marTop w:val="0"/>
      <w:marBottom w:val="0"/>
      <w:divBdr>
        <w:top w:val="none" w:sz="0" w:space="0" w:color="auto"/>
        <w:left w:val="none" w:sz="0" w:space="0" w:color="auto"/>
        <w:bottom w:val="none" w:sz="0" w:space="0" w:color="auto"/>
        <w:right w:val="none" w:sz="0" w:space="0" w:color="auto"/>
      </w:divBdr>
      <w:divsChild>
        <w:div w:id="1628967075">
          <w:marLeft w:val="418"/>
          <w:marRight w:val="0"/>
          <w:marTop w:val="50"/>
          <w:marBottom w:val="0"/>
          <w:divBdr>
            <w:top w:val="none" w:sz="0" w:space="0" w:color="auto"/>
            <w:left w:val="none" w:sz="0" w:space="0" w:color="auto"/>
            <w:bottom w:val="none" w:sz="0" w:space="0" w:color="auto"/>
            <w:right w:val="none" w:sz="0" w:space="0" w:color="auto"/>
          </w:divBdr>
        </w:div>
      </w:divsChild>
    </w:div>
    <w:div w:id="1347248505">
      <w:bodyDiv w:val="1"/>
      <w:marLeft w:val="0"/>
      <w:marRight w:val="0"/>
      <w:marTop w:val="0"/>
      <w:marBottom w:val="0"/>
      <w:divBdr>
        <w:top w:val="none" w:sz="0" w:space="0" w:color="auto"/>
        <w:left w:val="none" w:sz="0" w:space="0" w:color="auto"/>
        <w:bottom w:val="none" w:sz="0" w:space="0" w:color="auto"/>
        <w:right w:val="none" w:sz="0" w:space="0" w:color="auto"/>
      </w:divBdr>
      <w:divsChild>
        <w:div w:id="1984383567">
          <w:marLeft w:val="418"/>
          <w:marRight w:val="0"/>
          <w:marTop w:val="50"/>
          <w:marBottom w:val="0"/>
          <w:divBdr>
            <w:top w:val="none" w:sz="0" w:space="0" w:color="auto"/>
            <w:left w:val="none" w:sz="0" w:space="0" w:color="auto"/>
            <w:bottom w:val="none" w:sz="0" w:space="0" w:color="auto"/>
            <w:right w:val="none" w:sz="0" w:space="0" w:color="auto"/>
          </w:divBdr>
        </w:div>
      </w:divsChild>
    </w:div>
    <w:div w:id="2056150101">
      <w:bodyDiv w:val="1"/>
      <w:marLeft w:val="0"/>
      <w:marRight w:val="0"/>
      <w:marTop w:val="0"/>
      <w:marBottom w:val="0"/>
      <w:divBdr>
        <w:top w:val="none" w:sz="0" w:space="0" w:color="auto"/>
        <w:left w:val="none" w:sz="0" w:space="0" w:color="auto"/>
        <w:bottom w:val="none" w:sz="0" w:space="0" w:color="auto"/>
        <w:right w:val="none" w:sz="0" w:space="0" w:color="auto"/>
      </w:divBdr>
      <w:divsChild>
        <w:div w:id="560487604">
          <w:marLeft w:val="0"/>
          <w:marRight w:val="0"/>
          <w:marTop w:val="0"/>
          <w:marBottom w:val="0"/>
          <w:divBdr>
            <w:top w:val="none" w:sz="0" w:space="0" w:color="auto"/>
            <w:left w:val="none" w:sz="0" w:space="0" w:color="auto"/>
            <w:bottom w:val="none" w:sz="0" w:space="0" w:color="auto"/>
            <w:right w:val="none" w:sz="0" w:space="0" w:color="auto"/>
          </w:divBdr>
          <w:divsChild>
            <w:div w:id="1766917708">
              <w:marLeft w:val="0"/>
              <w:marRight w:val="0"/>
              <w:marTop w:val="0"/>
              <w:marBottom w:val="0"/>
              <w:divBdr>
                <w:top w:val="none" w:sz="0" w:space="0" w:color="auto"/>
                <w:left w:val="none" w:sz="0" w:space="0" w:color="auto"/>
                <w:bottom w:val="none" w:sz="0" w:space="0" w:color="auto"/>
                <w:right w:val="none" w:sz="0" w:space="0" w:color="auto"/>
              </w:divBdr>
              <w:divsChild>
                <w:div w:id="663046809">
                  <w:marLeft w:val="0"/>
                  <w:marRight w:val="0"/>
                  <w:marTop w:val="600"/>
                  <w:marBottom w:val="600"/>
                  <w:divBdr>
                    <w:top w:val="none" w:sz="0" w:space="0" w:color="auto"/>
                    <w:left w:val="none" w:sz="0" w:space="0" w:color="auto"/>
                    <w:bottom w:val="none" w:sz="0" w:space="0" w:color="auto"/>
                    <w:right w:val="none" w:sz="0" w:space="0" w:color="auto"/>
                  </w:divBdr>
                  <w:divsChild>
                    <w:div w:id="1292981602">
                      <w:marLeft w:val="0"/>
                      <w:marRight w:val="0"/>
                      <w:marTop w:val="0"/>
                      <w:marBottom w:val="0"/>
                      <w:divBdr>
                        <w:top w:val="none" w:sz="0" w:space="0" w:color="auto"/>
                        <w:left w:val="none" w:sz="0" w:space="0" w:color="auto"/>
                        <w:bottom w:val="none" w:sz="0" w:space="0" w:color="auto"/>
                        <w:right w:val="none" w:sz="0" w:space="0" w:color="auto"/>
                      </w:divBdr>
                      <w:divsChild>
                        <w:div w:id="19046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9531E-279B-4F7B-B430-04B7AA02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1590</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Daiene Engel</cp:lastModifiedBy>
  <cp:revision>6</cp:revision>
  <dcterms:created xsi:type="dcterms:W3CDTF">2018-04-21T21:28:00Z</dcterms:created>
  <dcterms:modified xsi:type="dcterms:W3CDTF">2018-04-21T23:39:00Z</dcterms:modified>
</cp:coreProperties>
</file>