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5A" w:rsidRPr="00342882" w:rsidRDefault="00C26C5A" w:rsidP="00C26C5A">
      <w:pPr>
        <w:jc w:val="center"/>
        <w:rPr>
          <w:rFonts w:ascii="Times New Roman" w:hAnsi="Times New Roman" w:cs="Times New Roman"/>
          <w:b/>
          <w:bCs/>
          <w:sz w:val="32"/>
          <w:szCs w:val="32"/>
        </w:rPr>
      </w:pPr>
      <w:bookmarkStart w:id="0" w:name="_GoBack"/>
      <w:bookmarkEnd w:id="0"/>
      <w:r w:rsidRPr="00342882">
        <w:rPr>
          <w:rFonts w:ascii="Times New Roman" w:hAnsi="Times New Roman" w:cs="Times New Roman"/>
          <w:b/>
          <w:bCs/>
          <w:sz w:val="32"/>
          <w:szCs w:val="32"/>
        </w:rPr>
        <w:t>SERVIÇO PÚBLICO FEDERAL UNIVERSIDADE FEDERAL DE SERGIPE</w:t>
      </w:r>
    </w:p>
    <w:p w:rsidR="00C26C5A" w:rsidRPr="00342882" w:rsidRDefault="00C26C5A" w:rsidP="00C26C5A">
      <w:pPr>
        <w:jc w:val="center"/>
        <w:rPr>
          <w:rFonts w:ascii="Times New Roman" w:hAnsi="Times New Roman" w:cs="Times New Roman"/>
          <w:b/>
          <w:bCs/>
          <w:sz w:val="32"/>
          <w:szCs w:val="32"/>
        </w:rPr>
      </w:pPr>
      <w:r w:rsidRPr="00342882">
        <w:rPr>
          <w:rFonts w:ascii="Times New Roman" w:hAnsi="Times New Roman" w:cs="Times New Roman"/>
          <w:b/>
          <w:bCs/>
          <w:sz w:val="32"/>
          <w:szCs w:val="32"/>
        </w:rPr>
        <w:t>PRÓ-REITORIA DE PÓS-GRADUAÇÃO E PESQUISA</w:t>
      </w:r>
    </w:p>
    <w:p w:rsidR="00C26C5A" w:rsidRDefault="00C26C5A" w:rsidP="00C26C5A">
      <w:pPr>
        <w:jc w:val="center"/>
        <w:rPr>
          <w:rFonts w:ascii="Times New Roman" w:hAnsi="Times New Roman" w:cs="Times New Roman"/>
          <w:b/>
          <w:bCs/>
          <w:sz w:val="32"/>
          <w:szCs w:val="32"/>
        </w:rPr>
      </w:pPr>
      <w:r w:rsidRPr="00342882">
        <w:rPr>
          <w:rFonts w:ascii="Times New Roman" w:hAnsi="Times New Roman" w:cs="Times New Roman"/>
          <w:b/>
          <w:bCs/>
          <w:sz w:val="32"/>
          <w:szCs w:val="32"/>
        </w:rPr>
        <w:t>PROGRAMA DE PÓS-GRADUAÇÃO EM SERVIÇO SOCIAL</w:t>
      </w:r>
    </w:p>
    <w:p w:rsidR="00C26C5A" w:rsidRDefault="00C26C5A" w:rsidP="00C26C5A">
      <w:pPr>
        <w:jc w:val="center"/>
        <w:rPr>
          <w:rFonts w:ascii="Times New Roman" w:hAnsi="Times New Roman" w:cs="Times New Roman"/>
          <w:b/>
          <w:bCs/>
          <w:sz w:val="32"/>
          <w:szCs w:val="32"/>
        </w:rPr>
      </w:pPr>
    </w:p>
    <w:p w:rsidR="00C26C5A" w:rsidRDefault="00C26C5A" w:rsidP="00C26C5A">
      <w:pPr>
        <w:jc w:val="center"/>
        <w:rPr>
          <w:rFonts w:ascii="Times New Roman" w:hAnsi="Times New Roman" w:cs="Times New Roman"/>
          <w:b/>
          <w:bCs/>
          <w:sz w:val="32"/>
          <w:szCs w:val="32"/>
        </w:rPr>
      </w:pPr>
    </w:p>
    <w:p w:rsidR="00C26C5A" w:rsidRDefault="00C26C5A" w:rsidP="00C26C5A">
      <w:pPr>
        <w:jc w:val="center"/>
        <w:rPr>
          <w:rFonts w:ascii="Times New Roman" w:hAnsi="Times New Roman" w:cs="Times New Roman"/>
          <w:b/>
          <w:bCs/>
          <w:sz w:val="32"/>
          <w:szCs w:val="32"/>
        </w:rPr>
      </w:pPr>
    </w:p>
    <w:p w:rsidR="00C26C5A" w:rsidRDefault="00C26C5A" w:rsidP="00C26C5A">
      <w:pPr>
        <w:jc w:val="center"/>
        <w:rPr>
          <w:rFonts w:ascii="Times New Roman" w:hAnsi="Times New Roman" w:cs="Times New Roman"/>
          <w:b/>
          <w:bCs/>
          <w:sz w:val="28"/>
          <w:szCs w:val="28"/>
        </w:rPr>
      </w:pPr>
      <w:r w:rsidRPr="00342882">
        <w:rPr>
          <w:rFonts w:ascii="Times New Roman" w:hAnsi="Times New Roman" w:cs="Times New Roman"/>
          <w:b/>
          <w:bCs/>
          <w:sz w:val="28"/>
          <w:szCs w:val="28"/>
        </w:rPr>
        <w:t xml:space="preserve">LIDIANE </w:t>
      </w:r>
      <w:r>
        <w:rPr>
          <w:rFonts w:ascii="Times New Roman" w:hAnsi="Times New Roman" w:cs="Times New Roman"/>
          <w:b/>
          <w:bCs/>
          <w:sz w:val="28"/>
          <w:szCs w:val="28"/>
        </w:rPr>
        <w:t>ALVES DE OLIVEIRA</w:t>
      </w:r>
    </w:p>
    <w:p w:rsidR="00C26C5A" w:rsidRDefault="00C26C5A" w:rsidP="00C26C5A">
      <w:pPr>
        <w:jc w:val="center"/>
        <w:rPr>
          <w:rFonts w:ascii="Times New Roman" w:hAnsi="Times New Roman" w:cs="Times New Roman"/>
          <w:b/>
          <w:bCs/>
          <w:sz w:val="28"/>
          <w:szCs w:val="28"/>
        </w:rPr>
      </w:pPr>
    </w:p>
    <w:p w:rsidR="00C26C5A" w:rsidRDefault="00C26C5A" w:rsidP="00C26C5A">
      <w:pPr>
        <w:jc w:val="center"/>
        <w:rPr>
          <w:rFonts w:ascii="Times New Roman" w:hAnsi="Times New Roman" w:cs="Times New Roman"/>
          <w:b/>
          <w:bCs/>
          <w:sz w:val="28"/>
          <w:szCs w:val="28"/>
        </w:rPr>
      </w:pPr>
    </w:p>
    <w:p w:rsidR="00C26C5A" w:rsidRDefault="00C26C5A" w:rsidP="00C26C5A">
      <w:pPr>
        <w:jc w:val="center"/>
        <w:rPr>
          <w:rFonts w:ascii="Times New Roman" w:hAnsi="Times New Roman" w:cs="Times New Roman"/>
          <w:b/>
          <w:bCs/>
          <w:sz w:val="28"/>
          <w:szCs w:val="28"/>
        </w:rPr>
      </w:pPr>
    </w:p>
    <w:p w:rsidR="00C26C5A" w:rsidRDefault="00C26C5A" w:rsidP="00C26C5A">
      <w:pPr>
        <w:jc w:val="center"/>
        <w:rPr>
          <w:rFonts w:ascii="Times New Roman" w:hAnsi="Times New Roman" w:cs="Times New Roman"/>
          <w:b/>
          <w:bCs/>
          <w:sz w:val="28"/>
          <w:szCs w:val="28"/>
        </w:rPr>
      </w:pPr>
    </w:p>
    <w:p w:rsidR="00C26C5A" w:rsidRDefault="00C26C5A" w:rsidP="00C26C5A">
      <w:pPr>
        <w:jc w:val="center"/>
        <w:rPr>
          <w:rFonts w:ascii="Times New Roman" w:hAnsi="Times New Roman" w:cs="Times New Roman"/>
          <w:b/>
          <w:bCs/>
          <w:sz w:val="28"/>
          <w:szCs w:val="28"/>
        </w:rPr>
      </w:pPr>
    </w:p>
    <w:p w:rsidR="00C26C5A" w:rsidRDefault="00B154E9" w:rsidP="00C26C5A">
      <w:pPr>
        <w:jc w:val="center"/>
        <w:rPr>
          <w:rFonts w:ascii="Times New Roman" w:hAnsi="Times New Roman" w:cs="Times New Roman"/>
          <w:sz w:val="28"/>
          <w:szCs w:val="28"/>
        </w:rPr>
      </w:pPr>
      <w:r>
        <w:rPr>
          <w:rFonts w:ascii="Times New Roman" w:hAnsi="Times New Roman" w:cs="Times New Roman"/>
          <w:sz w:val="28"/>
          <w:szCs w:val="28"/>
        </w:rPr>
        <w:t>A POLÍTICA AGRARIA COMO ALCANC</w:t>
      </w:r>
      <w:r w:rsidR="00C26C5A">
        <w:rPr>
          <w:rFonts w:ascii="Times New Roman" w:hAnsi="Times New Roman" w:cs="Times New Roman"/>
          <w:sz w:val="28"/>
          <w:szCs w:val="28"/>
        </w:rPr>
        <w:t>E E POSSIBILIDADE PARA SUPERAÇÃO DA POBREZA</w:t>
      </w:r>
      <w:r>
        <w:rPr>
          <w:rFonts w:ascii="Times New Roman" w:hAnsi="Times New Roman" w:cs="Times New Roman"/>
          <w:sz w:val="28"/>
          <w:szCs w:val="28"/>
        </w:rPr>
        <w:t xml:space="preserve"> RURAL: UMA ANÁ</w:t>
      </w:r>
      <w:r w:rsidR="00C26C5A">
        <w:rPr>
          <w:rFonts w:ascii="Times New Roman" w:hAnsi="Times New Roman" w:cs="Times New Roman"/>
          <w:sz w:val="28"/>
          <w:szCs w:val="28"/>
        </w:rPr>
        <w:t>LISE A PARTIR DO ESTATUTO DA TERRA</w:t>
      </w:r>
    </w:p>
    <w:p w:rsidR="00C26C5A" w:rsidRDefault="00C26C5A" w:rsidP="00C26C5A">
      <w:pPr>
        <w:jc w:val="center"/>
        <w:rPr>
          <w:rFonts w:ascii="Times New Roman" w:hAnsi="Times New Roman" w:cs="Times New Roman"/>
          <w:sz w:val="28"/>
          <w:szCs w:val="28"/>
        </w:rPr>
      </w:pPr>
    </w:p>
    <w:p w:rsidR="00C26C5A" w:rsidRDefault="00C26C5A" w:rsidP="00C26C5A">
      <w:pPr>
        <w:jc w:val="center"/>
        <w:rPr>
          <w:rFonts w:ascii="Times New Roman" w:hAnsi="Times New Roman" w:cs="Times New Roman"/>
          <w:sz w:val="28"/>
          <w:szCs w:val="28"/>
        </w:rPr>
      </w:pPr>
    </w:p>
    <w:p w:rsidR="00C26C5A" w:rsidRDefault="00C26C5A" w:rsidP="00C26C5A">
      <w:pPr>
        <w:jc w:val="center"/>
        <w:rPr>
          <w:rFonts w:ascii="Times New Roman" w:hAnsi="Times New Roman" w:cs="Times New Roman"/>
          <w:sz w:val="28"/>
          <w:szCs w:val="28"/>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p>
    <w:p w:rsidR="00C26C5A" w:rsidRDefault="00C26C5A" w:rsidP="00C26C5A">
      <w:pPr>
        <w:jc w:val="center"/>
        <w:rPr>
          <w:rFonts w:ascii="Times New Roman" w:hAnsi="Times New Roman" w:cs="Times New Roman"/>
          <w:sz w:val="24"/>
          <w:szCs w:val="24"/>
        </w:rPr>
      </w:pPr>
      <w:r>
        <w:rPr>
          <w:rFonts w:ascii="Times New Roman" w:hAnsi="Times New Roman" w:cs="Times New Roman"/>
          <w:sz w:val="24"/>
          <w:szCs w:val="24"/>
        </w:rPr>
        <w:t>SÃO CRISTOVÃO</w:t>
      </w:r>
    </w:p>
    <w:p w:rsidR="00C26C5A" w:rsidRDefault="00C26C5A" w:rsidP="00C26C5A">
      <w:pPr>
        <w:jc w:val="center"/>
        <w:rPr>
          <w:rFonts w:ascii="Times New Roman" w:hAnsi="Times New Roman" w:cs="Times New Roman"/>
          <w:sz w:val="24"/>
          <w:szCs w:val="24"/>
        </w:rPr>
      </w:pPr>
      <w:r>
        <w:rPr>
          <w:rFonts w:ascii="Times New Roman" w:hAnsi="Times New Roman" w:cs="Times New Roman"/>
          <w:sz w:val="24"/>
          <w:szCs w:val="24"/>
        </w:rPr>
        <w:t>2017</w:t>
      </w:r>
    </w:p>
    <w:p w:rsidR="00FA469B" w:rsidRDefault="00FA469B" w:rsidP="00FA469B">
      <w:pPr>
        <w:jc w:val="center"/>
        <w:rPr>
          <w:rFonts w:ascii="Times New Roman" w:hAnsi="Times New Roman" w:cs="Times New Roman"/>
          <w:b/>
          <w:bCs/>
          <w:sz w:val="28"/>
          <w:szCs w:val="28"/>
        </w:rPr>
      </w:pPr>
      <w:r w:rsidRPr="00342882">
        <w:rPr>
          <w:rFonts w:ascii="Times New Roman" w:hAnsi="Times New Roman" w:cs="Times New Roman"/>
          <w:b/>
          <w:bCs/>
          <w:sz w:val="28"/>
          <w:szCs w:val="28"/>
        </w:rPr>
        <w:lastRenderedPageBreak/>
        <w:t xml:space="preserve">LIDIANE </w:t>
      </w:r>
      <w:r>
        <w:rPr>
          <w:rFonts w:ascii="Times New Roman" w:hAnsi="Times New Roman" w:cs="Times New Roman"/>
          <w:b/>
          <w:bCs/>
          <w:sz w:val="28"/>
          <w:szCs w:val="28"/>
        </w:rPr>
        <w:t>ALVES DE OLIVEIRA</w:t>
      </w:r>
    </w:p>
    <w:p w:rsidR="00FA469B" w:rsidRDefault="00FA469B" w:rsidP="00FA469B">
      <w:pPr>
        <w:jc w:val="center"/>
        <w:rPr>
          <w:rFonts w:ascii="Times New Roman" w:hAnsi="Times New Roman" w:cs="Times New Roman"/>
          <w:b/>
          <w:bCs/>
          <w:sz w:val="28"/>
          <w:szCs w:val="28"/>
        </w:rPr>
      </w:pPr>
    </w:p>
    <w:p w:rsidR="00FA469B" w:rsidRDefault="00FA469B" w:rsidP="00FA469B">
      <w:pPr>
        <w:jc w:val="center"/>
        <w:rPr>
          <w:rFonts w:ascii="Times New Roman" w:hAnsi="Times New Roman" w:cs="Times New Roman"/>
          <w:b/>
          <w:bCs/>
          <w:sz w:val="28"/>
          <w:szCs w:val="28"/>
        </w:rPr>
      </w:pPr>
    </w:p>
    <w:p w:rsidR="00FA469B" w:rsidRDefault="00FA469B" w:rsidP="00FA469B">
      <w:pPr>
        <w:jc w:val="center"/>
        <w:rPr>
          <w:rFonts w:ascii="Times New Roman" w:hAnsi="Times New Roman" w:cs="Times New Roman"/>
          <w:b/>
          <w:bCs/>
          <w:sz w:val="28"/>
          <w:szCs w:val="28"/>
        </w:rPr>
      </w:pPr>
    </w:p>
    <w:p w:rsidR="00FA469B" w:rsidRDefault="00FA469B" w:rsidP="00FA469B">
      <w:pPr>
        <w:jc w:val="center"/>
        <w:rPr>
          <w:rFonts w:ascii="Times New Roman" w:hAnsi="Times New Roman" w:cs="Times New Roman"/>
          <w:b/>
          <w:bCs/>
          <w:sz w:val="28"/>
          <w:szCs w:val="28"/>
        </w:rPr>
      </w:pPr>
    </w:p>
    <w:p w:rsidR="00FA469B" w:rsidRDefault="00FA469B" w:rsidP="00FA469B">
      <w:pPr>
        <w:jc w:val="center"/>
        <w:rPr>
          <w:rFonts w:ascii="Times New Roman" w:hAnsi="Times New Roman" w:cs="Times New Roman"/>
          <w:b/>
          <w:bCs/>
          <w:sz w:val="28"/>
          <w:szCs w:val="28"/>
        </w:rPr>
      </w:pPr>
    </w:p>
    <w:p w:rsidR="00FA469B" w:rsidRDefault="00FA469B" w:rsidP="00FA469B">
      <w:pPr>
        <w:jc w:val="center"/>
        <w:rPr>
          <w:rFonts w:ascii="Times New Roman" w:hAnsi="Times New Roman" w:cs="Times New Roman"/>
          <w:sz w:val="28"/>
          <w:szCs w:val="28"/>
        </w:rPr>
      </w:pPr>
      <w:r>
        <w:rPr>
          <w:rFonts w:ascii="Times New Roman" w:hAnsi="Times New Roman" w:cs="Times New Roman"/>
          <w:sz w:val="28"/>
          <w:szCs w:val="28"/>
        </w:rPr>
        <w:t>A POLÍTICA AGRARIA COMO ALCANCE E POSSIBILIDADE PARA SUPERAÇÃO DA POBREZA RURAL: UMA ANÁLISE A PARTIR DO ESTATUTO DA TERRA</w:t>
      </w: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Pr="00815258" w:rsidRDefault="00FA469B" w:rsidP="00FA469B">
      <w:pPr>
        <w:ind w:left="4253" w:firstLine="2"/>
        <w:jc w:val="both"/>
        <w:rPr>
          <w:rFonts w:ascii="Arial" w:hAnsi="Arial" w:cs="Arial"/>
          <w:sz w:val="20"/>
          <w:szCs w:val="20"/>
        </w:rPr>
      </w:pPr>
      <w:r>
        <w:rPr>
          <w:rFonts w:ascii="Arial" w:hAnsi="Arial" w:cs="Arial"/>
          <w:sz w:val="20"/>
          <w:szCs w:val="20"/>
        </w:rPr>
        <w:t>Artigo Científico apresentado a Disciplina Tópicos Especiais em políticas sociais do curso de pós-graduação em Serviço Social como requisito para obtenção de nota.</w:t>
      </w: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FA469B" w:rsidRDefault="00FA469B" w:rsidP="001E5958">
      <w:pPr>
        <w:spacing w:line="360" w:lineRule="auto"/>
        <w:ind w:firstLine="708"/>
        <w:jc w:val="both"/>
        <w:rPr>
          <w:rFonts w:ascii="Times New Roman" w:hAnsi="Times New Roman" w:cs="Times New Roman"/>
          <w:sz w:val="24"/>
          <w:szCs w:val="24"/>
        </w:rPr>
      </w:pPr>
    </w:p>
    <w:p w:rsidR="004430B9" w:rsidRDefault="004430B9" w:rsidP="001E59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RESUMO</w:t>
      </w:r>
    </w:p>
    <w:p w:rsidR="009D4BF5" w:rsidRPr="009D4BF5" w:rsidRDefault="009D4BF5" w:rsidP="009D4BF5">
      <w:pPr>
        <w:spacing w:line="360" w:lineRule="auto"/>
        <w:ind w:firstLine="708"/>
        <w:jc w:val="right"/>
        <w:rPr>
          <w:rFonts w:ascii="Times New Roman" w:hAnsi="Times New Roman" w:cs="Times New Roman"/>
          <w:sz w:val="24"/>
          <w:szCs w:val="24"/>
        </w:rPr>
      </w:pPr>
      <w:r w:rsidRPr="009D4BF5">
        <w:rPr>
          <w:rFonts w:ascii="Times New Roman" w:hAnsi="Times New Roman" w:cs="Times New Roman"/>
          <w:sz w:val="20"/>
          <w:szCs w:val="20"/>
        </w:rPr>
        <w:t>Lidiane Alves de Oliveira</w:t>
      </w:r>
      <w:r>
        <w:rPr>
          <w:rFonts w:ascii="Times New Roman" w:hAnsi="Times New Roman" w:cs="Times New Roman"/>
          <w:b/>
          <w:sz w:val="20"/>
          <w:szCs w:val="20"/>
        </w:rPr>
        <w:t>¹</w:t>
      </w:r>
    </w:p>
    <w:p w:rsidR="00176B87" w:rsidRDefault="00176B87" w:rsidP="00176B87">
      <w:pPr>
        <w:spacing w:line="360" w:lineRule="auto"/>
        <w:jc w:val="both"/>
        <w:rPr>
          <w:rFonts w:ascii="Times New Roman" w:hAnsi="Times New Roman" w:cs="Times New Roman"/>
          <w:sz w:val="24"/>
          <w:szCs w:val="24"/>
        </w:rPr>
      </w:pPr>
    </w:p>
    <w:p w:rsidR="00505114" w:rsidRDefault="00254074" w:rsidP="00EC46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artigo discute-se </w:t>
      </w:r>
      <w:r w:rsidR="00BD36A0">
        <w:rPr>
          <w:rFonts w:ascii="Times New Roman" w:hAnsi="Times New Roman" w:cs="Times New Roman"/>
          <w:sz w:val="24"/>
          <w:szCs w:val="24"/>
        </w:rPr>
        <w:t>a Reforma Agraria como possibilidade para superação</w:t>
      </w:r>
      <w:r w:rsidR="00B17B21">
        <w:rPr>
          <w:rFonts w:ascii="Times New Roman" w:hAnsi="Times New Roman" w:cs="Times New Roman"/>
          <w:sz w:val="24"/>
          <w:szCs w:val="24"/>
        </w:rPr>
        <w:t xml:space="preserve"> da pobreza rural </w:t>
      </w:r>
      <w:r w:rsidR="0085321E">
        <w:rPr>
          <w:rFonts w:ascii="Times New Roman" w:hAnsi="Times New Roman" w:cs="Times New Roman"/>
          <w:sz w:val="24"/>
          <w:szCs w:val="24"/>
        </w:rPr>
        <w:t>a partir do Estatuto da Terra, d</w:t>
      </w:r>
      <w:r w:rsidR="00640FC4">
        <w:rPr>
          <w:rFonts w:ascii="Times New Roman" w:hAnsi="Times New Roman" w:cs="Times New Roman"/>
          <w:sz w:val="24"/>
          <w:szCs w:val="24"/>
        </w:rPr>
        <w:t>o I</w:t>
      </w:r>
      <w:r w:rsidR="0085321E">
        <w:rPr>
          <w:rFonts w:ascii="Times New Roman" w:hAnsi="Times New Roman" w:cs="Times New Roman"/>
          <w:sz w:val="24"/>
          <w:szCs w:val="24"/>
        </w:rPr>
        <w:t xml:space="preserve"> </w:t>
      </w:r>
      <w:r w:rsidR="00640FC4">
        <w:rPr>
          <w:rFonts w:ascii="Times New Roman" w:hAnsi="Times New Roman" w:cs="Times New Roman"/>
          <w:sz w:val="24"/>
          <w:szCs w:val="24"/>
        </w:rPr>
        <w:t>Plano Nacional de reforma Agraria</w:t>
      </w:r>
      <w:r w:rsidR="0085321E">
        <w:rPr>
          <w:rFonts w:ascii="Times New Roman" w:hAnsi="Times New Roman" w:cs="Times New Roman"/>
          <w:sz w:val="24"/>
          <w:szCs w:val="24"/>
        </w:rPr>
        <w:t xml:space="preserve">, Constituição Federal de 1988 e o II Plano </w:t>
      </w:r>
      <w:r w:rsidR="00F31D4E">
        <w:rPr>
          <w:rFonts w:ascii="Times New Roman" w:hAnsi="Times New Roman" w:cs="Times New Roman"/>
          <w:sz w:val="24"/>
          <w:szCs w:val="24"/>
        </w:rPr>
        <w:t>Nacional de Reforma Agraria,</w:t>
      </w:r>
      <w:r w:rsidR="00FE40A0">
        <w:rPr>
          <w:rFonts w:ascii="Times New Roman" w:hAnsi="Times New Roman" w:cs="Times New Roman"/>
          <w:sz w:val="24"/>
          <w:szCs w:val="24"/>
        </w:rPr>
        <w:t xml:space="preserve"> </w:t>
      </w:r>
      <w:r w:rsidR="00F31D4E">
        <w:rPr>
          <w:rFonts w:ascii="Times New Roman" w:hAnsi="Times New Roman" w:cs="Times New Roman"/>
          <w:sz w:val="24"/>
          <w:szCs w:val="24"/>
        </w:rPr>
        <w:t xml:space="preserve">esses marcos legais surgem </w:t>
      </w:r>
      <w:r w:rsidR="00640FC4">
        <w:rPr>
          <w:rFonts w:ascii="Times New Roman" w:hAnsi="Times New Roman" w:cs="Times New Roman"/>
          <w:sz w:val="24"/>
          <w:szCs w:val="24"/>
        </w:rPr>
        <w:t xml:space="preserve">para reavivar a esperança de trabalhadores rurais sem terra ao acesso a </w:t>
      </w:r>
      <w:r w:rsidR="00F31D4E">
        <w:rPr>
          <w:rFonts w:ascii="Times New Roman" w:hAnsi="Times New Roman" w:cs="Times New Roman"/>
          <w:sz w:val="24"/>
          <w:szCs w:val="24"/>
        </w:rPr>
        <w:t xml:space="preserve">terra </w:t>
      </w:r>
      <w:r w:rsidR="00640FC4">
        <w:rPr>
          <w:rFonts w:ascii="Times New Roman" w:hAnsi="Times New Roman" w:cs="Times New Roman"/>
          <w:sz w:val="24"/>
          <w:szCs w:val="24"/>
        </w:rPr>
        <w:t>para morar, produzir e sust</w:t>
      </w:r>
      <w:r w:rsidR="001E3A57">
        <w:rPr>
          <w:rFonts w:ascii="Times New Roman" w:hAnsi="Times New Roman" w:cs="Times New Roman"/>
          <w:sz w:val="24"/>
          <w:szCs w:val="24"/>
        </w:rPr>
        <w:t>entar sua família.</w:t>
      </w:r>
      <w:r w:rsidR="00FE40A0">
        <w:rPr>
          <w:rFonts w:ascii="Times New Roman" w:hAnsi="Times New Roman" w:cs="Times New Roman"/>
          <w:sz w:val="24"/>
          <w:szCs w:val="24"/>
        </w:rPr>
        <w:t xml:space="preserve"> Com isso, abre-se uma trilha para democracia e justiça social</w:t>
      </w:r>
      <w:r w:rsidR="008A4396">
        <w:rPr>
          <w:rFonts w:ascii="Times New Roman" w:hAnsi="Times New Roman" w:cs="Times New Roman"/>
          <w:sz w:val="24"/>
          <w:szCs w:val="24"/>
        </w:rPr>
        <w:t xml:space="preserve">. Vale ressaltar que a Reforma agraria é um projeto de nação moderna e soberana e por isso, vai além da garantia do acesso a terra como II Plano preconiza a abertura do desenvolvimento econômico para os assentamentos. </w:t>
      </w:r>
      <w:r w:rsidR="00E5025C">
        <w:rPr>
          <w:rFonts w:ascii="Times New Roman" w:hAnsi="Times New Roman" w:cs="Times New Roman"/>
          <w:sz w:val="24"/>
          <w:szCs w:val="24"/>
        </w:rPr>
        <w:t xml:space="preserve">A produção traz rápidas considerações sobre as conquistas </w:t>
      </w:r>
      <w:r w:rsidR="008A4396">
        <w:rPr>
          <w:rFonts w:ascii="Times New Roman" w:hAnsi="Times New Roman" w:cs="Times New Roman"/>
          <w:sz w:val="24"/>
          <w:szCs w:val="24"/>
        </w:rPr>
        <w:t xml:space="preserve">dos seguimentos sociais do meio rural e principalmente dos ribeirinhos e quilombolas. </w:t>
      </w:r>
    </w:p>
    <w:p w:rsidR="004430B9" w:rsidRDefault="008A4396" w:rsidP="00EC46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Palavras Chaves</w:t>
      </w:r>
      <w:r w:rsidR="003559B5">
        <w:rPr>
          <w:rFonts w:ascii="Times New Roman" w:hAnsi="Times New Roman" w:cs="Times New Roman"/>
          <w:sz w:val="24"/>
          <w:szCs w:val="24"/>
        </w:rPr>
        <w:t>: Estatuto da Terra</w:t>
      </w:r>
      <w:r w:rsidR="00505114">
        <w:rPr>
          <w:rFonts w:ascii="Times New Roman" w:hAnsi="Times New Roman" w:cs="Times New Roman"/>
          <w:sz w:val="24"/>
          <w:szCs w:val="24"/>
        </w:rPr>
        <w:t>, Reforma</w:t>
      </w:r>
      <w:r w:rsidR="00BB23E5">
        <w:rPr>
          <w:rFonts w:ascii="Times New Roman" w:hAnsi="Times New Roman" w:cs="Times New Roman"/>
          <w:sz w:val="24"/>
          <w:szCs w:val="24"/>
        </w:rPr>
        <w:t xml:space="preserve"> Agraria, </w:t>
      </w:r>
      <w:r w:rsidR="00BB23E5" w:rsidRPr="00BB23E5">
        <w:rPr>
          <w:rFonts w:ascii="Times New Roman" w:hAnsi="Times New Roman" w:cs="Times New Roman"/>
          <w:sz w:val="24"/>
          <w:szCs w:val="24"/>
        </w:rPr>
        <w:t>Inclusão</w:t>
      </w:r>
      <w:r w:rsidR="00BB23E5">
        <w:rPr>
          <w:rFonts w:ascii="Times New Roman" w:hAnsi="Times New Roman" w:cs="Times New Roman"/>
          <w:sz w:val="24"/>
          <w:szCs w:val="24"/>
        </w:rPr>
        <w:t xml:space="preserve"> Social.</w:t>
      </w:r>
    </w:p>
    <w:p w:rsidR="00EC4697" w:rsidRDefault="00EC4697" w:rsidP="001E5958">
      <w:pPr>
        <w:spacing w:line="360" w:lineRule="auto"/>
        <w:ind w:firstLine="708"/>
        <w:jc w:val="both"/>
        <w:rPr>
          <w:rFonts w:ascii="Times New Roman" w:hAnsi="Times New Roman" w:cs="Times New Roman"/>
          <w:sz w:val="24"/>
          <w:szCs w:val="24"/>
        </w:rPr>
      </w:pPr>
    </w:p>
    <w:p w:rsidR="004430B9" w:rsidRPr="00613F0E" w:rsidRDefault="00EC4697" w:rsidP="001E5958">
      <w:pPr>
        <w:spacing w:line="360" w:lineRule="auto"/>
        <w:ind w:firstLine="708"/>
        <w:jc w:val="both"/>
        <w:rPr>
          <w:rFonts w:ascii="Times New Roman" w:hAnsi="Times New Roman" w:cs="Times New Roman"/>
          <w:sz w:val="24"/>
          <w:szCs w:val="24"/>
          <w:lang w:val="en-US"/>
        </w:rPr>
      </w:pPr>
      <w:r w:rsidRPr="00613F0E">
        <w:rPr>
          <w:rFonts w:ascii="Times New Roman" w:hAnsi="Times New Roman" w:cs="Times New Roman"/>
          <w:sz w:val="24"/>
          <w:szCs w:val="24"/>
          <w:lang w:val="en-US"/>
        </w:rPr>
        <w:t>ABSTRACT</w:t>
      </w:r>
    </w:p>
    <w:p w:rsidR="00EC4697" w:rsidRPr="00613F0E" w:rsidRDefault="00EC4697" w:rsidP="001E5958">
      <w:pPr>
        <w:spacing w:line="360" w:lineRule="auto"/>
        <w:ind w:firstLine="708"/>
        <w:jc w:val="both"/>
        <w:rPr>
          <w:rFonts w:ascii="Times New Roman" w:hAnsi="Times New Roman" w:cs="Times New Roman"/>
          <w:sz w:val="24"/>
          <w:szCs w:val="24"/>
          <w:lang w:val="en-US"/>
        </w:rPr>
      </w:pPr>
    </w:p>
    <w:p w:rsidR="00EC4697" w:rsidRDefault="00EC4697" w:rsidP="00EC4697">
      <w:pPr>
        <w:spacing w:line="360" w:lineRule="auto"/>
        <w:ind w:firstLine="708"/>
        <w:jc w:val="both"/>
        <w:rPr>
          <w:rFonts w:ascii="Times New Roman" w:hAnsi="Times New Roman" w:cs="Times New Roman"/>
          <w:sz w:val="24"/>
          <w:szCs w:val="24"/>
        </w:rPr>
      </w:pPr>
      <w:r>
        <w:rPr>
          <w:rFonts w:ascii="Arial" w:hAnsi="Arial" w:cs="Arial"/>
          <w:color w:val="222222"/>
          <w:lang w:val="en"/>
        </w:rPr>
        <w:t xml:space="preserve">The article discusses the Agrarian Reform as a possibility to overcome rural poverty from the Land Statute, the First National Plan for Agrarian Reform, the Federal Constitution of 1988 and the Second National Plan for Agrarian Reform, these legal frameworks arise to revive the Hope of landless rural workers to access land to live, produce and support their family. This opens a trail for democracy and social justice. It is worth mentioning that the agrarian reform is a modern and sovereign nation project and because of this, goes beyond the guarantee of access to land as II Plan advocates the opening of economic development for the settlements. The production brings rapid considerations on the achievements of the social follow-ups of the rural environment and especially of the riverside and </w:t>
      </w:r>
      <w:proofErr w:type="spellStart"/>
      <w:r>
        <w:rPr>
          <w:rFonts w:ascii="Arial" w:hAnsi="Arial" w:cs="Arial"/>
          <w:color w:val="222222"/>
          <w:lang w:val="en"/>
        </w:rPr>
        <w:t>quilombolas</w:t>
      </w:r>
      <w:proofErr w:type="spellEnd"/>
      <w:r>
        <w:rPr>
          <w:rFonts w:ascii="Arial" w:hAnsi="Arial" w:cs="Arial"/>
          <w:color w:val="222222"/>
          <w:lang w:val="en"/>
        </w:rPr>
        <w:t>.</w:t>
      </w:r>
      <w:r>
        <w:rPr>
          <w:rFonts w:ascii="Arial" w:hAnsi="Arial" w:cs="Arial"/>
          <w:color w:val="222222"/>
          <w:lang w:val="en"/>
        </w:rPr>
        <w:br/>
      </w:r>
      <w:r>
        <w:rPr>
          <w:rFonts w:ascii="Arial" w:hAnsi="Arial" w:cs="Arial"/>
          <w:color w:val="222222"/>
          <w:lang w:val="en"/>
        </w:rPr>
        <w:lastRenderedPageBreak/>
        <w:br/>
      </w:r>
      <w:r w:rsidRPr="00613F0E">
        <w:rPr>
          <w:rFonts w:ascii="Arial" w:hAnsi="Arial" w:cs="Arial"/>
          <w:color w:val="222222"/>
        </w:rPr>
        <w:t>Key Words: Land Statute, Agrarian Reform, Social Inclusion.</w:t>
      </w:r>
    </w:p>
    <w:p w:rsidR="009D4BF5" w:rsidRDefault="009D4BF5" w:rsidP="001E59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8A4396" w:rsidRDefault="009D4BF5" w:rsidP="008513F6">
      <w:pPr>
        <w:pStyle w:val="Textodenotaderodap"/>
      </w:pPr>
      <w:r w:rsidRPr="009D4BF5">
        <w:rPr>
          <w:rStyle w:val="Refdenotaderodap"/>
        </w:rPr>
        <w:footnoteRef/>
      </w:r>
      <w:r w:rsidR="00A35EB9">
        <w:t>Especialista</w:t>
      </w:r>
      <w:r w:rsidRPr="009D4BF5">
        <w:t xml:space="preserve"> em Pedagogia Social pela Universidade Candido Mendes </w:t>
      </w:r>
      <w:r>
        <w:t>(2016</w:t>
      </w:r>
      <w:r w:rsidRPr="009D4BF5">
        <w:t>); Especialista em Gestão em Saúde Pública Pela Faculdade São Luís de França (2013), Graduada em Serviço Social pela Universidade Tiradentes (2012); Docente da Faculdade Dom Luís de Orleans e Bragança</w:t>
      </w:r>
      <w:r w:rsidR="00A35EB9">
        <w:t xml:space="preserve"> (2014, atual)</w:t>
      </w:r>
      <w:r w:rsidRPr="009D4BF5">
        <w:t xml:space="preserve">; Assistente Social do Núcleo de Apoio a Saúde da Família </w:t>
      </w:r>
      <w:r w:rsidR="008513F6">
        <w:t xml:space="preserve">do município de Novo </w:t>
      </w:r>
      <w:proofErr w:type="spellStart"/>
      <w:r w:rsidR="008513F6">
        <w:t>Triunfo-</w:t>
      </w:r>
      <w:r w:rsidR="007C5DAE">
        <w:t>BA</w:t>
      </w:r>
      <w:proofErr w:type="spellEnd"/>
      <w:r w:rsidR="00A35EB9">
        <w:t xml:space="preserve"> (2014, Atual</w:t>
      </w:r>
      <w:proofErr w:type="gramStart"/>
      <w:r w:rsidR="00A35EB9">
        <w:t>)</w:t>
      </w:r>
      <w:proofErr w:type="gramEnd"/>
    </w:p>
    <w:p w:rsidR="00EC4697" w:rsidRDefault="00EC4697" w:rsidP="008513F6">
      <w:pPr>
        <w:pStyle w:val="Textodenotaderodap"/>
      </w:pPr>
    </w:p>
    <w:p w:rsidR="00EC4697" w:rsidRDefault="00EC4697" w:rsidP="008513F6">
      <w:pPr>
        <w:pStyle w:val="Textodenotaderodap"/>
      </w:pPr>
    </w:p>
    <w:p w:rsidR="00EC4697" w:rsidRPr="008513F6" w:rsidRDefault="00EC4697" w:rsidP="008513F6">
      <w:pPr>
        <w:pStyle w:val="Textodenotaderodap"/>
      </w:pPr>
    </w:p>
    <w:p w:rsidR="00063B92" w:rsidRDefault="008513F6" w:rsidP="001E5958">
      <w:pPr>
        <w:spacing w:line="360" w:lineRule="auto"/>
        <w:ind w:firstLine="708"/>
        <w:jc w:val="both"/>
        <w:rPr>
          <w:rFonts w:ascii="Times New Roman" w:hAnsi="Times New Roman" w:cs="Times New Roman"/>
          <w:sz w:val="24"/>
          <w:szCs w:val="24"/>
        </w:rPr>
      </w:pPr>
      <w:r w:rsidRPr="00D84F16">
        <w:rPr>
          <w:rFonts w:ascii="Times New Roman" w:hAnsi="Times New Roman" w:cs="Times New Roman"/>
          <w:sz w:val="24"/>
          <w:szCs w:val="24"/>
        </w:rPr>
        <w:t xml:space="preserve"> </w:t>
      </w:r>
      <w:r>
        <w:rPr>
          <w:rFonts w:ascii="Times New Roman" w:hAnsi="Times New Roman" w:cs="Times New Roman"/>
          <w:sz w:val="24"/>
          <w:szCs w:val="24"/>
        </w:rPr>
        <w:t>INTRODUÇÃO</w:t>
      </w:r>
    </w:p>
    <w:p w:rsidR="008513F6" w:rsidRDefault="008513F6" w:rsidP="001E5958">
      <w:pPr>
        <w:spacing w:line="360" w:lineRule="auto"/>
        <w:ind w:firstLine="708"/>
        <w:jc w:val="both"/>
        <w:rPr>
          <w:rFonts w:ascii="Times New Roman" w:hAnsi="Times New Roman" w:cs="Times New Roman"/>
          <w:sz w:val="24"/>
          <w:szCs w:val="24"/>
        </w:rPr>
      </w:pPr>
    </w:p>
    <w:p w:rsidR="008513F6" w:rsidRDefault="008513F6" w:rsidP="001E59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73312C">
        <w:rPr>
          <w:rFonts w:ascii="Times New Roman" w:hAnsi="Times New Roman" w:cs="Times New Roman"/>
          <w:sz w:val="24"/>
          <w:szCs w:val="24"/>
        </w:rPr>
        <w:t>Num País com imensas desigualdades sociais</w:t>
      </w:r>
      <w:r w:rsidR="003F5073">
        <w:rPr>
          <w:rFonts w:ascii="Times New Roman" w:hAnsi="Times New Roman" w:cs="Times New Roman"/>
          <w:sz w:val="24"/>
          <w:szCs w:val="24"/>
        </w:rPr>
        <w:t xml:space="preserve"> e maior concentração fundiária do mundo, justifica-se a preocupação com o tema. A reforma a</w:t>
      </w:r>
      <w:r w:rsidR="0073312C">
        <w:rPr>
          <w:rFonts w:ascii="Times New Roman" w:hAnsi="Times New Roman" w:cs="Times New Roman"/>
          <w:sz w:val="24"/>
          <w:szCs w:val="24"/>
        </w:rPr>
        <w:t xml:space="preserve">graria abre a possibilidade de transformar o campo num espaço desenvolvido e tecnológico </w:t>
      </w:r>
      <w:r w:rsidR="00704D0F">
        <w:rPr>
          <w:rFonts w:ascii="Times New Roman" w:hAnsi="Times New Roman" w:cs="Times New Roman"/>
          <w:sz w:val="24"/>
          <w:szCs w:val="24"/>
        </w:rPr>
        <w:t>e sustentável</w:t>
      </w:r>
      <w:r w:rsidR="00F90677">
        <w:rPr>
          <w:rFonts w:ascii="Times New Roman" w:hAnsi="Times New Roman" w:cs="Times New Roman"/>
          <w:sz w:val="24"/>
          <w:szCs w:val="24"/>
        </w:rPr>
        <w:t>.</w:t>
      </w:r>
      <w:r w:rsidR="00F90677" w:rsidRPr="00F90677">
        <w:rPr>
          <w:rFonts w:ascii="Times New Roman" w:hAnsi="Times New Roman" w:cs="Times New Roman"/>
          <w:sz w:val="24"/>
          <w:szCs w:val="24"/>
        </w:rPr>
        <w:t xml:space="preserve">  O estudo</w:t>
      </w:r>
      <w:r w:rsidR="005060F4">
        <w:rPr>
          <w:rFonts w:ascii="Times New Roman" w:hAnsi="Times New Roman" w:cs="Times New Roman"/>
          <w:sz w:val="24"/>
          <w:szCs w:val="24"/>
        </w:rPr>
        <w:t xml:space="preserve"> é de revisão bibliográfica e</w:t>
      </w:r>
      <w:r w:rsidR="00F90677" w:rsidRPr="00F90677">
        <w:rPr>
          <w:rFonts w:ascii="Times New Roman" w:hAnsi="Times New Roman" w:cs="Times New Roman"/>
          <w:sz w:val="24"/>
          <w:szCs w:val="24"/>
        </w:rPr>
        <w:t xml:space="preserve"> tem caráter qualitativo</w:t>
      </w:r>
      <w:r w:rsidR="005060F4">
        <w:rPr>
          <w:rFonts w:ascii="Times New Roman" w:hAnsi="Times New Roman" w:cs="Times New Roman"/>
          <w:sz w:val="24"/>
          <w:szCs w:val="24"/>
        </w:rPr>
        <w:t>,</w:t>
      </w:r>
      <w:r w:rsidR="00F90677" w:rsidRPr="00F90677">
        <w:rPr>
          <w:rFonts w:ascii="Times New Roman" w:hAnsi="Times New Roman" w:cs="Times New Roman"/>
          <w:sz w:val="24"/>
          <w:szCs w:val="24"/>
        </w:rPr>
        <w:t xml:space="preserve"> </w:t>
      </w:r>
      <w:r w:rsidR="00BC4AA3">
        <w:rPr>
          <w:rFonts w:ascii="Times New Roman" w:hAnsi="Times New Roman" w:cs="Times New Roman"/>
          <w:sz w:val="24"/>
          <w:szCs w:val="24"/>
        </w:rPr>
        <w:t xml:space="preserve">para registar e discutir todo esse processo foi </w:t>
      </w:r>
      <w:r w:rsidR="00F76593">
        <w:rPr>
          <w:rFonts w:ascii="Times New Roman" w:hAnsi="Times New Roman" w:cs="Times New Roman"/>
          <w:sz w:val="24"/>
          <w:szCs w:val="24"/>
        </w:rPr>
        <w:t>realizado</w:t>
      </w:r>
      <w:r w:rsidR="00BC4AA3">
        <w:rPr>
          <w:rFonts w:ascii="Times New Roman" w:hAnsi="Times New Roman" w:cs="Times New Roman"/>
          <w:sz w:val="24"/>
          <w:szCs w:val="24"/>
        </w:rPr>
        <w:t xml:space="preserve"> leitura do</w:t>
      </w:r>
      <w:r w:rsidR="00F76593">
        <w:rPr>
          <w:rFonts w:ascii="Times New Roman" w:hAnsi="Times New Roman" w:cs="Times New Roman"/>
          <w:sz w:val="24"/>
          <w:szCs w:val="24"/>
        </w:rPr>
        <w:t xml:space="preserve"> </w:t>
      </w:r>
      <w:r w:rsidR="00BC4AA3">
        <w:rPr>
          <w:rFonts w:ascii="Times New Roman" w:hAnsi="Times New Roman" w:cs="Times New Roman"/>
          <w:sz w:val="24"/>
          <w:szCs w:val="24"/>
        </w:rPr>
        <w:t>Estatuto da Terra, I Plano Nacional de Desenvolvimento rural, Constituição Federal, II Plano e outros documentos que contribuíram para</w:t>
      </w:r>
      <w:r w:rsidR="00F90677">
        <w:rPr>
          <w:rFonts w:ascii="Times New Roman" w:hAnsi="Times New Roman" w:cs="Times New Roman"/>
          <w:sz w:val="24"/>
          <w:szCs w:val="24"/>
        </w:rPr>
        <w:t xml:space="preserve"> analise do trabalho.</w:t>
      </w:r>
    </w:p>
    <w:p w:rsidR="002933F9" w:rsidRDefault="009E5CCF" w:rsidP="002933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Ademais, no artigo apresenta uma reflexão que procura </w:t>
      </w:r>
      <w:r w:rsidR="00A73021">
        <w:rPr>
          <w:rFonts w:ascii="Times New Roman" w:hAnsi="Times New Roman" w:cs="Times New Roman"/>
          <w:sz w:val="24"/>
          <w:szCs w:val="24"/>
        </w:rPr>
        <w:t xml:space="preserve">evidencia a necessidade de uma politica agraria consistente para promover </w:t>
      </w:r>
      <w:r w:rsidR="002548BA">
        <w:rPr>
          <w:rFonts w:ascii="Times New Roman" w:hAnsi="Times New Roman" w:cs="Times New Roman"/>
          <w:sz w:val="24"/>
          <w:szCs w:val="24"/>
        </w:rPr>
        <w:tab/>
      </w:r>
      <w:r w:rsidR="00A73021">
        <w:rPr>
          <w:rFonts w:ascii="Times New Roman" w:hAnsi="Times New Roman" w:cs="Times New Roman"/>
          <w:sz w:val="24"/>
          <w:szCs w:val="24"/>
        </w:rPr>
        <w:t xml:space="preserve">espaços de reconstrução econômicas, sociais e culturais em relação ao uso da terra, bem como, </w:t>
      </w:r>
      <w:r w:rsidR="00CD16D6">
        <w:rPr>
          <w:rFonts w:ascii="Times New Roman" w:hAnsi="Times New Roman" w:cs="Times New Roman"/>
          <w:sz w:val="24"/>
          <w:szCs w:val="24"/>
        </w:rPr>
        <w:t>a construção de novas relações comunitárias e sociais</w:t>
      </w:r>
      <w:r w:rsidR="006460F0">
        <w:rPr>
          <w:rFonts w:ascii="Times New Roman" w:hAnsi="Times New Roman" w:cs="Times New Roman"/>
          <w:sz w:val="24"/>
          <w:szCs w:val="24"/>
        </w:rPr>
        <w:t>, além disso, prevê ações de segurança alimentar e nutricional.</w:t>
      </w:r>
      <w:r w:rsidR="002933F9">
        <w:rPr>
          <w:rFonts w:ascii="Times New Roman" w:hAnsi="Times New Roman" w:cs="Times New Roman"/>
          <w:sz w:val="24"/>
          <w:szCs w:val="24"/>
        </w:rPr>
        <w:t xml:space="preserve"> Outo ponto demonstrado no estudo é que os governantes são responsáveis por fazer valer a politica agraria, mas, cabe à sociedade através dos movimentos sociais cobrarem que as ações sejam efetivadas. Desta feita, é necessário compreender que a reforma agrária foi um marco histórico para os trabalhadores sem terra e precisa ser melhor compreendido por parte da mídia, e latifundiários.</w:t>
      </w:r>
    </w:p>
    <w:p w:rsidR="00D55FED" w:rsidRDefault="00866091" w:rsidP="00BC33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mais, salda-se o desenvolvimento agrário por suas conquistas ao longo dos anos, observa-se que ouve um estancamento do êxodo rural e a fixação do homem no campo,</w:t>
      </w:r>
      <w:r w:rsidR="00EB24B3">
        <w:rPr>
          <w:rFonts w:ascii="Times New Roman" w:hAnsi="Times New Roman" w:cs="Times New Roman"/>
          <w:sz w:val="24"/>
          <w:szCs w:val="24"/>
        </w:rPr>
        <w:t xml:space="preserve"> por meio de capacitações do Pronaf- Programa Nacional de Fortalecimento da Agricultura Familiar, atualmente a agricultura familiar da reforma agraria é responsável pela maioria dos alimentos que chegam </w:t>
      </w:r>
      <w:r w:rsidR="00D55FED">
        <w:rPr>
          <w:rFonts w:ascii="Times New Roman" w:hAnsi="Times New Roman" w:cs="Times New Roman"/>
          <w:sz w:val="24"/>
          <w:szCs w:val="24"/>
        </w:rPr>
        <w:t>à mesa dos brasileiros</w:t>
      </w:r>
      <w:r w:rsidR="00BC330D">
        <w:rPr>
          <w:rFonts w:ascii="Times New Roman" w:hAnsi="Times New Roman" w:cs="Times New Roman"/>
          <w:sz w:val="24"/>
          <w:szCs w:val="24"/>
        </w:rPr>
        <w:t>. E</w:t>
      </w:r>
      <w:r w:rsidR="00D55FED">
        <w:rPr>
          <w:rFonts w:ascii="Times New Roman" w:hAnsi="Times New Roman" w:cs="Times New Roman"/>
          <w:sz w:val="24"/>
          <w:szCs w:val="24"/>
        </w:rPr>
        <w:t>m suma, tem ocorrido em todos os estados brasileiros a democratização do aceso a terra e justiça social, a reforma agraria passa a ser vista como uma política</w:t>
      </w:r>
      <w:r w:rsidR="00D1759D">
        <w:rPr>
          <w:rFonts w:ascii="Times New Roman" w:hAnsi="Times New Roman" w:cs="Times New Roman"/>
          <w:sz w:val="24"/>
          <w:szCs w:val="24"/>
        </w:rPr>
        <w:t xml:space="preserve"> </w:t>
      </w:r>
      <w:r w:rsidR="00D55FED">
        <w:rPr>
          <w:rFonts w:ascii="Times New Roman" w:hAnsi="Times New Roman" w:cs="Times New Roman"/>
          <w:sz w:val="24"/>
          <w:szCs w:val="24"/>
        </w:rPr>
        <w:t xml:space="preserve">publica que promove crescimento baseado na viabilidade econômica dos assentamentos e sustentabilidade </w:t>
      </w:r>
      <w:r w:rsidR="00D55FED">
        <w:rPr>
          <w:rFonts w:ascii="Times New Roman" w:hAnsi="Times New Roman" w:cs="Times New Roman"/>
          <w:sz w:val="24"/>
          <w:szCs w:val="24"/>
        </w:rPr>
        <w:lastRenderedPageBreak/>
        <w:t>ambiental.</w:t>
      </w:r>
      <w:r w:rsidR="00BC330D">
        <w:rPr>
          <w:rFonts w:ascii="Times New Roman" w:hAnsi="Times New Roman" w:cs="Times New Roman"/>
          <w:sz w:val="24"/>
          <w:szCs w:val="24"/>
        </w:rPr>
        <w:t xml:space="preserve"> </w:t>
      </w:r>
      <w:r w:rsidR="00D1759D">
        <w:rPr>
          <w:rFonts w:ascii="Times New Roman" w:hAnsi="Times New Roman" w:cs="Times New Roman"/>
          <w:sz w:val="24"/>
          <w:szCs w:val="24"/>
        </w:rPr>
        <w:t xml:space="preserve">Portanto, </w:t>
      </w:r>
      <w:r w:rsidR="00BC330D">
        <w:rPr>
          <w:rFonts w:ascii="Times New Roman" w:hAnsi="Times New Roman" w:cs="Times New Roman"/>
          <w:sz w:val="24"/>
          <w:szCs w:val="24"/>
        </w:rPr>
        <w:t>o dialogo com Sindicatos, Movimentos Sociais e associações são imprescindíveis para concretizar a reforma agraria.</w:t>
      </w:r>
    </w:p>
    <w:p w:rsidR="00063B92" w:rsidRDefault="00063B92" w:rsidP="00F34330">
      <w:pPr>
        <w:spacing w:line="360" w:lineRule="auto"/>
        <w:jc w:val="both"/>
        <w:rPr>
          <w:rFonts w:ascii="Times New Roman" w:hAnsi="Times New Roman" w:cs="Times New Roman"/>
          <w:sz w:val="24"/>
          <w:szCs w:val="24"/>
        </w:rPr>
      </w:pPr>
    </w:p>
    <w:p w:rsidR="00063B92" w:rsidRDefault="00063B92" w:rsidP="001E5958">
      <w:pPr>
        <w:spacing w:line="360" w:lineRule="auto"/>
        <w:ind w:firstLine="708"/>
        <w:jc w:val="both"/>
        <w:rPr>
          <w:rFonts w:ascii="Times New Roman" w:hAnsi="Times New Roman" w:cs="Times New Roman"/>
          <w:sz w:val="24"/>
          <w:szCs w:val="24"/>
        </w:rPr>
      </w:pPr>
    </w:p>
    <w:p w:rsidR="00D84F16" w:rsidRPr="00D84F16" w:rsidRDefault="00F90677" w:rsidP="001E5958">
      <w:pPr>
        <w:spacing w:line="360" w:lineRule="auto"/>
        <w:ind w:firstLine="708"/>
        <w:jc w:val="both"/>
        <w:rPr>
          <w:rFonts w:ascii="Times New Roman" w:hAnsi="Times New Roman" w:cs="Times New Roman"/>
          <w:sz w:val="24"/>
          <w:szCs w:val="24"/>
        </w:rPr>
      </w:pPr>
      <w:r w:rsidRPr="00D84F16">
        <w:rPr>
          <w:rFonts w:ascii="Times New Roman" w:hAnsi="Times New Roman" w:cs="Times New Roman"/>
          <w:sz w:val="24"/>
          <w:szCs w:val="24"/>
        </w:rPr>
        <w:t>MARCO</w:t>
      </w:r>
      <w:r>
        <w:rPr>
          <w:rFonts w:ascii="Times New Roman" w:hAnsi="Times New Roman" w:cs="Times New Roman"/>
          <w:sz w:val="24"/>
          <w:szCs w:val="24"/>
        </w:rPr>
        <w:t>S LEGAL DO DIREITO AGRÁRIO</w:t>
      </w:r>
    </w:p>
    <w:p w:rsidR="00D84F16" w:rsidRDefault="00D84F16" w:rsidP="001E5958">
      <w:pPr>
        <w:spacing w:line="360" w:lineRule="auto"/>
        <w:ind w:firstLine="708"/>
        <w:jc w:val="both"/>
        <w:rPr>
          <w:rFonts w:ascii="Times New Roman" w:hAnsi="Times New Roman" w:cs="Times New Roman"/>
          <w:sz w:val="24"/>
          <w:szCs w:val="24"/>
        </w:rPr>
      </w:pPr>
    </w:p>
    <w:p w:rsidR="00920D8D" w:rsidRDefault="00FE76B5" w:rsidP="001E5958">
      <w:pPr>
        <w:spacing w:line="360" w:lineRule="auto"/>
        <w:ind w:firstLine="708"/>
        <w:jc w:val="both"/>
        <w:rPr>
          <w:rStyle w:val="st1"/>
          <w:rFonts w:ascii="Times New Roman" w:hAnsi="Times New Roman" w:cs="Times New Roman"/>
          <w:sz w:val="24"/>
          <w:szCs w:val="24"/>
          <w:lang w:val="pt-PT"/>
        </w:rPr>
      </w:pPr>
      <w:r>
        <w:rPr>
          <w:rFonts w:ascii="Times New Roman" w:hAnsi="Times New Roman" w:cs="Times New Roman"/>
          <w:sz w:val="24"/>
          <w:szCs w:val="24"/>
        </w:rPr>
        <w:t xml:space="preserve">A Reforma Agraria </w:t>
      </w:r>
      <w:r w:rsidR="00ED0CA2">
        <w:rPr>
          <w:rFonts w:ascii="Times New Roman" w:hAnsi="Times New Roman" w:cs="Times New Roman"/>
          <w:sz w:val="24"/>
          <w:szCs w:val="24"/>
        </w:rPr>
        <w:t xml:space="preserve">ganha </w:t>
      </w:r>
      <w:r w:rsidR="0062008E">
        <w:rPr>
          <w:rFonts w:ascii="Times New Roman" w:hAnsi="Times New Roman" w:cs="Times New Roman"/>
          <w:sz w:val="24"/>
          <w:szCs w:val="24"/>
        </w:rPr>
        <w:t>força a</w:t>
      </w:r>
      <w:r>
        <w:rPr>
          <w:rFonts w:ascii="Times New Roman" w:hAnsi="Times New Roman" w:cs="Times New Roman"/>
          <w:sz w:val="24"/>
          <w:szCs w:val="24"/>
        </w:rPr>
        <w:t xml:space="preserve"> partir da criação da Lei nº 4.504 de 30 de novembro de 1964 (Est</w:t>
      </w:r>
      <w:r w:rsidR="008928D7">
        <w:rPr>
          <w:rFonts w:ascii="Times New Roman" w:hAnsi="Times New Roman" w:cs="Times New Roman"/>
          <w:sz w:val="24"/>
          <w:szCs w:val="24"/>
        </w:rPr>
        <w:t>atuto da Terra) onde no Título II, Capitulo</w:t>
      </w:r>
      <w:r>
        <w:rPr>
          <w:rFonts w:ascii="Times New Roman" w:hAnsi="Times New Roman" w:cs="Times New Roman"/>
          <w:sz w:val="24"/>
          <w:szCs w:val="24"/>
        </w:rPr>
        <w:t xml:space="preserve"> I </w:t>
      </w:r>
      <w:proofErr w:type="gramStart"/>
      <w:r>
        <w:rPr>
          <w:rFonts w:ascii="Times New Roman" w:hAnsi="Times New Roman" w:cs="Times New Roman"/>
          <w:sz w:val="24"/>
          <w:szCs w:val="24"/>
        </w:rPr>
        <w:t>está</w:t>
      </w:r>
      <w:proofErr w:type="gramEnd"/>
      <w:r>
        <w:rPr>
          <w:rFonts w:ascii="Times New Roman" w:hAnsi="Times New Roman" w:cs="Times New Roman"/>
          <w:sz w:val="24"/>
          <w:szCs w:val="24"/>
        </w:rPr>
        <w:t xml:space="preserve"> escrito os objetivos dos meios de Acesso à propriedade Rural</w:t>
      </w:r>
      <w:r w:rsidR="00CD137B">
        <w:rPr>
          <w:rFonts w:ascii="Times New Roman" w:hAnsi="Times New Roman" w:cs="Times New Roman"/>
          <w:sz w:val="24"/>
          <w:szCs w:val="24"/>
        </w:rPr>
        <w:t>. Desta forma, observar</w:t>
      </w:r>
      <w:r w:rsidR="007561CF">
        <w:rPr>
          <w:rFonts w:ascii="Times New Roman" w:hAnsi="Times New Roman" w:cs="Times New Roman"/>
          <w:sz w:val="24"/>
          <w:szCs w:val="24"/>
        </w:rPr>
        <w:t>-se</w:t>
      </w:r>
      <w:r>
        <w:rPr>
          <w:rFonts w:ascii="Times New Roman" w:hAnsi="Times New Roman" w:cs="Times New Roman"/>
          <w:sz w:val="24"/>
          <w:szCs w:val="24"/>
        </w:rPr>
        <w:t xml:space="preserve"> que a reforma </w:t>
      </w:r>
      <w:r w:rsidR="007561CF">
        <w:rPr>
          <w:rFonts w:ascii="Times New Roman" w:hAnsi="Times New Roman" w:cs="Times New Roman"/>
          <w:sz w:val="24"/>
          <w:szCs w:val="24"/>
        </w:rPr>
        <w:t xml:space="preserve">agraria advoga a possibilidade de promover a justiça social, progresso e </w:t>
      </w:r>
      <w:r w:rsidR="00CD137B">
        <w:rPr>
          <w:rFonts w:ascii="Times New Roman" w:hAnsi="Times New Roman" w:cs="Times New Roman"/>
          <w:sz w:val="24"/>
          <w:szCs w:val="24"/>
        </w:rPr>
        <w:t>bem-estar</w:t>
      </w:r>
      <w:r w:rsidR="007561CF">
        <w:rPr>
          <w:rFonts w:ascii="Times New Roman" w:hAnsi="Times New Roman" w:cs="Times New Roman"/>
          <w:sz w:val="24"/>
          <w:szCs w:val="24"/>
        </w:rPr>
        <w:t xml:space="preserve"> do trabalhador rural com alcance de desenvolvimento econômico do país bem como a extinção do minifúndio </w:t>
      </w:r>
      <w:r w:rsidR="00CD137B">
        <w:rPr>
          <w:rFonts w:ascii="Times New Roman" w:hAnsi="Times New Roman" w:cs="Times New Roman"/>
          <w:sz w:val="24"/>
          <w:szCs w:val="24"/>
        </w:rPr>
        <w:t>(É</w:t>
      </w:r>
      <w:r w:rsidR="007561CF" w:rsidRPr="007561CF">
        <w:rPr>
          <w:rStyle w:val="st1"/>
          <w:rFonts w:ascii="Times New Roman" w:hAnsi="Times New Roman" w:cs="Times New Roman"/>
          <w:sz w:val="24"/>
          <w:szCs w:val="24"/>
          <w:lang w:val="pt-PT"/>
        </w:rPr>
        <w:t xml:space="preserve"> chamado de </w:t>
      </w:r>
      <w:r w:rsidR="007561CF" w:rsidRPr="007561CF">
        <w:rPr>
          <w:rStyle w:val="nfase"/>
          <w:rFonts w:ascii="Times New Roman" w:hAnsi="Times New Roman" w:cs="Times New Roman"/>
          <w:b w:val="0"/>
          <w:sz w:val="24"/>
          <w:szCs w:val="24"/>
          <w:lang w:val="pt-PT"/>
        </w:rPr>
        <w:t>minifúndio</w:t>
      </w:r>
      <w:r w:rsidR="007561CF" w:rsidRPr="007561CF">
        <w:rPr>
          <w:rStyle w:val="st1"/>
          <w:rFonts w:ascii="Times New Roman" w:hAnsi="Times New Roman" w:cs="Times New Roman"/>
          <w:sz w:val="24"/>
          <w:szCs w:val="24"/>
          <w:lang w:val="pt-PT"/>
        </w:rPr>
        <w:t xml:space="preserve"> todo o imóvel com área cult</w:t>
      </w:r>
      <w:r w:rsidR="007561CF">
        <w:rPr>
          <w:rStyle w:val="st1"/>
          <w:rFonts w:ascii="Times New Roman" w:hAnsi="Times New Roman" w:cs="Times New Roman"/>
          <w:sz w:val="24"/>
          <w:szCs w:val="24"/>
          <w:lang w:val="pt-PT"/>
        </w:rPr>
        <w:t xml:space="preserve">ivável inferior ao módulo rural) e o </w:t>
      </w:r>
      <w:r w:rsidR="00CD137B">
        <w:rPr>
          <w:rStyle w:val="st1"/>
          <w:rFonts w:ascii="Times New Roman" w:hAnsi="Times New Roman" w:cs="Times New Roman"/>
          <w:sz w:val="24"/>
          <w:szCs w:val="24"/>
          <w:lang w:val="pt-PT"/>
        </w:rPr>
        <w:t>Latifundio (</w:t>
      </w:r>
      <w:r w:rsidR="00CD137B" w:rsidRPr="007561CF">
        <w:rPr>
          <w:rStyle w:val="st1"/>
          <w:rFonts w:ascii="Times New Roman" w:hAnsi="Times New Roman" w:cs="Times New Roman"/>
          <w:sz w:val="24"/>
          <w:szCs w:val="24"/>
          <w:lang w:val="pt-PT"/>
        </w:rPr>
        <w:t>grande</w:t>
      </w:r>
      <w:r w:rsidR="007561CF" w:rsidRPr="007561CF">
        <w:rPr>
          <w:rStyle w:val="st1"/>
          <w:rFonts w:ascii="Times New Roman" w:hAnsi="Times New Roman" w:cs="Times New Roman"/>
          <w:sz w:val="24"/>
          <w:szCs w:val="24"/>
          <w:lang w:val="pt-PT"/>
        </w:rPr>
        <w:t xml:space="preserve"> extensão de terra</w:t>
      </w:r>
      <w:r w:rsidR="007561CF">
        <w:rPr>
          <w:rStyle w:val="st1"/>
          <w:rFonts w:ascii="Times New Roman" w:hAnsi="Times New Roman" w:cs="Times New Roman"/>
          <w:sz w:val="24"/>
          <w:szCs w:val="24"/>
          <w:lang w:val="pt-PT"/>
        </w:rPr>
        <w:t>)</w:t>
      </w:r>
      <w:r w:rsidR="00920D8D">
        <w:rPr>
          <w:rStyle w:val="st1"/>
          <w:rFonts w:ascii="Times New Roman" w:hAnsi="Times New Roman" w:cs="Times New Roman"/>
          <w:sz w:val="24"/>
          <w:szCs w:val="24"/>
          <w:lang w:val="pt-PT"/>
        </w:rPr>
        <w:t>. Assim, ve-se que com maifundio não haverá crecimento econômico nem tampouco com latifundio onde concetra a terra na mão de poucos.</w:t>
      </w:r>
    </w:p>
    <w:p w:rsidR="00E21426" w:rsidRDefault="008928D7" w:rsidP="001E5958">
      <w:pPr>
        <w:spacing w:line="360" w:lineRule="auto"/>
        <w:ind w:firstLine="708"/>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Para tanto, a Ref</w:t>
      </w:r>
      <w:r w:rsidR="00CD137B">
        <w:rPr>
          <w:rStyle w:val="st1"/>
          <w:rFonts w:ascii="Times New Roman" w:hAnsi="Times New Roman" w:cs="Times New Roman"/>
          <w:sz w:val="24"/>
          <w:szCs w:val="24"/>
          <w:lang w:val="pt-PT"/>
        </w:rPr>
        <w:t>orma agraria amplia significativamente a possibilidade da qualidade</w:t>
      </w:r>
      <w:r w:rsidR="0066749E">
        <w:rPr>
          <w:rStyle w:val="st1"/>
          <w:rFonts w:ascii="Times New Roman" w:hAnsi="Times New Roman" w:cs="Times New Roman"/>
          <w:sz w:val="24"/>
          <w:szCs w:val="24"/>
          <w:lang w:val="pt-PT"/>
        </w:rPr>
        <w:t xml:space="preserve"> de</w:t>
      </w:r>
      <w:r w:rsidR="00CD137B">
        <w:rPr>
          <w:rStyle w:val="st1"/>
          <w:rFonts w:ascii="Times New Roman" w:hAnsi="Times New Roman" w:cs="Times New Roman"/>
          <w:sz w:val="24"/>
          <w:szCs w:val="24"/>
          <w:lang w:val="pt-PT"/>
        </w:rPr>
        <w:t xml:space="preserve"> vida no meio rural atraves das diversas medidas a serem tomas conforme está presente no Estatuto supra citado</w:t>
      </w:r>
      <w:r w:rsidR="00CF538B">
        <w:rPr>
          <w:rStyle w:val="st1"/>
          <w:rFonts w:ascii="Times New Roman" w:hAnsi="Times New Roman" w:cs="Times New Roman"/>
          <w:sz w:val="24"/>
          <w:szCs w:val="24"/>
          <w:lang w:val="pt-PT"/>
        </w:rPr>
        <w:t xml:space="preserve">. A reforma agraria promove desconcentração e democratização da estrutura fundiária; combate a fome e a miseria; ajuda </w:t>
      </w:r>
      <w:r w:rsidR="0003573A">
        <w:rPr>
          <w:rStyle w:val="st1"/>
          <w:rFonts w:ascii="Times New Roman" w:hAnsi="Times New Roman" w:cs="Times New Roman"/>
          <w:sz w:val="24"/>
          <w:szCs w:val="24"/>
          <w:lang w:val="pt-PT"/>
        </w:rPr>
        <w:t>a reduzir</w:t>
      </w:r>
      <w:r w:rsidR="00A900A8">
        <w:rPr>
          <w:rStyle w:val="st1"/>
          <w:rFonts w:ascii="Times New Roman" w:hAnsi="Times New Roman" w:cs="Times New Roman"/>
          <w:sz w:val="24"/>
          <w:szCs w:val="24"/>
          <w:lang w:val="pt-PT"/>
        </w:rPr>
        <w:t xml:space="preserve"> migração campo-cidade, gera </w:t>
      </w:r>
      <w:r w:rsidR="0003573A">
        <w:rPr>
          <w:rStyle w:val="st1"/>
          <w:rFonts w:ascii="Times New Roman" w:hAnsi="Times New Roman" w:cs="Times New Roman"/>
          <w:sz w:val="24"/>
          <w:szCs w:val="24"/>
          <w:lang w:val="pt-PT"/>
        </w:rPr>
        <w:t xml:space="preserve"> ocupação e renda</w:t>
      </w:r>
      <w:r w:rsidR="00A900A8">
        <w:rPr>
          <w:rStyle w:val="st1"/>
          <w:rFonts w:ascii="Times New Roman" w:hAnsi="Times New Roman" w:cs="Times New Roman"/>
          <w:sz w:val="24"/>
          <w:szCs w:val="24"/>
          <w:lang w:val="pt-PT"/>
        </w:rPr>
        <w:t>,</w:t>
      </w:r>
      <w:r w:rsidR="009A0FF3">
        <w:rPr>
          <w:rStyle w:val="st1"/>
          <w:rFonts w:ascii="Times New Roman" w:hAnsi="Times New Roman" w:cs="Times New Roman"/>
          <w:sz w:val="24"/>
          <w:szCs w:val="24"/>
          <w:lang w:val="pt-PT"/>
        </w:rPr>
        <w:t xml:space="preserve"> Educação, Crédito, Assistencia Técnica  </w:t>
      </w:r>
      <w:r w:rsidR="00A900A8">
        <w:rPr>
          <w:rStyle w:val="st1"/>
          <w:rFonts w:ascii="Times New Roman" w:hAnsi="Times New Roman" w:cs="Times New Roman"/>
          <w:sz w:val="24"/>
          <w:szCs w:val="24"/>
          <w:lang w:val="pt-PT"/>
        </w:rPr>
        <w:t xml:space="preserve"> etc.. Sem entar em maiores detales dos preceitos legais é possivél</w:t>
      </w:r>
      <w:r w:rsidR="00D42546">
        <w:rPr>
          <w:rStyle w:val="st1"/>
          <w:rFonts w:ascii="Times New Roman" w:hAnsi="Times New Roman" w:cs="Times New Roman"/>
          <w:sz w:val="24"/>
          <w:szCs w:val="24"/>
          <w:lang w:val="pt-PT"/>
        </w:rPr>
        <w:t xml:space="preserve"> afirmar que a terra deve cumprir sua função</w:t>
      </w:r>
      <w:r w:rsidR="00A900A8">
        <w:rPr>
          <w:rStyle w:val="st1"/>
          <w:rFonts w:ascii="Times New Roman" w:hAnsi="Times New Roman" w:cs="Times New Roman"/>
          <w:sz w:val="24"/>
          <w:szCs w:val="24"/>
          <w:lang w:val="pt-PT"/>
        </w:rPr>
        <w:t xml:space="preserve"> social </w:t>
      </w:r>
      <w:r w:rsidR="00D42546">
        <w:rPr>
          <w:rStyle w:val="st1"/>
          <w:rFonts w:ascii="Times New Roman" w:hAnsi="Times New Roman" w:cs="Times New Roman"/>
          <w:sz w:val="24"/>
          <w:szCs w:val="24"/>
          <w:lang w:val="pt-PT"/>
        </w:rPr>
        <w:t xml:space="preserve">e por isso, </w:t>
      </w:r>
      <w:r w:rsidR="003F7CA8">
        <w:rPr>
          <w:rStyle w:val="st1"/>
          <w:rFonts w:ascii="Times New Roman" w:hAnsi="Times New Roman" w:cs="Times New Roman"/>
          <w:sz w:val="24"/>
          <w:szCs w:val="24"/>
          <w:lang w:val="pt-PT"/>
        </w:rPr>
        <w:t>a proriedade rural será promovida mediate redistribuição e distribuição de terras.</w:t>
      </w:r>
    </w:p>
    <w:p w:rsidR="006E4450" w:rsidRDefault="006E4450" w:rsidP="001E5958">
      <w:pPr>
        <w:spacing w:line="360" w:lineRule="auto"/>
        <w:ind w:firstLine="708"/>
        <w:jc w:val="both"/>
        <w:rPr>
          <w:rFonts w:ascii="Times New Roman" w:hAnsi="Times New Roman" w:cs="Times New Roman"/>
          <w:sz w:val="24"/>
          <w:szCs w:val="24"/>
        </w:rPr>
      </w:pPr>
      <w:r>
        <w:rPr>
          <w:rStyle w:val="st1"/>
          <w:rFonts w:ascii="Times New Roman" w:hAnsi="Times New Roman" w:cs="Times New Roman"/>
          <w:sz w:val="24"/>
          <w:szCs w:val="24"/>
          <w:lang w:val="pt-PT"/>
        </w:rPr>
        <w:t xml:space="preserve">Assim sendo o estatuto da terra trouxe efeitos positivos e possibilitou o estado brasileiro a desapropriar terras por motivos sociais e segundo o Estatuto da terra pode desapropriar terras nos seguintes termos (Lei </w:t>
      </w:r>
      <w:r>
        <w:rPr>
          <w:rFonts w:ascii="Times New Roman" w:hAnsi="Times New Roman" w:cs="Times New Roman"/>
          <w:sz w:val="24"/>
          <w:szCs w:val="24"/>
        </w:rPr>
        <w:t>nº 4.504 de 30 de novembro de 1964)</w:t>
      </w:r>
    </w:p>
    <w:p w:rsidR="006E4450" w:rsidRDefault="006E4450" w:rsidP="006E4450">
      <w:pPr>
        <w:pStyle w:val="Default"/>
      </w:pPr>
    </w:p>
    <w:p w:rsidR="006E4450" w:rsidRPr="006E4450" w:rsidRDefault="00BD14EB" w:rsidP="006E4450">
      <w:pPr>
        <w:spacing w:line="240" w:lineRule="auto"/>
        <w:ind w:left="2268"/>
        <w:jc w:val="both"/>
        <w:rPr>
          <w:rStyle w:val="st1"/>
          <w:rFonts w:ascii="Times New Roman" w:hAnsi="Times New Roman" w:cs="Times New Roman"/>
          <w:sz w:val="24"/>
          <w:szCs w:val="24"/>
          <w:lang w:val="pt-PT"/>
        </w:rPr>
      </w:pPr>
      <w:r>
        <w:rPr>
          <w:rFonts w:ascii="Times New Roman" w:hAnsi="Times New Roman" w:cs="Times New Roman"/>
          <w:sz w:val="24"/>
          <w:szCs w:val="24"/>
        </w:rPr>
        <w:t>I latifúndios e minifúndios II</w:t>
      </w:r>
      <w:r w:rsidR="006E4450" w:rsidRPr="006E4450">
        <w:rPr>
          <w:rFonts w:ascii="Times New Roman" w:hAnsi="Times New Roman" w:cs="Times New Roman"/>
          <w:sz w:val="24"/>
          <w:szCs w:val="24"/>
        </w:rPr>
        <w:t xml:space="preserve"> quaisquer áreas beneficiada</w:t>
      </w:r>
      <w:r>
        <w:rPr>
          <w:rFonts w:ascii="Times New Roman" w:hAnsi="Times New Roman" w:cs="Times New Roman"/>
          <w:sz w:val="24"/>
          <w:szCs w:val="24"/>
        </w:rPr>
        <w:t>s por obras públicas de vulto; III</w:t>
      </w:r>
      <w:r w:rsidR="006E4450" w:rsidRPr="006E4450">
        <w:rPr>
          <w:rFonts w:ascii="Times New Roman" w:hAnsi="Times New Roman" w:cs="Times New Roman"/>
          <w:sz w:val="24"/>
          <w:szCs w:val="24"/>
        </w:rPr>
        <w:t xml:space="preserve"> áreas cujos proprietários não co</w:t>
      </w:r>
      <w:r>
        <w:rPr>
          <w:rFonts w:ascii="Times New Roman" w:hAnsi="Times New Roman" w:cs="Times New Roman"/>
          <w:sz w:val="24"/>
          <w:szCs w:val="24"/>
        </w:rPr>
        <w:t>nservem os recursos naturais; IV</w:t>
      </w:r>
      <w:r w:rsidR="006E4450" w:rsidRPr="006E4450">
        <w:rPr>
          <w:rFonts w:ascii="Times New Roman" w:hAnsi="Times New Roman" w:cs="Times New Roman"/>
          <w:sz w:val="24"/>
          <w:szCs w:val="24"/>
        </w:rPr>
        <w:t xml:space="preserve"> ár</w:t>
      </w:r>
      <w:r>
        <w:rPr>
          <w:rFonts w:ascii="Times New Roman" w:hAnsi="Times New Roman" w:cs="Times New Roman"/>
          <w:sz w:val="24"/>
          <w:szCs w:val="24"/>
        </w:rPr>
        <w:t>eas destinadas à colonização; V</w:t>
      </w:r>
      <w:r w:rsidR="006E4450" w:rsidRPr="006E4450">
        <w:rPr>
          <w:rFonts w:ascii="Times New Roman" w:hAnsi="Times New Roman" w:cs="Times New Roman"/>
          <w:sz w:val="24"/>
          <w:szCs w:val="24"/>
        </w:rPr>
        <w:t xml:space="preserve"> áreas com elevada incidência de arrendatários, parceiros e posseiros; e) áreas cujo uso atual </w:t>
      </w:r>
      <w:r>
        <w:rPr>
          <w:rFonts w:ascii="Times New Roman" w:hAnsi="Times New Roman" w:cs="Times New Roman"/>
          <w:sz w:val="24"/>
          <w:szCs w:val="24"/>
        </w:rPr>
        <w:t>não seja adequado à sua vocação; VI</w:t>
      </w:r>
      <w:r>
        <w:rPr>
          <w:rFonts w:ascii="Arial" w:hAnsi="Arial" w:cs="Arial"/>
          <w:sz w:val="20"/>
          <w:szCs w:val="20"/>
        </w:rPr>
        <w:t xml:space="preserve"> - </w:t>
      </w:r>
      <w:r w:rsidRPr="00BD14EB">
        <w:rPr>
          <w:rFonts w:ascii="Times New Roman" w:hAnsi="Times New Roman" w:cs="Times New Roman"/>
          <w:sz w:val="20"/>
          <w:szCs w:val="20"/>
        </w:rPr>
        <w:t>as terras cujo uso atual, estudos levados a efeito pelo Instituto Brasileiro de Reforma Agrária comprovem não ser o adequado à sua vocação de uso econômico.</w:t>
      </w:r>
    </w:p>
    <w:p w:rsidR="003F7CA8" w:rsidRDefault="002F1234" w:rsidP="006E4450">
      <w:pPr>
        <w:spacing w:line="360" w:lineRule="auto"/>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lastRenderedPageBreak/>
        <w:tab/>
      </w:r>
    </w:p>
    <w:p w:rsidR="004C0FBB" w:rsidRPr="004C0FBB" w:rsidRDefault="00BD14EB" w:rsidP="004C0FBB">
      <w:pPr>
        <w:spacing w:line="360" w:lineRule="auto"/>
        <w:ind w:firstLine="708"/>
        <w:jc w:val="both"/>
        <w:rPr>
          <w:rFonts w:ascii="Times New Roman" w:hAnsi="Times New Roman" w:cs="Times New Roman"/>
          <w:sz w:val="24"/>
          <w:szCs w:val="24"/>
          <w:lang w:val="pt-PT"/>
        </w:rPr>
      </w:pPr>
      <w:r>
        <w:rPr>
          <w:rStyle w:val="st1"/>
          <w:rFonts w:ascii="Times New Roman" w:hAnsi="Times New Roman" w:cs="Times New Roman"/>
          <w:sz w:val="24"/>
          <w:szCs w:val="24"/>
          <w:lang w:val="pt-PT"/>
        </w:rPr>
        <w:t xml:space="preserve">Por tanto, </w:t>
      </w:r>
      <w:r w:rsidR="00C50154">
        <w:rPr>
          <w:rStyle w:val="st1"/>
          <w:rFonts w:ascii="Times New Roman" w:hAnsi="Times New Roman" w:cs="Times New Roman"/>
          <w:sz w:val="24"/>
          <w:szCs w:val="24"/>
          <w:lang w:val="pt-PT"/>
        </w:rPr>
        <w:t xml:space="preserve">a reforma agraria deve ser consolidade para </w:t>
      </w:r>
      <w:r w:rsidR="00594DCC">
        <w:rPr>
          <w:rStyle w:val="st1"/>
          <w:rFonts w:ascii="Times New Roman" w:hAnsi="Times New Roman" w:cs="Times New Roman"/>
          <w:sz w:val="24"/>
          <w:szCs w:val="24"/>
          <w:lang w:val="pt-PT"/>
        </w:rPr>
        <w:t>qu</w:t>
      </w:r>
      <w:r w:rsidR="00C50154">
        <w:rPr>
          <w:rStyle w:val="st1"/>
          <w:rFonts w:ascii="Times New Roman" w:hAnsi="Times New Roman" w:cs="Times New Roman"/>
          <w:sz w:val="24"/>
          <w:szCs w:val="24"/>
          <w:lang w:val="pt-PT"/>
        </w:rPr>
        <w:t xml:space="preserve">e </w:t>
      </w:r>
      <w:r w:rsidR="00594DCC">
        <w:rPr>
          <w:rStyle w:val="st1"/>
          <w:rFonts w:ascii="Times New Roman" w:hAnsi="Times New Roman" w:cs="Times New Roman"/>
          <w:sz w:val="24"/>
          <w:szCs w:val="24"/>
          <w:lang w:val="pt-PT"/>
        </w:rPr>
        <w:t xml:space="preserve">torne-se </w:t>
      </w:r>
      <w:r w:rsidR="00C50154">
        <w:rPr>
          <w:rStyle w:val="st1"/>
          <w:rFonts w:ascii="Times New Roman" w:hAnsi="Times New Roman" w:cs="Times New Roman"/>
          <w:sz w:val="24"/>
          <w:szCs w:val="24"/>
          <w:lang w:val="pt-PT"/>
        </w:rPr>
        <w:t xml:space="preserve">em </w:t>
      </w:r>
      <w:r w:rsidR="00594DCC">
        <w:rPr>
          <w:rStyle w:val="st1"/>
          <w:rFonts w:ascii="Times New Roman" w:hAnsi="Times New Roman" w:cs="Times New Roman"/>
          <w:sz w:val="24"/>
          <w:szCs w:val="24"/>
          <w:lang w:val="pt-PT"/>
        </w:rPr>
        <w:t xml:space="preserve">uma política pública permanente. </w:t>
      </w:r>
      <w:r w:rsidR="00DC6147">
        <w:rPr>
          <w:rStyle w:val="st1"/>
          <w:rFonts w:ascii="Times New Roman" w:hAnsi="Times New Roman" w:cs="Times New Roman"/>
          <w:sz w:val="24"/>
          <w:szCs w:val="24"/>
          <w:lang w:val="pt-PT"/>
        </w:rPr>
        <w:t>Em 1985 foi aprovado o decreto presidencial sobre o I Plano Nacional de Reforma Agrária</w:t>
      </w:r>
      <w:r w:rsidR="00874F2D">
        <w:rPr>
          <w:rStyle w:val="st1"/>
          <w:rFonts w:ascii="Times New Roman" w:hAnsi="Times New Roman" w:cs="Times New Roman"/>
          <w:sz w:val="24"/>
          <w:szCs w:val="24"/>
          <w:lang w:val="pt-PT"/>
        </w:rPr>
        <w:t xml:space="preserve"> fruto do amplo debate que despertou a conciencia da população para a necessidade do compromisso público com os trabalhadores do campo. Então, o plano comtemplou </w:t>
      </w:r>
      <w:r w:rsidR="005A1A8D">
        <w:rPr>
          <w:rStyle w:val="st1"/>
          <w:rFonts w:ascii="Times New Roman" w:hAnsi="Times New Roman" w:cs="Times New Roman"/>
          <w:sz w:val="24"/>
          <w:szCs w:val="24"/>
          <w:lang w:val="pt-PT"/>
        </w:rPr>
        <w:t>duas partes: a primeira contendo sua fundamentação e a segunda formulação e estratégia do plano</w:t>
      </w:r>
      <w:r w:rsidR="00BA5DD0">
        <w:rPr>
          <w:rStyle w:val="st1"/>
          <w:rFonts w:ascii="Times New Roman" w:hAnsi="Times New Roman" w:cs="Times New Roman"/>
          <w:sz w:val="24"/>
          <w:szCs w:val="24"/>
          <w:lang w:val="pt-PT"/>
        </w:rPr>
        <w:t>, assim, o Governo José Sarney na tentativa de administrar a crise social instalada desde a ditadura prosseguiu com ações no setor agricola demonstrando a criação de uma Nova Republica principalmente para a questão agraria, o governo como estrategia somou forças políticas e anceios populares</w:t>
      </w:r>
      <w:r w:rsidR="00B0320D">
        <w:rPr>
          <w:rStyle w:val="st1"/>
          <w:rFonts w:ascii="Times New Roman" w:hAnsi="Times New Roman" w:cs="Times New Roman"/>
          <w:sz w:val="24"/>
          <w:szCs w:val="24"/>
          <w:lang w:val="pt-PT"/>
        </w:rPr>
        <w:t xml:space="preserve"> e </w:t>
      </w:r>
      <w:r w:rsidR="004C0FBB">
        <w:rPr>
          <w:rStyle w:val="st1"/>
          <w:rFonts w:ascii="Times New Roman" w:hAnsi="Times New Roman" w:cs="Times New Roman"/>
          <w:sz w:val="24"/>
          <w:szCs w:val="24"/>
          <w:lang w:val="pt-PT"/>
        </w:rPr>
        <w:t xml:space="preserve">no seu primiero ano </w:t>
      </w:r>
      <w:r w:rsidR="00B0320D">
        <w:rPr>
          <w:rStyle w:val="st1"/>
          <w:rFonts w:ascii="Times New Roman" w:hAnsi="Times New Roman" w:cs="Times New Roman"/>
          <w:sz w:val="24"/>
          <w:szCs w:val="24"/>
          <w:lang w:val="pt-PT"/>
        </w:rPr>
        <w:t>de gov</w:t>
      </w:r>
      <w:r w:rsidR="004C0FBB">
        <w:rPr>
          <w:rStyle w:val="st1"/>
          <w:rFonts w:ascii="Times New Roman" w:hAnsi="Times New Roman" w:cs="Times New Roman"/>
          <w:sz w:val="24"/>
          <w:szCs w:val="24"/>
          <w:lang w:val="pt-PT"/>
        </w:rPr>
        <w:t>erno criou o Ministerio da Reforma Agraria e do Desenvolvimento (MIRAD)</w:t>
      </w:r>
      <w:r w:rsidR="00B0320D">
        <w:rPr>
          <w:rStyle w:val="st1"/>
          <w:rFonts w:ascii="Times New Roman" w:hAnsi="Times New Roman" w:cs="Times New Roman"/>
          <w:sz w:val="24"/>
          <w:szCs w:val="24"/>
          <w:lang w:val="pt-PT"/>
        </w:rPr>
        <w:t>, dessa forma elabora o I Plano.</w:t>
      </w:r>
    </w:p>
    <w:p w:rsidR="00BA5DD0" w:rsidRDefault="00180F61" w:rsidP="00AF64E5">
      <w:pPr>
        <w:spacing w:line="360" w:lineRule="auto"/>
        <w:ind w:firstLine="708"/>
        <w:jc w:val="both"/>
        <w:rPr>
          <w:rFonts w:ascii="Times New Roman" w:hAnsi="Times New Roman" w:cs="Times New Roman"/>
          <w:sz w:val="24"/>
          <w:szCs w:val="24"/>
        </w:rPr>
      </w:pPr>
      <w:r>
        <w:rPr>
          <w:rStyle w:val="st1"/>
          <w:rFonts w:ascii="Times New Roman" w:hAnsi="Times New Roman" w:cs="Times New Roman"/>
          <w:sz w:val="24"/>
          <w:szCs w:val="24"/>
          <w:lang w:val="pt-PT"/>
        </w:rPr>
        <w:t>O I plano foi distribuido</w:t>
      </w:r>
      <w:r w:rsidR="00903099">
        <w:rPr>
          <w:rStyle w:val="st1"/>
          <w:rFonts w:ascii="Times New Roman" w:hAnsi="Times New Roman" w:cs="Times New Roman"/>
          <w:sz w:val="24"/>
          <w:szCs w:val="24"/>
          <w:lang w:val="pt-PT"/>
        </w:rPr>
        <w:t xml:space="preserve"> através</w:t>
      </w:r>
      <w:r w:rsidR="00265983">
        <w:rPr>
          <w:rStyle w:val="st1"/>
          <w:rFonts w:ascii="Times New Roman" w:hAnsi="Times New Roman" w:cs="Times New Roman"/>
          <w:sz w:val="24"/>
          <w:szCs w:val="24"/>
          <w:lang w:val="pt-PT"/>
        </w:rPr>
        <w:t xml:space="preserve"> </w:t>
      </w:r>
      <w:r w:rsidR="00950793">
        <w:rPr>
          <w:rStyle w:val="st1"/>
          <w:rFonts w:ascii="Times New Roman" w:hAnsi="Times New Roman" w:cs="Times New Roman"/>
          <w:sz w:val="24"/>
          <w:szCs w:val="24"/>
          <w:lang w:val="pt-PT"/>
        </w:rPr>
        <w:t xml:space="preserve">de Programas sendo um Básico, três complementares e 04 de apoio. O Básico </w:t>
      </w:r>
      <w:r w:rsidR="00903099">
        <w:rPr>
          <w:rStyle w:val="st1"/>
          <w:rFonts w:ascii="Times New Roman" w:hAnsi="Times New Roman" w:cs="Times New Roman"/>
          <w:sz w:val="24"/>
          <w:szCs w:val="24"/>
          <w:lang w:val="pt-PT"/>
        </w:rPr>
        <w:t xml:space="preserve">materializa o Estauto da Terra quanto à função social da propriedade. A este respeito pode-se verificar </w:t>
      </w:r>
      <w:r w:rsidR="00903099" w:rsidRPr="00903099">
        <w:rPr>
          <w:rFonts w:ascii="Times New Roman" w:hAnsi="Times New Roman" w:cs="Times New Roman"/>
          <w:sz w:val="24"/>
          <w:szCs w:val="24"/>
        </w:rPr>
        <w:t>(art. 2º, §1º</w:t>
      </w:r>
      <w:r w:rsidR="00496063">
        <w:rPr>
          <w:rFonts w:ascii="Times New Roman" w:hAnsi="Times New Roman" w:cs="Times New Roman"/>
          <w:sz w:val="24"/>
          <w:szCs w:val="24"/>
        </w:rPr>
        <w:t xml:space="preserve"> do Estatuto da Terra</w:t>
      </w:r>
      <w:r w:rsidR="00903099" w:rsidRPr="00903099">
        <w:rPr>
          <w:rFonts w:ascii="Times New Roman" w:hAnsi="Times New Roman" w:cs="Times New Roman"/>
          <w:sz w:val="24"/>
          <w:szCs w:val="24"/>
        </w:rPr>
        <w:t xml:space="preserve">) </w:t>
      </w:r>
      <w:r w:rsidR="00903099">
        <w:rPr>
          <w:rFonts w:ascii="Times New Roman" w:hAnsi="Times New Roman" w:cs="Times New Roman"/>
          <w:sz w:val="24"/>
          <w:szCs w:val="24"/>
        </w:rPr>
        <w:t xml:space="preserve">que </w:t>
      </w:r>
      <w:r w:rsidR="00903099" w:rsidRPr="00903099">
        <w:rPr>
          <w:rFonts w:ascii="Times New Roman" w:hAnsi="Times New Roman" w:cs="Times New Roman"/>
          <w:sz w:val="24"/>
          <w:szCs w:val="24"/>
        </w:rPr>
        <w:t>explícita</w:t>
      </w:r>
      <w:r w:rsidR="00903099">
        <w:rPr>
          <w:rFonts w:ascii="Times New Roman" w:hAnsi="Times New Roman" w:cs="Times New Roman"/>
          <w:sz w:val="24"/>
          <w:szCs w:val="24"/>
        </w:rPr>
        <w:t>,</w:t>
      </w:r>
    </w:p>
    <w:p w:rsidR="00903099" w:rsidRDefault="00903099" w:rsidP="0022565E">
      <w:pPr>
        <w:spacing w:line="480" w:lineRule="auto"/>
        <w:ind w:firstLine="708"/>
        <w:jc w:val="both"/>
        <w:rPr>
          <w:rFonts w:ascii="Times New Roman" w:hAnsi="Times New Roman" w:cs="Times New Roman"/>
          <w:sz w:val="24"/>
          <w:szCs w:val="24"/>
        </w:rPr>
      </w:pPr>
    </w:p>
    <w:p w:rsidR="00903099" w:rsidRDefault="00903099" w:rsidP="00903099">
      <w:pPr>
        <w:pStyle w:val="NormalWeb"/>
        <w:spacing w:before="0" w:beforeAutospacing="0" w:after="0" w:afterAutospacing="0"/>
        <w:ind w:left="2268"/>
        <w:jc w:val="both"/>
        <w:rPr>
          <w:sz w:val="20"/>
          <w:szCs w:val="20"/>
        </w:rPr>
      </w:pPr>
      <w:bookmarkStart w:id="1" w:name="art2§1"/>
      <w:bookmarkEnd w:id="1"/>
      <w:r w:rsidRPr="00903099">
        <w:rPr>
          <w:sz w:val="20"/>
          <w:szCs w:val="20"/>
        </w:rPr>
        <w:t>§ 1° A propriedade da terra desempenha integralmente a sua função social quando, simultaneamente:</w:t>
      </w:r>
      <w:bookmarkStart w:id="2" w:name="art2§1a"/>
      <w:bookmarkEnd w:id="2"/>
      <w:r>
        <w:rPr>
          <w:sz w:val="20"/>
          <w:szCs w:val="20"/>
        </w:rPr>
        <w:t xml:space="preserve"> </w:t>
      </w:r>
      <w:r w:rsidRPr="00903099">
        <w:rPr>
          <w:sz w:val="20"/>
          <w:szCs w:val="20"/>
        </w:rPr>
        <w:t xml:space="preserve">a) favorece o bem-estar dos proprietários e dos trabalhadores que nela labutam, assim como de suas famílias;     </w:t>
      </w:r>
      <w:bookmarkStart w:id="3" w:name="art2§1b"/>
      <w:bookmarkEnd w:id="3"/>
      <w:r w:rsidRPr="00903099">
        <w:rPr>
          <w:sz w:val="20"/>
          <w:szCs w:val="20"/>
        </w:rPr>
        <w:t xml:space="preserve">b) mantém níveis satisfatórios de produtividade;    </w:t>
      </w:r>
      <w:bookmarkStart w:id="4" w:name="art2§1c"/>
      <w:bookmarkEnd w:id="4"/>
      <w:r w:rsidRPr="00903099">
        <w:rPr>
          <w:sz w:val="20"/>
          <w:szCs w:val="20"/>
        </w:rPr>
        <w:t>c) assegura a conservação dos recursos naturais;</w:t>
      </w:r>
      <w:bookmarkStart w:id="5" w:name="art2§1d"/>
      <w:bookmarkEnd w:id="5"/>
      <w:r w:rsidR="0022565E">
        <w:rPr>
          <w:sz w:val="20"/>
          <w:szCs w:val="20"/>
        </w:rPr>
        <w:t xml:space="preserve"> </w:t>
      </w:r>
      <w:r w:rsidRPr="00903099">
        <w:rPr>
          <w:sz w:val="20"/>
          <w:szCs w:val="20"/>
        </w:rPr>
        <w:t>d) observa as disposições legais que regulam as justas relações de trabalho entre os que a possuem e a cultivem.</w:t>
      </w:r>
      <w:r w:rsidR="00496063">
        <w:rPr>
          <w:sz w:val="20"/>
          <w:szCs w:val="20"/>
        </w:rPr>
        <w:t xml:space="preserve"> </w:t>
      </w:r>
    </w:p>
    <w:p w:rsidR="0022565E" w:rsidRDefault="0022565E" w:rsidP="0022565E">
      <w:pPr>
        <w:pStyle w:val="NormalWeb"/>
        <w:spacing w:before="0" w:beforeAutospacing="0" w:after="0" w:afterAutospacing="0"/>
        <w:jc w:val="both"/>
        <w:rPr>
          <w:sz w:val="20"/>
          <w:szCs w:val="20"/>
        </w:rPr>
      </w:pPr>
    </w:p>
    <w:p w:rsidR="00496063" w:rsidRDefault="00496063" w:rsidP="0022565E">
      <w:pPr>
        <w:pStyle w:val="NormalWeb"/>
        <w:spacing w:before="0" w:beforeAutospacing="0" w:after="0" w:afterAutospacing="0"/>
        <w:jc w:val="both"/>
        <w:rPr>
          <w:sz w:val="20"/>
          <w:szCs w:val="20"/>
        </w:rPr>
      </w:pPr>
    </w:p>
    <w:p w:rsidR="0022565E" w:rsidRPr="00903099" w:rsidRDefault="0022565E" w:rsidP="0022565E">
      <w:pPr>
        <w:pStyle w:val="NormalWeb"/>
        <w:spacing w:before="0" w:beforeAutospacing="0" w:after="0" w:afterAutospacing="0"/>
        <w:jc w:val="both"/>
        <w:rPr>
          <w:sz w:val="20"/>
          <w:szCs w:val="20"/>
        </w:rPr>
      </w:pPr>
    </w:p>
    <w:p w:rsidR="00903099" w:rsidRDefault="00496063" w:rsidP="00496063">
      <w:pPr>
        <w:spacing w:line="360" w:lineRule="auto"/>
        <w:ind w:firstLine="708"/>
        <w:jc w:val="both"/>
        <w:rPr>
          <w:rStyle w:val="st1"/>
          <w:rFonts w:ascii="Times New Roman" w:hAnsi="Times New Roman" w:cs="Times New Roman"/>
          <w:sz w:val="24"/>
          <w:szCs w:val="24"/>
          <w:lang w:val="pt-PT"/>
        </w:rPr>
      </w:pPr>
      <w:r>
        <w:rPr>
          <w:rStyle w:val="st1"/>
          <w:rFonts w:ascii="Times New Roman" w:hAnsi="Times New Roman" w:cs="Times New Roman"/>
          <w:sz w:val="24"/>
          <w:szCs w:val="24"/>
          <w:lang w:val="pt-PT"/>
        </w:rPr>
        <w:t>Nesse sentido, tem a função de garantir o direito a propriedae rural, desapropriação para fins da reforma agrária mediante idenização, promoção da justa e adequada distribuição de terra, redução do latinfúndio, ancessão social e estimulos econmicos na região.</w:t>
      </w:r>
    </w:p>
    <w:p w:rsidR="00265983" w:rsidRPr="008677C3" w:rsidRDefault="00265983" w:rsidP="008677C3">
      <w:pPr>
        <w:pStyle w:val="Default"/>
        <w:spacing w:line="360" w:lineRule="auto"/>
        <w:ind w:firstLine="708"/>
        <w:jc w:val="both"/>
      </w:pPr>
      <w:r w:rsidRPr="008677C3">
        <w:rPr>
          <w:rStyle w:val="st1"/>
          <w:lang w:val="pt-PT"/>
        </w:rPr>
        <w:t xml:space="preserve">Também contemplou </w:t>
      </w:r>
      <w:r w:rsidRPr="008677C3">
        <w:t>A Reforma Agrária como e</w:t>
      </w:r>
      <w:r w:rsidR="006D39E5" w:rsidRPr="008677C3">
        <w:t xml:space="preserve">stratégia de ação governamental, nesse ínterim </w:t>
      </w:r>
      <w:r w:rsidR="006F70A0" w:rsidRPr="008677C3">
        <w:t xml:space="preserve">a reforma agrária passaria a ser responsabilidade de todos os entes federados </w:t>
      </w:r>
      <w:r w:rsidR="003C03A0" w:rsidRPr="008677C3">
        <w:t>(</w:t>
      </w:r>
      <w:r w:rsidR="006F70A0" w:rsidRPr="008677C3">
        <w:t>governos Federais, Estaduais e municipais</w:t>
      </w:r>
      <w:r w:rsidR="003C03A0" w:rsidRPr="008677C3">
        <w:t>)</w:t>
      </w:r>
      <w:r w:rsidR="006F70A0" w:rsidRPr="008677C3">
        <w:t xml:space="preserve"> </w:t>
      </w:r>
      <w:r w:rsidR="001978FF" w:rsidRPr="008677C3">
        <w:t xml:space="preserve">o apoio dos Estados e municípios comtemplariam a coparticipação e corresponsabilidade. Vale ressaltar que a participação social também é </w:t>
      </w:r>
      <w:r w:rsidR="008677C3" w:rsidRPr="008677C3">
        <w:t>fundamental,</w:t>
      </w:r>
      <w:r w:rsidR="001978FF" w:rsidRPr="008677C3">
        <w:t xml:space="preserve"> assim, é imprescindível a participação de diversas instituições como: Sindicatos, associações, grupos e movimentos sociais. </w:t>
      </w:r>
    </w:p>
    <w:p w:rsidR="008677C3" w:rsidRDefault="008677C3" w:rsidP="006F70A0">
      <w:pPr>
        <w:pStyle w:val="Default"/>
        <w:spacing w:line="360" w:lineRule="auto"/>
        <w:ind w:firstLine="708"/>
        <w:jc w:val="both"/>
        <w:rPr>
          <w:sz w:val="23"/>
          <w:szCs w:val="23"/>
        </w:rPr>
      </w:pPr>
      <w:r>
        <w:rPr>
          <w:sz w:val="23"/>
          <w:szCs w:val="23"/>
        </w:rPr>
        <w:t xml:space="preserve">Outro item a ser considerado é </w:t>
      </w:r>
      <w:r w:rsidR="00DE00EC">
        <w:rPr>
          <w:sz w:val="23"/>
          <w:szCs w:val="23"/>
        </w:rPr>
        <w:t>o da Reforma Agraria e Política Agrícola</w:t>
      </w:r>
      <w:r w:rsidR="006541CD">
        <w:rPr>
          <w:sz w:val="23"/>
          <w:szCs w:val="23"/>
        </w:rPr>
        <w:t xml:space="preserve">, o estatuto da Terra disciplinou todos os meios necessários da relação do homem com a terra, por isso, Reforma Agraria e </w:t>
      </w:r>
      <w:r w:rsidR="006541CD">
        <w:rPr>
          <w:sz w:val="23"/>
          <w:szCs w:val="23"/>
        </w:rPr>
        <w:lastRenderedPageBreak/>
        <w:t xml:space="preserve">Política Agrícola se completam. A Política Agrícola é um amparo </w:t>
      </w:r>
      <w:r w:rsidR="00B31AE3">
        <w:rPr>
          <w:sz w:val="23"/>
          <w:szCs w:val="23"/>
        </w:rPr>
        <w:t>à</w:t>
      </w:r>
      <w:r w:rsidR="006541CD">
        <w:rPr>
          <w:sz w:val="23"/>
          <w:szCs w:val="23"/>
        </w:rPr>
        <w:t xml:space="preserve"> produção agropecuária através de microcrédito, seguro agrícola, geração de tecnologias, sistema de comercialização e eletrificação de produção</w:t>
      </w:r>
      <w:r w:rsidR="00B31AE3">
        <w:rPr>
          <w:sz w:val="23"/>
          <w:szCs w:val="23"/>
        </w:rPr>
        <w:t>, A partir desses pilares os pequenos produtores passaria a produzir alimentos básicos, e acesso a</w:t>
      </w:r>
      <w:r w:rsidR="00FD7204">
        <w:rPr>
          <w:sz w:val="23"/>
          <w:szCs w:val="23"/>
        </w:rPr>
        <w:t xml:space="preserve"> </w:t>
      </w:r>
      <w:r w:rsidR="00B31AE3">
        <w:rPr>
          <w:sz w:val="23"/>
          <w:szCs w:val="23"/>
        </w:rPr>
        <w:t xml:space="preserve">crédito rural. </w:t>
      </w:r>
    </w:p>
    <w:p w:rsidR="00275C59" w:rsidRPr="00275C59" w:rsidRDefault="00275C59" w:rsidP="006F70A0">
      <w:pPr>
        <w:pStyle w:val="Default"/>
        <w:spacing w:line="360" w:lineRule="auto"/>
        <w:ind w:firstLine="708"/>
        <w:jc w:val="both"/>
      </w:pPr>
      <w:r w:rsidRPr="00275C59">
        <w:t>O plano comtemplou também temas como: Reforma Agrária e meio ambiente, Reforma Agrária e terras públicas. Esses temas propõem conceber uma relação harmônica entre as atividades do homem e o seu meio ambiente e as terras sem destinação especificam serão utilizadas para fins de assentamento.</w:t>
      </w:r>
    </w:p>
    <w:p w:rsidR="00275C59" w:rsidRDefault="00275C59" w:rsidP="006F70A0">
      <w:pPr>
        <w:pStyle w:val="Default"/>
        <w:spacing w:line="360" w:lineRule="auto"/>
        <w:ind w:firstLine="708"/>
        <w:jc w:val="both"/>
      </w:pPr>
      <w:r w:rsidRPr="00275C59">
        <w:t>Sobre a Reforma Agrária terras indígenas e Organização dos beneficiários</w:t>
      </w:r>
      <w:r>
        <w:t xml:space="preserve"> pode-se dizer que as terras indígenas </w:t>
      </w:r>
      <w:r w:rsidR="00C24F01">
        <w:t xml:space="preserve">e </w:t>
      </w:r>
      <w:r w:rsidR="00C24F01">
        <w:rPr>
          <w:sz w:val="23"/>
          <w:szCs w:val="23"/>
        </w:rPr>
        <w:t xml:space="preserve">suas áreas de posse imemorial constituem patrimônio histórico, físico e cultural inviolável, conforme dispõe a Lei 6.001, de 19 de dezembro de 1973 (Estatuto do Índio) </w:t>
      </w:r>
      <w:r w:rsidR="00C24F01">
        <w:t xml:space="preserve">neste caso, essas terras devem ser protegidas e terem seu uso pleno pelos indígenas, entende-se que não indígenas ocupantes dessas terras deverão ser reassentados com a devida suspensão de títulos de domínio. Quanto o segundo tema refere-se que a falta de um sistema de organização dos beneficiários dificulta o sucesso dos assentamentos, então, o I PNRA </w:t>
      </w:r>
      <w:r w:rsidR="000F010E">
        <w:t>estabeceu</w:t>
      </w:r>
      <w:r w:rsidR="00C24F01">
        <w:t xml:space="preserve"> </w:t>
      </w:r>
      <w:r w:rsidR="000F010E">
        <w:t>de modo geral que a organização dos beneficiários comtemplasse o sistema de posse e uso da terra e organização socioeconômica dos beneficiários.</w:t>
      </w:r>
    </w:p>
    <w:p w:rsidR="00275C59" w:rsidRPr="00612DA3" w:rsidRDefault="00270962" w:rsidP="006F70A0">
      <w:pPr>
        <w:pStyle w:val="Default"/>
        <w:spacing w:line="360" w:lineRule="auto"/>
        <w:ind w:firstLine="708"/>
        <w:jc w:val="both"/>
      </w:pPr>
      <w:r>
        <w:t>A II parte do Plano diz respeito aos</w:t>
      </w:r>
      <w:r w:rsidR="00612DA3">
        <w:t xml:space="preserve"> 03</w:t>
      </w:r>
      <w:r w:rsidR="00950793">
        <w:t xml:space="preserve"> Programas complementares</w:t>
      </w:r>
      <w:r w:rsidR="005E0B1D">
        <w:t xml:space="preserve"> </w:t>
      </w:r>
      <w:r w:rsidR="00612DA3">
        <w:t>a 04</w:t>
      </w:r>
      <w:r w:rsidR="00950793">
        <w:t xml:space="preserve"> de apoio assim distribuídos:</w:t>
      </w:r>
      <w:r w:rsidR="00612DA3">
        <w:t xml:space="preserve"> </w:t>
      </w:r>
      <w:r w:rsidR="00612DA3" w:rsidRPr="00612DA3">
        <w:rPr>
          <w:b/>
        </w:rPr>
        <w:t>Complementares são</w:t>
      </w:r>
      <w:r w:rsidR="00612DA3">
        <w:rPr>
          <w:b/>
        </w:rPr>
        <w:t xml:space="preserve">: </w:t>
      </w:r>
      <w:r w:rsidR="00612DA3">
        <w:t xml:space="preserve">Regularização Fundiária; Tributação da Terra; Colonização; os de </w:t>
      </w:r>
      <w:r w:rsidR="00612DA3" w:rsidRPr="00612DA3">
        <w:rPr>
          <w:b/>
        </w:rPr>
        <w:t>Apoio são</w:t>
      </w:r>
      <w:r w:rsidR="00612DA3">
        <w:t>: Cadastro Rural, Apoio Jurídico; Estudos e Pesquisas e Desenvolvimento de Recursos humanos.</w:t>
      </w:r>
    </w:p>
    <w:p w:rsidR="001E024D" w:rsidRDefault="004972D6" w:rsidP="00957FE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002E4970">
        <w:rPr>
          <w:rFonts w:ascii="Times New Roman" w:hAnsi="Times New Roman" w:cs="Times New Roman"/>
          <w:color w:val="000000"/>
          <w:sz w:val="24"/>
          <w:szCs w:val="24"/>
        </w:rPr>
        <w:t>Nessa perspectiva o I</w:t>
      </w:r>
      <w:r w:rsidR="0069493A">
        <w:rPr>
          <w:rFonts w:ascii="Times New Roman" w:hAnsi="Times New Roman" w:cs="Times New Roman"/>
          <w:color w:val="000000"/>
          <w:sz w:val="24"/>
          <w:szCs w:val="24"/>
        </w:rPr>
        <w:t xml:space="preserve"> </w:t>
      </w:r>
      <w:r w:rsidR="002E4970">
        <w:rPr>
          <w:rFonts w:ascii="Times New Roman" w:hAnsi="Times New Roman" w:cs="Times New Roman"/>
          <w:color w:val="000000"/>
          <w:sz w:val="24"/>
          <w:szCs w:val="24"/>
        </w:rPr>
        <w:t xml:space="preserve">PNRA </w:t>
      </w:r>
      <w:r w:rsidR="00957FE0">
        <w:rPr>
          <w:rFonts w:ascii="Times New Roman" w:hAnsi="Times New Roman" w:cs="Times New Roman"/>
          <w:color w:val="000000"/>
          <w:sz w:val="24"/>
          <w:szCs w:val="24"/>
        </w:rPr>
        <w:t xml:space="preserve">agrega um conjunto de programas que assumem graus hierárquicos diferentes que são </w:t>
      </w:r>
      <w:r w:rsidR="00E17E34">
        <w:rPr>
          <w:rFonts w:ascii="Times New Roman" w:hAnsi="Times New Roman" w:cs="Times New Roman"/>
          <w:color w:val="000000"/>
          <w:sz w:val="24"/>
          <w:szCs w:val="24"/>
        </w:rPr>
        <w:t>complementares e interdependentes que respeitam as particularidades de cada região</w:t>
      </w:r>
      <w:r w:rsidR="000B4918">
        <w:rPr>
          <w:rFonts w:ascii="Times New Roman" w:hAnsi="Times New Roman" w:cs="Times New Roman"/>
          <w:color w:val="000000"/>
          <w:sz w:val="24"/>
          <w:szCs w:val="24"/>
        </w:rPr>
        <w:t>.</w:t>
      </w:r>
      <w:r w:rsidR="001E024D">
        <w:rPr>
          <w:rFonts w:ascii="Times New Roman" w:hAnsi="Times New Roman" w:cs="Times New Roman"/>
          <w:color w:val="000000"/>
          <w:sz w:val="24"/>
          <w:szCs w:val="24"/>
        </w:rPr>
        <w:t xml:space="preserve"> Foram criadas novas propriedades pequenas de terras a partir da desapropriação por interesse social, criando empregos no meio rural e distribuição de renda para os pequenos produtores rurais.</w:t>
      </w:r>
    </w:p>
    <w:p w:rsidR="009D5AB1" w:rsidRDefault="001E024D" w:rsidP="00957FE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D5AB1">
        <w:rPr>
          <w:rFonts w:ascii="Times New Roman" w:hAnsi="Times New Roman" w:cs="Times New Roman"/>
          <w:color w:val="000000"/>
          <w:sz w:val="24"/>
          <w:szCs w:val="24"/>
        </w:rPr>
        <w:t xml:space="preserve"> </w:t>
      </w:r>
    </w:p>
    <w:p w:rsidR="002B75AC" w:rsidRDefault="00AA3C82" w:rsidP="002B75AC">
      <w:pPr>
        <w:autoSpaceDE w:val="0"/>
        <w:autoSpaceDN w:val="0"/>
        <w:adjustRightInd w:val="0"/>
        <w:spacing w:after="0" w:line="360" w:lineRule="auto"/>
        <w:ind w:firstLine="708"/>
        <w:jc w:val="both"/>
      </w:pPr>
      <w:r>
        <w:rPr>
          <w:rFonts w:ascii="Times New Roman" w:hAnsi="Times New Roman" w:cs="Times New Roman"/>
          <w:color w:val="000000"/>
          <w:sz w:val="24"/>
          <w:szCs w:val="24"/>
        </w:rPr>
        <w:t>N</w:t>
      </w:r>
      <w:r w:rsidR="00B90B84">
        <w:rPr>
          <w:rFonts w:ascii="Times New Roman" w:hAnsi="Times New Roman" w:cs="Times New Roman"/>
          <w:color w:val="000000"/>
          <w:sz w:val="24"/>
          <w:szCs w:val="24"/>
        </w:rPr>
        <w:t>o entanto, para que o I PNRA fosse</w:t>
      </w:r>
      <w:r>
        <w:rPr>
          <w:rFonts w:ascii="Times New Roman" w:hAnsi="Times New Roman" w:cs="Times New Roman"/>
          <w:color w:val="000000"/>
          <w:sz w:val="24"/>
          <w:szCs w:val="24"/>
        </w:rPr>
        <w:t xml:space="preserve"> efetivado teria que fortalecer </w:t>
      </w:r>
      <w:r w:rsidR="00AA6A36">
        <w:rPr>
          <w:rFonts w:ascii="Times New Roman" w:hAnsi="Times New Roman" w:cs="Times New Roman"/>
          <w:color w:val="000000"/>
          <w:sz w:val="24"/>
          <w:szCs w:val="24"/>
        </w:rPr>
        <w:t xml:space="preserve">o Instituto Nacional de Colonização e Reforma Agraria (INCRA) como </w:t>
      </w:r>
      <w:r>
        <w:rPr>
          <w:rFonts w:ascii="Times New Roman" w:hAnsi="Times New Roman" w:cs="Times New Roman"/>
          <w:color w:val="000000"/>
          <w:sz w:val="24"/>
          <w:szCs w:val="24"/>
        </w:rPr>
        <w:t>órgão de gerencia pública</w:t>
      </w:r>
      <w:r w:rsidR="00AA6A36">
        <w:rPr>
          <w:rFonts w:ascii="Times New Roman" w:hAnsi="Times New Roman" w:cs="Times New Roman"/>
          <w:color w:val="000000"/>
          <w:sz w:val="24"/>
          <w:szCs w:val="24"/>
        </w:rPr>
        <w:t xml:space="preserve"> e articulação com o MIRAD, </w:t>
      </w:r>
      <w:r>
        <w:rPr>
          <w:rFonts w:ascii="Times New Roman" w:hAnsi="Times New Roman" w:cs="Times New Roman"/>
          <w:color w:val="000000"/>
          <w:sz w:val="24"/>
          <w:szCs w:val="24"/>
        </w:rPr>
        <w:t xml:space="preserve">No entanto  o plano que visava assentar 1.400.00 famílias, em 43 milhões de hectares em quatro anos,  assentou 89.945 novas famílias no período, segundo o Instituto Nacional de Reforma Agraria (INCRA) resumo das atividades 1985/1994 existiu vários fatores que contribuíram para </w:t>
      </w:r>
      <w:r>
        <w:rPr>
          <w:rFonts w:ascii="Times New Roman" w:hAnsi="Times New Roman" w:cs="Times New Roman"/>
          <w:color w:val="000000"/>
          <w:sz w:val="24"/>
          <w:szCs w:val="24"/>
        </w:rPr>
        <w:lastRenderedPageBreak/>
        <w:t>esse resultado sendo um deles a mudança no aparato institucional federal voltado para a política de Reforma Agrária. O MIRAD e INCRA sofreram varias alterações quanta sua estrutura</w:t>
      </w:r>
      <w:r w:rsidR="00B90B84">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critérios para política fundiária. </w:t>
      </w:r>
      <w:r w:rsidR="00B90B84">
        <w:rPr>
          <w:rFonts w:ascii="Times New Roman" w:hAnsi="Times New Roman" w:cs="Times New Roman"/>
          <w:color w:val="000000"/>
          <w:sz w:val="24"/>
          <w:szCs w:val="24"/>
        </w:rPr>
        <w:t xml:space="preserve">Dessa forma, observa-se que a </w:t>
      </w:r>
      <w:r w:rsidR="007276ED">
        <w:rPr>
          <w:rFonts w:ascii="Times New Roman" w:hAnsi="Times New Roman" w:cs="Times New Roman"/>
          <w:color w:val="000000"/>
          <w:sz w:val="24"/>
          <w:szCs w:val="24"/>
        </w:rPr>
        <w:t>me</w:t>
      </w:r>
      <w:r w:rsidR="00B90B84">
        <w:rPr>
          <w:rFonts w:ascii="Times New Roman" w:hAnsi="Times New Roman" w:cs="Times New Roman"/>
          <w:color w:val="000000"/>
          <w:sz w:val="24"/>
          <w:szCs w:val="24"/>
        </w:rPr>
        <w:t xml:space="preserve">tas ficaram a quém dos resultados esperados. </w:t>
      </w:r>
      <w:r w:rsidR="00F02A16" w:rsidRPr="00E92F30">
        <w:rPr>
          <w:rFonts w:ascii="Times New Roman" w:hAnsi="Times New Roman" w:cs="Times New Roman"/>
          <w:color w:val="000000"/>
          <w:sz w:val="24"/>
          <w:szCs w:val="24"/>
        </w:rPr>
        <w:t xml:space="preserve">Mas, apensar das dificuldades encontradas </w:t>
      </w:r>
      <w:r w:rsidR="00F02A16" w:rsidRPr="00624268">
        <w:rPr>
          <w:rFonts w:ascii="Times New Roman" w:hAnsi="Times New Roman" w:cs="Times New Roman"/>
          <w:color w:val="000000"/>
          <w:sz w:val="24"/>
          <w:szCs w:val="24"/>
        </w:rPr>
        <w:t>pelos trabalhadore</w:t>
      </w:r>
      <w:r w:rsidR="007276ED" w:rsidRPr="00624268">
        <w:rPr>
          <w:rFonts w:ascii="Times New Roman" w:hAnsi="Times New Roman" w:cs="Times New Roman"/>
          <w:sz w:val="24"/>
          <w:szCs w:val="24"/>
        </w:rPr>
        <w:t xml:space="preserve">s camponeses a luta continuava através do Movimento </w:t>
      </w:r>
      <w:r w:rsidR="002B75AC" w:rsidRPr="00624268">
        <w:rPr>
          <w:rFonts w:ascii="Times New Roman" w:hAnsi="Times New Roman" w:cs="Times New Roman"/>
          <w:sz w:val="24"/>
          <w:szCs w:val="24"/>
        </w:rPr>
        <w:t>dos Trabalhadores</w:t>
      </w:r>
      <w:r w:rsidR="007276ED" w:rsidRPr="00624268">
        <w:rPr>
          <w:rFonts w:ascii="Times New Roman" w:hAnsi="Times New Roman" w:cs="Times New Roman"/>
          <w:sz w:val="24"/>
          <w:szCs w:val="24"/>
        </w:rPr>
        <w:t xml:space="preserve"> Rurais MST</w:t>
      </w:r>
      <w:r w:rsidR="002B75AC" w:rsidRPr="00624268">
        <w:rPr>
          <w:rFonts w:ascii="Times New Roman" w:hAnsi="Times New Roman" w:cs="Times New Roman"/>
          <w:sz w:val="24"/>
          <w:szCs w:val="24"/>
        </w:rPr>
        <w:t>.</w:t>
      </w:r>
    </w:p>
    <w:p w:rsidR="00DE50CC" w:rsidRPr="006D5F68" w:rsidRDefault="002B75AC" w:rsidP="002B75A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F02A16" w:rsidRPr="00E92F30">
        <w:rPr>
          <w:rFonts w:ascii="Times New Roman" w:hAnsi="Times New Roman" w:cs="Times New Roman"/>
          <w:color w:val="000000"/>
          <w:sz w:val="24"/>
          <w:szCs w:val="24"/>
        </w:rPr>
        <w:t xml:space="preserve">m 1988 a Constituição Federal </w:t>
      </w:r>
      <w:r w:rsidR="00E92F30" w:rsidRPr="00E92F30">
        <w:rPr>
          <w:rFonts w:ascii="Times New Roman" w:hAnsi="Times New Roman" w:cs="Times New Roman"/>
          <w:color w:val="000000"/>
          <w:sz w:val="24"/>
          <w:szCs w:val="24"/>
        </w:rPr>
        <w:t>no seu Capitulo III</w:t>
      </w:r>
      <w:r w:rsidR="00DE50CC" w:rsidRPr="00E92F30">
        <w:t xml:space="preserve"> </w:t>
      </w:r>
      <w:r w:rsidR="00E92F30" w:rsidRPr="00E92F30">
        <w:rPr>
          <w:rFonts w:ascii="Times New Roman" w:hAnsi="Times New Roman" w:cs="Times New Roman"/>
          <w:sz w:val="24"/>
          <w:szCs w:val="24"/>
        </w:rPr>
        <w:t>fez com que a desapropriação exigisse novamente indenização antecipada, e que não fosse mais executada em propriedades produtivas</w:t>
      </w:r>
      <w:r w:rsidR="00E92F30" w:rsidRPr="006D5F68">
        <w:rPr>
          <w:rFonts w:ascii="Times New Roman" w:hAnsi="Times New Roman" w:cs="Times New Roman"/>
          <w:sz w:val="24"/>
          <w:szCs w:val="24"/>
        </w:rPr>
        <w:t>.</w:t>
      </w:r>
      <w:r w:rsidR="00DE50CC" w:rsidRPr="006D5F68">
        <w:rPr>
          <w:rFonts w:ascii="Times New Roman" w:hAnsi="Times New Roman" w:cs="Times New Roman"/>
          <w:sz w:val="24"/>
          <w:szCs w:val="24"/>
        </w:rPr>
        <w:t xml:space="preserve"> Assim, a CF estabelece que o Governo deva </w:t>
      </w:r>
      <w:r w:rsidR="00624268" w:rsidRPr="006D5F68">
        <w:rPr>
          <w:rFonts w:ascii="Times New Roman" w:hAnsi="Times New Roman" w:cs="Times New Roman"/>
          <w:sz w:val="24"/>
          <w:szCs w:val="24"/>
        </w:rPr>
        <w:t>garantir</w:t>
      </w:r>
      <w:r w:rsidR="00624268">
        <w:rPr>
          <w:rFonts w:ascii="Times New Roman" w:hAnsi="Times New Roman" w:cs="Times New Roman"/>
          <w:sz w:val="24"/>
          <w:szCs w:val="24"/>
        </w:rPr>
        <w:t xml:space="preserve"> </w:t>
      </w:r>
      <w:r w:rsidR="00DE50CC" w:rsidRPr="006D5F68">
        <w:rPr>
          <w:rFonts w:ascii="Times New Roman" w:hAnsi="Times New Roman" w:cs="Times New Roman"/>
          <w:sz w:val="24"/>
          <w:szCs w:val="24"/>
        </w:rPr>
        <w:t>preservar e fomentar o patrimônio cultural nacional.</w:t>
      </w:r>
    </w:p>
    <w:p w:rsidR="00D45361" w:rsidRDefault="00DE50CC" w:rsidP="007276ED">
      <w:pPr>
        <w:pStyle w:val="Default"/>
        <w:spacing w:line="360" w:lineRule="auto"/>
        <w:ind w:firstLine="708"/>
        <w:jc w:val="both"/>
      </w:pPr>
      <w:r>
        <w:t xml:space="preserve">A lei prevê ainda o direito da preservação dos territórios quilombolas o que inclui a titulação uma condição indispensável para a consolidação à identidade remanescentes desses povos. </w:t>
      </w:r>
      <w:r w:rsidR="007276ED">
        <w:t xml:space="preserve"> </w:t>
      </w:r>
      <w:r w:rsidR="004F28F5">
        <w:t xml:space="preserve">Em 2011 </w:t>
      </w:r>
      <w:r w:rsidR="00555415">
        <w:t xml:space="preserve">foi a provado a convenção 169 da organização internacional do trabalho que prevê o </w:t>
      </w:r>
      <w:r w:rsidR="004F28F5">
        <w:t>direito</w:t>
      </w:r>
      <w:r w:rsidR="00555415">
        <w:t xml:space="preserve"> </w:t>
      </w:r>
      <w:r w:rsidR="004F28F5">
        <w:t xml:space="preserve">ao território tradicionalmente ocupado, ou seja, a convenção garante aos povos indígenas e tribais o direito de permanecerem em suas terras </w:t>
      </w:r>
      <w:r w:rsidR="007A3F98">
        <w:t>a convenção foi aprovada através do decreto Legislativo nº 143/2002 que foi regulamentado por outro decreto em 2003 (nº 4.887)</w:t>
      </w:r>
      <w:r w:rsidR="007276ED">
        <w:t>.</w:t>
      </w:r>
    </w:p>
    <w:p w:rsidR="00B96203" w:rsidRDefault="007276ED" w:rsidP="00654D5E">
      <w:pPr>
        <w:pStyle w:val="Default"/>
        <w:spacing w:line="360" w:lineRule="auto"/>
        <w:jc w:val="both"/>
      </w:pPr>
      <w:r>
        <w:tab/>
      </w:r>
      <w:r w:rsidR="006D5F68">
        <w:t>Em 2003, a</w:t>
      </w:r>
      <w:r>
        <w:t xml:space="preserve"> sociedade vivendo em plena democracia </w:t>
      </w:r>
      <w:r w:rsidR="006D5F68">
        <w:t xml:space="preserve">onde as ações do governo e da sociedade civil eram compartilhadas </w:t>
      </w:r>
      <w:r>
        <w:t xml:space="preserve">foi lançado em 2003 o II Plano Nacional de Reforma </w:t>
      </w:r>
      <w:r w:rsidR="00A32970">
        <w:t>agraria</w:t>
      </w:r>
      <w:r w:rsidR="00491275">
        <w:t xml:space="preserve"> coordenado agora pelo Ministério do Desenvolvimento Agrário (antigo MIRAD) e</w:t>
      </w:r>
      <w:r w:rsidR="00A32970">
        <w:t xml:space="preserve"> se dedicou especialmente ao desenvolvimento sustentável</w:t>
      </w:r>
      <w:r w:rsidR="00491275">
        <w:t>,</w:t>
      </w:r>
      <w:r w:rsidR="00A32970">
        <w:t xml:space="preserve"> o binômio ambiental e su</w:t>
      </w:r>
      <w:r w:rsidR="00B96203">
        <w:t xml:space="preserve">stentabilidade ganharam atenção. </w:t>
      </w:r>
      <w:r w:rsidR="00A32970">
        <w:t>Ent</w:t>
      </w:r>
      <w:r w:rsidR="000C7B8D">
        <w:t>ão, o campesinato brasileiro</w:t>
      </w:r>
      <w:r w:rsidR="00B96203">
        <w:t xml:space="preserve"> </w:t>
      </w:r>
      <w:r w:rsidR="00A32970">
        <w:t>através de suas lutas pela propriedade da terra e vida digna no campo</w:t>
      </w:r>
      <w:r w:rsidR="00B96203">
        <w:t xml:space="preserve"> passa a</w:t>
      </w:r>
      <w:r w:rsidR="00A32970">
        <w:t xml:space="preserve"> </w:t>
      </w:r>
      <w:r w:rsidR="000C7B8D">
        <w:t>ganhar</w:t>
      </w:r>
      <w:r w:rsidR="00B96203">
        <w:t xml:space="preserve"> </w:t>
      </w:r>
      <w:r w:rsidR="00876D31">
        <w:t>peso, haja vista que o II plano representava uma inovação ao</w:t>
      </w:r>
      <w:r w:rsidR="004D6904">
        <w:t xml:space="preserve"> </w:t>
      </w:r>
      <w:r w:rsidR="00876D31">
        <w:t>plano anterior</w:t>
      </w:r>
      <w:r w:rsidR="004D6904">
        <w:t>, pois, apresenta um terreno fértil para produção e qualidade de vida integrada ao desenvolvimento sustentável.</w:t>
      </w:r>
      <w:r w:rsidR="00654D5E">
        <w:t xml:space="preserve"> </w:t>
      </w:r>
    </w:p>
    <w:p w:rsidR="004D6904" w:rsidRDefault="00F45A72" w:rsidP="00B96203">
      <w:pPr>
        <w:pStyle w:val="Default"/>
        <w:spacing w:line="360" w:lineRule="auto"/>
        <w:ind w:firstLine="708"/>
        <w:jc w:val="both"/>
      </w:pPr>
      <w:r>
        <w:t xml:space="preserve">O objetivo do plano é integrar </w:t>
      </w:r>
      <w:r w:rsidR="009A14C5">
        <w:t>segurança alimentar, nutricional e sustentabilidade ambiental</w:t>
      </w:r>
      <w:r>
        <w:t xml:space="preserve"> para que se possa atingir o desenvolvimento territorial </w:t>
      </w:r>
      <w:r w:rsidR="00654D5E">
        <w:t xml:space="preserve">sustentável. Dessa forma, o II PNRA, p. 15, </w:t>
      </w:r>
      <w:r w:rsidR="000E2362">
        <w:t>2003 diz,</w:t>
      </w:r>
    </w:p>
    <w:p w:rsidR="00654D5E" w:rsidRDefault="00654D5E" w:rsidP="00654D5E">
      <w:pPr>
        <w:pStyle w:val="Default"/>
        <w:spacing w:line="360" w:lineRule="auto"/>
        <w:jc w:val="both"/>
      </w:pPr>
    </w:p>
    <w:p w:rsidR="00654D5E" w:rsidRPr="00654D5E" w:rsidRDefault="00654D5E" w:rsidP="001B4411">
      <w:pPr>
        <w:autoSpaceDE w:val="0"/>
        <w:autoSpaceDN w:val="0"/>
        <w:adjustRightInd w:val="0"/>
        <w:spacing w:after="0" w:line="240" w:lineRule="auto"/>
        <w:ind w:left="2268"/>
        <w:jc w:val="both"/>
        <w:rPr>
          <w:rFonts w:ascii="Times New Roman" w:hAnsi="Times New Roman" w:cs="Times New Roman"/>
          <w:sz w:val="20"/>
          <w:szCs w:val="20"/>
        </w:rPr>
      </w:pPr>
      <w:r w:rsidRPr="00654D5E">
        <w:rPr>
          <w:rFonts w:ascii="Times New Roman" w:hAnsi="Times New Roman" w:cs="Times New Roman"/>
          <w:sz w:val="20"/>
          <w:szCs w:val="20"/>
        </w:rPr>
        <w:t>Ao invés de um modelo único para todas as regiões do país, o PNRA prevê a adequação do modelo de reforma agrária às características de cada região, de cada bioma. Ao invés de uma</w:t>
      </w:r>
      <w:r w:rsidR="001B4411">
        <w:rPr>
          <w:rFonts w:ascii="Times New Roman" w:hAnsi="Times New Roman" w:cs="Times New Roman"/>
          <w:sz w:val="20"/>
          <w:szCs w:val="20"/>
        </w:rPr>
        <w:t xml:space="preserve"> aç</w:t>
      </w:r>
      <w:r w:rsidRPr="00654D5E">
        <w:rPr>
          <w:rFonts w:ascii="Times New Roman" w:hAnsi="Times New Roman" w:cs="Times New Roman"/>
          <w:sz w:val="20"/>
          <w:szCs w:val="20"/>
        </w:rPr>
        <w:t>ão dispersa espacialmente e desarticulada, o Plano organizará sua atuação em áreas reformadas, por meio de um instrumento prévio de ação do Estado, como já dispunha o Estatuto da Terra.</w:t>
      </w:r>
      <w:r>
        <w:rPr>
          <w:rFonts w:ascii="Times New Roman" w:hAnsi="Times New Roman" w:cs="Times New Roman"/>
          <w:sz w:val="20"/>
          <w:szCs w:val="20"/>
        </w:rPr>
        <w:t xml:space="preserve"> </w:t>
      </w:r>
    </w:p>
    <w:p w:rsidR="004D6904" w:rsidRPr="00654D5E" w:rsidRDefault="004D6904" w:rsidP="00654D5E">
      <w:pPr>
        <w:pStyle w:val="Default"/>
        <w:jc w:val="both"/>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506"/>
        <w:gridCol w:w="6100"/>
      </w:tblGrid>
      <w:tr w:rsidR="00950793" w:rsidRPr="00E92F30" w:rsidTr="00505114">
        <w:trPr>
          <w:trHeight w:val="109"/>
        </w:trPr>
        <w:tc>
          <w:tcPr>
            <w:tcW w:w="3506" w:type="dxa"/>
          </w:tcPr>
          <w:p w:rsidR="006B1065" w:rsidRPr="00E92F30" w:rsidRDefault="006B1065" w:rsidP="00E92F30">
            <w:pPr>
              <w:autoSpaceDE w:val="0"/>
              <w:autoSpaceDN w:val="0"/>
              <w:adjustRightInd w:val="0"/>
              <w:spacing w:after="0" w:line="360" w:lineRule="auto"/>
              <w:jc w:val="both"/>
              <w:rPr>
                <w:rFonts w:ascii="Times New Roman" w:hAnsi="Times New Roman" w:cs="Times New Roman"/>
                <w:color w:val="000000"/>
                <w:sz w:val="24"/>
                <w:szCs w:val="24"/>
              </w:rPr>
            </w:pPr>
          </w:p>
        </w:tc>
        <w:tc>
          <w:tcPr>
            <w:tcW w:w="6100" w:type="dxa"/>
          </w:tcPr>
          <w:p w:rsidR="00950793" w:rsidRPr="00E92F30" w:rsidRDefault="00950793" w:rsidP="00E92F30">
            <w:pPr>
              <w:autoSpaceDE w:val="0"/>
              <w:autoSpaceDN w:val="0"/>
              <w:adjustRightInd w:val="0"/>
              <w:spacing w:after="0" w:line="360" w:lineRule="auto"/>
              <w:jc w:val="both"/>
              <w:rPr>
                <w:rFonts w:ascii="Times New Roman" w:hAnsi="Times New Roman" w:cs="Times New Roman"/>
                <w:color w:val="000000"/>
                <w:sz w:val="24"/>
                <w:szCs w:val="24"/>
              </w:rPr>
            </w:pPr>
          </w:p>
        </w:tc>
      </w:tr>
      <w:tr w:rsidR="00950793" w:rsidRPr="00E92F30" w:rsidTr="00505114">
        <w:trPr>
          <w:trHeight w:val="109"/>
        </w:trPr>
        <w:tc>
          <w:tcPr>
            <w:tcW w:w="9606" w:type="dxa"/>
            <w:gridSpan w:val="2"/>
          </w:tcPr>
          <w:p w:rsidR="00950793" w:rsidRPr="00E92F30" w:rsidRDefault="00950793" w:rsidP="00E92F30">
            <w:pPr>
              <w:autoSpaceDE w:val="0"/>
              <w:autoSpaceDN w:val="0"/>
              <w:adjustRightInd w:val="0"/>
              <w:spacing w:after="0" w:line="360" w:lineRule="auto"/>
              <w:jc w:val="both"/>
              <w:rPr>
                <w:rFonts w:ascii="Times New Roman" w:hAnsi="Times New Roman" w:cs="Times New Roman"/>
                <w:color w:val="000000"/>
                <w:sz w:val="24"/>
                <w:szCs w:val="24"/>
              </w:rPr>
            </w:pPr>
          </w:p>
        </w:tc>
      </w:tr>
      <w:tr w:rsidR="00950793" w:rsidRPr="00950793" w:rsidTr="00505114">
        <w:trPr>
          <w:trHeight w:val="109"/>
        </w:trPr>
        <w:tc>
          <w:tcPr>
            <w:tcW w:w="9606" w:type="dxa"/>
            <w:gridSpan w:val="2"/>
          </w:tcPr>
          <w:p w:rsidR="005E0B1D" w:rsidRPr="00950793" w:rsidRDefault="005E0B1D" w:rsidP="005E0B1D">
            <w:pPr>
              <w:autoSpaceDE w:val="0"/>
              <w:autoSpaceDN w:val="0"/>
              <w:adjustRightInd w:val="0"/>
              <w:spacing w:after="0" w:line="360" w:lineRule="auto"/>
              <w:jc w:val="both"/>
              <w:rPr>
                <w:rFonts w:ascii="Times New Roman" w:hAnsi="Times New Roman" w:cs="Times New Roman"/>
                <w:color w:val="000000"/>
                <w:sz w:val="24"/>
                <w:szCs w:val="24"/>
              </w:rPr>
            </w:pPr>
          </w:p>
        </w:tc>
      </w:tr>
      <w:tr w:rsidR="000E2362" w:rsidRPr="00950793" w:rsidTr="00505114">
        <w:trPr>
          <w:trHeight w:val="109"/>
        </w:trPr>
        <w:tc>
          <w:tcPr>
            <w:tcW w:w="9606" w:type="dxa"/>
            <w:gridSpan w:val="2"/>
          </w:tcPr>
          <w:p w:rsidR="000E2362" w:rsidRPr="00950793" w:rsidRDefault="000E2362" w:rsidP="005E0B1D">
            <w:pPr>
              <w:autoSpaceDE w:val="0"/>
              <w:autoSpaceDN w:val="0"/>
              <w:adjustRightInd w:val="0"/>
              <w:spacing w:after="0" w:line="360" w:lineRule="auto"/>
              <w:jc w:val="both"/>
              <w:rPr>
                <w:rFonts w:ascii="Times New Roman" w:hAnsi="Times New Roman" w:cs="Times New Roman"/>
                <w:color w:val="000000"/>
                <w:sz w:val="24"/>
                <w:szCs w:val="24"/>
              </w:rPr>
            </w:pPr>
          </w:p>
        </w:tc>
      </w:tr>
      <w:tr w:rsidR="000E2362" w:rsidRPr="00950793" w:rsidTr="00505114">
        <w:trPr>
          <w:trHeight w:val="109"/>
        </w:trPr>
        <w:tc>
          <w:tcPr>
            <w:tcW w:w="9606" w:type="dxa"/>
            <w:gridSpan w:val="2"/>
          </w:tcPr>
          <w:p w:rsidR="000E2362" w:rsidRDefault="000C7B8D" w:rsidP="00B96203">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Deste modo, </w:t>
            </w:r>
            <w:r w:rsidR="00A72757">
              <w:rPr>
                <w:rFonts w:ascii="Times New Roman" w:hAnsi="Times New Roman" w:cs="Times New Roman"/>
                <w:color w:val="000000"/>
                <w:sz w:val="24"/>
                <w:szCs w:val="24"/>
              </w:rPr>
              <w:t xml:space="preserve">foram desenvolvidos </w:t>
            </w:r>
            <w:r>
              <w:rPr>
                <w:rFonts w:ascii="Times New Roman" w:hAnsi="Times New Roman" w:cs="Times New Roman"/>
                <w:color w:val="000000"/>
                <w:sz w:val="24"/>
                <w:szCs w:val="24"/>
              </w:rPr>
              <w:t xml:space="preserve">estudos sobre </w:t>
            </w:r>
            <w:r w:rsidR="006B1065">
              <w:rPr>
                <w:rFonts w:ascii="Times New Roman" w:hAnsi="Times New Roman" w:cs="Times New Roman"/>
                <w:color w:val="000000"/>
                <w:sz w:val="24"/>
                <w:szCs w:val="24"/>
              </w:rPr>
              <w:t xml:space="preserve">os </w:t>
            </w:r>
            <w:r>
              <w:rPr>
                <w:rFonts w:ascii="Times New Roman" w:hAnsi="Times New Roman" w:cs="Times New Roman"/>
                <w:color w:val="000000"/>
                <w:sz w:val="24"/>
                <w:szCs w:val="24"/>
              </w:rPr>
              <w:t>beneficiários da reforma agraria e das</w:t>
            </w:r>
            <w:r w:rsidR="00A72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cadeias produtivas regionais</w:t>
            </w:r>
            <w:r w:rsidR="00A72757">
              <w:rPr>
                <w:rFonts w:ascii="Times New Roman" w:hAnsi="Times New Roman" w:cs="Times New Roman"/>
                <w:color w:val="000000"/>
                <w:sz w:val="24"/>
                <w:szCs w:val="24"/>
              </w:rPr>
              <w:t xml:space="preserve"> </w:t>
            </w:r>
            <w:r w:rsidR="00357B47">
              <w:rPr>
                <w:rFonts w:ascii="Times New Roman" w:hAnsi="Times New Roman" w:cs="Times New Roman"/>
                <w:color w:val="000000"/>
                <w:sz w:val="24"/>
                <w:szCs w:val="24"/>
              </w:rPr>
              <w:t xml:space="preserve">para que os agricultores familiares dispusessem de um </w:t>
            </w:r>
            <w:r w:rsidR="006B1065">
              <w:rPr>
                <w:rFonts w:ascii="Times New Roman" w:hAnsi="Times New Roman" w:cs="Times New Roman"/>
                <w:color w:val="000000"/>
                <w:sz w:val="24"/>
                <w:szCs w:val="24"/>
              </w:rPr>
              <w:t xml:space="preserve">sistema local de produção, infraestrutura produtiva social e econômica, produção adequada ao bioma e as características </w:t>
            </w:r>
            <w:r w:rsidR="00BE0548">
              <w:rPr>
                <w:rFonts w:ascii="Times New Roman" w:hAnsi="Times New Roman" w:cs="Times New Roman"/>
                <w:color w:val="000000"/>
                <w:sz w:val="24"/>
                <w:szCs w:val="24"/>
              </w:rPr>
              <w:t xml:space="preserve">de cada unidade produtiva e com isso </w:t>
            </w:r>
            <w:r w:rsidR="006B1065">
              <w:rPr>
                <w:rFonts w:ascii="Times New Roman" w:hAnsi="Times New Roman" w:cs="Times New Roman"/>
                <w:color w:val="000000"/>
                <w:sz w:val="24"/>
                <w:szCs w:val="24"/>
              </w:rPr>
              <w:t xml:space="preserve">pudessem garantir a universalização do acesso a direito </w:t>
            </w:r>
            <w:r w:rsidR="00BE0548">
              <w:rPr>
                <w:rFonts w:ascii="Times New Roman" w:hAnsi="Times New Roman" w:cs="Times New Roman"/>
                <w:color w:val="000000"/>
                <w:sz w:val="24"/>
                <w:szCs w:val="24"/>
              </w:rPr>
              <w:t>fundamentais.</w:t>
            </w:r>
            <w:r w:rsidR="006B1065">
              <w:rPr>
                <w:rFonts w:ascii="Times New Roman" w:hAnsi="Times New Roman" w:cs="Times New Roman"/>
                <w:color w:val="000000"/>
                <w:sz w:val="24"/>
                <w:szCs w:val="24"/>
              </w:rPr>
              <w:t xml:space="preserve">   </w:t>
            </w:r>
          </w:p>
          <w:p w:rsidR="00BE0548" w:rsidRDefault="009204E8" w:rsidP="0064054D">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Esta visão contemporânea coloca novas demandas para reforma agraria como apresenta do II plano</w:t>
            </w:r>
            <w:r w:rsidR="003D04AF">
              <w:rPr>
                <w:rFonts w:ascii="Times New Roman" w:hAnsi="Times New Roman" w:cs="Times New Roman"/>
                <w:color w:val="000000"/>
                <w:sz w:val="24"/>
                <w:szCs w:val="24"/>
              </w:rPr>
              <w:t xml:space="preserve">, essas mudanças ocorreram tanto no modelo agrícola quanto no publico alvo, estes público passaram a </w:t>
            </w:r>
            <w:r w:rsidR="00317208">
              <w:rPr>
                <w:rFonts w:ascii="Times New Roman" w:hAnsi="Times New Roman" w:cs="Times New Roman"/>
                <w:color w:val="000000"/>
                <w:sz w:val="24"/>
                <w:szCs w:val="24"/>
              </w:rPr>
              <w:t>serem formados</w:t>
            </w:r>
            <w:r w:rsidR="003D04AF">
              <w:rPr>
                <w:rFonts w:ascii="Times New Roman" w:hAnsi="Times New Roman" w:cs="Times New Roman"/>
                <w:color w:val="000000"/>
                <w:sz w:val="24"/>
                <w:szCs w:val="24"/>
              </w:rPr>
              <w:t xml:space="preserve"> por trabalhadores rurais sem terra, assentados que necessitassem de infraestrutura e apoio para produção</w:t>
            </w:r>
            <w:r w:rsidR="00317208">
              <w:rPr>
                <w:rFonts w:ascii="Times New Roman" w:hAnsi="Times New Roman" w:cs="Times New Roman"/>
                <w:color w:val="000000"/>
                <w:sz w:val="24"/>
                <w:szCs w:val="24"/>
              </w:rPr>
              <w:t>, posseiros, populações ribeirinhas</w:t>
            </w:r>
            <w:r w:rsidR="0064054D">
              <w:rPr>
                <w:rFonts w:ascii="Times New Roman" w:hAnsi="Times New Roman" w:cs="Times New Roman"/>
                <w:color w:val="000000"/>
                <w:sz w:val="24"/>
                <w:szCs w:val="24"/>
              </w:rPr>
              <w:t xml:space="preserve">, quilombolas, extrativistas, </w:t>
            </w:r>
            <w:r w:rsidR="00984A16">
              <w:rPr>
                <w:rFonts w:ascii="Times New Roman" w:hAnsi="Times New Roman" w:cs="Times New Roman"/>
                <w:color w:val="000000"/>
                <w:sz w:val="24"/>
                <w:szCs w:val="24"/>
              </w:rPr>
              <w:t>mulheres trabalhadoras rurais, jovens rurais</w:t>
            </w:r>
            <w:r w:rsidR="0064054D">
              <w:rPr>
                <w:rFonts w:ascii="Times New Roman" w:hAnsi="Times New Roman" w:cs="Times New Roman"/>
                <w:color w:val="000000"/>
                <w:sz w:val="24"/>
                <w:szCs w:val="24"/>
              </w:rPr>
              <w:t xml:space="preserve"> </w:t>
            </w:r>
            <w:r w:rsidR="0064054D" w:rsidRPr="0064054D">
              <w:rPr>
                <w:rFonts w:ascii="Times New Roman" w:hAnsi="Times New Roman" w:cs="Times New Roman"/>
                <w:color w:val="000000"/>
                <w:sz w:val="24"/>
                <w:szCs w:val="24"/>
              </w:rPr>
              <w:t>e outros que produzem suas condições materiais de existência a</w:t>
            </w:r>
            <w:r w:rsidR="00984A16" w:rsidRPr="0064054D">
              <w:rPr>
                <w:rFonts w:ascii="Times New Roman" w:hAnsi="Times New Roman" w:cs="Times New Roman"/>
                <w:color w:val="000000"/>
                <w:sz w:val="24"/>
                <w:szCs w:val="24"/>
              </w:rPr>
              <w:t xml:space="preserve"> </w:t>
            </w:r>
            <w:r w:rsidR="0064054D" w:rsidRPr="0064054D">
              <w:rPr>
                <w:rFonts w:ascii="Times New Roman" w:hAnsi="Times New Roman" w:cs="Times New Roman"/>
                <w:color w:val="000000"/>
                <w:sz w:val="24"/>
                <w:szCs w:val="24"/>
              </w:rPr>
              <w:t>partir do trabalho no meio rural.</w:t>
            </w:r>
          </w:p>
          <w:p w:rsidR="00092FF7" w:rsidRDefault="00984A16" w:rsidP="00AF585F">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Além destas inovações cita</w:t>
            </w:r>
            <w:r w:rsidR="00AF585F">
              <w:rPr>
                <w:rFonts w:ascii="Times New Roman" w:hAnsi="Times New Roman" w:cs="Times New Roman"/>
                <w:color w:val="000000"/>
                <w:sz w:val="24"/>
                <w:szCs w:val="24"/>
              </w:rPr>
              <w:t>da</w:t>
            </w:r>
            <w:r>
              <w:rPr>
                <w:rFonts w:ascii="Times New Roman" w:hAnsi="Times New Roman" w:cs="Times New Roman"/>
                <w:color w:val="000000"/>
                <w:sz w:val="24"/>
                <w:szCs w:val="24"/>
              </w:rPr>
              <w:t xml:space="preserve">s acima, </w:t>
            </w:r>
            <w:r w:rsidR="00AF585F">
              <w:rPr>
                <w:rFonts w:ascii="Times New Roman" w:hAnsi="Times New Roman" w:cs="Times New Roman"/>
                <w:color w:val="000000"/>
                <w:sz w:val="24"/>
                <w:szCs w:val="24"/>
              </w:rPr>
              <w:t xml:space="preserve">o II PNRA </w:t>
            </w:r>
            <w:r w:rsidR="00941C33">
              <w:rPr>
                <w:rFonts w:ascii="Times New Roman" w:hAnsi="Times New Roman" w:cs="Times New Roman"/>
                <w:color w:val="000000"/>
                <w:sz w:val="24"/>
                <w:szCs w:val="24"/>
              </w:rPr>
              <w:t xml:space="preserve">tem o principio geral de incluir significativamente na pirâmide </w:t>
            </w:r>
            <w:r w:rsidR="00AF585F">
              <w:rPr>
                <w:rFonts w:ascii="Times New Roman" w:hAnsi="Times New Roman" w:cs="Times New Roman"/>
                <w:color w:val="000000"/>
                <w:sz w:val="24"/>
                <w:szCs w:val="24"/>
              </w:rPr>
              <w:t>social d</w:t>
            </w:r>
            <w:r w:rsidR="00941C33">
              <w:rPr>
                <w:rFonts w:ascii="Times New Roman" w:hAnsi="Times New Roman" w:cs="Times New Roman"/>
                <w:color w:val="000000"/>
                <w:sz w:val="24"/>
                <w:szCs w:val="24"/>
              </w:rPr>
              <w:t xml:space="preserve">a economia agraria uma parcela </w:t>
            </w:r>
            <w:r w:rsidR="00AF585F">
              <w:rPr>
                <w:rFonts w:ascii="Times New Roman" w:hAnsi="Times New Roman" w:cs="Times New Roman"/>
                <w:color w:val="000000"/>
                <w:sz w:val="24"/>
                <w:szCs w:val="24"/>
              </w:rPr>
              <w:t>da população do campo, de forma, a garantir crescimento de renda, emprego e produção</w:t>
            </w:r>
            <w:r w:rsidR="00CA3451">
              <w:rPr>
                <w:rFonts w:ascii="Times New Roman" w:hAnsi="Times New Roman" w:cs="Times New Roman"/>
                <w:color w:val="000000"/>
                <w:sz w:val="24"/>
                <w:szCs w:val="24"/>
              </w:rPr>
              <w:t xml:space="preserve">. Uma meta ousada do plano foi aumentar os recursos em quatro vezes a mais do que o plano anterior </w:t>
            </w:r>
            <w:r w:rsidR="00126A6E">
              <w:rPr>
                <w:rFonts w:ascii="Times New Roman" w:hAnsi="Times New Roman" w:cs="Times New Roman"/>
                <w:color w:val="000000"/>
                <w:sz w:val="24"/>
                <w:szCs w:val="24"/>
              </w:rPr>
              <w:t>na pretensão de assentar 400.00 mil novas famílias, porém a ideia não é apenas assentar, mas, também vincular desenvolvimento sustentável do território que se encontra inscrito.</w:t>
            </w:r>
          </w:p>
          <w:p w:rsidR="00126A6E" w:rsidRDefault="0086656E" w:rsidP="00C65D5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Daí a necessidade </w:t>
            </w:r>
            <w:r w:rsidR="009B6528">
              <w:rPr>
                <w:rFonts w:ascii="Times New Roman" w:hAnsi="Times New Roman" w:cs="Times New Roman"/>
                <w:color w:val="000000"/>
                <w:sz w:val="24"/>
                <w:szCs w:val="24"/>
              </w:rPr>
              <w:t xml:space="preserve">de implantar </w:t>
            </w:r>
            <w:r>
              <w:rPr>
                <w:rFonts w:ascii="Times New Roman" w:hAnsi="Times New Roman" w:cs="Times New Roman"/>
                <w:color w:val="000000"/>
                <w:sz w:val="24"/>
                <w:szCs w:val="24"/>
              </w:rPr>
              <w:t>novos projetos de assentamentos</w:t>
            </w:r>
            <w:r w:rsidR="001F3252">
              <w:rPr>
                <w:rFonts w:ascii="Times New Roman" w:hAnsi="Times New Roman" w:cs="Times New Roman"/>
                <w:color w:val="000000"/>
                <w:sz w:val="24"/>
                <w:szCs w:val="24"/>
              </w:rPr>
              <w:t xml:space="preserve"> e</w:t>
            </w:r>
            <w:r w:rsidR="009B6528">
              <w:rPr>
                <w:rFonts w:ascii="Times New Roman" w:hAnsi="Times New Roman" w:cs="Times New Roman"/>
                <w:color w:val="000000"/>
                <w:sz w:val="24"/>
                <w:szCs w:val="24"/>
              </w:rPr>
              <w:t xml:space="preserve"> programas adaptados </w:t>
            </w:r>
            <w:r w:rsidR="001F3252">
              <w:rPr>
                <w:rFonts w:ascii="Times New Roman" w:hAnsi="Times New Roman" w:cs="Times New Roman"/>
                <w:color w:val="000000"/>
                <w:sz w:val="24"/>
                <w:szCs w:val="24"/>
              </w:rPr>
              <w:t>às</w:t>
            </w:r>
            <w:r w:rsidR="009B6528">
              <w:rPr>
                <w:rFonts w:ascii="Times New Roman" w:hAnsi="Times New Roman" w:cs="Times New Roman"/>
                <w:color w:val="000000"/>
                <w:sz w:val="24"/>
                <w:szCs w:val="24"/>
              </w:rPr>
              <w:t xml:space="preserve"> realidades </w:t>
            </w:r>
            <w:r w:rsidR="001F3252">
              <w:rPr>
                <w:rFonts w:ascii="Times New Roman" w:hAnsi="Times New Roman" w:cs="Times New Roman"/>
                <w:color w:val="000000"/>
                <w:sz w:val="24"/>
                <w:szCs w:val="24"/>
              </w:rPr>
              <w:t>locais</w:t>
            </w:r>
            <w:r w:rsidR="00557438">
              <w:rPr>
                <w:rFonts w:ascii="Times New Roman" w:hAnsi="Times New Roman" w:cs="Times New Roman"/>
                <w:color w:val="000000"/>
                <w:sz w:val="24"/>
                <w:szCs w:val="24"/>
              </w:rPr>
              <w:t>, dess</w:t>
            </w:r>
            <w:r w:rsidR="00C65D54">
              <w:rPr>
                <w:rFonts w:ascii="Times New Roman" w:hAnsi="Times New Roman" w:cs="Times New Roman"/>
                <w:color w:val="000000"/>
                <w:sz w:val="24"/>
                <w:szCs w:val="24"/>
              </w:rPr>
              <w:t>e modo o plano expressa a necessidade de acompanhamento de uma assistência t</w:t>
            </w:r>
            <w:r w:rsidR="001F3252">
              <w:rPr>
                <w:rFonts w:ascii="Times New Roman" w:hAnsi="Times New Roman" w:cs="Times New Roman"/>
                <w:color w:val="000000"/>
                <w:sz w:val="24"/>
                <w:szCs w:val="24"/>
              </w:rPr>
              <w:t>écnica</w:t>
            </w:r>
            <w:r w:rsidR="00C65D54">
              <w:rPr>
                <w:rFonts w:ascii="Times New Roman" w:hAnsi="Times New Roman" w:cs="Times New Roman"/>
                <w:color w:val="000000"/>
                <w:sz w:val="24"/>
                <w:szCs w:val="24"/>
              </w:rPr>
              <w:t xml:space="preserve"> aos beneficiários dos novos assentamentos, de recursos para custeio e comercialização da produção a exemplo do Plano Safra da Reforma Agraria,</w:t>
            </w:r>
            <w:r w:rsidR="00557438">
              <w:rPr>
                <w:rFonts w:ascii="Times New Roman" w:hAnsi="Times New Roman" w:cs="Times New Roman"/>
                <w:color w:val="000000"/>
                <w:sz w:val="24"/>
                <w:szCs w:val="24"/>
              </w:rPr>
              <w:t xml:space="preserve"> e iniciativas como </w:t>
            </w:r>
            <w:r w:rsidR="00C65D54">
              <w:rPr>
                <w:rFonts w:ascii="Times New Roman" w:hAnsi="Times New Roman" w:cs="Times New Roman"/>
                <w:color w:val="000000"/>
                <w:sz w:val="24"/>
                <w:szCs w:val="24"/>
              </w:rPr>
              <w:t>o Programa de Aquisiç</w:t>
            </w:r>
            <w:r w:rsidR="00557438">
              <w:rPr>
                <w:rFonts w:ascii="Times New Roman" w:hAnsi="Times New Roman" w:cs="Times New Roman"/>
                <w:color w:val="000000"/>
                <w:sz w:val="24"/>
                <w:szCs w:val="24"/>
              </w:rPr>
              <w:t xml:space="preserve">ão de Alimentos implementado em 2003 </w:t>
            </w:r>
            <w:r w:rsidR="00C65D54">
              <w:rPr>
                <w:rFonts w:ascii="Times New Roman" w:hAnsi="Times New Roman" w:cs="Times New Roman"/>
                <w:color w:val="000000"/>
                <w:sz w:val="24"/>
                <w:szCs w:val="24"/>
              </w:rPr>
              <w:t xml:space="preserve">mesmo ano </w:t>
            </w:r>
            <w:r w:rsidR="00557438">
              <w:rPr>
                <w:rFonts w:ascii="Times New Roman" w:hAnsi="Times New Roman" w:cs="Times New Roman"/>
                <w:color w:val="000000"/>
                <w:sz w:val="24"/>
                <w:szCs w:val="24"/>
              </w:rPr>
              <w:t>do II PNRA bem como o Pronaf.</w:t>
            </w:r>
          </w:p>
          <w:p w:rsidR="007F2998" w:rsidRDefault="00614B31"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Política</w:t>
            </w:r>
            <w:r w:rsidR="00557438">
              <w:rPr>
                <w:rFonts w:ascii="Times New Roman" w:hAnsi="Times New Roman" w:cs="Times New Roman"/>
                <w:color w:val="000000"/>
                <w:sz w:val="24"/>
                <w:szCs w:val="24"/>
              </w:rPr>
              <w:t xml:space="preserve"> Nacional de Assistência Técnica e Extensão Rural </w:t>
            </w:r>
            <w:r w:rsidR="0081322E">
              <w:rPr>
                <w:rFonts w:ascii="Times New Roman" w:hAnsi="Times New Roman" w:cs="Times New Roman"/>
                <w:color w:val="000000"/>
                <w:sz w:val="24"/>
                <w:szCs w:val="24"/>
              </w:rPr>
              <w:t xml:space="preserve">tem como princípios assegurar aos assentados da reforma agraria o acesso </w:t>
            </w:r>
            <w:r w:rsidR="0058578B">
              <w:rPr>
                <w:rFonts w:ascii="Times New Roman" w:hAnsi="Times New Roman" w:cs="Times New Roman"/>
                <w:color w:val="000000"/>
                <w:sz w:val="24"/>
                <w:szCs w:val="24"/>
              </w:rPr>
              <w:t>à</w:t>
            </w:r>
            <w:r w:rsidR="0081322E">
              <w:rPr>
                <w:rFonts w:ascii="Times New Roman" w:hAnsi="Times New Roman" w:cs="Times New Roman"/>
                <w:color w:val="000000"/>
                <w:sz w:val="24"/>
                <w:szCs w:val="24"/>
              </w:rPr>
              <w:t xml:space="preserve"> assistência técnica e extensão rural pública, de qualidade e em quantidade suficiente para o fortalecimento da agricultura familiar; Contubuir para o fortalecimento do uso sustentável dos recursos naturais; Estabelecer um processo educativo</w:t>
            </w:r>
            <w:r w:rsidR="00C37644">
              <w:t xml:space="preserve"> </w:t>
            </w:r>
            <w:r w:rsidR="00C37644" w:rsidRPr="00C37644">
              <w:rPr>
                <w:rFonts w:ascii="Times New Roman" w:hAnsi="Times New Roman" w:cs="Times New Roman"/>
                <w:color w:val="000000"/>
                <w:sz w:val="24"/>
                <w:szCs w:val="24"/>
              </w:rPr>
              <w:t>baseados no processo dialético e humanista</w:t>
            </w:r>
            <w:r w:rsidR="0058578B">
              <w:rPr>
                <w:rFonts w:ascii="Times New Roman" w:hAnsi="Times New Roman" w:cs="Times New Roman"/>
                <w:color w:val="000000"/>
                <w:sz w:val="24"/>
                <w:szCs w:val="24"/>
              </w:rPr>
              <w:t xml:space="preserve"> </w:t>
            </w:r>
            <w:r w:rsidR="0081322E">
              <w:rPr>
                <w:rFonts w:ascii="Times New Roman" w:hAnsi="Times New Roman" w:cs="Times New Roman"/>
                <w:color w:val="000000"/>
                <w:sz w:val="24"/>
                <w:szCs w:val="24"/>
              </w:rPr>
              <w:t>capaz de mudar atitudes dos atores sociais</w:t>
            </w:r>
            <w:r w:rsidR="00C37644">
              <w:rPr>
                <w:rFonts w:ascii="Times New Roman" w:hAnsi="Times New Roman" w:cs="Times New Roman"/>
                <w:color w:val="000000"/>
                <w:sz w:val="24"/>
                <w:szCs w:val="24"/>
              </w:rPr>
              <w:t xml:space="preserve">; </w:t>
            </w:r>
            <w:r w:rsidR="00624268">
              <w:rPr>
                <w:rFonts w:ascii="Times New Roman" w:hAnsi="Times New Roman" w:cs="Times New Roman"/>
                <w:color w:val="000000"/>
                <w:sz w:val="24"/>
                <w:szCs w:val="24"/>
              </w:rPr>
              <w:t xml:space="preserve">Promover uma gestão </w:t>
            </w:r>
            <w:r w:rsidR="0053449C">
              <w:rPr>
                <w:rFonts w:ascii="Times New Roman" w:hAnsi="Times New Roman" w:cs="Times New Roman"/>
                <w:color w:val="000000"/>
                <w:sz w:val="24"/>
                <w:szCs w:val="24"/>
              </w:rPr>
              <w:t xml:space="preserve">democrática que favoreça a cidadania e o controle social no planejamento, monitoramento e avaliação das ações. </w:t>
            </w:r>
            <w:r w:rsidR="007F2998">
              <w:rPr>
                <w:rFonts w:ascii="Times New Roman" w:hAnsi="Times New Roman" w:cs="Times New Roman"/>
                <w:color w:val="000000"/>
                <w:sz w:val="24"/>
                <w:szCs w:val="24"/>
              </w:rPr>
              <w:t xml:space="preserve">A </w:t>
            </w:r>
            <w:proofErr w:type="spellStart"/>
            <w:r w:rsidR="007F2998">
              <w:rPr>
                <w:rFonts w:ascii="Times New Roman" w:hAnsi="Times New Roman" w:cs="Times New Roman"/>
                <w:color w:val="000000"/>
                <w:sz w:val="24"/>
                <w:szCs w:val="24"/>
              </w:rPr>
              <w:t>Pnater</w:t>
            </w:r>
            <w:proofErr w:type="spellEnd"/>
            <w:r w:rsidR="007F2998">
              <w:rPr>
                <w:rFonts w:ascii="Times New Roman" w:hAnsi="Times New Roman" w:cs="Times New Roman"/>
                <w:color w:val="000000"/>
                <w:sz w:val="24"/>
                <w:szCs w:val="24"/>
              </w:rPr>
              <w:t xml:space="preserve"> é orientada pelo Programa </w:t>
            </w:r>
            <w:r w:rsidR="007F2998">
              <w:rPr>
                <w:rFonts w:ascii="Times New Roman" w:hAnsi="Times New Roman" w:cs="Times New Roman"/>
                <w:color w:val="000000"/>
                <w:sz w:val="24"/>
                <w:szCs w:val="24"/>
              </w:rPr>
              <w:lastRenderedPageBreak/>
              <w:t>Nacional de Assistência Técnica e Extensão Rural (</w:t>
            </w:r>
            <w:proofErr w:type="spellStart"/>
            <w:r w:rsidR="007F2998">
              <w:rPr>
                <w:rFonts w:ascii="Times New Roman" w:hAnsi="Times New Roman" w:cs="Times New Roman"/>
                <w:color w:val="000000"/>
                <w:sz w:val="24"/>
                <w:szCs w:val="24"/>
              </w:rPr>
              <w:t>Pronater</w:t>
            </w:r>
            <w:proofErr w:type="spellEnd"/>
            <w:r w:rsidR="007F2998">
              <w:rPr>
                <w:rFonts w:ascii="Times New Roman" w:hAnsi="Times New Roman" w:cs="Times New Roman"/>
                <w:color w:val="000000"/>
                <w:sz w:val="24"/>
                <w:szCs w:val="24"/>
              </w:rPr>
              <w:t>)</w:t>
            </w:r>
            <w:r w:rsidR="00961AC9">
              <w:rPr>
                <w:rFonts w:ascii="Times New Roman" w:hAnsi="Times New Roman" w:cs="Times New Roman"/>
                <w:color w:val="000000"/>
                <w:sz w:val="24"/>
                <w:szCs w:val="24"/>
              </w:rPr>
              <w:t>.</w:t>
            </w:r>
          </w:p>
          <w:p w:rsidR="00515C91" w:rsidRDefault="006E7691"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 Plano Safra</w:t>
            </w:r>
            <w:proofErr w:type="gramEnd"/>
            <w:r>
              <w:rPr>
                <w:rFonts w:ascii="Times New Roman" w:hAnsi="Times New Roman" w:cs="Times New Roman"/>
                <w:color w:val="000000"/>
                <w:sz w:val="24"/>
                <w:szCs w:val="24"/>
              </w:rPr>
              <w:t xml:space="preserve"> é outra conquista importantíssima </w:t>
            </w:r>
            <w:r w:rsidR="00351387">
              <w:rPr>
                <w:rFonts w:ascii="Times New Roman" w:hAnsi="Times New Roman" w:cs="Times New Roman"/>
                <w:color w:val="000000"/>
                <w:sz w:val="24"/>
                <w:szCs w:val="24"/>
              </w:rPr>
              <w:t>através do Programa Nacional de Fortalecimento da Agricultura Familiar – Pronaf fornece crédito mais barato para que o agricultor possa produzir e vender seus produtos e</w:t>
            </w:r>
            <w:r w:rsidR="009E7098">
              <w:rPr>
                <w:rFonts w:ascii="Times New Roman" w:hAnsi="Times New Roman" w:cs="Times New Roman"/>
                <w:color w:val="000000"/>
                <w:sz w:val="24"/>
                <w:szCs w:val="24"/>
              </w:rPr>
              <w:t xml:space="preserve">m feiras livres e supermercados, é importante frisar que o plano safra </w:t>
            </w:r>
            <w:r w:rsidR="005649D9">
              <w:rPr>
                <w:rFonts w:ascii="Times New Roman" w:hAnsi="Times New Roman" w:cs="Times New Roman"/>
                <w:color w:val="000000"/>
                <w:sz w:val="24"/>
                <w:szCs w:val="24"/>
              </w:rPr>
              <w:t xml:space="preserve">oferece estimulo especial para </w:t>
            </w:r>
            <w:r w:rsidR="00301EF5">
              <w:rPr>
                <w:rFonts w:ascii="Times New Roman" w:hAnsi="Times New Roman" w:cs="Times New Roman"/>
                <w:color w:val="000000"/>
                <w:sz w:val="24"/>
                <w:szCs w:val="24"/>
              </w:rPr>
              <w:t xml:space="preserve">quem produz alimentos orgânicos e </w:t>
            </w:r>
            <w:r w:rsidR="00515C91">
              <w:rPr>
                <w:rFonts w:ascii="Times New Roman" w:hAnsi="Times New Roman" w:cs="Times New Roman"/>
                <w:color w:val="000000"/>
                <w:sz w:val="24"/>
                <w:szCs w:val="24"/>
              </w:rPr>
              <w:t>ag</w:t>
            </w:r>
            <w:r w:rsidR="00334376">
              <w:rPr>
                <w:rFonts w:ascii="Times New Roman" w:hAnsi="Times New Roman" w:cs="Times New Roman"/>
                <w:color w:val="000000"/>
                <w:sz w:val="24"/>
                <w:szCs w:val="24"/>
              </w:rPr>
              <w:t>roecológicos, isso é um incentivo</w:t>
            </w:r>
            <w:r w:rsidR="00515C91">
              <w:rPr>
                <w:rFonts w:ascii="Times New Roman" w:hAnsi="Times New Roman" w:cs="Times New Roman"/>
                <w:color w:val="000000"/>
                <w:sz w:val="24"/>
                <w:szCs w:val="24"/>
              </w:rPr>
              <w:t xml:space="preserve"> a produção de alimentos saudáveis.</w:t>
            </w:r>
          </w:p>
          <w:p w:rsidR="009640EE" w:rsidRDefault="00515C91"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E91A51">
              <w:rPr>
                <w:rFonts w:ascii="Times New Roman" w:hAnsi="Times New Roman" w:cs="Times New Roman"/>
                <w:color w:val="000000"/>
                <w:sz w:val="24"/>
                <w:szCs w:val="24"/>
              </w:rPr>
              <w:t xml:space="preserve">s fornecedores do </w:t>
            </w:r>
            <w:r>
              <w:rPr>
                <w:rFonts w:ascii="Times New Roman" w:hAnsi="Times New Roman" w:cs="Times New Roman"/>
                <w:color w:val="000000"/>
                <w:sz w:val="24"/>
                <w:szCs w:val="24"/>
              </w:rPr>
              <w:t xml:space="preserve">programa de Aquisição de alimentos </w:t>
            </w:r>
            <w:r w:rsidR="00155469">
              <w:rPr>
                <w:rFonts w:ascii="Times New Roman" w:hAnsi="Times New Roman" w:cs="Times New Roman"/>
                <w:color w:val="000000"/>
                <w:sz w:val="24"/>
                <w:szCs w:val="24"/>
              </w:rPr>
              <w:t>são</w:t>
            </w:r>
            <w:r w:rsidR="00E91A51">
              <w:rPr>
                <w:rFonts w:ascii="Times New Roman" w:hAnsi="Times New Roman" w:cs="Times New Roman"/>
                <w:color w:val="000000"/>
                <w:sz w:val="24"/>
                <w:szCs w:val="24"/>
              </w:rPr>
              <w:t xml:space="preserve"> agricultores, assentados da reforma agrária, silvicultores, extrativistas e outros povos que atendem a o artigo 3º da Lei nº 11.326 de </w:t>
            </w:r>
            <w:smartTag w:uri="urn:schemas-microsoft-com:office:smarttags" w:element="date">
              <w:smartTagPr>
                <w:attr w:name="Year" w:val="2006"/>
                <w:attr w:name="Day" w:val="24"/>
                <w:attr w:name="Month" w:val="7"/>
                <w:attr w:name="ls" w:val="trans"/>
              </w:smartTagPr>
              <w:r w:rsidR="00E91A51">
                <w:rPr>
                  <w:rFonts w:ascii="Times New Roman" w:hAnsi="Times New Roman" w:cs="Times New Roman"/>
                  <w:color w:val="000000"/>
                  <w:sz w:val="24"/>
                  <w:szCs w:val="24"/>
                </w:rPr>
                <w:t>24 de julho de 2006</w:t>
              </w:r>
            </w:smartTag>
            <w:r w:rsidR="00155469">
              <w:rPr>
                <w:rFonts w:ascii="Times New Roman" w:hAnsi="Times New Roman" w:cs="Times New Roman"/>
                <w:color w:val="000000"/>
                <w:sz w:val="24"/>
                <w:szCs w:val="24"/>
              </w:rPr>
              <w:t>, O programa permite a compra de alime</w:t>
            </w:r>
            <w:r w:rsidR="00334376">
              <w:rPr>
                <w:rFonts w:ascii="Times New Roman" w:hAnsi="Times New Roman" w:cs="Times New Roman"/>
                <w:color w:val="000000"/>
                <w:sz w:val="24"/>
                <w:szCs w:val="24"/>
              </w:rPr>
              <w:t xml:space="preserve">ntos por parte dos governantes </w:t>
            </w:r>
            <w:r w:rsidR="00155469">
              <w:rPr>
                <w:rFonts w:ascii="Times New Roman" w:hAnsi="Times New Roman" w:cs="Times New Roman"/>
                <w:color w:val="000000"/>
                <w:sz w:val="24"/>
                <w:szCs w:val="24"/>
              </w:rPr>
              <w:t xml:space="preserve">a agricultura familiar para participar do programa pode ser individual ou por meio de cooperativas </w:t>
            </w:r>
            <w:r w:rsidR="009640EE">
              <w:rPr>
                <w:rFonts w:ascii="Times New Roman" w:hAnsi="Times New Roman" w:cs="Times New Roman"/>
                <w:color w:val="000000"/>
                <w:sz w:val="24"/>
                <w:szCs w:val="24"/>
              </w:rPr>
              <w:t>necessitando nesses casos da DAP- Declaração de Aptidão ao Pronaf.</w:t>
            </w:r>
          </w:p>
          <w:p w:rsidR="009B1591" w:rsidRDefault="009F0DE4"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Outro programa que integra o II Plano Nacional de Reforma Agraria é o Programa de Credito fundiário que serve para financiar imóveis rurais cujo objetivo é investir em projetos voltados para o aumento da renda e da produção de alimentos apresentados pelos beneficiários da reforma agraria, o programa contribuiu para superação do êxodo rural e concentração fundiária.</w:t>
            </w:r>
          </w:p>
          <w:p w:rsidR="009F0DE4" w:rsidRDefault="00776CA1"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financiamento da aquisição de terras subdivide-se em três linhas que vão beneficiar os trabalhadores rurais mais pobres, destaque especial para o semiárido nordestino no que diz respeito ao Combate a Pobreza Rural que comtempla jovens de 18 a 24 anos; Nossa Primeira terra destinada aos agricultores familiares com terras insuficientes e por último e não menos importante Consolidação da Agricultura Familiar que tem seu publico prioritário os da politicas de combate </w:t>
            </w:r>
            <w:r w:rsidR="00F73ACE">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fome e de inclusão social do Governo Federal.</w:t>
            </w:r>
          </w:p>
          <w:p w:rsidR="00F73ACE" w:rsidRDefault="002C6C5D"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Os recursos utilizados para a aquisição de terras são do Fundo de Terra e da Reforma Agraria, provido pelo governo federal e reembolsável pelos beneficiários. Os projetos comunitários podem ser de Infraestrutura básica; Produtivo; Estruturação inicial de unidades produtivas;</w:t>
            </w:r>
            <w:r w:rsidR="00824838">
              <w:rPr>
                <w:rFonts w:ascii="Times New Roman" w:hAnsi="Times New Roman" w:cs="Times New Roman"/>
                <w:color w:val="000000"/>
                <w:sz w:val="24"/>
                <w:szCs w:val="24"/>
              </w:rPr>
              <w:t xml:space="preserve"> Formação de poupança pelas famílias ou associações. </w:t>
            </w:r>
          </w:p>
          <w:p w:rsidR="002C4077" w:rsidRDefault="002C4077"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Outra inovação deste Plano é promover a igualdade de gênero na reforma agraria tema que também não foi contemplado no I PNRA, o desafio é o padrão secular referente à subordinação das mulheres e neste caso as mulheres rurais, essa divida histórica tenta ser superada a partir da implementação de políticas dirigidas que buscam superar a desigualdade social e gênero.</w:t>
            </w:r>
          </w:p>
          <w:p w:rsidR="007440A2" w:rsidRDefault="003F55DF" w:rsidP="007440A2">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isso, o Plano prevê iniciativas especificas para as </w:t>
            </w:r>
            <w:r w:rsidR="006C7D33">
              <w:rPr>
                <w:rFonts w:ascii="Times New Roman" w:hAnsi="Times New Roman" w:cs="Times New Roman"/>
                <w:color w:val="000000"/>
                <w:sz w:val="24"/>
                <w:szCs w:val="24"/>
              </w:rPr>
              <w:t xml:space="preserve">mulheres, assim, pretende-se fortalecer a participação delas nas atividades produtivas dentro dos assentamentos, a valorização do conhecendo popular referente às práticas de medicina tradicional, do artesanato, manejo </w:t>
            </w:r>
            <w:r w:rsidR="006C7D33">
              <w:rPr>
                <w:rFonts w:ascii="Times New Roman" w:hAnsi="Times New Roman" w:cs="Times New Roman"/>
                <w:color w:val="000000"/>
                <w:sz w:val="24"/>
                <w:szCs w:val="24"/>
              </w:rPr>
              <w:lastRenderedPageBreak/>
              <w:t>floresta, piscicultura</w:t>
            </w:r>
            <w:r w:rsidR="00316FB5">
              <w:rPr>
                <w:rFonts w:ascii="Times New Roman" w:hAnsi="Times New Roman" w:cs="Times New Roman"/>
                <w:color w:val="000000"/>
                <w:sz w:val="24"/>
                <w:szCs w:val="24"/>
              </w:rPr>
              <w:t>, destinação de credito para as mulheres na busca pelo incentivo de produção por grupos de mulheres com aval solidário.</w:t>
            </w:r>
            <w:r w:rsidR="007440A2">
              <w:rPr>
                <w:rFonts w:ascii="Times New Roman" w:hAnsi="Times New Roman" w:cs="Times New Roman"/>
                <w:color w:val="000000"/>
                <w:sz w:val="24"/>
                <w:szCs w:val="24"/>
              </w:rPr>
              <w:t xml:space="preserve"> </w:t>
            </w:r>
            <w:r w:rsidR="00316FB5">
              <w:rPr>
                <w:rFonts w:ascii="Times New Roman" w:hAnsi="Times New Roman" w:cs="Times New Roman"/>
                <w:color w:val="000000"/>
                <w:sz w:val="24"/>
                <w:szCs w:val="24"/>
              </w:rPr>
              <w:t xml:space="preserve">O plano prevê ainda acesso a documentação para as mulheres trabalhadoras rurais por meio de apoio interministerial; criação de brinquedotecas; restaurantes coletivos e </w:t>
            </w:r>
            <w:r w:rsidR="00A70609">
              <w:rPr>
                <w:rFonts w:ascii="Times New Roman" w:hAnsi="Times New Roman" w:cs="Times New Roman"/>
                <w:color w:val="000000"/>
                <w:sz w:val="24"/>
                <w:szCs w:val="24"/>
              </w:rPr>
              <w:t>lavanderias coletivas</w:t>
            </w:r>
            <w:r w:rsidR="007440A2">
              <w:rPr>
                <w:rFonts w:ascii="Times New Roman" w:hAnsi="Times New Roman" w:cs="Times New Roman"/>
                <w:color w:val="000000"/>
                <w:sz w:val="24"/>
                <w:szCs w:val="24"/>
              </w:rPr>
              <w:t>.</w:t>
            </w:r>
          </w:p>
          <w:p w:rsidR="007440A2" w:rsidRDefault="007440A2" w:rsidP="007440A2">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relação à educação o </w:t>
            </w:r>
            <w:proofErr w:type="spellStart"/>
            <w:r>
              <w:rPr>
                <w:rFonts w:ascii="Times New Roman" w:hAnsi="Times New Roman" w:cs="Times New Roman"/>
                <w:color w:val="000000"/>
                <w:sz w:val="24"/>
                <w:szCs w:val="24"/>
              </w:rPr>
              <w:t>Pronera</w:t>
            </w:r>
            <w:proofErr w:type="spellEnd"/>
            <w:r>
              <w:rPr>
                <w:rFonts w:ascii="Times New Roman" w:hAnsi="Times New Roman" w:cs="Times New Roman"/>
                <w:color w:val="000000"/>
                <w:sz w:val="24"/>
                <w:szCs w:val="24"/>
              </w:rPr>
              <w:t>- Programa Nacional de Educação na Reforma Agraria, é destaque de bons resultados o Programa apoia projetos voltados para democratização</w:t>
            </w:r>
            <w:r w:rsidR="00300F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 conhecimento no campo</w:t>
            </w:r>
            <w:r w:rsidR="00300F04">
              <w:rPr>
                <w:rFonts w:ascii="Times New Roman" w:hAnsi="Times New Roman" w:cs="Times New Roman"/>
                <w:color w:val="000000"/>
                <w:sz w:val="24"/>
                <w:szCs w:val="24"/>
              </w:rPr>
              <w:t xml:space="preserve">, vele ressaltar que o mesmo nasce da articulação da sociedade civil e tem por objetivo ensinar sobre diversidade cultural, </w:t>
            </w:r>
            <w:proofErr w:type="spellStart"/>
            <w:r w:rsidR="00300F04">
              <w:rPr>
                <w:rFonts w:ascii="Times New Roman" w:hAnsi="Times New Roman" w:cs="Times New Roman"/>
                <w:color w:val="000000"/>
                <w:sz w:val="24"/>
                <w:szCs w:val="24"/>
              </w:rPr>
              <w:t>socioterritorial</w:t>
            </w:r>
            <w:proofErr w:type="spellEnd"/>
            <w:r w:rsidR="00300F04">
              <w:rPr>
                <w:rFonts w:ascii="Times New Roman" w:hAnsi="Times New Roman" w:cs="Times New Roman"/>
                <w:color w:val="000000"/>
                <w:sz w:val="24"/>
                <w:szCs w:val="24"/>
              </w:rPr>
              <w:t xml:space="preserve">, gestão democrática, avanços científicos e tecnológicos. </w:t>
            </w:r>
          </w:p>
          <w:p w:rsidR="00C71503" w:rsidRDefault="00C71503"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Outro ponto a ser destacado pelo Plano é a preocupação com os povos Quilombolas, Ribeirinhas, extrativistas, </w:t>
            </w:r>
            <w:r w:rsidR="007A5302">
              <w:rPr>
                <w:rFonts w:ascii="Times New Roman" w:hAnsi="Times New Roman" w:cs="Times New Roman"/>
                <w:color w:val="000000"/>
                <w:sz w:val="24"/>
                <w:szCs w:val="24"/>
              </w:rPr>
              <w:t>indígenas</w:t>
            </w:r>
            <w:r w:rsidR="00B11E84">
              <w:rPr>
                <w:rFonts w:ascii="Times New Roman" w:hAnsi="Times New Roman" w:cs="Times New Roman"/>
                <w:color w:val="000000"/>
                <w:sz w:val="24"/>
                <w:szCs w:val="24"/>
              </w:rPr>
              <w:t xml:space="preserve"> e atingidos por barragem. </w:t>
            </w:r>
            <w:r>
              <w:rPr>
                <w:rFonts w:ascii="Times New Roman" w:hAnsi="Times New Roman" w:cs="Times New Roman"/>
                <w:color w:val="000000"/>
                <w:sz w:val="24"/>
                <w:szCs w:val="24"/>
              </w:rPr>
              <w:t>Quanto aos quilombolas</w:t>
            </w:r>
            <w:r w:rsidR="00580238">
              <w:rPr>
                <w:rFonts w:ascii="Times New Roman" w:hAnsi="Times New Roman" w:cs="Times New Roman"/>
                <w:color w:val="000000"/>
                <w:sz w:val="24"/>
                <w:szCs w:val="24"/>
              </w:rPr>
              <w:t xml:space="preserve"> este plano reconhece demandas distintas daquelas apresentadas pelos acampados e assentados visto, que eles têm raízes culturais e religiosas específicas, por isso, a necessidade de implantar politicas de regularização fundiária que garanta o direito ao uso e posse das terras. Já os Ribeirinhas o plano reconhece-os como publico alvo para elaboração e implementação de politicas públicas, no tocante aos extrativistas esses também passam a ter acesso ao Pronaf para que possam ter experiências bem sucedidas, no caso dos atingidos por barragem</w:t>
            </w:r>
            <w:r w:rsidR="00B11E84">
              <w:rPr>
                <w:rFonts w:ascii="Times New Roman" w:hAnsi="Times New Roman" w:cs="Times New Roman"/>
                <w:color w:val="000000"/>
                <w:sz w:val="24"/>
                <w:szCs w:val="24"/>
              </w:rPr>
              <w:t xml:space="preserve"> </w:t>
            </w:r>
            <w:r w:rsidR="007A5302">
              <w:rPr>
                <w:rFonts w:ascii="Times New Roman" w:hAnsi="Times New Roman" w:cs="Times New Roman"/>
                <w:color w:val="000000"/>
                <w:sz w:val="24"/>
                <w:szCs w:val="24"/>
              </w:rPr>
              <w:t xml:space="preserve">o plano destaca que serão implementadas politicas especificas em parcerias com diversos órgãos e coordenado pelo governo federal, </w:t>
            </w:r>
            <w:r w:rsidR="00B11E84">
              <w:rPr>
                <w:rFonts w:ascii="Times New Roman" w:hAnsi="Times New Roman" w:cs="Times New Roman"/>
                <w:color w:val="000000"/>
                <w:sz w:val="24"/>
                <w:szCs w:val="24"/>
              </w:rPr>
              <w:t>em relação aos indígenas será atualizado informações sobre demandas de reassentamentos, capacitação de funcionários e gestores, ainda prevê apoio aos povos indígenas para auto sustentação das comunidades e certificação dos produtos.</w:t>
            </w:r>
          </w:p>
          <w:p w:rsidR="00AA12FE" w:rsidRDefault="00AA12FE" w:rsidP="00AA12FE">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AA12FE" w:rsidRDefault="00AA12FE"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AA12FE" w:rsidRDefault="00AA12FE"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CONCLUSÃO</w:t>
            </w:r>
          </w:p>
          <w:p w:rsidR="00AA12FE" w:rsidRDefault="00AA12FE" w:rsidP="00AA12FE">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AA12FE" w:rsidRDefault="00AA12FE"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B11E84" w:rsidRDefault="00B11E84"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Então o que se observa </w:t>
            </w:r>
            <w:r w:rsidR="003F42AA">
              <w:rPr>
                <w:rFonts w:ascii="Times New Roman" w:hAnsi="Times New Roman" w:cs="Times New Roman"/>
                <w:color w:val="000000"/>
                <w:sz w:val="24"/>
                <w:szCs w:val="24"/>
              </w:rPr>
              <w:t xml:space="preserve">é um novo olhar sobre a Reforma Agraria e o Rural regatando o cidadão como sujeito participativo capaz de se desenvolver economicamente e </w:t>
            </w:r>
            <w:r w:rsidR="00AA12FE">
              <w:rPr>
                <w:rFonts w:ascii="Times New Roman" w:hAnsi="Times New Roman" w:cs="Times New Roman"/>
                <w:color w:val="000000"/>
                <w:sz w:val="24"/>
                <w:szCs w:val="24"/>
              </w:rPr>
              <w:t>socialmente,</w:t>
            </w:r>
            <w:r w:rsidR="003F42AA">
              <w:rPr>
                <w:rFonts w:ascii="Times New Roman" w:hAnsi="Times New Roman" w:cs="Times New Roman"/>
                <w:color w:val="000000"/>
                <w:sz w:val="24"/>
                <w:szCs w:val="24"/>
              </w:rPr>
              <w:t xml:space="preserve"> nesse caso percebe-se que é com politicas publicas que se transforma uma realidade e não com politicas </w:t>
            </w:r>
            <w:r w:rsidR="00AA12FE">
              <w:rPr>
                <w:rFonts w:ascii="Times New Roman" w:hAnsi="Times New Roman" w:cs="Times New Roman"/>
                <w:color w:val="000000"/>
                <w:sz w:val="24"/>
                <w:szCs w:val="24"/>
              </w:rPr>
              <w:t>compensatórias, nota-se a inclusão de segmentos sociais não comtemplados historicamente pel</w:t>
            </w:r>
            <w:r w:rsidR="009A562B">
              <w:rPr>
                <w:rFonts w:ascii="Times New Roman" w:hAnsi="Times New Roman" w:cs="Times New Roman"/>
                <w:color w:val="000000"/>
                <w:sz w:val="24"/>
                <w:szCs w:val="24"/>
              </w:rPr>
              <w:t xml:space="preserve">as politicas de desenvolvimento, Os dois planos expressam a necessidade de se ter cronogramas, </w:t>
            </w:r>
            <w:r w:rsidR="009A562B">
              <w:rPr>
                <w:rFonts w:ascii="Times New Roman" w:hAnsi="Times New Roman" w:cs="Times New Roman"/>
                <w:color w:val="000000"/>
                <w:sz w:val="24"/>
                <w:szCs w:val="24"/>
              </w:rPr>
              <w:lastRenderedPageBreak/>
              <w:t>estratégias e metas definidas para o alcance de seus objetivos.</w:t>
            </w:r>
          </w:p>
          <w:p w:rsidR="00CF0C28" w:rsidRDefault="009A562B" w:rsidP="00CF0C28">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Neste sentido, programas criados pelo governo como no caso do Pronaf e outros citados no artigo contribuem para superação da pobreza no campo e favorece o desenvolvimento econômico e sustentável das famílias assentadas, </w:t>
            </w:r>
            <w:r w:rsidR="00BA0240">
              <w:rPr>
                <w:rFonts w:ascii="Times New Roman" w:hAnsi="Times New Roman" w:cs="Times New Roman"/>
                <w:color w:val="000000"/>
                <w:sz w:val="24"/>
                <w:szCs w:val="24"/>
              </w:rPr>
              <w:t xml:space="preserve">porém, </w:t>
            </w:r>
            <w:r>
              <w:rPr>
                <w:rFonts w:ascii="Times New Roman" w:hAnsi="Times New Roman" w:cs="Times New Roman"/>
                <w:color w:val="000000"/>
                <w:sz w:val="24"/>
                <w:szCs w:val="24"/>
              </w:rPr>
              <w:t xml:space="preserve">para </w:t>
            </w:r>
            <w:r w:rsidR="00C555F3">
              <w:rPr>
                <w:rFonts w:ascii="Times New Roman" w:hAnsi="Times New Roman" w:cs="Times New Roman"/>
                <w:color w:val="000000"/>
                <w:sz w:val="24"/>
                <w:szCs w:val="24"/>
              </w:rPr>
              <w:t>ser</w:t>
            </w:r>
            <w:r>
              <w:rPr>
                <w:rFonts w:ascii="Times New Roman" w:hAnsi="Times New Roman" w:cs="Times New Roman"/>
                <w:color w:val="000000"/>
                <w:sz w:val="24"/>
                <w:szCs w:val="24"/>
              </w:rPr>
              <w:t xml:space="preserve"> </w:t>
            </w:r>
            <w:r w:rsidR="00C555F3">
              <w:rPr>
                <w:rFonts w:ascii="Times New Roman" w:hAnsi="Times New Roman" w:cs="Times New Roman"/>
                <w:color w:val="000000"/>
                <w:sz w:val="24"/>
                <w:szCs w:val="24"/>
              </w:rPr>
              <w:t>eficiente a atuação do gestor</w:t>
            </w:r>
            <w:r w:rsidR="00BA0240">
              <w:rPr>
                <w:rFonts w:ascii="Times New Roman" w:hAnsi="Times New Roman" w:cs="Times New Roman"/>
                <w:color w:val="000000"/>
                <w:sz w:val="24"/>
                <w:szCs w:val="24"/>
              </w:rPr>
              <w:t xml:space="preserve"> publico é fundamental, pois, deve promover</w:t>
            </w:r>
            <w:r w:rsidR="00C555F3">
              <w:rPr>
                <w:rFonts w:ascii="Times New Roman" w:hAnsi="Times New Roman" w:cs="Times New Roman"/>
                <w:color w:val="000000"/>
                <w:sz w:val="24"/>
                <w:szCs w:val="24"/>
              </w:rPr>
              <w:t xml:space="preserve"> o acesso a todos os serviços disponíveis,</w:t>
            </w:r>
            <w:r w:rsidR="00F155AD">
              <w:rPr>
                <w:rFonts w:ascii="Times New Roman" w:hAnsi="Times New Roman" w:cs="Times New Roman"/>
                <w:color w:val="000000"/>
                <w:sz w:val="24"/>
                <w:szCs w:val="24"/>
              </w:rPr>
              <w:t xml:space="preserve"> tal processo </w:t>
            </w:r>
            <w:r w:rsidR="00FA76C4">
              <w:rPr>
                <w:rFonts w:ascii="Times New Roman" w:hAnsi="Times New Roman" w:cs="Times New Roman"/>
                <w:color w:val="000000"/>
                <w:sz w:val="24"/>
                <w:szCs w:val="24"/>
              </w:rPr>
              <w:t>universalizam as polí</w:t>
            </w:r>
            <w:r w:rsidR="00F155AD">
              <w:rPr>
                <w:rFonts w:ascii="Times New Roman" w:hAnsi="Times New Roman" w:cs="Times New Roman"/>
                <w:color w:val="000000"/>
                <w:sz w:val="24"/>
                <w:szCs w:val="24"/>
              </w:rPr>
              <w:t xml:space="preserve">ticas e tem se mostrados eficiente para resolver um problema histórico dos esquecidos (indígenas, Ribeirinhos, Extrativistas, quilombolas, </w:t>
            </w:r>
            <w:r w:rsidR="004671F4">
              <w:rPr>
                <w:rFonts w:ascii="Times New Roman" w:hAnsi="Times New Roman" w:cs="Times New Roman"/>
                <w:color w:val="000000"/>
                <w:sz w:val="24"/>
                <w:szCs w:val="24"/>
              </w:rPr>
              <w:t>entre outros)</w:t>
            </w:r>
            <w:r w:rsidR="00DB2EDC">
              <w:rPr>
                <w:rFonts w:ascii="Times New Roman" w:hAnsi="Times New Roman" w:cs="Times New Roman"/>
                <w:color w:val="000000"/>
                <w:sz w:val="24"/>
                <w:szCs w:val="24"/>
              </w:rPr>
              <w:t>.</w:t>
            </w:r>
            <w:r w:rsidR="00CF0C28">
              <w:rPr>
                <w:rFonts w:ascii="Times New Roman" w:hAnsi="Times New Roman" w:cs="Times New Roman"/>
                <w:color w:val="000000"/>
                <w:sz w:val="24"/>
                <w:szCs w:val="24"/>
              </w:rPr>
              <w:t xml:space="preserve"> </w:t>
            </w:r>
            <w:r w:rsidR="00056BCC">
              <w:rPr>
                <w:rFonts w:ascii="Times New Roman" w:hAnsi="Times New Roman" w:cs="Times New Roman"/>
                <w:color w:val="000000"/>
                <w:sz w:val="24"/>
                <w:szCs w:val="24"/>
              </w:rPr>
              <w:t xml:space="preserve">Daí decorre o progresso </w:t>
            </w:r>
            <w:r w:rsidR="00CF0C28">
              <w:rPr>
                <w:rFonts w:ascii="Times New Roman" w:hAnsi="Times New Roman" w:cs="Times New Roman"/>
                <w:color w:val="000000"/>
                <w:sz w:val="24"/>
                <w:szCs w:val="24"/>
              </w:rPr>
              <w:t>d</w:t>
            </w:r>
            <w:r w:rsidR="00056BCC">
              <w:rPr>
                <w:rFonts w:ascii="Times New Roman" w:hAnsi="Times New Roman" w:cs="Times New Roman"/>
                <w:color w:val="000000"/>
                <w:sz w:val="24"/>
                <w:szCs w:val="24"/>
              </w:rPr>
              <w:t>o desenvolvimento rural; valo</w:t>
            </w:r>
            <w:r w:rsidR="00CF0C28">
              <w:rPr>
                <w:rFonts w:ascii="Times New Roman" w:hAnsi="Times New Roman" w:cs="Times New Roman"/>
                <w:color w:val="000000"/>
                <w:sz w:val="24"/>
                <w:szCs w:val="24"/>
              </w:rPr>
              <w:t>rização das atividades rurais; social e</w:t>
            </w:r>
            <w:r w:rsidR="00056BCC">
              <w:rPr>
                <w:rFonts w:ascii="Times New Roman" w:hAnsi="Times New Roman" w:cs="Times New Roman"/>
                <w:color w:val="000000"/>
                <w:sz w:val="24"/>
                <w:szCs w:val="24"/>
              </w:rPr>
              <w:t xml:space="preserve"> desenvolvimento </w:t>
            </w:r>
            <w:r w:rsidR="00FD35E7">
              <w:rPr>
                <w:rFonts w:ascii="Times New Roman" w:hAnsi="Times New Roman" w:cs="Times New Roman"/>
                <w:color w:val="000000"/>
                <w:sz w:val="24"/>
                <w:szCs w:val="24"/>
              </w:rPr>
              <w:t>sustentável</w:t>
            </w:r>
            <w:r w:rsidR="00CF0C28">
              <w:rPr>
                <w:rFonts w:ascii="Times New Roman" w:hAnsi="Times New Roman" w:cs="Times New Roman"/>
                <w:color w:val="000000"/>
                <w:sz w:val="24"/>
                <w:szCs w:val="24"/>
              </w:rPr>
              <w:t>.</w:t>
            </w:r>
            <w:r w:rsidR="00FD35E7">
              <w:rPr>
                <w:rFonts w:ascii="Times New Roman" w:hAnsi="Times New Roman" w:cs="Times New Roman"/>
                <w:color w:val="000000"/>
                <w:sz w:val="24"/>
                <w:szCs w:val="24"/>
              </w:rPr>
              <w:t xml:space="preserve"> </w:t>
            </w:r>
          </w:p>
          <w:p w:rsidR="004671F4" w:rsidRDefault="00DC5078" w:rsidP="00B11E84">
            <w:pPr>
              <w:autoSpaceDE w:val="0"/>
              <w:autoSpaceDN w:val="0"/>
              <w:adjustRightInd w:val="0"/>
              <w:spacing w:after="0" w:line="360" w:lineRule="auto"/>
              <w:ind w:firstLine="567"/>
              <w:jc w:val="both"/>
              <w:rPr>
                <w:rFonts w:ascii="Times New Roman" w:hAnsi="Times New Roman" w:cs="Times New Roman"/>
                <w:sz w:val="24"/>
                <w:szCs w:val="24"/>
              </w:rPr>
            </w:pPr>
            <w:r w:rsidRPr="00DC5078">
              <w:rPr>
                <w:rFonts w:ascii="Times New Roman" w:hAnsi="Times New Roman" w:cs="Times New Roman"/>
                <w:sz w:val="24"/>
                <w:szCs w:val="24"/>
              </w:rPr>
              <w:t>Finalmente, cabe chamar atenção para o fato de que</w:t>
            </w:r>
            <w:r>
              <w:rPr>
                <w:rFonts w:ascii="Times New Roman" w:hAnsi="Times New Roman" w:cs="Times New Roman"/>
                <w:sz w:val="24"/>
                <w:szCs w:val="24"/>
              </w:rPr>
              <w:t xml:space="preserve"> </w:t>
            </w:r>
            <w:r w:rsidR="00A561A2">
              <w:rPr>
                <w:rFonts w:ascii="Times New Roman" w:hAnsi="Times New Roman" w:cs="Times New Roman"/>
                <w:sz w:val="24"/>
                <w:szCs w:val="24"/>
              </w:rPr>
              <w:t>a reforma agraria aumenta a oferta de alimentos e ocupam predominantemente o papel no crescimento econômico do país. O campesinato</w:t>
            </w:r>
            <w:r w:rsidR="006C5827">
              <w:rPr>
                <w:rFonts w:ascii="Times New Roman" w:hAnsi="Times New Roman" w:cs="Times New Roman"/>
                <w:sz w:val="24"/>
                <w:szCs w:val="24"/>
              </w:rPr>
              <w:t xml:space="preserve"> </w:t>
            </w:r>
            <w:r w:rsidR="00BA0240">
              <w:rPr>
                <w:rFonts w:ascii="Times New Roman" w:hAnsi="Times New Roman" w:cs="Times New Roman"/>
                <w:sz w:val="24"/>
                <w:szCs w:val="24"/>
              </w:rPr>
              <w:t>brasileiro, ganha maior</w:t>
            </w:r>
            <w:r w:rsidR="00A561A2">
              <w:rPr>
                <w:rFonts w:ascii="Times New Roman" w:hAnsi="Times New Roman" w:cs="Times New Roman"/>
                <w:sz w:val="24"/>
                <w:szCs w:val="24"/>
              </w:rPr>
              <w:t xml:space="preserve"> visibilidade nos últimos anos e traz</w:t>
            </w:r>
            <w:r w:rsidR="00BA0240">
              <w:rPr>
                <w:rFonts w:ascii="Times New Roman" w:hAnsi="Times New Roman" w:cs="Times New Roman"/>
                <w:sz w:val="24"/>
                <w:szCs w:val="24"/>
              </w:rPr>
              <w:t xml:space="preserve"> </w:t>
            </w:r>
            <w:r w:rsidR="006C5827">
              <w:rPr>
                <w:rFonts w:ascii="Times New Roman" w:hAnsi="Times New Roman" w:cs="Times New Roman"/>
                <w:sz w:val="24"/>
                <w:szCs w:val="24"/>
              </w:rPr>
              <w:t>consigo</w:t>
            </w:r>
            <w:r w:rsidR="00BA0240">
              <w:rPr>
                <w:rFonts w:ascii="Times New Roman" w:hAnsi="Times New Roman" w:cs="Times New Roman"/>
                <w:sz w:val="24"/>
                <w:szCs w:val="24"/>
              </w:rPr>
              <w:t xml:space="preserve"> </w:t>
            </w:r>
            <w:r w:rsidR="00A561A2">
              <w:rPr>
                <w:rFonts w:ascii="Times New Roman" w:hAnsi="Times New Roman" w:cs="Times New Roman"/>
                <w:sz w:val="24"/>
                <w:szCs w:val="24"/>
              </w:rPr>
              <w:t xml:space="preserve">diversidade </w:t>
            </w:r>
            <w:r w:rsidR="00BA0240">
              <w:rPr>
                <w:rFonts w:ascii="Times New Roman" w:hAnsi="Times New Roman" w:cs="Times New Roman"/>
                <w:sz w:val="24"/>
                <w:szCs w:val="24"/>
              </w:rPr>
              <w:t>cultural, preservação dos saberes local e a biodiversidade.</w:t>
            </w:r>
          </w:p>
          <w:p w:rsidR="00FA469B" w:rsidRDefault="00FA469B" w:rsidP="00B11E84">
            <w:pPr>
              <w:autoSpaceDE w:val="0"/>
              <w:autoSpaceDN w:val="0"/>
              <w:adjustRightInd w:val="0"/>
              <w:spacing w:after="0" w:line="360" w:lineRule="auto"/>
              <w:ind w:firstLine="567"/>
              <w:jc w:val="both"/>
              <w:rPr>
                <w:rFonts w:ascii="Times New Roman" w:hAnsi="Times New Roman" w:cs="Times New Roman"/>
                <w:sz w:val="24"/>
                <w:szCs w:val="24"/>
              </w:rPr>
            </w:pPr>
          </w:p>
          <w:p w:rsidR="00FA469B" w:rsidRDefault="00FA469B" w:rsidP="00B11E84">
            <w:pPr>
              <w:autoSpaceDE w:val="0"/>
              <w:autoSpaceDN w:val="0"/>
              <w:adjustRightInd w:val="0"/>
              <w:spacing w:after="0" w:line="360" w:lineRule="auto"/>
              <w:ind w:firstLine="567"/>
              <w:jc w:val="both"/>
              <w:rPr>
                <w:rFonts w:ascii="Times New Roman" w:hAnsi="Times New Roman" w:cs="Times New Roman"/>
                <w:sz w:val="24"/>
                <w:szCs w:val="24"/>
              </w:rPr>
            </w:pPr>
          </w:p>
          <w:p w:rsidR="00FA469B" w:rsidRDefault="00FA469B" w:rsidP="00B11E84">
            <w:pPr>
              <w:autoSpaceDE w:val="0"/>
              <w:autoSpaceDN w:val="0"/>
              <w:adjustRightInd w:val="0"/>
              <w:spacing w:after="0" w:line="360" w:lineRule="auto"/>
              <w:ind w:firstLine="567"/>
              <w:jc w:val="both"/>
              <w:rPr>
                <w:rFonts w:ascii="Times New Roman" w:hAnsi="Times New Roman" w:cs="Times New Roman"/>
                <w:sz w:val="24"/>
                <w:szCs w:val="24"/>
              </w:rPr>
            </w:pPr>
          </w:p>
          <w:p w:rsidR="00FA469B" w:rsidRDefault="00FA469B" w:rsidP="00B11E84">
            <w:pPr>
              <w:autoSpaceDE w:val="0"/>
              <w:autoSpaceDN w:val="0"/>
              <w:adjustRightInd w:val="0"/>
              <w:spacing w:after="0" w:line="360" w:lineRule="auto"/>
              <w:ind w:firstLine="567"/>
              <w:jc w:val="both"/>
              <w:rPr>
                <w:rFonts w:ascii="Times New Roman" w:hAnsi="Times New Roman" w:cs="Times New Roman"/>
                <w:sz w:val="24"/>
                <w:szCs w:val="24"/>
              </w:rPr>
            </w:pPr>
          </w:p>
          <w:p w:rsidR="00FA469B" w:rsidRDefault="00226B48" w:rsidP="00B11E8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REFERÊ</w:t>
            </w:r>
            <w:r w:rsidR="00FA469B">
              <w:rPr>
                <w:rFonts w:ascii="Times New Roman" w:hAnsi="Times New Roman" w:cs="Times New Roman"/>
                <w:sz w:val="24"/>
                <w:szCs w:val="24"/>
              </w:rPr>
              <w:t xml:space="preserve">NCIAS </w:t>
            </w:r>
          </w:p>
          <w:p w:rsidR="00A35EB9" w:rsidRDefault="00A35EB9" w:rsidP="00B11E84">
            <w:pPr>
              <w:autoSpaceDE w:val="0"/>
              <w:autoSpaceDN w:val="0"/>
              <w:adjustRightInd w:val="0"/>
              <w:spacing w:after="0" w:line="360" w:lineRule="auto"/>
              <w:ind w:firstLine="567"/>
              <w:jc w:val="both"/>
              <w:rPr>
                <w:rFonts w:ascii="Times New Roman" w:hAnsi="Times New Roman" w:cs="Times New Roman"/>
                <w:sz w:val="24"/>
                <w:szCs w:val="24"/>
              </w:rPr>
            </w:pPr>
          </w:p>
          <w:p w:rsidR="00A35EB9" w:rsidRDefault="00A35EB9" w:rsidP="00B11E84">
            <w:pPr>
              <w:autoSpaceDE w:val="0"/>
              <w:autoSpaceDN w:val="0"/>
              <w:adjustRightInd w:val="0"/>
              <w:spacing w:after="0" w:line="360" w:lineRule="auto"/>
              <w:ind w:firstLine="567"/>
              <w:jc w:val="both"/>
              <w:rPr>
                <w:rFonts w:ascii="Times New Roman" w:hAnsi="Times New Roman" w:cs="Times New Roman"/>
                <w:sz w:val="24"/>
                <w:szCs w:val="24"/>
              </w:rPr>
            </w:pPr>
          </w:p>
          <w:p w:rsidR="007D1AA2" w:rsidRDefault="00A35EB9" w:rsidP="00A35EB9">
            <w:pPr>
              <w:autoSpaceDE w:val="0"/>
              <w:autoSpaceDN w:val="0"/>
              <w:adjustRightInd w:val="0"/>
              <w:spacing w:after="0" w:line="360" w:lineRule="auto"/>
              <w:jc w:val="both"/>
              <w:rPr>
                <w:rFonts w:ascii="Times New Roman" w:hAnsi="Times New Roman" w:cs="Times New Roman"/>
                <w:sz w:val="24"/>
                <w:szCs w:val="24"/>
              </w:rPr>
            </w:pPr>
            <w:r w:rsidRPr="00A35EB9">
              <w:rPr>
                <w:rFonts w:ascii="Times New Roman" w:hAnsi="Times New Roman" w:cs="Times New Roman"/>
                <w:sz w:val="24"/>
                <w:szCs w:val="24"/>
              </w:rPr>
              <w:t>BRASIL</w:t>
            </w:r>
            <w:r>
              <w:rPr>
                <w:rFonts w:ascii="Times New Roman" w:hAnsi="Times New Roman" w:cs="Times New Roman"/>
                <w:sz w:val="24"/>
                <w:szCs w:val="24"/>
              </w:rPr>
              <w:t>, Constituição da República Federativa do Brasil de 1988, Brasília.</w:t>
            </w:r>
          </w:p>
          <w:p w:rsidR="00A35EB9" w:rsidRDefault="00A35EB9" w:rsidP="00A35EB9">
            <w:pPr>
              <w:autoSpaceDE w:val="0"/>
              <w:autoSpaceDN w:val="0"/>
              <w:adjustRightInd w:val="0"/>
              <w:spacing w:after="0" w:line="480" w:lineRule="auto"/>
              <w:jc w:val="both"/>
              <w:rPr>
                <w:rFonts w:ascii="Times New Roman" w:hAnsi="Times New Roman" w:cs="Times New Roman"/>
                <w:sz w:val="24"/>
                <w:szCs w:val="24"/>
              </w:rPr>
            </w:pPr>
          </w:p>
          <w:p w:rsidR="007D1AA2" w:rsidRDefault="00A35EB9" w:rsidP="00A35EB9">
            <w:pPr>
              <w:autoSpaceDE w:val="0"/>
              <w:autoSpaceDN w:val="0"/>
              <w:adjustRightInd w:val="0"/>
              <w:spacing w:after="0" w:line="360" w:lineRule="auto"/>
              <w:jc w:val="both"/>
              <w:rPr>
                <w:rFonts w:ascii="Times New Roman" w:hAnsi="Times New Roman" w:cs="Times New Roman"/>
                <w:sz w:val="24"/>
                <w:szCs w:val="24"/>
              </w:rPr>
            </w:pPr>
            <w:r w:rsidRPr="00A35EB9">
              <w:rPr>
                <w:rFonts w:ascii="Times New Roman" w:hAnsi="Times New Roman" w:cs="Times New Roman"/>
                <w:sz w:val="24"/>
                <w:szCs w:val="24"/>
              </w:rPr>
              <w:t>BRASIL, Decreto Legislativo nº 143/2002. República Federativa do Brasil, Brasília.</w:t>
            </w:r>
          </w:p>
          <w:p w:rsidR="00A35EB9" w:rsidRDefault="00A35EB9" w:rsidP="00A35EB9">
            <w:pPr>
              <w:autoSpaceDE w:val="0"/>
              <w:autoSpaceDN w:val="0"/>
              <w:adjustRightInd w:val="0"/>
              <w:spacing w:after="0" w:line="480" w:lineRule="auto"/>
              <w:jc w:val="both"/>
              <w:rPr>
                <w:rFonts w:ascii="Times New Roman" w:hAnsi="Times New Roman" w:cs="Times New Roman"/>
                <w:sz w:val="24"/>
                <w:szCs w:val="24"/>
              </w:rPr>
            </w:pPr>
          </w:p>
          <w:p w:rsidR="00D246BB" w:rsidRDefault="007D1AA2" w:rsidP="00A35EB9">
            <w:pPr>
              <w:autoSpaceDE w:val="0"/>
              <w:autoSpaceDN w:val="0"/>
              <w:adjustRightInd w:val="0"/>
              <w:spacing w:after="0" w:line="360" w:lineRule="auto"/>
              <w:jc w:val="both"/>
              <w:rPr>
                <w:rFonts w:ascii="Times New Roman" w:hAnsi="Times New Roman" w:cs="Times New Roman"/>
                <w:sz w:val="24"/>
                <w:szCs w:val="24"/>
              </w:rPr>
            </w:pPr>
            <w:r w:rsidRPr="007D1AA2">
              <w:rPr>
                <w:rFonts w:ascii="Times New Roman" w:hAnsi="Times New Roman" w:cs="Times New Roman"/>
                <w:sz w:val="24"/>
                <w:szCs w:val="24"/>
              </w:rPr>
              <w:t>BRASIL Lei 6.001, de 19 de dezembro de 1973 Repúblicas Federativa do Brasil, Brasília.</w:t>
            </w:r>
          </w:p>
          <w:p w:rsidR="00226B48" w:rsidRDefault="00226B48" w:rsidP="00A35EB9">
            <w:pPr>
              <w:autoSpaceDE w:val="0"/>
              <w:autoSpaceDN w:val="0"/>
              <w:adjustRightInd w:val="0"/>
              <w:spacing w:after="0" w:line="480" w:lineRule="auto"/>
              <w:ind w:firstLine="567"/>
              <w:jc w:val="both"/>
              <w:rPr>
                <w:rFonts w:ascii="Times New Roman" w:hAnsi="Times New Roman" w:cs="Times New Roman"/>
                <w:sz w:val="24"/>
                <w:szCs w:val="24"/>
              </w:rPr>
            </w:pPr>
          </w:p>
          <w:p w:rsidR="007D1AA2" w:rsidRDefault="007D1AA2" w:rsidP="00A35EB9">
            <w:pPr>
              <w:autoSpaceDE w:val="0"/>
              <w:autoSpaceDN w:val="0"/>
              <w:adjustRightInd w:val="0"/>
              <w:spacing w:after="0" w:line="360" w:lineRule="auto"/>
              <w:jc w:val="both"/>
              <w:rPr>
                <w:rFonts w:ascii="Times New Roman" w:hAnsi="Times New Roman" w:cs="Times New Roman"/>
                <w:sz w:val="24"/>
                <w:szCs w:val="24"/>
              </w:rPr>
            </w:pPr>
            <w:r w:rsidRPr="007D1AA2">
              <w:rPr>
                <w:rFonts w:ascii="Times New Roman" w:hAnsi="Times New Roman" w:cs="Times New Roman"/>
                <w:sz w:val="24"/>
                <w:szCs w:val="24"/>
              </w:rPr>
              <w:t>BRASIL</w:t>
            </w:r>
            <w:r w:rsidRPr="007D1AA2">
              <w:rPr>
                <w:rFonts w:ascii="Times New Roman" w:hAnsi="Times New Roman" w:cs="Times New Roman"/>
                <w:b/>
                <w:sz w:val="24"/>
                <w:szCs w:val="24"/>
              </w:rPr>
              <w:t xml:space="preserve"> </w:t>
            </w:r>
            <w:hyperlink r:id="rId8" w:history="1">
              <w:r w:rsidR="005F572D">
                <w:rPr>
                  <w:rStyle w:val="Forte"/>
                  <w:rFonts w:ascii="Times New Roman" w:hAnsi="Times New Roman" w:cs="Times New Roman"/>
                  <w:b w:val="0"/>
                  <w:sz w:val="24"/>
                  <w:szCs w:val="24"/>
                </w:rPr>
                <w:t>Lei</w:t>
              </w:r>
              <w:r w:rsidR="00A35EB9">
                <w:rPr>
                  <w:rStyle w:val="Forte"/>
                  <w:rFonts w:ascii="Times New Roman" w:hAnsi="Times New Roman" w:cs="Times New Roman"/>
                  <w:b w:val="0"/>
                  <w:sz w:val="24"/>
                  <w:szCs w:val="24"/>
                </w:rPr>
                <w:t xml:space="preserve"> </w:t>
              </w:r>
              <w:r w:rsidRPr="007D1AA2">
                <w:rPr>
                  <w:rStyle w:val="Forte"/>
                  <w:rFonts w:ascii="Times New Roman" w:hAnsi="Times New Roman" w:cs="Times New Roman"/>
                  <w:b w:val="0"/>
                  <w:sz w:val="24"/>
                  <w:szCs w:val="24"/>
                </w:rPr>
                <w:t xml:space="preserve">4.504, de 30 de novembro de </w:t>
              </w:r>
              <w:proofErr w:type="gramStart"/>
              <w:r w:rsidRPr="007D1AA2">
                <w:rPr>
                  <w:rStyle w:val="Forte"/>
                  <w:rFonts w:ascii="Times New Roman" w:hAnsi="Times New Roman" w:cs="Times New Roman"/>
                  <w:b w:val="0"/>
                  <w:sz w:val="24"/>
                  <w:szCs w:val="24"/>
                </w:rPr>
                <w:t>1964.</w:t>
              </w:r>
              <w:proofErr w:type="gramEnd"/>
            </w:hyperlink>
            <w:r w:rsidRPr="007D1AA2">
              <w:rPr>
                <w:rFonts w:ascii="Times New Roman" w:hAnsi="Times New Roman" w:cs="Times New Roman"/>
                <w:sz w:val="24"/>
                <w:szCs w:val="24"/>
              </w:rPr>
              <w:t xml:space="preserve"> Repúblicas Federativa do Brasil, Brasília.</w:t>
            </w:r>
          </w:p>
          <w:p w:rsidR="005F572D" w:rsidRDefault="005F572D" w:rsidP="00A35EB9">
            <w:pPr>
              <w:autoSpaceDE w:val="0"/>
              <w:autoSpaceDN w:val="0"/>
              <w:adjustRightInd w:val="0"/>
              <w:spacing w:after="0" w:line="360" w:lineRule="auto"/>
              <w:jc w:val="both"/>
              <w:rPr>
                <w:rFonts w:ascii="Times New Roman" w:hAnsi="Times New Roman" w:cs="Times New Roman"/>
                <w:sz w:val="24"/>
                <w:szCs w:val="24"/>
              </w:rPr>
            </w:pPr>
          </w:p>
          <w:p w:rsidR="005F572D" w:rsidRDefault="005F572D" w:rsidP="00A35EB9">
            <w:pPr>
              <w:autoSpaceDE w:val="0"/>
              <w:autoSpaceDN w:val="0"/>
              <w:adjustRightInd w:val="0"/>
              <w:spacing w:after="0" w:line="360" w:lineRule="auto"/>
              <w:jc w:val="both"/>
              <w:rPr>
                <w:rFonts w:ascii="Times New Roman" w:hAnsi="Times New Roman" w:cs="Times New Roman"/>
                <w:sz w:val="24"/>
                <w:szCs w:val="24"/>
              </w:rPr>
            </w:pPr>
          </w:p>
          <w:p w:rsidR="007D1AA2" w:rsidRDefault="007D1AA2" w:rsidP="00A35EB9">
            <w:pPr>
              <w:autoSpaceDE w:val="0"/>
              <w:autoSpaceDN w:val="0"/>
              <w:adjustRightInd w:val="0"/>
              <w:spacing w:after="0" w:line="360" w:lineRule="auto"/>
              <w:jc w:val="both"/>
              <w:rPr>
                <w:rFonts w:ascii="Times New Roman" w:hAnsi="Times New Roman" w:cs="Times New Roman"/>
                <w:sz w:val="24"/>
                <w:szCs w:val="24"/>
              </w:rPr>
            </w:pPr>
          </w:p>
          <w:p w:rsidR="005F572D" w:rsidRDefault="005F572D" w:rsidP="00A35EB9">
            <w:pPr>
              <w:autoSpaceDE w:val="0"/>
              <w:autoSpaceDN w:val="0"/>
              <w:adjustRightInd w:val="0"/>
              <w:spacing w:after="0" w:line="360" w:lineRule="auto"/>
              <w:jc w:val="both"/>
              <w:rPr>
                <w:rFonts w:ascii="Times New Roman" w:hAnsi="Times New Roman" w:cs="Times New Roman"/>
                <w:sz w:val="24"/>
                <w:szCs w:val="24"/>
              </w:rPr>
            </w:pPr>
          </w:p>
          <w:p w:rsidR="005F572D" w:rsidRDefault="005F572D" w:rsidP="00A35EB9">
            <w:pPr>
              <w:autoSpaceDE w:val="0"/>
              <w:autoSpaceDN w:val="0"/>
              <w:adjustRightInd w:val="0"/>
              <w:spacing w:after="0" w:line="360" w:lineRule="auto"/>
              <w:jc w:val="both"/>
              <w:rPr>
                <w:rFonts w:ascii="Times New Roman" w:hAnsi="Times New Roman" w:cs="Times New Roman"/>
                <w:sz w:val="24"/>
                <w:szCs w:val="24"/>
              </w:rPr>
            </w:pPr>
          </w:p>
          <w:p w:rsidR="00D246BB" w:rsidRPr="00DD5199" w:rsidRDefault="00D246BB" w:rsidP="00A35EB9">
            <w:pPr>
              <w:jc w:val="both"/>
              <w:rPr>
                <w:rFonts w:ascii="Times New Roman" w:hAnsi="Times New Roman" w:cs="Times New Roman"/>
                <w:sz w:val="24"/>
                <w:szCs w:val="24"/>
              </w:rPr>
            </w:pPr>
            <w:r w:rsidRPr="00DD5199">
              <w:rPr>
                <w:rFonts w:ascii="Times New Roman" w:hAnsi="Times New Roman" w:cs="Times New Roman"/>
                <w:sz w:val="24"/>
                <w:szCs w:val="24"/>
              </w:rPr>
              <w:t xml:space="preserve">GRAZIANO DA SILVA, José. </w:t>
            </w:r>
            <w:r w:rsidRPr="00DD5199">
              <w:rPr>
                <w:rFonts w:ascii="Times New Roman" w:hAnsi="Times New Roman" w:cs="Times New Roman"/>
                <w:b/>
                <w:bCs/>
                <w:sz w:val="24"/>
                <w:szCs w:val="24"/>
              </w:rPr>
              <w:t>A nova dinâmica da agricultura brasileira</w:t>
            </w:r>
            <w:r w:rsidRPr="00DD5199">
              <w:rPr>
                <w:rFonts w:ascii="Times New Roman" w:hAnsi="Times New Roman" w:cs="Times New Roman"/>
                <w:sz w:val="24"/>
                <w:szCs w:val="24"/>
              </w:rPr>
              <w:t xml:space="preserve">. 1. </w:t>
            </w:r>
            <w:proofErr w:type="gramStart"/>
            <w:r w:rsidRPr="00DD5199">
              <w:rPr>
                <w:rFonts w:ascii="Times New Roman" w:hAnsi="Times New Roman" w:cs="Times New Roman"/>
                <w:sz w:val="24"/>
                <w:szCs w:val="24"/>
              </w:rPr>
              <w:t>ed.</w:t>
            </w:r>
            <w:proofErr w:type="gramEnd"/>
            <w:r w:rsidRPr="00DD5199">
              <w:rPr>
                <w:rFonts w:ascii="Times New Roman" w:hAnsi="Times New Roman" w:cs="Times New Roman"/>
                <w:sz w:val="24"/>
                <w:szCs w:val="24"/>
              </w:rPr>
              <w:t xml:space="preserve"> Instituto de Economia da Unicamp. Campinas, 1998.</w:t>
            </w:r>
          </w:p>
          <w:p w:rsidR="00D246BB" w:rsidRPr="00DD5199" w:rsidRDefault="00D246BB" w:rsidP="00A35EB9">
            <w:pPr>
              <w:autoSpaceDE w:val="0"/>
              <w:autoSpaceDN w:val="0"/>
              <w:adjustRightInd w:val="0"/>
              <w:spacing w:after="0" w:line="480" w:lineRule="auto"/>
              <w:jc w:val="both"/>
              <w:rPr>
                <w:rFonts w:ascii="Times New Roman" w:hAnsi="Times New Roman" w:cs="Times New Roman"/>
                <w:color w:val="000000"/>
                <w:sz w:val="24"/>
                <w:szCs w:val="24"/>
              </w:rPr>
            </w:pPr>
          </w:p>
          <w:p w:rsidR="00D246BB" w:rsidRPr="00DD5199" w:rsidRDefault="00D246BB" w:rsidP="00A35EB9">
            <w:pPr>
              <w:jc w:val="both"/>
              <w:rPr>
                <w:rFonts w:ascii="Times New Roman" w:hAnsi="Times New Roman" w:cs="Times New Roman"/>
                <w:sz w:val="24"/>
                <w:szCs w:val="24"/>
              </w:rPr>
            </w:pPr>
            <w:r w:rsidRPr="00DD5199">
              <w:rPr>
                <w:rFonts w:ascii="Times New Roman" w:hAnsi="Times New Roman" w:cs="Times New Roman"/>
                <w:sz w:val="24"/>
                <w:szCs w:val="24"/>
              </w:rPr>
              <w:t xml:space="preserve">INCRA. Instituto Nacional de Colonização e Reforma Agrária. I Plano Nacional de Reforma Agrária. Decreto nº 91.766, de </w:t>
            </w:r>
            <w:proofErr w:type="gramStart"/>
            <w:r w:rsidRPr="00DD5199">
              <w:rPr>
                <w:rFonts w:ascii="Times New Roman" w:hAnsi="Times New Roman" w:cs="Times New Roman"/>
                <w:sz w:val="24"/>
                <w:szCs w:val="24"/>
              </w:rPr>
              <w:t>10 outubro</w:t>
            </w:r>
            <w:proofErr w:type="gramEnd"/>
            <w:r w:rsidRPr="00DD5199">
              <w:rPr>
                <w:rFonts w:ascii="Times New Roman" w:hAnsi="Times New Roman" w:cs="Times New Roman"/>
                <w:sz w:val="24"/>
                <w:szCs w:val="24"/>
              </w:rPr>
              <w:t xml:space="preserve"> de 1985. Disponível em: http://www.incra.gov.br/index. </w:t>
            </w:r>
            <w:proofErr w:type="spellStart"/>
            <w:proofErr w:type="gramStart"/>
            <w:r w:rsidRPr="00DD5199">
              <w:rPr>
                <w:rFonts w:ascii="Times New Roman" w:hAnsi="Times New Roman" w:cs="Times New Roman"/>
                <w:sz w:val="24"/>
                <w:szCs w:val="24"/>
              </w:rPr>
              <w:t>php</w:t>
            </w:r>
            <w:proofErr w:type="spellEnd"/>
            <w:proofErr w:type="gramEnd"/>
            <w:r w:rsidRPr="00DD5199">
              <w:rPr>
                <w:rFonts w:ascii="Times New Roman" w:hAnsi="Times New Roman" w:cs="Times New Roman"/>
                <w:sz w:val="24"/>
                <w:szCs w:val="24"/>
              </w:rPr>
              <w:t>/</w:t>
            </w:r>
            <w:proofErr w:type="spellStart"/>
            <w:r w:rsidRPr="00DD5199">
              <w:rPr>
                <w:rFonts w:ascii="Times New Roman" w:hAnsi="Times New Roman" w:cs="Times New Roman"/>
                <w:sz w:val="24"/>
                <w:szCs w:val="24"/>
              </w:rPr>
              <w:t>servicos</w:t>
            </w:r>
            <w:proofErr w:type="spellEnd"/>
            <w:r w:rsidRPr="00DD5199">
              <w:rPr>
                <w:rFonts w:ascii="Times New Roman" w:hAnsi="Times New Roman" w:cs="Times New Roman"/>
                <w:sz w:val="24"/>
                <w:szCs w:val="24"/>
              </w:rPr>
              <w:t>/</w:t>
            </w:r>
            <w:proofErr w:type="spellStart"/>
            <w:r w:rsidRPr="00DD5199">
              <w:rPr>
                <w:rFonts w:ascii="Times New Roman" w:hAnsi="Times New Roman" w:cs="Times New Roman"/>
                <w:sz w:val="24"/>
                <w:szCs w:val="24"/>
              </w:rPr>
              <w:t>publicacoes</w:t>
            </w:r>
            <w:proofErr w:type="spellEnd"/>
            <w:r w:rsidRPr="00DD5199">
              <w:rPr>
                <w:rFonts w:ascii="Times New Roman" w:hAnsi="Times New Roman" w:cs="Times New Roman"/>
                <w:sz w:val="24"/>
                <w:szCs w:val="24"/>
              </w:rPr>
              <w:t>/</w:t>
            </w:r>
            <w:proofErr w:type="spellStart"/>
            <w:r w:rsidRPr="00DD5199">
              <w:rPr>
                <w:rFonts w:ascii="Times New Roman" w:hAnsi="Times New Roman" w:cs="Times New Roman"/>
                <w:sz w:val="24"/>
                <w:szCs w:val="24"/>
              </w:rPr>
              <w:t>pnra</w:t>
            </w:r>
            <w:proofErr w:type="spellEnd"/>
            <w:r w:rsidRPr="00DD5199">
              <w:rPr>
                <w:rFonts w:ascii="Times New Roman" w:hAnsi="Times New Roman" w:cs="Times New Roman"/>
                <w:sz w:val="24"/>
                <w:szCs w:val="24"/>
              </w:rPr>
              <w:t>-plano-nacional-d</w:t>
            </w:r>
            <w:r w:rsidR="00CD73CF">
              <w:rPr>
                <w:rFonts w:ascii="Times New Roman" w:hAnsi="Times New Roman" w:cs="Times New Roman"/>
                <w:sz w:val="24"/>
                <w:szCs w:val="24"/>
              </w:rPr>
              <w:t>e-reforma-agraria. Acesso em: 30 dez. 2016</w:t>
            </w:r>
            <w:r w:rsidRPr="00DD5199">
              <w:rPr>
                <w:rFonts w:ascii="Times New Roman" w:hAnsi="Times New Roman" w:cs="Times New Roman"/>
                <w:sz w:val="24"/>
                <w:szCs w:val="24"/>
              </w:rPr>
              <w:t>.</w:t>
            </w:r>
          </w:p>
          <w:p w:rsidR="00D246BB" w:rsidRPr="00DD5199" w:rsidRDefault="00D246BB" w:rsidP="00A35EB9">
            <w:pPr>
              <w:jc w:val="both"/>
              <w:rPr>
                <w:rFonts w:ascii="Times New Roman" w:hAnsi="Times New Roman" w:cs="Times New Roman"/>
                <w:sz w:val="24"/>
                <w:szCs w:val="24"/>
              </w:rPr>
            </w:pPr>
          </w:p>
          <w:p w:rsidR="00CD73CF" w:rsidRDefault="00CD73CF" w:rsidP="00A35EB9">
            <w:pPr>
              <w:pStyle w:val="Default"/>
              <w:jc w:val="both"/>
              <w:rPr>
                <w:color w:val="auto"/>
              </w:rPr>
            </w:pPr>
            <w:r w:rsidRPr="00CD73CF">
              <w:rPr>
                <w:color w:val="auto"/>
              </w:rPr>
              <w:t>INCRA. Instituto Nacional de Colonização e Reforma Agrária. I</w:t>
            </w:r>
            <w:r>
              <w:rPr>
                <w:color w:val="auto"/>
              </w:rPr>
              <w:t>I</w:t>
            </w:r>
            <w:r w:rsidRPr="00CD73CF">
              <w:rPr>
                <w:color w:val="auto"/>
              </w:rPr>
              <w:t xml:space="preserve"> Plano Nacional de Reforma. Disponível em: </w:t>
            </w:r>
            <w:proofErr w:type="gramStart"/>
            <w:r w:rsidRPr="00CD73CF">
              <w:rPr>
                <w:color w:val="auto"/>
              </w:rPr>
              <w:t>http://www.incra.gov.br/index.</w:t>
            </w:r>
            <w:proofErr w:type="gramEnd"/>
            <w:r w:rsidRPr="00CD73CF">
              <w:rPr>
                <w:color w:val="auto"/>
              </w:rPr>
              <w:t>php/servicos/publicacoes/pnra-plano-nacional-d</w:t>
            </w:r>
            <w:r>
              <w:rPr>
                <w:color w:val="auto"/>
              </w:rPr>
              <w:t>e-reforma-agraria. Acesso em: 25 dez. 2016</w:t>
            </w:r>
          </w:p>
          <w:p w:rsidR="00CD73CF" w:rsidRDefault="00CD73CF" w:rsidP="00A35EB9">
            <w:pPr>
              <w:pStyle w:val="Default"/>
              <w:jc w:val="both"/>
              <w:rPr>
                <w:color w:val="auto"/>
              </w:rPr>
            </w:pPr>
          </w:p>
          <w:p w:rsidR="00CD73CF" w:rsidRDefault="00CD73CF" w:rsidP="00CD73CF">
            <w:pPr>
              <w:pStyle w:val="Default"/>
              <w:jc w:val="both"/>
              <w:rPr>
                <w:color w:val="auto"/>
              </w:rPr>
            </w:pPr>
          </w:p>
          <w:p w:rsidR="00CD73CF" w:rsidRPr="00CD73CF" w:rsidRDefault="00CD73CF" w:rsidP="00CD73CF">
            <w:pPr>
              <w:pStyle w:val="Default"/>
              <w:jc w:val="both"/>
            </w:pPr>
            <w:r w:rsidRPr="00CD73CF">
              <w:rPr>
                <w:color w:val="auto"/>
              </w:rPr>
              <w:t>.</w:t>
            </w:r>
          </w:p>
          <w:p w:rsidR="00D246BB" w:rsidRPr="00DD5199" w:rsidRDefault="00D246BB" w:rsidP="00D246BB">
            <w:pPr>
              <w:autoSpaceDE w:val="0"/>
              <w:autoSpaceDN w:val="0"/>
              <w:adjustRightInd w:val="0"/>
              <w:spacing w:after="0" w:line="240" w:lineRule="auto"/>
              <w:rPr>
                <w:rFonts w:ascii="Times New Roman" w:hAnsi="Times New Roman" w:cs="Times New Roman"/>
                <w:color w:val="000000"/>
                <w:sz w:val="24"/>
                <w:szCs w:val="24"/>
              </w:rPr>
            </w:pPr>
          </w:p>
          <w:p w:rsidR="00D246BB" w:rsidRPr="00DD5199" w:rsidRDefault="00D246BB" w:rsidP="00D246BB">
            <w:pPr>
              <w:rPr>
                <w:rFonts w:ascii="Times New Roman" w:hAnsi="Times New Roman" w:cs="Times New Roman"/>
                <w:sz w:val="24"/>
                <w:szCs w:val="24"/>
              </w:rPr>
            </w:pPr>
            <w:r w:rsidRPr="00DD5199">
              <w:rPr>
                <w:rFonts w:ascii="Times New Roman" w:hAnsi="Times New Roman" w:cs="Times New Roman"/>
                <w:sz w:val="24"/>
                <w:szCs w:val="24"/>
              </w:rPr>
              <w:t xml:space="preserve">LEITE, Sérgio. Políticas Públicas e agricultura no Brasil. In: LESBAUPIN, Ivo (Org.). </w:t>
            </w:r>
            <w:r w:rsidRPr="00DD5199">
              <w:rPr>
                <w:rFonts w:ascii="Times New Roman" w:hAnsi="Times New Roman" w:cs="Times New Roman"/>
                <w:b/>
                <w:bCs/>
                <w:sz w:val="24"/>
                <w:szCs w:val="24"/>
              </w:rPr>
              <w:t xml:space="preserve">O Desmonte da Nação: </w:t>
            </w:r>
            <w:r w:rsidRPr="00DD5199">
              <w:rPr>
                <w:rFonts w:ascii="Times New Roman" w:hAnsi="Times New Roman" w:cs="Times New Roman"/>
                <w:sz w:val="24"/>
                <w:szCs w:val="24"/>
              </w:rPr>
              <w:t xml:space="preserve">balanço do governo FHC. Petrópolis: Editora Vozes, 1999. </w:t>
            </w:r>
            <w:r w:rsidR="007D1AA2" w:rsidRPr="00DD5199">
              <w:rPr>
                <w:rFonts w:ascii="Times New Roman" w:hAnsi="Times New Roman" w:cs="Times New Roman"/>
                <w:sz w:val="24"/>
                <w:szCs w:val="24"/>
              </w:rPr>
              <w:t>P.</w:t>
            </w:r>
            <w:r w:rsidRPr="00DD5199">
              <w:rPr>
                <w:rFonts w:ascii="Times New Roman" w:hAnsi="Times New Roman" w:cs="Times New Roman"/>
                <w:sz w:val="24"/>
                <w:szCs w:val="24"/>
              </w:rPr>
              <w:t xml:space="preserve"> 153-180.</w:t>
            </w:r>
          </w:p>
          <w:p w:rsidR="00D246BB" w:rsidRDefault="00D246BB" w:rsidP="00D246BB">
            <w:pPr>
              <w:rPr>
                <w:rFonts w:ascii="Times New Roman" w:hAnsi="Times New Roman" w:cs="Times New Roman"/>
                <w:sz w:val="23"/>
                <w:szCs w:val="23"/>
              </w:rPr>
            </w:pPr>
          </w:p>
          <w:p w:rsidR="00CD73CF" w:rsidRPr="00CD73CF" w:rsidRDefault="00D246BB" w:rsidP="00CD73CF">
            <w:pPr>
              <w:pStyle w:val="Default"/>
            </w:pPr>
            <w:r>
              <w:rPr>
                <w:sz w:val="23"/>
                <w:szCs w:val="23"/>
              </w:rPr>
              <w:t xml:space="preserve"> </w:t>
            </w:r>
          </w:p>
          <w:p w:rsidR="00226B48" w:rsidRPr="00DC5078" w:rsidRDefault="00226B48" w:rsidP="00B11E8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6C7D33" w:rsidRDefault="006C7D33"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6C7D33" w:rsidRDefault="006C7D33"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776CA1" w:rsidRDefault="00776CA1" w:rsidP="005051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961AC9" w:rsidRDefault="00155469" w:rsidP="009640E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F2998" w:rsidRPr="00950793" w:rsidRDefault="007F2998" w:rsidP="0058578B">
            <w:pPr>
              <w:autoSpaceDE w:val="0"/>
              <w:autoSpaceDN w:val="0"/>
              <w:adjustRightInd w:val="0"/>
              <w:spacing w:after="0" w:line="360" w:lineRule="auto"/>
              <w:ind w:firstLine="567"/>
              <w:jc w:val="both"/>
              <w:rPr>
                <w:rFonts w:ascii="Times New Roman" w:hAnsi="Times New Roman" w:cs="Times New Roman"/>
                <w:color w:val="000000"/>
                <w:sz w:val="24"/>
                <w:szCs w:val="24"/>
              </w:rPr>
            </w:pPr>
          </w:p>
        </w:tc>
      </w:tr>
      <w:tr w:rsidR="000C7B8D" w:rsidRPr="00950793" w:rsidTr="00505114">
        <w:trPr>
          <w:trHeight w:val="109"/>
        </w:trPr>
        <w:tc>
          <w:tcPr>
            <w:tcW w:w="9606" w:type="dxa"/>
            <w:gridSpan w:val="2"/>
          </w:tcPr>
          <w:p w:rsidR="000C7B8D" w:rsidRDefault="000C7B8D" w:rsidP="005E0B1D">
            <w:pPr>
              <w:autoSpaceDE w:val="0"/>
              <w:autoSpaceDN w:val="0"/>
              <w:adjustRightInd w:val="0"/>
              <w:spacing w:after="0" w:line="360" w:lineRule="auto"/>
              <w:jc w:val="both"/>
              <w:rPr>
                <w:rFonts w:ascii="Times New Roman" w:hAnsi="Times New Roman" w:cs="Times New Roman"/>
                <w:color w:val="000000"/>
                <w:sz w:val="24"/>
                <w:szCs w:val="24"/>
              </w:rPr>
            </w:pPr>
          </w:p>
        </w:tc>
      </w:tr>
      <w:tr w:rsidR="000C7B8D" w:rsidRPr="00950793" w:rsidTr="00505114">
        <w:trPr>
          <w:trHeight w:val="109"/>
        </w:trPr>
        <w:tc>
          <w:tcPr>
            <w:tcW w:w="9606" w:type="dxa"/>
            <w:gridSpan w:val="2"/>
          </w:tcPr>
          <w:p w:rsidR="000C7B8D" w:rsidRDefault="000C7B8D" w:rsidP="005E0B1D">
            <w:pPr>
              <w:autoSpaceDE w:val="0"/>
              <w:autoSpaceDN w:val="0"/>
              <w:adjustRightInd w:val="0"/>
              <w:spacing w:after="0" w:line="360" w:lineRule="auto"/>
              <w:jc w:val="both"/>
              <w:rPr>
                <w:rFonts w:ascii="Times New Roman" w:hAnsi="Times New Roman" w:cs="Times New Roman"/>
                <w:color w:val="000000"/>
                <w:sz w:val="24"/>
                <w:szCs w:val="24"/>
              </w:rPr>
            </w:pPr>
          </w:p>
        </w:tc>
      </w:tr>
      <w:tr w:rsidR="006B1065" w:rsidRPr="00950793" w:rsidTr="00505114">
        <w:trPr>
          <w:trHeight w:val="109"/>
        </w:trPr>
        <w:tc>
          <w:tcPr>
            <w:tcW w:w="9606" w:type="dxa"/>
            <w:gridSpan w:val="2"/>
          </w:tcPr>
          <w:p w:rsidR="006B1065" w:rsidRDefault="006B1065" w:rsidP="005E0B1D">
            <w:pPr>
              <w:autoSpaceDE w:val="0"/>
              <w:autoSpaceDN w:val="0"/>
              <w:adjustRightInd w:val="0"/>
              <w:spacing w:after="0" w:line="360" w:lineRule="auto"/>
              <w:jc w:val="both"/>
              <w:rPr>
                <w:rFonts w:ascii="Times New Roman" w:hAnsi="Times New Roman" w:cs="Times New Roman"/>
                <w:color w:val="000000"/>
                <w:sz w:val="24"/>
                <w:szCs w:val="24"/>
              </w:rPr>
            </w:pPr>
          </w:p>
        </w:tc>
      </w:tr>
      <w:tr w:rsidR="006B1065" w:rsidRPr="00950793" w:rsidTr="00505114">
        <w:trPr>
          <w:trHeight w:val="109"/>
        </w:trPr>
        <w:tc>
          <w:tcPr>
            <w:tcW w:w="9606" w:type="dxa"/>
            <w:gridSpan w:val="2"/>
          </w:tcPr>
          <w:p w:rsidR="006B1065" w:rsidRDefault="006B1065" w:rsidP="006B1065">
            <w:pPr>
              <w:tabs>
                <w:tab w:val="left" w:pos="765"/>
              </w:tabs>
              <w:autoSpaceDE w:val="0"/>
              <w:autoSpaceDN w:val="0"/>
              <w:adjustRightInd w:val="0"/>
              <w:spacing w:after="0" w:line="360" w:lineRule="auto"/>
              <w:jc w:val="both"/>
              <w:rPr>
                <w:rFonts w:ascii="Times New Roman" w:hAnsi="Times New Roman" w:cs="Times New Roman"/>
                <w:color w:val="000000"/>
                <w:sz w:val="24"/>
                <w:szCs w:val="24"/>
              </w:rPr>
            </w:pPr>
          </w:p>
        </w:tc>
      </w:tr>
    </w:tbl>
    <w:p w:rsidR="004C16A9" w:rsidRDefault="004C16A9" w:rsidP="00FE76B5">
      <w:pPr>
        <w:spacing w:line="360" w:lineRule="auto"/>
        <w:ind w:firstLine="708"/>
        <w:rPr>
          <w:rStyle w:val="st1"/>
          <w:rFonts w:ascii="Times New Roman" w:hAnsi="Times New Roman" w:cs="Times New Roman"/>
          <w:sz w:val="24"/>
          <w:szCs w:val="24"/>
          <w:lang w:val="pt-PT"/>
        </w:rPr>
      </w:pPr>
    </w:p>
    <w:p w:rsidR="00AF5FF3" w:rsidRDefault="00AF5FF3" w:rsidP="00FE76B5">
      <w:pPr>
        <w:spacing w:line="360" w:lineRule="auto"/>
        <w:ind w:firstLine="708"/>
        <w:rPr>
          <w:rStyle w:val="st1"/>
          <w:rFonts w:ascii="Times New Roman" w:hAnsi="Times New Roman" w:cs="Times New Roman"/>
          <w:sz w:val="24"/>
          <w:szCs w:val="24"/>
          <w:lang w:val="pt-PT"/>
        </w:rPr>
      </w:pPr>
    </w:p>
    <w:p w:rsidR="00AF5FF3" w:rsidRDefault="00AF5FF3" w:rsidP="00FE76B5">
      <w:pPr>
        <w:spacing w:line="360" w:lineRule="auto"/>
        <w:ind w:firstLine="708"/>
        <w:rPr>
          <w:rStyle w:val="st1"/>
          <w:rFonts w:ascii="Times New Roman" w:hAnsi="Times New Roman" w:cs="Times New Roman"/>
          <w:sz w:val="24"/>
          <w:szCs w:val="24"/>
          <w:lang w:val="pt-PT"/>
        </w:rPr>
      </w:pPr>
    </w:p>
    <w:sectPr w:rsidR="00AF5FF3" w:rsidSect="00505114">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36" w:rsidRDefault="00734736" w:rsidP="00CD73CF">
      <w:pPr>
        <w:spacing w:after="0" w:line="240" w:lineRule="auto"/>
      </w:pPr>
      <w:r>
        <w:separator/>
      </w:r>
    </w:p>
  </w:endnote>
  <w:endnote w:type="continuationSeparator" w:id="0">
    <w:p w:rsidR="00734736" w:rsidRDefault="00734736" w:rsidP="00CD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36" w:rsidRDefault="00734736" w:rsidP="00CD73CF">
      <w:pPr>
        <w:spacing w:after="0" w:line="240" w:lineRule="auto"/>
      </w:pPr>
      <w:r>
        <w:separator/>
      </w:r>
    </w:p>
  </w:footnote>
  <w:footnote w:type="continuationSeparator" w:id="0">
    <w:p w:rsidR="00734736" w:rsidRDefault="00734736" w:rsidP="00CD7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18"/>
    <w:rsid w:val="00000799"/>
    <w:rsid w:val="0000734F"/>
    <w:rsid w:val="0003573A"/>
    <w:rsid w:val="0003581D"/>
    <w:rsid w:val="000534A6"/>
    <w:rsid w:val="00056BCC"/>
    <w:rsid w:val="00062786"/>
    <w:rsid w:val="00063B92"/>
    <w:rsid w:val="000645D3"/>
    <w:rsid w:val="00092FF7"/>
    <w:rsid w:val="000B4918"/>
    <w:rsid w:val="000C196B"/>
    <w:rsid w:val="000C6234"/>
    <w:rsid w:val="000C7B8D"/>
    <w:rsid w:val="000E2362"/>
    <w:rsid w:val="000E4767"/>
    <w:rsid w:val="000E769A"/>
    <w:rsid w:val="000F010E"/>
    <w:rsid w:val="00126A6E"/>
    <w:rsid w:val="00155469"/>
    <w:rsid w:val="00163682"/>
    <w:rsid w:val="00176B87"/>
    <w:rsid w:val="00180F61"/>
    <w:rsid w:val="001978FF"/>
    <w:rsid w:val="001B4411"/>
    <w:rsid w:val="001E024D"/>
    <w:rsid w:val="001E3A57"/>
    <w:rsid w:val="001E5958"/>
    <w:rsid w:val="001F3252"/>
    <w:rsid w:val="00205482"/>
    <w:rsid w:val="00221668"/>
    <w:rsid w:val="0022565E"/>
    <w:rsid w:val="00226B48"/>
    <w:rsid w:val="00237D25"/>
    <w:rsid w:val="00254074"/>
    <w:rsid w:val="002548BA"/>
    <w:rsid w:val="00265983"/>
    <w:rsid w:val="00270962"/>
    <w:rsid w:val="002743B9"/>
    <w:rsid w:val="00275C59"/>
    <w:rsid w:val="00290D10"/>
    <w:rsid w:val="002933F9"/>
    <w:rsid w:val="002A20D5"/>
    <w:rsid w:val="002B03A3"/>
    <w:rsid w:val="002B75AC"/>
    <w:rsid w:val="002C4077"/>
    <w:rsid w:val="002C6C5D"/>
    <w:rsid w:val="002E4970"/>
    <w:rsid w:val="002F1234"/>
    <w:rsid w:val="002F3C54"/>
    <w:rsid w:val="00300F04"/>
    <w:rsid w:val="00301EF5"/>
    <w:rsid w:val="00316FB5"/>
    <w:rsid w:val="00317208"/>
    <w:rsid w:val="00324B95"/>
    <w:rsid w:val="00334376"/>
    <w:rsid w:val="00351387"/>
    <w:rsid w:val="003559B5"/>
    <w:rsid w:val="00357B47"/>
    <w:rsid w:val="003A0071"/>
    <w:rsid w:val="003B6B47"/>
    <w:rsid w:val="003C001F"/>
    <w:rsid w:val="003C03A0"/>
    <w:rsid w:val="003D04AF"/>
    <w:rsid w:val="003F42AA"/>
    <w:rsid w:val="003F4831"/>
    <w:rsid w:val="003F5073"/>
    <w:rsid w:val="003F55DF"/>
    <w:rsid w:val="003F7CA8"/>
    <w:rsid w:val="00422553"/>
    <w:rsid w:val="004430B9"/>
    <w:rsid w:val="004671F4"/>
    <w:rsid w:val="00491275"/>
    <w:rsid w:val="004921CF"/>
    <w:rsid w:val="00496063"/>
    <w:rsid w:val="004972D6"/>
    <w:rsid w:val="004C0FBB"/>
    <w:rsid w:val="004C16A9"/>
    <w:rsid w:val="004D4427"/>
    <w:rsid w:val="004D6904"/>
    <w:rsid w:val="004E2DDB"/>
    <w:rsid w:val="004F28F5"/>
    <w:rsid w:val="00501D06"/>
    <w:rsid w:val="00505114"/>
    <w:rsid w:val="005060F4"/>
    <w:rsid w:val="00514902"/>
    <w:rsid w:val="00515C91"/>
    <w:rsid w:val="00531EEF"/>
    <w:rsid w:val="0053449C"/>
    <w:rsid w:val="00555415"/>
    <w:rsid w:val="00557438"/>
    <w:rsid w:val="005649D9"/>
    <w:rsid w:val="00580238"/>
    <w:rsid w:val="0058578B"/>
    <w:rsid w:val="00587D65"/>
    <w:rsid w:val="00594DCC"/>
    <w:rsid w:val="005A1A8D"/>
    <w:rsid w:val="005A5DAD"/>
    <w:rsid w:val="005B045A"/>
    <w:rsid w:val="005D2C73"/>
    <w:rsid w:val="005E0B1D"/>
    <w:rsid w:val="005F572D"/>
    <w:rsid w:val="005F76B5"/>
    <w:rsid w:val="00605BDB"/>
    <w:rsid w:val="00612DA3"/>
    <w:rsid w:val="00613F0E"/>
    <w:rsid w:val="00614B31"/>
    <w:rsid w:val="0062008E"/>
    <w:rsid w:val="00624268"/>
    <w:rsid w:val="0064054D"/>
    <w:rsid w:val="00640FC4"/>
    <w:rsid w:val="006415CA"/>
    <w:rsid w:val="006460F0"/>
    <w:rsid w:val="006541CD"/>
    <w:rsid w:val="006544E5"/>
    <w:rsid w:val="00654D5E"/>
    <w:rsid w:val="0066749E"/>
    <w:rsid w:val="0069493A"/>
    <w:rsid w:val="006B1065"/>
    <w:rsid w:val="006C5827"/>
    <w:rsid w:val="006C7D33"/>
    <w:rsid w:val="006D39E5"/>
    <w:rsid w:val="006D5F68"/>
    <w:rsid w:val="006E4450"/>
    <w:rsid w:val="006E7691"/>
    <w:rsid w:val="006F70A0"/>
    <w:rsid w:val="00704D0F"/>
    <w:rsid w:val="007276ED"/>
    <w:rsid w:val="0073312C"/>
    <w:rsid w:val="00734736"/>
    <w:rsid w:val="007440A2"/>
    <w:rsid w:val="007561CF"/>
    <w:rsid w:val="00776CA1"/>
    <w:rsid w:val="00783D41"/>
    <w:rsid w:val="007A3F98"/>
    <w:rsid w:val="007A5302"/>
    <w:rsid w:val="007C0AD2"/>
    <w:rsid w:val="007C5DAE"/>
    <w:rsid w:val="007D1AA2"/>
    <w:rsid w:val="007F2998"/>
    <w:rsid w:val="0081006F"/>
    <w:rsid w:val="0081322E"/>
    <w:rsid w:val="00824838"/>
    <w:rsid w:val="008513F6"/>
    <w:rsid w:val="0085321E"/>
    <w:rsid w:val="00866091"/>
    <w:rsid w:val="0086656E"/>
    <w:rsid w:val="008677C3"/>
    <w:rsid w:val="00874F2D"/>
    <w:rsid w:val="00876D31"/>
    <w:rsid w:val="008928D7"/>
    <w:rsid w:val="00896929"/>
    <w:rsid w:val="008A4396"/>
    <w:rsid w:val="008B178E"/>
    <w:rsid w:val="008F7452"/>
    <w:rsid w:val="00903099"/>
    <w:rsid w:val="009204E8"/>
    <w:rsid w:val="00920D8D"/>
    <w:rsid w:val="00933CE5"/>
    <w:rsid w:val="00941C33"/>
    <w:rsid w:val="00950793"/>
    <w:rsid w:val="009525F2"/>
    <w:rsid w:val="00957FE0"/>
    <w:rsid w:val="00961AC9"/>
    <w:rsid w:val="009640EE"/>
    <w:rsid w:val="00974887"/>
    <w:rsid w:val="00984A16"/>
    <w:rsid w:val="009A0FF3"/>
    <w:rsid w:val="009A14C5"/>
    <w:rsid w:val="009A562B"/>
    <w:rsid w:val="009B13E8"/>
    <w:rsid w:val="009B1591"/>
    <w:rsid w:val="009B6528"/>
    <w:rsid w:val="009D4BF5"/>
    <w:rsid w:val="009D5AB1"/>
    <w:rsid w:val="009E5CCF"/>
    <w:rsid w:val="009E7098"/>
    <w:rsid w:val="009F0DE4"/>
    <w:rsid w:val="00A32970"/>
    <w:rsid w:val="00A35EB9"/>
    <w:rsid w:val="00A561A2"/>
    <w:rsid w:val="00A650AA"/>
    <w:rsid w:val="00A70609"/>
    <w:rsid w:val="00A72757"/>
    <w:rsid w:val="00A73021"/>
    <w:rsid w:val="00A900A8"/>
    <w:rsid w:val="00A92478"/>
    <w:rsid w:val="00AA12FE"/>
    <w:rsid w:val="00AA3C82"/>
    <w:rsid w:val="00AA6A36"/>
    <w:rsid w:val="00AB6509"/>
    <w:rsid w:val="00AF585F"/>
    <w:rsid w:val="00AF5FF3"/>
    <w:rsid w:val="00AF64E5"/>
    <w:rsid w:val="00B0320D"/>
    <w:rsid w:val="00B11E84"/>
    <w:rsid w:val="00B154E9"/>
    <w:rsid w:val="00B17682"/>
    <w:rsid w:val="00B17B21"/>
    <w:rsid w:val="00B31AE3"/>
    <w:rsid w:val="00B32D9E"/>
    <w:rsid w:val="00B34E67"/>
    <w:rsid w:val="00B52FD2"/>
    <w:rsid w:val="00B5464D"/>
    <w:rsid w:val="00B6134C"/>
    <w:rsid w:val="00B90B84"/>
    <w:rsid w:val="00B96203"/>
    <w:rsid w:val="00BA0240"/>
    <w:rsid w:val="00BA5DD0"/>
    <w:rsid w:val="00BB23E5"/>
    <w:rsid w:val="00BC330D"/>
    <w:rsid w:val="00BC4AA3"/>
    <w:rsid w:val="00BD14EB"/>
    <w:rsid w:val="00BD36A0"/>
    <w:rsid w:val="00BE0548"/>
    <w:rsid w:val="00BF7CAE"/>
    <w:rsid w:val="00C24F01"/>
    <w:rsid w:val="00C26C5A"/>
    <w:rsid w:val="00C37644"/>
    <w:rsid w:val="00C379C9"/>
    <w:rsid w:val="00C50154"/>
    <w:rsid w:val="00C555F3"/>
    <w:rsid w:val="00C65D54"/>
    <w:rsid w:val="00C71503"/>
    <w:rsid w:val="00C9114E"/>
    <w:rsid w:val="00CA3451"/>
    <w:rsid w:val="00CB3743"/>
    <w:rsid w:val="00CD137B"/>
    <w:rsid w:val="00CD16D6"/>
    <w:rsid w:val="00CD73CF"/>
    <w:rsid w:val="00CF0C28"/>
    <w:rsid w:val="00CF3AB6"/>
    <w:rsid w:val="00CF538B"/>
    <w:rsid w:val="00D1759D"/>
    <w:rsid w:val="00D22C75"/>
    <w:rsid w:val="00D246BB"/>
    <w:rsid w:val="00D2735E"/>
    <w:rsid w:val="00D42546"/>
    <w:rsid w:val="00D45361"/>
    <w:rsid w:val="00D52712"/>
    <w:rsid w:val="00D55FED"/>
    <w:rsid w:val="00D84F16"/>
    <w:rsid w:val="00DB2EDC"/>
    <w:rsid w:val="00DC5078"/>
    <w:rsid w:val="00DC6147"/>
    <w:rsid w:val="00DC7BCF"/>
    <w:rsid w:val="00DD5199"/>
    <w:rsid w:val="00DE00EC"/>
    <w:rsid w:val="00DE50CC"/>
    <w:rsid w:val="00E16408"/>
    <w:rsid w:val="00E1723F"/>
    <w:rsid w:val="00E17E34"/>
    <w:rsid w:val="00E21426"/>
    <w:rsid w:val="00E25B84"/>
    <w:rsid w:val="00E3195A"/>
    <w:rsid w:val="00E41F85"/>
    <w:rsid w:val="00E5025C"/>
    <w:rsid w:val="00E5745A"/>
    <w:rsid w:val="00E83CC6"/>
    <w:rsid w:val="00E91A51"/>
    <w:rsid w:val="00E92F30"/>
    <w:rsid w:val="00E94DE0"/>
    <w:rsid w:val="00EB24B3"/>
    <w:rsid w:val="00EC4697"/>
    <w:rsid w:val="00ED0CA2"/>
    <w:rsid w:val="00EE4D97"/>
    <w:rsid w:val="00F02A16"/>
    <w:rsid w:val="00F155AD"/>
    <w:rsid w:val="00F20718"/>
    <w:rsid w:val="00F21DAC"/>
    <w:rsid w:val="00F31D4E"/>
    <w:rsid w:val="00F34330"/>
    <w:rsid w:val="00F45A72"/>
    <w:rsid w:val="00F52805"/>
    <w:rsid w:val="00F73ACE"/>
    <w:rsid w:val="00F76593"/>
    <w:rsid w:val="00F90677"/>
    <w:rsid w:val="00FA469B"/>
    <w:rsid w:val="00FA76C4"/>
    <w:rsid w:val="00FD35E7"/>
    <w:rsid w:val="00FD7204"/>
    <w:rsid w:val="00FE40A0"/>
    <w:rsid w:val="00FE76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7561CF"/>
    <w:rPr>
      <w:b/>
      <w:bCs/>
      <w:i w:val="0"/>
      <w:iCs w:val="0"/>
    </w:rPr>
  </w:style>
  <w:style w:type="character" w:customStyle="1" w:styleId="st1">
    <w:name w:val="st1"/>
    <w:basedOn w:val="Fontepargpadro"/>
    <w:rsid w:val="007561CF"/>
  </w:style>
  <w:style w:type="paragraph" w:customStyle="1" w:styleId="Default">
    <w:name w:val="Default"/>
    <w:rsid w:val="006E445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030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9D4BF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D4BF5"/>
    <w:rPr>
      <w:rFonts w:ascii="Times New Roman" w:eastAsia="Times New Roman" w:hAnsi="Times New Roman" w:cs="Times New Roman"/>
      <w:sz w:val="20"/>
      <w:szCs w:val="20"/>
      <w:lang w:eastAsia="pt-BR"/>
    </w:rPr>
  </w:style>
  <w:style w:type="character" w:styleId="Refdenotaderodap">
    <w:name w:val="footnote reference"/>
    <w:rsid w:val="009D4BF5"/>
    <w:rPr>
      <w:vertAlign w:val="superscript"/>
    </w:rPr>
  </w:style>
  <w:style w:type="paragraph" w:styleId="Textodebalo">
    <w:name w:val="Balloon Text"/>
    <w:basedOn w:val="Normal"/>
    <w:link w:val="TextodebaloChar"/>
    <w:uiPriority w:val="99"/>
    <w:semiHidden/>
    <w:unhideWhenUsed/>
    <w:rsid w:val="00C26C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6C5A"/>
    <w:rPr>
      <w:rFonts w:ascii="Tahoma" w:hAnsi="Tahoma" w:cs="Tahoma"/>
      <w:sz w:val="16"/>
      <w:szCs w:val="16"/>
    </w:rPr>
  </w:style>
  <w:style w:type="character" w:styleId="Forte">
    <w:name w:val="Strong"/>
    <w:basedOn w:val="Fontepargpadro"/>
    <w:uiPriority w:val="22"/>
    <w:qFormat/>
    <w:rsid w:val="007D1AA2"/>
    <w:rPr>
      <w:b/>
      <w:bCs/>
    </w:rPr>
  </w:style>
  <w:style w:type="paragraph" w:styleId="Cabealho">
    <w:name w:val="header"/>
    <w:basedOn w:val="Normal"/>
    <w:link w:val="CabealhoChar"/>
    <w:uiPriority w:val="99"/>
    <w:unhideWhenUsed/>
    <w:rsid w:val="00CD73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3CF"/>
  </w:style>
  <w:style w:type="paragraph" w:styleId="Rodap">
    <w:name w:val="footer"/>
    <w:basedOn w:val="Normal"/>
    <w:link w:val="RodapChar"/>
    <w:uiPriority w:val="99"/>
    <w:unhideWhenUsed/>
    <w:rsid w:val="00CD73CF"/>
    <w:pPr>
      <w:tabs>
        <w:tab w:val="center" w:pos="4252"/>
        <w:tab w:val="right" w:pos="8504"/>
      </w:tabs>
      <w:spacing w:after="0" w:line="240" w:lineRule="auto"/>
    </w:pPr>
  </w:style>
  <w:style w:type="character" w:customStyle="1" w:styleId="RodapChar">
    <w:name w:val="Rodapé Char"/>
    <w:basedOn w:val="Fontepargpadro"/>
    <w:link w:val="Rodap"/>
    <w:uiPriority w:val="99"/>
    <w:rsid w:val="00CD7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7561CF"/>
    <w:rPr>
      <w:b/>
      <w:bCs/>
      <w:i w:val="0"/>
      <w:iCs w:val="0"/>
    </w:rPr>
  </w:style>
  <w:style w:type="character" w:customStyle="1" w:styleId="st1">
    <w:name w:val="st1"/>
    <w:basedOn w:val="Fontepargpadro"/>
    <w:rsid w:val="007561CF"/>
  </w:style>
  <w:style w:type="paragraph" w:customStyle="1" w:styleId="Default">
    <w:name w:val="Default"/>
    <w:rsid w:val="006E445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030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9D4BF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D4BF5"/>
    <w:rPr>
      <w:rFonts w:ascii="Times New Roman" w:eastAsia="Times New Roman" w:hAnsi="Times New Roman" w:cs="Times New Roman"/>
      <w:sz w:val="20"/>
      <w:szCs w:val="20"/>
      <w:lang w:eastAsia="pt-BR"/>
    </w:rPr>
  </w:style>
  <w:style w:type="character" w:styleId="Refdenotaderodap">
    <w:name w:val="footnote reference"/>
    <w:rsid w:val="009D4BF5"/>
    <w:rPr>
      <w:vertAlign w:val="superscript"/>
    </w:rPr>
  </w:style>
  <w:style w:type="paragraph" w:styleId="Textodebalo">
    <w:name w:val="Balloon Text"/>
    <w:basedOn w:val="Normal"/>
    <w:link w:val="TextodebaloChar"/>
    <w:uiPriority w:val="99"/>
    <w:semiHidden/>
    <w:unhideWhenUsed/>
    <w:rsid w:val="00C26C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6C5A"/>
    <w:rPr>
      <w:rFonts w:ascii="Tahoma" w:hAnsi="Tahoma" w:cs="Tahoma"/>
      <w:sz w:val="16"/>
      <w:szCs w:val="16"/>
    </w:rPr>
  </w:style>
  <w:style w:type="character" w:styleId="Forte">
    <w:name w:val="Strong"/>
    <w:basedOn w:val="Fontepargpadro"/>
    <w:uiPriority w:val="22"/>
    <w:qFormat/>
    <w:rsid w:val="007D1AA2"/>
    <w:rPr>
      <w:b/>
      <w:bCs/>
    </w:rPr>
  </w:style>
  <w:style w:type="paragraph" w:styleId="Cabealho">
    <w:name w:val="header"/>
    <w:basedOn w:val="Normal"/>
    <w:link w:val="CabealhoChar"/>
    <w:uiPriority w:val="99"/>
    <w:unhideWhenUsed/>
    <w:rsid w:val="00CD73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73CF"/>
  </w:style>
  <w:style w:type="paragraph" w:styleId="Rodap">
    <w:name w:val="footer"/>
    <w:basedOn w:val="Normal"/>
    <w:link w:val="RodapChar"/>
    <w:uiPriority w:val="99"/>
    <w:unhideWhenUsed/>
    <w:rsid w:val="00CD73CF"/>
    <w:pPr>
      <w:tabs>
        <w:tab w:val="center" w:pos="4252"/>
        <w:tab w:val="right" w:pos="8504"/>
      </w:tabs>
      <w:spacing w:after="0" w:line="240" w:lineRule="auto"/>
    </w:pPr>
  </w:style>
  <w:style w:type="character" w:customStyle="1" w:styleId="RodapChar">
    <w:name w:val="Rodapé Char"/>
    <w:basedOn w:val="Fontepargpadro"/>
    <w:link w:val="Rodap"/>
    <w:uiPriority w:val="99"/>
    <w:rsid w:val="00CD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4.504-1964?OpenDocu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3B55-3BAC-4119-A649-F7D0BE6B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IVONEI</dc:creator>
  <cp:lastModifiedBy>CMA</cp:lastModifiedBy>
  <cp:revision>2</cp:revision>
  <dcterms:created xsi:type="dcterms:W3CDTF">2018-03-15T13:14:00Z</dcterms:created>
  <dcterms:modified xsi:type="dcterms:W3CDTF">2018-03-15T13:14:00Z</dcterms:modified>
</cp:coreProperties>
</file>