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ED" w:rsidRPr="00774608" w:rsidRDefault="00BA2255" w:rsidP="006215D9">
      <w:pPr>
        <w:spacing w:after="0" w:line="360" w:lineRule="auto"/>
        <w:jc w:val="center"/>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A INTERFERÊNCIA DA REVOGAÇÃO DA ISENÇÃO FISCAL NA ESTRUTURA CONTÁ</w:t>
      </w:r>
      <w:r w:rsidR="00F03A7A" w:rsidRPr="00774608">
        <w:rPr>
          <w:rFonts w:ascii="Times New Roman" w:eastAsia="Times New Roman" w:hAnsi="Times New Roman" w:cs="Times New Roman"/>
          <w:b/>
          <w:sz w:val="24"/>
          <w:szCs w:val="24"/>
        </w:rPr>
        <w:t xml:space="preserve">BIL DAS ENTIDADES FILANTRÓPICAS </w:t>
      </w:r>
      <w:r w:rsidRPr="00774608">
        <w:rPr>
          <w:rFonts w:ascii="Times New Roman" w:eastAsia="Times New Roman" w:hAnsi="Times New Roman" w:cs="Times New Roman"/>
          <w:b/>
          <w:sz w:val="24"/>
          <w:szCs w:val="24"/>
        </w:rPr>
        <w:t>EDUCACIONAIS.</w:t>
      </w:r>
    </w:p>
    <w:p w:rsidR="00085AED" w:rsidRPr="00774608" w:rsidRDefault="00085AED">
      <w:pPr>
        <w:spacing w:after="0" w:line="360" w:lineRule="auto"/>
        <w:rPr>
          <w:rFonts w:ascii="Times New Roman" w:eastAsia="Times New Roman" w:hAnsi="Times New Roman" w:cs="Times New Roman"/>
          <w:sz w:val="24"/>
          <w:szCs w:val="24"/>
        </w:rPr>
      </w:pPr>
    </w:p>
    <w:p w:rsidR="00CF664F" w:rsidRPr="00774608" w:rsidRDefault="00CF664F">
      <w:pPr>
        <w:spacing w:after="0" w:line="360" w:lineRule="auto"/>
        <w:rPr>
          <w:rFonts w:ascii="Times New Roman" w:eastAsia="Times New Roman" w:hAnsi="Times New Roman" w:cs="Times New Roman"/>
          <w:sz w:val="24"/>
          <w:szCs w:val="24"/>
        </w:rPr>
      </w:pPr>
    </w:p>
    <w:p w:rsidR="00085AED" w:rsidRPr="00774608" w:rsidRDefault="00085AED">
      <w:pPr>
        <w:spacing w:after="0" w:line="360" w:lineRule="auto"/>
        <w:jc w:val="right"/>
        <w:rPr>
          <w:rFonts w:ascii="Times New Roman" w:eastAsia="Times New Roman" w:hAnsi="Times New Roman" w:cs="Times New Roman"/>
          <w:sz w:val="24"/>
          <w:szCs w:val="24"/>
        </w:rPr>
      </w:pPr>
    </w:p>
    <w:p w:rsidR="00085AED" w:rsidRPr="00774608" w:rsidRDefault="00BA2255">
      <w:pPr>
        <w:spacing w:after="0" w:line="360" w:lineRule="auto"/>
        <w:jc w:val="right"/>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Jhon Lennon Schmidt dos Santos</w:t>
      </w:r>
    </w:p>
    <w:p w:rsidR="00085AED" w:rsidRPr="00774608" w:rsidRDefault="00BA2255">
      <w:pPr>
        <w:spacing w:after="0" w:line="360" w:lineRule="auto"/>
        <w:jc w:val="right"/>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Ana Paula Corrêa</w:t>
      </w:r>
    </w:p>
    <w:p w:rsidR="00C72CE9" w:rsidRPr="00774608" w:rsidRDefault="00C72CE9" w:rsidP="00C72CE9">
      <w:pPr>
        <w:spacing w:after="0" w:line="360" w:lineRule="auto"/>
        <w:jc w:val="both"/>
        <w:rPr>
          <w:rFonts w:ascii="Times New Roman" w:eastAsia="Times New Roman" w:hAnsi="Times New Roman" w:cs="Times New Roman"/>
          <w:b/>
          <w:sz w:val="24"/>
          <w:szCs w:val="24"/>
        </w:rPr>
      </w:pPr>
    </w:p>
    <w:p w:rsidR="00C72CE9" w:rsidRPr="00774608" w:rsidRDefault="00C72CE9"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RESUMO</w:t>
      </w: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No Brasil existem três setores </w:t>
      </w:r>
      <w:r w:rsidR="00026BA7" w:rsidRPr="00774608">
        <w:rPr>
          <w:rFonts w:ascii="Times New Roman" w:eastAsia="Times New Roman" w:hAnsi="Times New Roman" w:cs="Times New Roman"/>
          <w:sz w:val="24"/>
          <w:szCs w:val="24"/>
        </w:rPr>
        <w:t>nos quais a contabilidade está envolvida: o</w:t>
      </w:r>
      <w:r w:rsidRPr="00774608">
        <w:rPr>
          <w:rFonts w:ascii="Times New Roman" w:eastAsia="Times New Roman" w:hAnsi="Times New Roman" w:cs="Times New Roman"/>
          <w:sz w:val="24"/>
          <w:szCs w:val="24"/>
        </w:rPr>
        <w:t xml:space="preserve"> primeiro é</w:t>
      </w:r>
      <w:r w:rsidR="00D32F68" w:rsidRPr="00774608">
        <w:rPr>
          <w:rFonts w:ascii="Times New Roman" w:eastAsia="Times New Roman" w:hAnsi="Times New Roman" w:cs="Times New Roman"/>
          <w:sz w:val="24"/>
          <w:szCs w:val="24"/>
        </w:rPr>
        <w:t xml:space="preserve"> representado pelo Estado;</w:t>
      </w:r>
      <w:r w:rsidRPr="00774608">
        <w:rPr>
          <w:rFonts w:ascii="Times New Roman" w:eastAsia="Times New Roman" w:hAnsi="Times New Roman" w:cs="Times New Roman"/>
          <w:sz w:val="24"/>
          <w:szCs w:val="24"/>
        </w:rPr>
        <w:t xml:space="preserve"> o segundo</w:t>
      </w:r>
      <w:r w:rsidR="00D32F68"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pelas empresas privadas</w:t>
      </w:r>
      <w:r w:rsidR="00D32F68"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e o terceiro setor é representado pelas organizações sem fins lucrativos. O campo de entidade do terceiro setor é enorme e no Brasil as suas principais categorias são: Associações, Organizações filantrópicas, beneficentes e de caridade, Organizações não governamentais (ONGs), Fundações Privadas e Organizações Sociais. No ano de 2017, o governo propôs o fim das isenções filantrópicas. Diante deste quadro que demonstr</w:t>
      </w:r>
      <w:r w:rsidR="00F32AAD" w:rsidRPr="00774608">
        <w:rPr>
          <w:rFonts w:ascii="Times New Roman" w:eastAsia="Times New Roman" w:hAnsi="Times New Roman" w:cs="Times New Roman"/>
          <w:sz w:val="24"/>
          <w:szCs w:val="24"/>
        </w:rPr>
        <w:t>a a falta de regras e a busca para</w:t>
      </w:r>
      <w:r w:rsidRPr="00774608">
        <w:rPr>
          <w:rFonts w:ascii="Times New Roman" w:eastAsia="Times New Roman" w:hAnsi="Times New Roman" w:cs="Times New Roman"/>
          <w:sz w:val="24"/>
          <w:szCs w:val="24"/>
        </w:rPr>
        <w:t xml:space="preserve"> acabar com os incentivos fiscais, este estudo tem como objetivo analisar a interferência da revogação da isenção fiscal na estrutura contábil das entidades filantrópicas educacionais. Com base nos levantamentos obtidos, analisaremos a interferência </w:t>
      </w:r>
      <w:r w:rsidR="00D32F68" w:rsidRPr="00774608">
        <w:rPr>
          <w:rFonts w:ascii="Times New Roman" w:eastAsia="Times New Roman" w:hAnsi="Times New Roman" w:cs="Times New Roman"/>
          <w:sz w:val="24"/>
          <w:szCs w:val="24"/>
        </w:rPr>
        <w:t xml:space="preserve">direta </w:t>
      </w:r>
      <w:r w:rsidRPr="00774608">
        <w:rPr>
          <w:rFonts w:ascii="Times New Roman" w:eastAsia="Times New Roman" w:hAnsi="Times New Roman" w:cs="Times New Roman"/>
          <w:sz w:val="24"/>
          <w:szCs w:val="24"/>
        </w:rPr>
        <w:t>da revogação da lei na estrutura contábil das entidades educacionais filantrópicas, tais como: Balanço Patrimonial, DRE, Fluxo de Caixa e DMPL. Será desenvolvida uma pesquisa qualitativa, realizada por pesquisa de campo e documental através de análise transversal</w:t>
      </w:r>
      <w:r w:rsidR="00D32F68"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tendo como modelo duas instituições educacionais filantrópicas de Porto Alegre. A metodologia utilizada é de natureza aplicada. Espera-se avaliar através dos resultados obtidos as mudanças geradas na escrituração contábil dessas entidades com o fim das isenções fiscais. Por fim, espera-se </w:t>
      </w:r>
      <w:r w:rsidR="00D32F68" w:rsidRPr="00774608">
        <w:rPr>
          <w:rFonts w:ascii="Times New Roman" w:eastAsia="Times New Roman" w:hAnsi="Times New Roman" w:cs="Times New Roman"/>
          <w:sz w:val="24"/>
          <w:szCs w:val="24"/>
        </w:rPr>
        <w:t>contribuir com o meio acadêmico</w:t>
      </w:r>
      <w:r w:rsidRPr="00774608">
        <w:rPr>
          <w:rFonts w:ascii="Times New Roman" w:eastAsia="Times New Roman" w:hAnsi="Times New Roman" w:cs="Times New Roman"/>
          <w:sz w:val="24"/>
          <w:szCs w:val="24"/>
        </w:rPr>
        <w:t xml:space="preserve"> através da análise dos dados obtidos e subsidiar novos estudos para enriquecer os conhecimentos relacionados ao terceiro setor.</w:t>
      </w:r>
    </w:p>
    <w:p w:rsidR="00B1368D" w:rsidRPr="00774608" w:rsidRDefault="00B1368D" w:rsidP="00B1368D">
      <w:pPr>
        <w:spacing w:after="120" w:line="360" w:lineRule="auto"/>
        <w:jc w:val="both"/>
        <w:rPr>
          <w:rFonts w:ascii="Times New Roman" w:eastAsia="Times New Roman" w:hAnsi="Times New Roman" w:cs="Times New Roman"/>
          <w:b/>
          <w:sz w:val="24"/>
          <w:szCs w:val="24"/>
        </w:rPr>
      </w:pP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b/>
          <w:sz w:val="24"/>
          <w:szCs w:val="24"/>
        </w:rPr>
        <w:t xml:space="preserve">Palavras-chave: </w:t>
      </w:r>
      <w:r w:rsidRPr="00774608">
        <w:rPr>
          <w:rFonts w:ascii="Times New Roman" w:eastAsia="Times New Roman" w:hAnsi="Times New Roman" w:cs="Times New Roman"/>
          <w:sz w:val="24"/>
          <w:szCs w:val="24"/>
        </w:rPr>
        <w:t>demonstrações contábeis; entidades educacionais filantrópicas; terceiro setor; isenções fiscais; estrutura contábil</w:t>
      </w:r>
    </w:p>
    <w:p w:rsidR="00085AED" w:rsidRPr="00774608" w:rsidRDefault="00085AED">
      <w:pPr>
        <w:spacing w:after="0" w:line="360" w:lineRule="auto"/>
        <w:jc w:val="both"/>
        <w:rPr>
          <w:rFonts w:ascii="Times New Roman" w:eastAsia="Times New Roman" w:hAnsi="Times New Roman" w:cs="Times New Roman"/>
          <w:sz w:val="24"/>
          <w:szCs w:val="24"/>
        </w:rPr>
      </w:pPr>
    </w:p>
    <w:p w:rsidR="00085AED" w:rsidRPr="00774608" w:rsidRDefault="00085AED">
      <w:pPr>
        <w:spacing w:after="0" w:line="360" w:lineRule="auto"/>
        <w:jc w:val="both"/>
        <w:rPr>
          <w:rFonts w:ascii="Times New Roman" w:eastAsia="Times New Roman" w:hAnsi="Times New Roman" w:cs="Times New Roman"/>
          <w:sz w:val="24"/>
          <w:szCs w:val="24"/>
        </w:rPr>
      </w:pPr>
    </w:p>
    <w:p w:rsidR="00085AED" w:rsidRPr="00774608" w:rsidRDefault="00085AED">
      <w:pPr>
        <w:spacing w:after="0" w:line="360" w:lineRule="auto"/>
        <w:jc w:val="both"/>
        <w:rPr>
          <w:rFonts w:ascii="Times New Roman" w:eastAsia="Times New Roman" w:hAnsi="Times New Roman" w:cs="Times New Roman"/>
          <w:sz w:val="24"/>
          <w:szCs w:val="24"/>
        </w:rPr>
      </w:pPr>
    </w:p>
    <w:p w:rsidR="00085AED" w:rsidRPr="00774608" w:rsidRDefault="00085AED">
      <w:pPr>
        <w:spacing w:after="0" w:line="360" w:lineRule="auto"/>
        <w:jc w:val="both"/>
        <w:rPr>
          <w:rFonts w:ascii="Times New Roman" w:eastAsia="Times New Roman" w:hAnsi="Times New Roman" w:cs="Times New Roman"/>
          <w:sz w:val="24"/>
          <w:szCs w:val="24"/>
        </w:rPr>
      </w:pPr>
    </w:p>
    <w:p w:rsidR="00085AED" w:rsidRPr="00774608" w:rsidRDefault="00085AED">
      <w:pPr>
        <w:spacing w:after="0" w:line="360" w:lineRule="auto"/>
        <w:jc w:val="both"/>
        <w:rPr>
          <w:rFonts w:ascii="Times New Roman" w:eastAsia="Times New Roman" w:hAnsi="Times New Roman" w:cs="Times New Roman"/>
          <w:sz w:val="24"/>
          <w:szCs w:val="24"/>
        </w:rPr>
      </w:pPr>
    </w:p>
    <w:p w:rsidR="00085AED" w:rsidRPr="00774608" w:rsidRDefault="00BA2255">
      <w:pPr>
        <w:spacing w:after="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INTRODUÇÃO</w:t>
      </w:r>
    </w:p>
    <w:p w:rsidR="00085AED" w:rsidRDefault="00085AED">
      <w:pPr>
        <w:spacing w:after="0" w:line="360" w:lineRule="auto"/>
        <w:jc w:val="both"/>
        <w:rPr>
          <w:rFonts w:ascii="Times New Roman" w:eastAsia="Times New Roman" w:hAnsi="Times New Roman" w:cs="Times New Roman"/>
          <w:sz w:val="24"/>
          <w:szCs w:val="24"/>
        </w:rPr>
      </w:pPr>
    </w:p>
    <w:p w:rsidR="000B1ECB" w:rsidRPr="000B1ECB" w:rsidRDefault="00714907" w:rsidP="000B1ECB">
      <w:pPr>
        <w:spacing w:line="360" w:lineRule="auto"/>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 xml:space="preserve">         </w:t>
      </w:r>
      <w:r w:rsidR="000B1ECB">
        <w:rPr>
          <w:rFonts w:ascii="Times New Roman" w:eastAsia="Times New Roman" w:hAnsi="Times New Roman" w:cs="Times New Roman"/>
          <w:sz w:val="24"/>
          <w:szCs w:val="24"/>
        </w:rPr>
        <w:t xml:space="preserve">   </w:t>
      </w:r>
      <w:r w:rsidR="001A67AC">
        <w:rPr>
          <w:rFonts w:ascii="Times New Roman" w:eastAsia="Times New Roman" w:hAnsi="Times New Roman" w:cs="Times New Roman"/>
          <w:sz w:val="24"/>
          <w:szCs w:val="24"/>
        </w:rPr>
        <w:t xml:space="preserve">A </w:t>
      </w:r>
      <w:r w:rsidR="000B1ECB">
        <w:rPr>
          <w:rFonts w:ascii="Times New Roman" w:eastAsia="Times New Roman" w:hAnsi="Times New Roman" w:cs="Times New Roman"/>
          <w:sz w:val="24"/>
          <w:szCs w:val="24"/>
        </w:rPr>
        <w:t>contabilidade é uma ciência social, sua função é registrar os atos e fatos de uma empresa, buscando interpretar os fenômenos que afetam o patrimônio de uma entidade sendo lucrativa ou não lucrativa</w:t>
      </w:r>
      <w:r w:rsidR="002779F2" w:rsidRPr="00774608">
        <w:rPr>
          <w:rFonts w:ascii="Times New Roman" w:eastAsia="Times New Roman" w:hAnsi="Times New Roman" w:cs="Times New Roman"/>
          <w:sz w:val="20"/>
          <w:szCs w:val="24"/>
        </w:rPr>
        <w:t xml:space="preserve"> </w:t>
      </w:r>
      <w:r w:rsidR="00BA2255" w:rsidRPr="00774608">
        <w:rPr>
          <w:rFonts w:ascii="Times New Roman" w:eastAsia="Times New Roman" w:hAnsi="Times New Roman" w:cs="Times New Roman"/>
          <w:sz w:val="20"/>
          <w:szCs w:val="24"/>
        </w:rPr>
        <w:t>(IUDÍCIBUS, 2008).</w:t>
      </w:r>
    </w:p>
    <w:p w:rsidR="00085AED" w:rsidRPr="00774608" w:rsidRDefault="00BF6EA2" w:rsidP="000B1ECB">
      <w:pPr>
        <w:spacing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A</w:t>
      </w:r>
      <w:r w:rsidR="00F32AAD" w:rsidRPr="00774608">
        <w:rPr>
          <w:rFonts w:ascii="Times New Roman" w:eastAsia="Times New Roman" w:hAnsi="Times New Roman" w:cs="Times New Roman"/>
          <w:sz w:val="24"/>
          <w:szCs w:val="24"/>
        </w:rPr>
        <w:t xml:space="preserve">s informações apresentadas </w:t>
      </w:r>
      <w:r w:rsidR="00BA2255" w:rsidRPr="00774608">
        <w:rPr>
          <w:rFonts w:ascii="Times New Roman" w:eastAsia="Times New Roman" w:hAnsi="Times New Roman" w:cs="Times New Roman"/>
          <w:sz w:val="24"/>
          <w:szCs w:val="24"/>
        </w:rPr>
        <w:t>são de interesse aos sócios, acionistas, administradores, diretores, executivos, bancos, capitalistas, emprestadores de dinheiro, governos, economistas governamentais e pessoa física</w:t>
      </w:r>
      <w:r>
        <w:rPr>
          <w:rFonts w:ascii="Times New Roman" w:eastAsia="Times New Roman" w:hAnsi="Times New Roman" w:cs="Times New Roman"/>
          <w:sz w:val="24"/>
          <w:szCs w:val="24"/>
        </w:rPr>
        <w:t xml:space="preserve">” </w:t>
      </w:r>
      <w:r w:rsidR="00BA2255" w:rsidRPr="00774608">
        <w:rPr>
          <w:rFonts w:ascii="Times New Roman" w:eastAsia="Times New Roman" w:hAnsi="Times New Roman" w:cs="Times New Roman"/>
          <w:sz w:val="24"/>
          <w:szCs w:val="24"/>
        </w:rPr>
        <w:t>(IUDÍCIBUS, 2008, p 21).</w:t>
      </w:r>
    </w:p>
    <w:p w:rsidR="00085AED" w:rsidRPr="00774608" w:rsidRDefault="00BA2255" w:rsidP="00B1368D">
      <w:pPr>
        <w:spacing w:after="120" w:line="360" w:lineRule="auto"/>
        <w:jc w:val="both"/>
        <w:rPr>
          <w:rFonts w:ascii="Times New Roman" w:eastAsia="Times New Roman" w:hAnsi="Times New Roman" w:cs="Times New Roman"/>
          <w:sz w:val="24"/>
          <w:szCs w:val="24"/>
        </w:rPr>
      </w:pPr>
      <w:bookmarkStart w:id="0" w:name="_ktpp3n4bxojw" w:colFirst="0" w:colLast="0"/>
      <w:bookmarkEnd w:id="0"/>
      <w:r w:rsidRPr="00774608">
        <w:rPr>
          <w:rFonts w:ascii="Times New Roman" w:eastAsia="Times New Roman" w:hAnsi="Times New Roman" w:cs="Times New Roman"/>
          <w:sz w:val="24"/>
          <w:szCs w:val="24"/>
        </w:rPr>
        <w:t xml:space="preserve">           As normas e práticas registradas na contabilidade são apresentadas pelo Conselho Federal de Contabilidade (CFC), são elas: NBC T 10.4 – Fundações (Resolução CFC nº 837/99), NBC T 10.18 – Entidades sindicais e associações de classe (Resolução CFC nº 838/99), de 22 de fevereiro de 1999), NBC T 10.19 – Entidades sem finalidades de lucros (Resolução CFC nº 877/00, alterada pelas resoluções CFC nº 926/2001 nº 966/2003).         </w:t>
      </w:r>
    </w:p>
    <w:p w:rsidR="00085AED" w:rsidRPr="00774608" w:rsidRDefault="00BA2255" w:rsidP="00B1368D">
      <w:pPr>
        <w:spacing w:after="120" w:line="360" w:lineRule="auto"/>
        <w:jc w:val="both"/>
        <w:rPr>
          <w:rFonts w:ascii="Times New Roman" w:eastAsia="Times New Roman" w:hAnsi="Times New Roman" w:cs="Times New Roman"/>
          <w:sz w:val="24"/>
          <w:szCs w:val="24"/>
        </w:rPr>
      </w:pPr>
      <w:bookmarkStart w:id="1" w:name="_t3kaeoyyzhyu" w:colFirst="0" w:colLast="0"/>
      <w:bookmarkEnd w:id="1"/>
      <w:r w:rsidRPr="00774608">
        <w:rPr>
          <w:rFonts w:ascii="Times New Roman" w:eastAsia="Times New Roman" w:hAnsi="Times New Roman" w:cs="Times New Roman"/>
          <w:sz w:val="24"/>
          <w:szCs w:val="24"/>
        </w:rPr>
        <w:t xml:space="preserve">       Para Anthony (1970 APUD IUDÍCIBUS, 2008), a contabilidade tem duas finalidades básicas, o controle e o planejamento. O controle é a base para se saber se o planejamento está sendo executado e serv</w:t>
      </w:r>
      <w:r w:rsidR="00F32AAD" w:rsidRPr="00774608">
        <w:rPr>
          <w:rFonts w:ascii="Times New Roman" w:eastAsia="Times New Roman" w:hAnsi="Times New Roman" w:cs="Times New Roman"/>
          <w:sz w:val="24"/>
          <w:szCs w:val="24"/>
        </w:rPr>
        <w:t>e como meio de comunicação,</w:t>
      </w:r>
      <w:r w:rsidRPr="00774608">
        <w:rPr>
          <w:rFonts w:ascii="Times New Roman" w:eastAsia="Times New Roman" w:hAnsi="Times New Roman" w:cs="Times New Roman"/>
          <w:sz w:val="24"/>
          <w:szCs w:val="24"/>
        </w:rPr>
        <w:t xml:space="preserve"> meio de motivação,</w:t>
      </w:r>
      <w:r w:rsidR="00F32AAD" w:rsidRPr="00774608">
        <w:rPr>
          <w:rFonts w:ascii="Times New Roman" w:eastAsia="Times New Roman" w:hAnsi="Times New Roman" w:cs="Times New Roman"/>
          <w:sz w:val="24"/>
          <w:szCs w:val="24"/>
        </w:rPr>
        <w:t xml:space="preserve"> e</w:t>
      </w:r>
      <w:r w:rsidRPr="00774608">
        <w:rPr>
          <w:rFonts w:ascii="Times New Roman" w:eastAsia="Times New Roman" w:hAnsi="Times New Roman" w:cs="Times New Roman"/>
          <w:sz w:val="24"/>
          <w:szCs w:val="24"/>
        </w:rPr>
        <w:t xml:space="preserve"> de verificação e planejamento, decidindo o caminho a ser traçado após as atividades realizadas no controle (ANTHONY, 1970 APUD IUDÍCIBUS, 2008).</w:t>
      </w: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No Brasil</w:t>
      </w:r>
      <w:r w:rsidR="001C299B"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existem três setores </w:t>
      </w:r>
      <w:r w:rsidR="001C299B" w:rsidRPr="00774608">
        <w:rPr>
          <w:rFonts w:ascii="Times New Roman" w:eastAsia="Times New Roman" w:hAnsi="Times New Roman" w:cs="Times New Roman"/>
          <w:sz w:val="24"/>
          <w:szCs w:val="24"/>
        </w:rPr>
        <w:t>aonde</w:t>
      </w:r>
      <w:r w:rsidRPr="00774608">
        <w:rPr>
          <w:rFonts w:ascii="Times New Roman" w:eastAsia="Times New Roman" w:hAnsi="Times New Roman" w:cs="Times New Roman"/>
          <w:sz w:val="24"/>
          <w:szCs w:val="24"/>
        </w:rPr>
        <w:t xml:space="preserve"> a contabilidade está envolvida. Para TACHIZAWA(2002)</w:t>
      </w:r>
      <w:r w:rsidR="001C299B"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o primeiro setor é representado pelo Estado, tendo como uma das principais características </w:t>
      </w:r>
      <w:r w:rsidR="001C299B" w:rsidRPr="00774608">
        <w:rPr>
          <w:rFonts w:ascii="Times New Roman" w:eastAsia="Times New Roman" w:hAnsi="Times New Roman" w:cs="Times New Roman"/>
          <w:sz w:val="24"/>
          <w:szCs w:val="24"/>
        </w:rPr>
        <w:t>a</w:t>
      </w:r>
      <w:r w:rsidRPr="00774608">
        <w:rPr>
          <w:rFonts w:ascii="Times New Roman" w:eastAsia="Times New Roman" w:hAnsi="Times New Roman" w:cs="Times New Roman"/>
          <w:sz w:val="24"/>
          <w:szCs w:val="24"/>
        </w:rPr>
        <w:t xml:space="preserve"> relação aos recursos. O segundo setor é represe</w:t>
      </w:r>
      <w:r w:rsidR="00F32AAD" w:rsidRPr="00774608">
        <w:rPr>
          <w:rFonts w:ascii="Times New Roman" w:eastAsia="Times New Roman" w:hAnsi="Times New Roman" w:cs="Times New Roman"/>
          <w:sz w:val="24"/>
          <w:szCs w:val="24"/>
        </w:rPr>
        <w:t>ntado pelas empresas privadas e t</w:t>
      </w:r>
      <w:r w:rsidRPr="00774608">
        <w:rPr>
          <w:rFonts w:ascii="Times New Roman" w:eastAsia="Times New Roman" w:hAnsi="Times New Roman" w:cs="Times New Roman"/>
          <w:sz w:val="24"/>
          <w:szCs w:val="24"/>
        </w:rPr>
        <w:t>em como característica principal visar o lucro</w:t>
      </w:r>
      <w:r w:rsidR="001C299B"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w:t>
      </w:r>
      <w:r w:rsidR="001C299B" w:rsidRPr="00774608">
        <w:rPr>
          <w:rFonts w:ascii="Times New Roman" w:eastAsia="Times New Roman" w:hAnsi="Times New Roman" w:cs="Times New Roman"/>
          <w:sz w:val="24"/>
          <w:szCs w:val="24"/>
        </w:rPr>
        <w:t>O</w:t>
      </w:r>
      <w:r w:rsidRPr="00774608">
        <w:rPr>
          <w:rFonts w:ascii="Times New Roman" w:eastAsia="Times New Roman" w:hAnsi="Times New Roman" w:cs="Times New Roman"/>
          <w:sz w:val="24"/>
          <w:szCs w:val="24"/>
        </w:rPr>
        <w:t xml:space="preserve"> Terceiro setor é representado pelas organizações sem fins lucrativos. A característica principal dessas org</w:t>
      </w:r>
      <w:r w:rsidR="001C299B" w:rsidRPr="00774608">
        <w:rPr>
          <w:rFonts w:ascii="Times New Roman" w:eastAsia="Times New Roman" w:hAnsi="Times New Roman" w:cs="Times New Roman"/>
          <w:sz w:val="24"/>
          <w:szCs w:val="24"/>
        </w:rPr>
        <w:t>anizações é que não visam lucro, e</w:t>
      </w:r>
      <w:r w:rsidRPr="00774608">
        <w:rPr>
          <w:rFonts w:ascii="Times New Roman" w:eastAsia="Times New Roman" w:hAnsi="Times New Roman" w:cs="Times New Roman"/>
          <w:sz w:val="24"/>
          <w:szCs w:val="24"/>
        </w:rPr>
        <w:t xml:space="preserve"> </w:t>
      </w:r>
      <w:r w:rsidR="001C299B" w:rsidRPr="00774608">
        <w:rPr>
          <w:rFonts w:ascii="Times New Roman" w:eastAsia="Times New Roman" w:hAnsi="Times New Roman" w:cs="Times New Roman"/>
          <w:sz w:val="24"/>
          <w:szCs w:val="24"/>
        </w:rPr>
        <w:t>o</w:t>
      </w:r>
      <w:r w:rsidRPr="00774608">
        <w:rPr>
          <w:rFonts w:ascii="Times New Roman" w:eastAsia="Times New Roman" w:hAnsi="Times New Roman" w:cs="Times New Roman"/>
          <w:sz w:val="24"/>
          <w:szCs w:val="24"/>
        </w:rPr>
        <w:t>s recursos são oriundos da própria atividade, além de doações, subvenções e financiamentos, públicos ou privados, sendo a aplicação de tais valores integralmente dest</w:t>
      </w:r>
      <w:r w:rsidR="001C299B" w:rsidRPr="00774608">
        <w:rPr>
          <w:rFonts w:ascii="Times New Roman" w:eastAsia="Times New Roman" w:hAnsi="Times New Roman" w:cs="Times New Roman"/>
          <w:sz w:val="24"/>
          <w:szCs w:val="24"/>
        </w:rPr>
        <w:t>inada à manutenção do objetivo à</w:t>
      </w:r>
      <w:r w:rsidRPr="00774608">
        <w:rPr>
          <w:rFonts w:ascii="Times New Roman" w:eastAsia="Times New Roman" w:hAnsi="Times New Roman" w:cs="Times New Roman"/>
          <w:sz w:val="24"/>
          <w:szCs w:val="24"/>
        </w:rPr>
        <w:t xml:space="preserve"> qual foi instituída, de acor</w:t>
      </w:r>
      <w:r w:rsidR="00F32AAD" w:rsidRPr="00774608">
        <w:rPr>
          <w:rFonts w:ascii="Times New Roman" w:eastAsia="Times New Roman" w:hAnsi="Times New Roman" w:cs="Times New Roman"/>
          <w:sz w:val="24"/>
          <w:szCs w:val="24"/>
        </w:rPr>
        <w:t xml:space="preserve">do com o estatuto </w:t>
      </w:r>
      <w:r w:rsidRPr="00774608">
        <w:rPr>
          <w:rFonts w:ascii="Times New Roman" w:eastAsia="Times New Roman" w:hAnsi="Times New Roman" w:cs="Times New Roman"/>
          <w:sz w:val="24"/>
          <w:szCs w:val="24"/>
        </w:rPr>
        <w:t>(TACHIZAWA, 2002 APUD OLIVEIRA, 2014)</w:t>
      </w:r>
      <w:r w:rsidR="00F32AAD" w:rsidRPr="00774608">
        <w:rPr>
          <w:rFonts w:ascii="Times New Roman" w:eastAsia="Times New Roman" w:hAnsi="Times New Roman" w:cs="Times New Roman"/>
          <w:sz w:val="24"/>
          <w:szCs w:val="24"/>
        </w:rPr>
        <w:t>.</w:t>
      </w: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São muitas entidades espalhadas no território nacional e estão divididas entre associações, organizações filantrópicas, beneficentes e de caridade, organizações não </w:t>
      </w:r>
      <w:r w:rsidRPr="00774608">
        <w:rPr>
          <w:rFonts w:ascii="Times New Roman" w:eastAsia="Times New Roman" w:hAnsi="Times New Roman" w:cs="Times New Roman"/>
          <w:sz w:val="24"/>
          <w:szCs w:val="24"/>
        </w:rPr>
        <w:lastRenderedPageBreak/>
        <w:t>governamentais (ONGs), fundações privadas e organizações sociais. (OLAK, 2010 APUD RODRIGUES, 1998).</w:t>
      </w: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As entidades do terceiro setor tem uma grande peculiaridade. A Con</w:t>
      </w:r>
      <w:r w:rsidR="001C299B" w:rsidRPr="00774608">
        <w:rPr>
          <w:rFonts w:ascii="Times New Roman" w:eastAsia="Times New Roman" w:hAnsi="Times New Roman" w:cs="Times New Roman"/>
          <w:sz w:val="24"/>
          <w:szCs w:val="24"/>
        </w:rPr>
        <w:t>stituição Federal no artigo 150</w:t>
      </w:r>
      <w:r w:rsidRPr="00774608">
        <w:rPr>
          <w:rFonts w:ascii="Times New Roman" w:eastAsia="Times New Roman" w:hAnsi="Times New Roman" w:cs="Times New Roman"/>
          <w:sz w:val="24"/>
          <w:szCs w:val="24"/>
        </w:rPr>
        <w:t xml:space="preserve"> proibi através do inciso VI na letra C que a Uniã</w:t>
      </w:r>
      <w:r w:rsidR="001C299B" w:rsidRPr="00774608">
        <w:rPr>
          <w:rFonts w:ascii="Times New Roman" w:eastAsia="Times New Roman" w:hAnsi="Times New Roman" w:cs="Times New Roman"/>
          <w:sz w:val="24"/>
          <w:szCs w:val="24"/>
        </w:rPr>
        <w:t xml:space="preserve">o, Estados, Distrito Federal e </w:t>
      </w:r>
      <w:r w:rsidRPr="00774608">
        <w:rPr>
          <w:rFonts w:ascii="Times New Roman" w:eastAsia="Times New Roman" w:hAnsi="Times New Roman" w:cs="Times New Roman"/>
          <w:sz w:val="24"/>
          <w:szCs w:val="24"/>
        </w:rPr>
        <w:t>os Municípios institua</w:t>
      </w:r>
      <w:r w:rsidR="001C299B" w:rsidRPr="00774608">
        <w:rPr>
          <w:rFonts w:ascii="Times New Roman" w:eastAsia="Times New Roman" w:hAnsi="Times New Roman" w:cs="Times New Roman"/>
          <w:sz w:val="24"/>
          <w:szCs w:val="24"/>
        </w:rPr>
        <w:t>m</w:t>
      </w:r>
      <w:r w:rsidRPr="00774608">
        <w:rPr>
          <w:rFonts w:ascii="Times New Roman" w:eastAsia="Times New Roman" w:hAnsi="Times New Roman" w:cs="Times New Roman"/>
          <w:sz w:val="24"/>
          <w:szCs w:val="24"/>
        </w:rPr>
        <w:t xml:space="preserve"> impostos para patrimônio, renda ou serviços dos partidos políticos, inclusive </w:t>
      </w:r>
      <w:r w:rsidR="001C299B" w:rsidRPr="00774608">
        <w:rPr>
          <w:rFonts w:ascii="Times New Roman" w:eastAsia="Times New Roman" w:hAnsi="Times New Roman" w:cs="Times New Roman"/>
          <w:sz w:val="24"/>
          <w:szCs w:val="24"/>
        </w:rPr>
        <w:t xml:space="preserve">de </w:t>
      </w:r>
      <w:r w:rsidRPr="00774608">
        <w:rPr>
          <w:rFonts w:ascii="Times New Roman" w:eastAsia="Times New Roman" w:hAnsi="Times New Roman" w:cs="Times New Roman"/>
          <w:sz w:val="24"/>
          <w:szCs w:val="24"/>
        </w:rPr>
        <w:t>suas fundações, das entidades sindicais dos trabalhadores, das instituições de educação e de assistência social, sem fins lucrativos, atendidos os requisitos da lei. (CRFB. Art. 150).</w:t>
      </w:r>
    </w:p>
    <w:p w:rsidR="00085AED" w:rsidRPr="00774608" w:rsidRDefault="00BA2255"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No dia 26 de fevereiro de 2017</w:t>
      </w:r>
      <w:r w:rsidR="001C299B"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o site O GLOBO publicou uma reportagem sobre a solicitação do deputado Arthur Maia do partido popular socialista (PPS-BA), propondo o</w:t>
      </w:r>
      <w:r w:rsidR="001C299B" w:rsidRPr="00774608">
        <w:rPr>
          <w:rFonts w:ascii="Times New Roman" w:eastAsia="Times New Roman" w:hAnsi="Times New Roman" w:cs="Times New Roman"/>
          <w:sz w:val="24"/>
          <w:szCs w:val="24"/>
        </w:rPr>
        <w:t xml:space="preserve"> fim das isenções filantrópicas.</w:t>
      </w:r>
      <w:r w:rsidRPr="00774608">
        <w:rPr>
          <w:rFonts w:ascii="Times New Roman" w:eastAsia="Times New Roman" w:hAnsi="Times New Roman" w:cs="Times New Roman"/>
          <w:sz w:val="24"/>
          <w:szCs w:val="24"/>
        </w:rPr>
        <w:t xml:space="preserve"> </w:t>
      </w:r>
      <w:r w:rsidR="001C299B" w:rsidRPr="00774608">
        <w:rPr>
          <w:rFonts w:ascii="Times New Roman" w:eastAsia="Times New Roman" w:hAnsi="Times New Roman" w:cs="Times New Roman"/>
          <w:sz w:val="24"/>
          <w:szCs w:val="24"/>
        </w:rPr>
        <w:t>S</w:t>
      </w:r>
      <w:r w:rsidRPr="00774608">
        <w:rPr>
          <w:rFonts w:ascii="Times New Roman" w:eastAsia="Times New Roman" w:hAnsi="Times New Roman" w:cs="Times New Roman"/>
          <w:color w:val="282828"/>
          <w:sz w:val="24"/>
          <w:szCs w:val="24"/>
          <w:highlight w:val="white"/>
        </w:rPr>
        <w:t>egundo ele, esse benefício fiscal provoca uma perda anual de R$ 12 bilhões aos cofres públicos e, em muitos casos, favorece entidades com interesses políticos que não trazem benefícios significativos à sociedade. Maia colocará o fim da isenção em seu relatório sobre a reforma, permitindo apenas que as filantrópicas que prestam 100% de serviços gratuitos possam deixar de recolher a contribuição previdenciária. (BACK. 2017).</w:t>
      </w:r>
    </w:p>
    <w:p w:rsidR="00085AED" w:rsidRPr="00774608" w:rsidRDefault="00BA2255"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sz w:val="24"/>
          <w:szCs w:val="24"/>
        </w:rPr>
        <w:t xml:space="preserve">              Diante deste quadro que demonstra a falta de regras e a </w:t>
      </w:r>
      <w:r w:rsidR="001C299B" w:rsidRPr="00774608">
        <w:rPr>
          <w:rFonts w:ascii="Times New Roman" w:eastAsia="Times New Roman" w:hAnsi="Times New Roman" w:cs="Times New Roman"/>
          <w:sz w:val="24"/>
          <w:szCs w:val="24"/>
        </w:rPr>
        <w:t>intenção</w:t>
      </w:r>
      <w:r w:rsidRPr="00774608">
        <w:rPr>
          <w:rFonts w:ascii="Times New Roman" w:eastAsia="Times New Roman" w:hAnsi="Times New Roman" w:cs="Times New Roman"/>
          <w:sz w:val="24"/>
          <w:szCs w:val="24"/>
        </w:rPr>
        <w:t xml:space="preserve"> de acabar com os incentivos fiscais, este estudo tem como objetivo responder à pergunta: </w:t>
      </w:r>
      <w:r w:rsidRPr="00774608">
        <w:rPr>
          <w:rFonts w:ascii="Times New Roman" w:eastAsia="Times New Roman" w:hAnsi="Times New Roman" w:cs="Times New Roman"/>
          <w:b/>
          <w:sz w:val="24"/>
          <w:szCs w:val="24"/>
        </w:rPr>
        <w:t>Qual a interferência da revogação da isenção fiscal na estrutura contábil das entidades filantrópicas educacionais?</w:t>
      </w: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085AED" w:rsidRPr="007C1C30" w:rsidRDefault="00BA2255" w:rsidP="00B1368D">
      <w:pPr>
        <w:spacing w:after="120" w:line="360" w:lineRule="auto"/>
        <w:jc w:val="both"/>
        <w:rPr>
          <w:rFonts w:ascii="Times New Roman" w:eastAsia="Times New Roman" w:hAnsi="Times New Roman" w:cs="Times New Roman"/>
          <w:b/>
          <w:sz w:val="24"/>
          <w:szCs w:val="24"/>
        </w:rPr>
      </w:pPr>
      <w:r w:rsidRPr="007C1C30">
        <w:rPr>
          <w:rFonts w:ascii="Times New Roman" w:eastAsia="Times New Roman" w:hAnsi="Times New Roman" w:cs="Times New Roman"/>
          <w:b/>
          <w:sz w:val="24"/>
          <w:szCs w:val="24"/>
        </w:rPr>
        <w:t>OBJETIVO GERAL</w:t>
      </w:r>
    </w:p>
    <w:p w:rsidR="000D23F1" w:rsidRDefault="00BA2255"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r w:rsidRPr="000D23F1">
        <w:rPr>
          <w:rFonts w:ascii="Times New Roman" w:eastAsia="Times New Roman" w:hAnsi="Times New Roman" w:cs="Times New Roman"/>
          <w:sz w:val="24"/>
          <w:szCs w:val="24"/>
        </w:rPr>
        <w:t xml:space="preserve">              </w:t>
      </w:r>
      <w:r w:rsidR="000D23F1" w:rsidRPr="000D23F1">
        <w:rPr>
          <w:rFonts w:ascii="Times New Roman" w:hAnsi="Times New Roman" w:cs="Times New Roman"/>
          <w:sz w:val="24"/>
          <w:szCs w:val="24"/>
        </w:rPr>
        <w:t>Analisar a interferência da revogação da isenção fiscal na estrutura contábil das entidades filantrópicas educacionais.</w:t>
      </w:r>
    </w:p>
    <w:p w:rsidR="00387338" w:rsidRDefault="00387338"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387338" w:rsidRDefault="00387338"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387338" w:rsidRDefault="00387338"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BF6EA2" w:rsidRDefault="00BF6EA2"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387338" w:rsidRDefault="00387338"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0D23F1" w:rsidRPr="000D23F1" w:rsidRDefault="000D23F1" w:rsidP="000D23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085AED" w:rsidRPr="00774608" w:rsidRDefault="00BA2255"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lastRenderedPageBreak/>
        <w:t xml:space="preserve">OBJETIVO ESPECÍFICOS </w:t>
      </w: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085AED" w:rsidRPr="00BF06AA" w:rsidRDefault="00BF6EA2" w:rsidP="000D7C98">
      <w:pPr>
        <w:numPr>
          <w:ilvl w:val="0"/>
          <w:numId w:val="1"/>
        </w:numPr>
        <w:spacing w:after="12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Examinar</w:t>
      </w:r>
      <w:r w:rsidR="00BF06AA" w:rsidRPr="00BF06AA">
        <w:rPr>
          <w:rFonts w:ascii="Times New Roman" w:eastAsia="Times New Roman" w:hAnsi="Times New Roman" w:cs="Times New Roman"/>
          <w:sz w:val="24"/>
          <w:szCs w:val="24"/>
        </w:rPr>
        <w:t xml:space="preserve"> o enquadramento tributário das entidades do terceiro setor</w:t>
      </w:r>
      <w:r w:rsidR="00213492" w:rsidRPr="00BF06AA">
        <w:rPr>
          <w:rFonts w:ascii="Times New Roman" w:eastAsia="Times New Roman" w:hAnsi="Times New Roman" w:cs="Times New Roman"/>
          <w:sz w:val="24"/>
          <w:szCs w:val="24"/>
        </w:rPr>
        <w:t>, com o intuito de</w:t>
      </w:r>
      <w:r w:rsidR="00BA2255" w:rsidRPr="00BF06AA">
        <w:rPr>
          <w:rFonts w:ascii="Times New Roman" w:eastAsia="Times New Roman" w:hAnsi="Times New Roman" w:cs="Times New Roman"/>
          <w:sz w:val="24"/>
          <w:szCs w:val="24"/>
        </w:rPr>
        <w:t xml:space="preserve"> evidenciar as interferências que podem </w:t>
      </w:r>
      <w:r>
        <w:rPr>
          <w:rFonts w:ascii="Times New Roman" w:eastAsia="Times New Roman" w:hAnsi="Times New Roman" w:cs="Times New Roman"/>
          <w:sz w:val="24"/>
          <w:szCs w:val="24"/>
        </w:rPr>
        <w:t>alterar sua estrutura</w:t>
      </w:r>
      <w:r w:rsidR="00BA2255" w:rsidRPr="00BF06AA">
        <w:rPr>
          <w:rFonts w:ascii="Times New Roman" w:eastAsia="Times New Roman" w:hAnsi="Times New Roman" w:cs="Times New Roman"/>
          <w:sz w:val="24"/>
          <w:szCs w:val="24"/>
        </w:rPr>
        <w:t xml:space="preserve"> </w:t>
      </w:r>
      <w:r w:rsidR="00BF06AA" w:rsidRPr="00BF06AA">
        <w:rPr>
          <w:rFonts w:ascii="Times New Roman" w:eastAsia="Times New Roman" w:hAnsi="Times New Roman" w:cs="Times New Roman"/>
          <w:sz w:val="24"/>
          <w:szCs w:val="24"/>
        </w:rPr>
        <w:t xml:space="preserve">através da </w:t>
      </w:r>
      <w:r w:rsidR="00BA2255" w:rsidRPr="00BF06AA">
        <w:rPr>
          <w:rFonts w:ascii="Times New Roman" w:eastAsia="Times New Roman" w:hAnsi="Times New Roman" w:cs="Times New Roman"/>
          <w:sz w:val="24"/>
          <w:szCs w:val="24"/>
        </w:rPr>
        <w:t xml:space="preserve">mudança da </w:t>
      </w:r>
      <w:r w:rsidR="00BF06AA">
        <w:rPr>
          <w:rFonts w:ascii="Times New Roman" w:eastAsia="Times New Roman" w:hAnsi="Times New Roman" w:cs="Times New Roman"/>
          <w:sz w:val="24"/>
          <w:szCs w:val="24"/>
        </w:rPr>
        <w:t>legislação que isenta a obrigatoriedade dos impostos</w:t>
      </w:r>
      <w:r w:rsidR="00BA2255" w:rsidRPr="00BF06AA">
        <w:rPr>
          <w:rFonts w:ascii="Times New Roman" w:eastAsia="Times New Roman" w:hAnsi="Times New Roman" w:cs="Times New Roman"/>
          <w:sz w:val="24"/>
          <w:szCs w:val="24"/>
        </w:rPr>
        <w:t>.</w:t>
      </w:r>
    </w:p>
    <w:p w:rsidR="00085AED" w:rsidRPr="00774608" w:rsidRDefault="00BA2255" w:rsidP="00B1368D">
      <w:pPr>
        <w:numPr>
          <w:ilvl w:val="0"/>
          <w:numId w:val="1"/>
        </w:numPr>
        <w:spacing w:after="120" w:line="360" w:lineRule="auto"/>
        <w:ind w:left="426" w:hanging="426"/>
        <w:contextualSpacing/>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Verificar </w:t>
      </w:r>
      <w:r w:rsidR="00BF06AA">
        <w:rPr>
          <w:rFonts w:ascii="Times New Roman" w:eastAsia="Times New Roman" w:hAnsi="Times New Roman" w:cs="Times New Roman"/>
          <w:sz w:val="24"/>
          <w:szCs w:val="24"/>
        </w:rPr>
        <w:t>qual alteração pode ocorrer na estrutura contábil comparando com as entidades do segundo setor.</w:t>
      </w:r>
    </w:p>
    <w:p w:rsidR="00085AED" w:rsidRPr="00774608" w:rsidRDefault="00BF06AA" w:rsidP="00B1368D">
      <w:pPr>
        <w:numPr>
          <w:ilvl w:val="0"/>
          <w:numId w:val="1"/>
        </w:numPr>
        <w:spacing w:after="12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Analisar a forma de escrituração das entidades do terceiro setor com base na legislação vigente.</w:t>
      </w:r>
    </w:p>
    <w:p w:rsidR="00085AED" w:rsidRPr="00774608" w:rsidRDefault="00BA2255" w:rsidP="00B1368D">
      <w:pPr>
        <w:numPr>
          <w:ilvl w:val="0"/>
          <w:numId w:val="1"/>
        </w:numPr>
        <w:spacing w:after="120" w:line="360" w:lineRule="auto"/>
        <w:ind w:left="426" w:hanging="426"/>
        <w:contextualSpacing/>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Avaliar o objeto da demonstração das mutações do patrimônio líquido</w:t>
      </w:r>
      <w:r w:rsidR="00213492"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comparando com empresas do segundo setor.                                             </w:t>
      </w: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085AED" w:rsidRPr="00774608" w:rsidRDefault="00BA2255"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JUSTIFICATIVA</w:t>
      </w: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085AED" w:rsidRPr="00774608" w:rsidRDefault="00213492" w:rsidP="00B1368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w:t>
      </w:r>
      <w:r w:rsidR="00BA2255" w:rsidRPr="00774608">
        <w:rPr>
          <w:rFonts w:ascii="Times New Roman" w:eastAsia="Times New Roman" w:hAnsi="Times New Roman" w:cs="Times New Roman"/>
          <w:sz w:val="24"/>
          <w:szCs w:val="24"/>
        </w:rPr>
        <w:t xml:space="preserve">s demonstrações contábeis </w:t>
      </w:r>
      <w:r w:rsidRPr="00774608">
        <w:rPr>
          <w:rFonts w:ascii="Times New Roman" w:eastAsia="Times New Roman" w:hAnsi="Times New Roman" w:cs="Times New Roman"/>
          <w:sz w:val="24"/>
          <w:szCs w:val="24"/>
        </w:rPr>
        <w:t xml:space="preserve">são </w:t>
      </w:r>
      <w:r w:rsidR="00BA2255" w:rsidRPr="00774608">
        <w:rPr>
          <w:rFonts w:ascii="Times New Roman" w:eastAsia="Times New Roman" w:hAnsi="Times New Roman" w:cs="Times New Roman"/>
          <w:sz w:val="24"/>
          <w:szCs w:val="24"/>
        </w:rPr>
        <w:t xml:space="preserve">uma das principais ferramentas, conforme aborda </w:t>
      </w:r>
      <w:r w:rsidR="00750A0C" w:rsidRPr="00774608">
        <w:rPr>
          <w:rFonts w:ascii="Times New Roman" w:eastAsia="Times New Roman" w:hAnsi="Times New Roman" w:cs="Times New Roman"/>
          <w:sz w:val="24"/>
          <w:szCs w:val="24"/>
        </w:rPr>
        <w:t>REIS</w:t>
      </w:r>
      <w:r w:rsidR="00BA2255" w:rsidRPr="00774608">
        <w:rPr>
          <w:rFonts w:ascii="Times New Roman" w:eastAsia="Times New Roman" w:hAnsi="Times New Roman" w:cs="Times New Roman"/>
          <w:sz w:val="24"/>
          <w:szCs w:val="24"/>
        </w:rPr>
        <w:t xml:space="preserve"> (2009)</w:t>
      </w:r>
      <w:r w:rsidRPr="00774608">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às demonstrações financeiras ou contábeis</w:t>
      </w:r>
      <w:r w:rsidRPr="00774608">
        <w:rPr>
          <w:rFonts w:ascii="Times New Roman" w:eastAsia="Times New Roman" w:hAnsi="Times New Roman" w:cs="Times New Roman"/>
          <w:sz w:val="24"/>
          <w:szCs w:val="24"/>
        </w:rPr>
        <w:t xml:space="preserve"> e</w:t>
      </w:r>
      <w:r w:rsidR="00BA2255" w:rsidRPr="00774608">
        <w:rPr>
          <w:rFonts w:ascii="Times New Roman" w:eastAsia="Times New Roman" w:hAnsi="Times New Roman" w:cs="Times New Roman"/>
          <w:sz w:val="24"/>
          <w:szCs w:val="24"/>
        </w:rPr>
        <w:t xml:space="preserve"> são importantes para apresentar informações corretas aos gestores e para uma av</w:t>
      </w:r>
      <w:r w:rsidRPr="00774608">
        <w:rPr>
          <w:rFonts w:ascii="Times New Roman" w:eastAsia="Times New Roman" w:hAnsi="Times New Roman" w:cs="Times New Roman"/>
          <w:sz w:val="24"/>
          <w:szCs w:val="24"/>
        </w:rPr>
        <w:t>aliação adequada dos resultados.</w:t>
      </w:r>
      <w:r w:rsidR="00BA2255" w:rsidRPr="00774608">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Por isso, s</w:t>
      </w:r>
      <w:r w:rsidR="00BA2255" w:rsidRPr="00774608">
        <w:rPr>
          <w:rFonts w:ascii="Times New Roman" w:eastAsia="Times New Roman" w:hAnsi="Times New Roman" w:cs="Times New Roman"/>
          <w:sz w:val="24"/>
          <w:szCs w:val="24"/>
        </w:rPr>
        <w:t>urge o interesse em saber qual o impacto dessas mudanças no terceiro setor e se afetam não somente a geração de valor mas também suas estruturas contábeis e</w:t>
      </w:r>
      <w:r w:rsidR="00FF0147" w:rsidRPr="00774608">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por consequência</w:t>
      </w:r>
      <w:r w:rsidR="00FF0147" w:rsidRPr="00774608">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a forma como se é apresentada a escrituração dos fatos contábeis destas instituições.</w:t>
      </w:r>
    </w:p>
    <w:p w:rsidR="008052AB" w:rsidRPr="00774608" w:rsidRDefault="00BA2255" w:rsidP="008052AB">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Ainda reforçando a importância das demonstrações, </w:t>
      </w:r>
      <w:r w:rsidR="00013C48" w:rsidRPr="00774608">
        <w:rPr>
          <w:rFonts w:ascii="Times New Roman" w:eastAsia="Times New Roman" w:hAnsi="Times New Roman" w:cs="Times New Roman"/>
          <w:sz w:val="24"/>
          <w:szCs w:val="24"/>
        </w:rPr>
        <w:t>ASSAF NETO (2015, p. 59)</w:t>
      </w:r>
      <w:r w:rsidRPr="00774608">
        <w:rPr>
          <w:rFonts w:ascii="Times New Roman" w:eastAsia="Times New Roman" w:hAnsi="Times New Roman" w:cs="Times New Roman"/>
          <w:sz w:val="24"/>
          <w:szCs w:val="24"/>
        </w:rPr>
        <w:t xml:space="preserve"> menciona:</w:t>
      </w:r>
    </w:p>
    <w:p w:rsidR="00013C48" w:rsidRPr="00774608" w:rsidRDefault="002A167D" w:rsidP="008052AB">
      <w:pPr>
        <w:spacing w:after="0" w:line="240" w:lineRule="auto"/>
        <w:ind w:left="2268"/>
        <w:jc w:val="both"/>
        <w:rPr>
          <w:rFonts w:ascii="Times New Roman" w:eastAsia="Times New Roman" w:hAnsi="Times New Roman" w:cs="Times New Roman"/>
          <w:sz w:val="20"/>
          <w:szCs w:val="20"/>
        </w:rPr>
      </w:pPr>
      <w:r w:rsidRPr="00774608">
        <w:rPr>
          <w:rFonts w:ascii="Times New Roman" w:eastAsia="Times New Roman" w:hAnsi="Times New Roman" w:cs="Times New Roman"/>
          <w:sz w:val="20"/>
          <w:szCs w:val="20"/>
        </w:rPr>
        <w:t>Somente pelo</w:t>
      </w:r>
      <w:r w:rsidR="00BA2255" w:rsidRPr="00774608">
        <w:rPr>
          <w:rFonts w:ascii="Times New Roman" w:eastAsia="Times New Roman" w:hAnsi="Times New Roman" w:cs="Times New Roman"/>
          <w:sz w:val="20"/>
          <w:szCs w:val="20"/>
        </w:rPr>
        <w:t xml:space="preserve"> entendimento da estrutura contábil </w:t>
      </w:r>
      <w:r w:rsidRPr="00774608">
        <w:rPr>
          <w:rFonts w:ascii="Times New Roman" w:eastAsia="Times New Roman" w:hAnsi="Times New Roman" w:cs="Times New Roman"/>
          <w:sz w:val="20"/>
          <w:szCs w:val="20"/>
        </w:rPr>
        <w:t>das demonstrações</w:t>
      </w:r>
      <w:r w:rsidR="00BA2255" w:rsidRPr="00774608">
        <w:rPr>
          <w:rFonts w:ascii="Times New Roman" w:eastAsia="Times New Roman" w:hAnsi="Times New Roman" w:cs="Times New Roman"/>
          <w:sz w:val="20"/>
          <w:szCs w:val="20"/>
        </w:rPr>
        <w:t xml:space="preserve"> é que </w:t>
      </w:r>
      <w:r w:rsidRPr="00774608">
        <w:rPr>
          <w:rFonts w:ascii="Times New Roman" w:eastAsia="Times New Roman" w:hAnsi="Times New Roman" w:cs="Times New Roman"/>
          <w:sz w:val="20"/>
          <w:szCs w:val="20"/>
        </w:rPr>
        <w:t xml:space="preserve">se </w:t>
      </w:r>
      <w:r w:rsidR="00BA2255" w:rsidRPr="00774608">
        <w:rPr>
          <w:rFonts w:ascii="Times New Roman" w:eastAsia="Times New Roman" w:hAnsi="Times New Roman" w:cs="Times New Roman"/>
          <w:sz w:val="20"/>
          <w:szCs w:val="20"/>
        </w:rPr>
        <w:t>pode desenvolver avaliações mais acuradas das empresas. Mais especificamente, todo processo de análise requer conhecimentos sólidos da forma de contabilização e apuração das demonstrações contábeis, sem os quais ficam seriamente</w:t>
      </w:r>
      <w:r w:rsidR="00FF0147" w:rsidRPr="00774608">
        <w:rPr>
          <w:rFonts w:ascii="Times New Roman" w:eastAsia="Times New Roman" w:hAnsi="Times New Roman" w:cs="Times New Roman"/>
          <w:sz w:val="20"/>
          <w:szCs w:val="20"/>
        </w:rPr>
        <w:t xml:space="preserve"> </w:t>
      </w:r>
      <w:r w:rsidR="00BA2255" w:rsidRPr="00774608">
        <w:rPr>
          <w:rFonts w:ascii="Times New Roman" w:eastAsia="Times New Roman" w:hAnsi="Times New Roman" w:cs="Times New Roman"/>
          <w:sz w:val="20"/>
          <w:szCs w:val="20"/>
        </w:rPr>
        <w:t>limitadas as conclusões extraídas sobre o dese</w:t>
      </w:r>
      <w:r w:rsidR="00013C48" w:rsidRPr="00774608">
        <w:rPr>
          <w:rFonts w:ascii="Times New Roman" w:eastAsia="Times New Roman" w:hAnsi="Times New Roman" w:cs="Times New Roman"/>
          <w:sz w:val="20"/>
          <w:szCs w:val="20"/>
        </w:rPr>
        <w:t>mpenho da empresa.</w:t>
      </w:r>
    </w:p>
    <w:p w:rsidR="008052AB" w:rsidRPr="00774608" w:rsidRDefault="008052AB" w:rsidP="00B1368D">
      <w:pPr>
        <w:spacing w:after="120" w:line="360" w:lineRule="auto"/>
        <w:ind w:firstLine="700"/>
        <w:jc w:val="both"/>
        <w:rPr>
          <w:rFonts w:ascii="Times New Roman" w:eastAsia="Times New Roman" w:hAnsi="Times New Roman" w:cs="Times New Roman"/>
          <w:sz w:val="24"/>
          <w:szCs w:val="24"/>
        </w:rPr>
      </w:pPr>
    </w:p>
    <w:p w:rsidR="00085AED" w:rsidRPr="00774608" w:rsidRDefault="00BA2255" w:rsidP="00B1368D">
      <w:pPr>
        <w:spacing w:after="120" w:line="360" w:lineRule="auto"/>
        <w:ind w:firstLine="70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Desta for</w:t>
      </w:r>
      <w:r w:rsidR="000F27C2" w:rsidRPr="00774608">
        <w:rPr>
          <w:rFonts w:ascii="Times New Roman" w:eastAsia="Times New Roman" w:hAnsi="Times New Roman" w:cs="Times New Roman"/>
          <w:sz w:val="24"/>
          <w:szCs w:val="24"/>
        </w:rPr>
        <w:t xml:space="preserve">ma, com esta pesquisa busca-se </w:t>
      </w:r>
      <w:r w:rsidRPr="00774608">
        <w:rPr>
          <w:rFonts w:ascii="Times New Roman" w:eastAsia="Times New Roman" w:hAnsi="Times New Roman" w:cs="Times New Roman"/>
          <w:sz w:val="24"/>
          <w:szCs w:val="24"/>
        </w:rPr>
        <w:t>entender melhor este Setor Econômico, como são feitas suas demonstrações contábeis além de suas necessidades e características. Este estudo tem por objetivo ressaltar aos profissionais envolvidos com o terceiro Setor e interessados pela área a analisarem a relevânc</w:t>
      </w:r>
      <w:r w:rsidR="000F27C2" w:rsidRPr="00774608">
        <w:rPr>
          <w:rFonts w:ascii="Times New Roman" w:eastAsia="Times New Roman" w:hAnsi="Times New Roman" w:cs="Times New Roman"/>
          <w:sz w:val="24"/>
          <w:szCs w:val="24"/>
        </w:rPr>
        <w:t xml:space="preserve">ia das demonstrações contábeis </w:t>
      </w:r>
      <w:r w:rsidR="00013C48" w:rsidRPr="00774608">
        <w:rPr>
          <w:rFonts w:ascii="Times New Roman" w:eastAsia="Times New Roman" w:hAnsi="Times New Roman" w:cs="Times New Roman"/>
          <w:sz w:val="24"/>
          <w:szCs w:val="24"/>
        </w:rPr>
        <w:t>e o que mudará com</w:t>
      </w:r>
      <w:r w:rsidRPr="00774608">
        <w:rPr>
          <w:rFonts w:ascii="Times New Roman" w:eastAsia="Times New Roman" w:hAnsi="Times New Roman" w:cs="Times New Roman"/>
          <w:sz w:val="24"/>
          <w:szCs w:val="24"/>
        </w:rPr>
        <w:t xml:space="preserve"> a ausência da isenção e imunidade fiscal das entidades deste Setor. Espera-</w:t>
      </w:r>
      <w:r w:rsidRPr="00774608">
        <w:rPr>
          <w:rFonts w:ascii="Times New Roman" w:eastAsia="Times New Roman" w:hAnsi="Times New Roman" w:cs="Times New Roman"/>
          <w:sz w:val="24"/>
          <w:szCs w:val="24"/>
        </w:rPr>
        <w:lastRenderedPageBreak/>
        <w:t xml:space="preserve">se também </w:t>
      </w:r>
      <w:r w:rsidR="00FF0147" w:rsidRPr="00774608">
        <w:rPr>
          <w:rFonts w:ascii="Times New Roman" w:eastAsia="Times New Roman" w:hAnsi="Times New Roman" w:cs="Times New Roman"/>
          <w:sz w:val="24"/>
          <w:szCs w:val="24"/>
        </w:rPr>
        <w:t>contribuir com o meio acadêmico</w:t>
      </w:r>
      <w:r w:rsidRPr="00774608">
        <w:rPr>
          <w:rFonts w:ascii="Times New Roman" w:eastAsia="Times New Roman" w:hAnsi="Times New Roman" w:cs="Times New Roman"/>
          <w:sz w:val="24"/>
          <w:szCs w:val="24"/>
        </w:rPr>
        <w:t xml:space="preserve"> através da análise dos dados obt</w:t>
      </w:r>
      <w:r w:rsidR="00FF0147" w:rsidRPr="00774608">
        <w:rPr>
          <w:rFonts w:ascii="Times New Roman" w:eastAsia="Times New Roman" w:hAnsi="Times New Roman" w:cs="Times New Roman"/>
          <w:sz w:val="24"/>
          <w:szCs w:val="24"/>
        </w:rPr>
        <w:t>i</w:t>
      </w:r>
      <w:r w:rsidRPr="00774608">
        <w:rPr>
          <w:rFonts w:ascii="Times New Roman" w:eastAsia="Times New Roman" w:hAnsi="Times New Roman" w:cs="Times New Roman"/>
          <w:sz w:val="24"/>
          <w:szCs w:val="24"/>
        </w:rPr>
        <w:t>dos e subsidiar novos estudos para enriquecer os conhecimentos relacionados ao terceiro setor.</w:t>
      </w:r>
    </w:p>
    <w:p w:rsidR="000F27C2" w:rsidRPr="00774608" w:rsidRDefault="000F27C2" w:rsidP="00B1368D">
      <w:pPr>
        <w:spacing w:after="120" w:line="360" w:lineRule="auto"/>
        <w:jc w:val="both"/>
        <w:rPr>
          <w:rFonts w:ascii="Times New Roman" w:eastAsia="Times New Roman" w:hAnsi="Times New Roman" w:cs="Times New Roman"/>
          <w:b/>
          <w:sz w:val="24"/>
          <w:szCs w:val="24"/>
        </w:rPr>
      </w:pPr>
    </w:p>
    <w:p w:rsidR="00085AED" w:rsidRPr="00774608" w:rsidRDefault="00BA2255"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 xml:space="preserve"> 2-     </w:t>
      </w:r>
      <w:r w:rsidRPr="00774608">
        <w:rPr>
          <w:rFonts w:ascii="Times New Roman" w:eastAsia="Times New Roman" w:hAnsi="Times New Roman" w:cs="Times New Roman"/>
          <w:b/>
          <w:sz w:val="24"/>
          <w:szCs w:val="24"/>
        </w:rPr>
        <w:tab/>
        <w:t>REFERENCIAL TEÓRICO</w:t>
      </w:r>
    </w:p>
    <w:p w:rsidR="00306641" w:rsidRPr="00774608" w:rsidRDefault="00306641" w:rsidP="00B1368D">
      <w:pPr>
        <w:spacing w:after="120" w:line="360" w:lineRule="auto"/>
        <w:jc w:val="both"/>
        <w:rPr>
          <w:rFonts w:ascii="Times New Roman" w:eastAsia="Times New Roman" w:hAnsi="Times New Roman" w:cs="Times New Roman"/>
          <w:b/>
          <w:sz w:val="24"/>
          <w:szCs w:val="24"/>
        </w:rPr>
      </w:pPr>
    </w:p>
    <w:p w:rsidR="00FD76FD" w:rsidRPr="00774608" w:rsidRDefault="000F27C2" w:rsidP="00B1368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No m</w:t>
      </w:r>
      <w:r w:rsidR="006634E6" w:rsidRPr="00774608">
        <w:rPr>
          <w:rFonts w:ascii="Times New Roman" w:eastAsia="Times New Roman" w:hAnsi="Times New Roman" w:cs="Times New Roman"/>
          <w:sz w:val="24"/>
          <w:szCs w:val="24"/>
        </w:rPr>
        <w:t>aterial a seguir será apresentad</w:t>
      </w:r>
      <w:r w:rsidR="00FF0147" w:rsidRPr="00774608">
        <w:rPr>
          <w:rFonts w:ascii="Times New Roman" w:eastAsia="Times New Roman" w:hAnsi="Times New Roman" w:cs="Times New Roman"/>
          <w:sz w:val="24"/>
          <w:szCs w:val="24"/>
        </w:rPr>
        <w:t>o conceitos sobre contabilidade</w:t>
      </w:r>
      <w:r w:rsidR="006634E6" w:rsidRPr="00774608">
        <w:rPr>
          <w:rFonts w:ascii="Times New Roman" w:eastAsia="Times New Roman" w:hAnsi="Times New Roman" w:cs="Times New Roman"/>
          <w:sz w:val="24"/>
          <w:szCs w:val="24"/>
        </w:rPr>
        <w:t xml:space="preserve"> com o objetivo de i</w:t>
      </w:r>
      <w:r w:rsidR="00C81450" w:rsidRPr="00774608">
        <w:rPr>
          <w:rFonts w:ascii="Times New Roman" w:eastAsia="Times New Roman" w:hAnsi="Times New Roman" w:cs="Times New Roman"/>
          <w:sz w:val="24"/>
          <w:szCs w:val="24"/>
        </w:rPr>
        <w:t>nformar quais são as estruturas e as isenç</w:t>
      </w:r>
      <w:r w:rsidR="00013C48" w:rsidRPr="00774608">
        <w:rPr>
          <w:rFonts w:ascii="Times New Roman" w:eastAsia="Times New Roman" w:hAnsi="Times New Roman" w:cs="Times New Roman"/>
          <w:sz w:val="24"/>
          <w:szCs w:val="24"/>
        </w:rPr>
        <w:t>ões fiscais dentro das entidade</w:t>
      </w:r>
      <w:r w:rsidR="006634E6" w:rsidRPr="00774608">
        <w:rPr>
          <w:rFonts w:ascii="Times New Roman" w:eastAsia="Times New Roman" w:hAnsi="Times New Roman" w:cs="Times New Roman"/>
          <w:sz w:val="24"/>
          <w:szCs w:val="24"/>
        </w:rPr>
        <w:t>s do terceiro setor.</w:t>
      </w:r>
    </w:p>
    <w:p w:rsidR="00306641" w:rsidRPr="00774608" w:rsidRDefault="00306641" w:rsidP="00B1368D">
      <w:pPr>
        <w:spacing w:after="120" w:line="360" w:lineRule="auto"/>
        <w:jc w:val="both"/>
        <w:rPr>
          <w:rFonts w:ascii="Times New Roman" w:eastAsia="Times New Roman" w:hAnsi="Times New Roman" w:cs="Times New Roman"/>
          <w:sz w:val="24"/>
          <w:szCs w:val="24"/>
        </w:rPr>
      </w:pPr>
    </w:p>
    <w:p w:rsidR="00085AED" w:rsidRPr="00774608" w:rsidRDefault="00BA2255" w:rsidP="00B1368D">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 xml:space="preserve">2.1-  </w:t>
      </w:r>
      <w:r w:rsidRPr="00774608">
        <w:rPr>
          <w:rFonts w:ascii="Times New Roman" w:eastAsia="Times New Roman" w:hAnsi="Times New Roman" w:cs="Times New Roman"/>
          <w:b/>
          <w:sz w:val="24"/>
          <w:szCs w:val="24"/>
        </w:rPr>
        <w:tab/>
        <w:t xml:space="preserve">CONTABILIDADE GERENCIAL </w:t>
      </w:r>
    </w:p>
    <w:p w:rsidR="00E976AD" w:rsidRPr="00774608" w:rsidRDefault="00E976AD" w:rsidP="00B1368D">
      <w:pPr>
        <w:spacing w:after="120" w:line="360" w:lineRule="auto"/>
        <w:jc w:val="both"/>
        <w:rPr>
          <w:rFonts w:ascii="Times New Roman" w:eastAsia="Times New Roman" w:hAnsi="Times New Roman" w:cs="Times New Roman"/>
          <w:b/>
          <w:sz w:val="24"/>
          <w:szCs w:val="24"/>
        </w:rPr>
      </w:pPr>
    </w:p>
    <w:p w:rsidR="00BA2255" w:rsidRPr="00774608" w:rsidRDefault="00BA2255" w:rsidP="00B1368D">
      <w:pPr>
        <w:spacing w:after="120" w:line="360" w:lineRule="auto"/>
        <w:ind w:firstLine="720"/>
        <w:jc w:val="both"/>
        <w:rPr>
          <w:rFonts w:ascii="Times New Roman" w:eastAsia="Times New Roman" w:hAnsi="Times New Roman" w:cs="Times New Roman"/>
          <w:sz w:val="20"/>
          <w:szCs w:val="20"/>
          <w:highlight w:val="yellow"/>
        </w:rPr>
      </w:pPr>
      <w:r w:rsidRPr="00774608">
        <w:rPr>
          <w:rFonts w:ascii="Times New Roman" w:eastAsia="Times New Roman" w:hAnsi="Times New Roman" w:cs="Times New Roman"/>
          <w:sz w:val="24"/>
          <w:szCs w:val="24"/>
        </w:rPr>
        <w:t>Atualmente</w:t>
      </w:r>
      <w:r w:rsidR="00FF0147" w:rsidRPr="00774608">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a contabilidade </w:t>
      </w:r>
      <w:r w:rsidR="00F55348" w:rsidRPr="00774608">
        <w:rPr>
          <w:rFonts w:ascii="Times New Roman" w:eastAsia="Times New Roman" w:hAnsi="Times New Roman" w:cs="Times New Roman"/>
          <w:sz w:val="24"/>
          <w:szCs w:val="24"/>
        </w:rPr>
        <w:t>tem</w:t>
      </w:r>
      <w:r w:rsidRPr="00774608">
        <w:rPr>
          <w:rFonts w:ascii="Times New Roman" w:eastAsia="Times New Roman" w:hAnsi="Times New Roman" w:cs="Times New Roman"/>
          <w:sz w:val="24"/>
          <w:szCs w:val="24"/>
        </w:rPr>
        <w:t xml:space="preserve"> mais visibilidade no mercado</w:t>
      </w:r>
      <w:r w:rsidR="00BD3E75" w:rsidRPr="00774608">
        <w:rPr>
          <w:rFonts w:ascii="Times New Roman" w:eastAsia="Times New Roman" w:hAnsi="Times New Roman" w:cs="Times New Roman"/>
          <w:sz w:val="24"/>
          <w:szCs w:val="24"/>
        </w:rPr>
        <w:t xml:space="preserve"> empresarial, pois cada dia</w:t>
      </w:r>
      <w:r w:rsidRPr="00774608">
        <w:rPr>
          <w:rFonts w:ascii="Times New Roman" w:eastAsia="Times New Roman" w:hAnsi="Times New Roman" w:cs="Times New Roman"/>
          <w:sz w:val="24"/>
          <w:szCs w:val="24"/>
        </w:rPr>
        <w:t xml:space="preserve"> os empresários estão percebendo a importância de se ter um profissional contábil capacitado e com condições de apresentar informações relevantes e conhecimentos necessários para uma gestão empresarial satisfatória</w:t>
      </w:r>
      <w:r w:rsidR="008D7DD2" w:rsidRPr="00774608">
        <w:rPr>
          <w:rFonts w:ascii="Times New Roman" w:eastAsia="Times New Roman" w:hAnsi="Times New Roman" w:cs="Times New Roman"/>
          <w:sz w:val="24"/>
          <w:szCs w:val="24"/>
        </w:rPr>
        <w:t xml:space="preserve"> (ATKINS</w:t>
      </w:r>
      <w:r w:rsidR="002A167D" w:rsidRPr="00774608">
        <w:rPr>
          <w:rFonts w:ascii="Times New Roman" w:eastAsia="Times New Roman" w:hAnsi="Times New Roman" w:cs="Times New Roman"/>
          <w:sz w:val="24"/>
          <w:szCs w:val="24"/>
        </w:rPr>
        <w:t xml:space="preserve">ON, et al 2011). </w:t>
      </w:r>
      <w:r w:rsidRPr="00774608">
        <w:rPr>
          <w:rFonts w:ascii="Times New Roman" w:eastAsia="Times New Roman" w:hAnsi="Times New Roman" w:cs="Times New Roman"/>
          <w:sz w:val="24"/>
          <w:szCs w:val="24"/>
        </w:rPr>
        <w:t xml:space="preserve">Além disso, </w:t>
      </w:r>
      <w:r w:rsidR="00F55348" w:rsidRPr="00774608">
        <w:rPr>
          <w:rFonts w:ascii="Times New Roman" w:eastAsia="Times New Roman" w:hAnsi="Times New Roman" w:cs="Times New Roman"/>
          <w:sz w:val="24"/>
          <w:szCs w:val="24"/>
        </w:rPr>
        <w:t xml:space="preserve">com </w:t>
      </w:r>
      <w:r w:rsidRPr="00774608">
        <w:rPr>
          <w:rFonts w:ascii="Times New Roman" w:eastAsia="Times New Roman" w:hAnsi="Times New Roman" w:cs="Times New Roman"/>
          <w:sz w:val="24"/>
          <w:szCs w:val="24"/>
        </w:rPr>
        <w:t xml:space="preserve">a contabilidade gerencial de uma empresa bem </w:t>
      </w:r>
      <w:r w:rsidR="00F55348" w:rsidRPr="00774608">
        <w:rPr>
          <w:rFonts w:ascii="Times New Roman" w:eastAsia="Times New Roman" w:hAnsi="Times New Roman" w:cs="Times New Roman"/>
          <w:sz w:val="24"/>
          <w:szCs w:val="24"/>
        </w:rPr>
        <w:t>organizada</w:t>
      </w:r>
      <w:r w:rsidR="00994672" w:rsidRPr="00774608">
        <w:rPr>
          <w:rFonts w:ascii="Times New Roman" w:eastAsia="Times New Roman" w:hAnsi="Times New Roman" w:cs="Times New Roman"/>
          <w:sz w:val="24"/>
          <w:szCs w:val="24"/>
        </w:rPr>
        <w:t xml:space="preserve"> é possível identificar quais</w:t>
      </w:r>
      <w:r w:rsidR="00F55348" w:rsidRPr="00774608">
        <w:rPr>
          <w:rFonts w:ascii="Times New Roman" w:eastAsia="Times New Roman" w:hAnsi="Times New Roman" w:cs="Times New Roman"/>
          <w:sz w:val="24"/>
          <w:szCs w:val="24"/>
        </w:rPr>
        <w:t xml:space="preserve"> </w:t>
      </w:r>
      <w:r w:rsidR="00994672" w:rsidRPr="00774608">
        <w:rPr>
          <w:rFonts w:ascii="Times New Roman" w:eastAsia="Times New Roman" w:hAnsi="Times New Roman" w:cs="Times New Roman"/>
          <w:sz w:val="24"/>
          <w:szCs w:val="24"/>
        </w:rPr>
        <w:t>são</w:t>
      </w:r>
      <w:r w:rsidRPr="00774608">
        <w:rPr>
          <w:rFonts w:ascii="Times New Roman" w:eastAsia="Times New Roman" w:hAnsi="Times New Roman" w:cs="Times New Roman"/>
          <w:sz w:val="24"/>
          <w:szCs w:val="24"/>
        </w:rPr>
        <w:t xml:space="preserve"> os pontos críticos e de que forma devem ser administrados os recursos </w:t>
      </w:r>
      <w:r w:rsidR="00F55348" w:rsidRPr="00774608">
        <w:rPr>
          <w:rFonts w:ascii="Times New Roman" w:eastAsia="Times New Roman" w:hAnsi="Times New Roman" w:cs="Times New Roman"/>
          <w:sz w:val="24"/>
          <w:szCs w:val="24"/>
        </w:rPr>
        <w:t>e como</w:t>
      </w:r>
      <w:r w:rsidRPr="00774608">
        <w:rPr>
          <w:rFonts w:ascii="Times New Roman" w:eastAsia="Times New Roman" w:hAnsi="Times New Roman" w:cs="Times New Roman"/>
          <w:sz w:val="24"/>
          <w:szCs w:val="24"/>
        </w:rPr>
        <w:t xml:space="preserve"> projetar estratégias futuras</w:t>
      </w:r>
      <w:r w:rsidR="002A167D" w:rsidRPr="00774608">
        <w:rPr>
          <w:rFonts w:ascii="Times New Roman" w:eastAsia="Times New Roman" w:hAnsi="Times New Roman" w:cs="Times New Roman"/>
          <w:sz w:val="24"/>
          <w:szCs w:val="24"/>
        </w:rPr>
        <w:t xml:space="preserve"> (CORONADO,</w:t>
      </w:r>
      <w:r w:rsidRPr="00774608">
        <w:rPr>
          <w:rFonts w:ascii="Times New Roman" w:eastAsia="Times New Roman" w:hAnsi="Times New Roman" w:cs="Times New Roman"/>
          <w:sz w:val="24"/>
          <w:szCs w:val="24"/>
        </w:rPr>
        <w:t xml:space="preserve"> 2012).</w:t>
      </w:r>
      <w:r w:rsidR="00994672" w:rsidRPr="00774608">
        <w:rPr>
          <w:rFonts w:ascii="Times New Roman" w:eastAsia="Times New Roman" w:hAnsi="Times New Roman" w:cs="Times New Roman"/>
          <w:sz w:val="24"/>
          <w:szCs w:val="24"/>
        </w:rPr>
        <w:t xml:space="preserve"> Os registros também são</w:t>
      </w:r>
      <w:r w:rsidR="00F55348" w:rsidRPr="00774608">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importante</w:t>
      </w:r>
      <w:r w:rsidR="00994672" w:rsidRPr="00774608">
        <w:rPr>
          <w:rFonts w:ascii="Times New Roman" w:eastAsia="Times New Roman" w:hAnsi="Times New Roman" w:cs="Times New Roman"/>
          <w:sz w:val="24"/>
          <w:szCs w:val="24"/>
        </w:rPr>
        <w:t>s</w:t>
      </w:r>
      <w:r w:rsidRPr="00774608">
        <w:rPr>
          <w:rFonts w:ascii="Times New Roman" w:eastAsia="Times New Roman" w:hAnsi="Times New Roman" w:cs="Times New Roman"/>
          <w:sz w:val="24"/>
          <w:szCs w:val="24"/>
        </w:rPr>
        <w:t xml:space="preserve"> para que diretores, fornecedores e sociedade consigam acompanhar a evolução da empresa </w:t>
      </w:r>
      <w:r w:rsidR="008D7DD2" w:rsidRPr="00774608">
        <w:rPr>
          <w:rFonts w:ascii="Times New Roman" w:eastAsia="Times New Roman" w:hAnsi="Times New Roman" w:cs="Times New Roman"/>
          <w:sz w:val="24"/>
          <w:szCs w:val="24"/>
        </w:rPr>
        <w:t>como geradora de valor (PADOVEZ</w:t>
      </w:r>
      <w:r w:rsidRPr="00774608">
        <w:rPr>
          <w:rFonts w:ascii="Times New Roman" w:eastAsia="Times New Roman" w:hAnsi="Times New Roman" w:cs="Times New Roman"/>
          <w:sz w:val="24"/>
          <w:szCs w:val="24"/>
        </w:rPr>
        <w:t xml:space="preserve">E, 2010). </w:t>
      </w:r>
    </w:p>
    <w:p w:rsidR="008052AB" w:rsidRPr="00774608" w:rsidRDefault="00BA2255" w:rsidP="008052AB">
      <w:pPr>
        <w:spacing w:after="120" w:line="360" w:lineRule="auto"/>
        <w:ind w:firstLine="70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De acordo com IUDÍCIBUS (1998, p.21):</w:t>
      </w:r>
    </w:p>
    <w:p w:rsidR="00085AED" w:rsidRPr="00774608" w:rsidRDefault="00BA2255" w:rsidP="008052AB">
      <w:pPr>
        <w:spacing w:after="0" w:line="240" w:lineRule="auto"/>
        <w:ind w:left="2268"/>
        <w:jc w:val="both"/>
        <w:rPr>
          <w:rFonts w:ascii="Times New Roman" w:eastAsia="Times New Roman" w:hAnsi="Times New Roman" w:cs="Times New Roman"/>
          <w:sz w:val="24"/>
          <w:szCs w:val="24"/>
        </w:rPr>
      </w:pPr>
      <w:r w:rsidRPr="00774608">
        <w:rPr>
          <w:rFonts w:ascii="Times New Roman" w:eastAsia="Times New Roman" w:hAnsi="Times New Roman" w:cs="Times New Roman"/>
          <w:sz w:val="20"/>
          <w:szCs w:val="20"/>
        </w:rPr>
        <w:t>De maneira geral, portanto, pode-se afirmar que todo procedimento, técnica, informação ou relatório contábil feitos “sob medida” para que a administração os utilize na tomada de decisões entre alternativas conflitantes, ou na avaliação de desempenho, recai na contabilidade gerencial.</w:t>
      </w:r>
    </w:p>
    <w:p w:rsidR="00F55348" w:rsidRPr="00774608" w:rsidRDefault="00F55348">
      <w:pPr>
        <w:spacing w:after="0" w:line="360" w:lineRule="auto"/>
        <w:ind w:firstLine="720"/>
        <w:jc w:val="both"/>
        <w:rPr>
          <w:rFonts w:ascii="Times New Roman" w:eastAsia="Times New Roman" w:hAnsi="Times New Roman" w:cs="Times New Roman"/>
          <w:sz w:val="24"/>
          <w:szCs w:val="24"/>
        </w:rPr>
      </w:pPr>
    </w:p>
    <w:p w:rsidR="00085AED" w:rsidRPr="00774608" w:rsidRDefault="00F55348" w:rsidP="00B1368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Con</w:t>
      </w:r>
      <w:r w:rsidR="00BA2255" w:rsidRPr="00774608">
        <w:rPr>
          <w:rFonts w:ascii="Times New Roman" w:eastAsia="Times New Roman" w:hAnsi="Times New Roman" w:cs="Times New Roman"/>
          <w:sz w:val="24"/>
          <w:szCs w:val="24"/>
        </w:rPr>
        <w:t>tudo, o papel do profissional de contabilidade é fundamental como facilitador das informações geradas pela contabilidade gerencial</w:t>
      </w:r>
      <w:r w:rsidR="00052AA6" w:rsidRPr="00774608">
        <w:rPr>
          <w:rFonts w:ascii="Times New Roman" w:eastAsia="Times New Roman" w:hAnsi="Times New Roman" w:cs="Times New Roman"/>
          <w:sz w:val="24"/>
          <w:szCs w:val="24"/>
        </w:rPr>
        <w:t xml:space="preserve"> para ajudar nas tomadas de decisões (GARRISON, 2012).  </w:t>
      </w:r>
    </w:p>
    <w:p w:rsidR="00085AED" w:rsidRPr="00774608" w:rsidRDefault="00085AED" w:rsidP="00B1368D">
      <w:pPr>
        <w:spacing w:after="120" w:line="360" w:lineRule="auto"/>
        <w:jc w:val="both"/>
        <w:rPr>
          <w:rFonts w:ascii="Times New Roman" w:eastAsia="Times New Roman" w:hAnsi="Times New Roman" w:cs="Times New Roman"/>
          <w:sz w:val="24"/>
          <w:szCs w:val="24"/>
        </w:rPr>
      </w:pPr>
    </w:p>
    <w:p w:rsidR="008052AB" w:rsidRPr="00774608" w:rsidRDefault="008052AB">
      <w:pPr>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br w:type="page"/>
      </w:r>
    </w:p>
    <w:p w:rsidR="00CF76A9" w:rsidRPr="00A35123" w:rsidRDefault="00BA2255" w:rsidP="00B1368D">
      <w:pPr>
        <w:spacing w:after="120" w:line="360" w:lineRule="auto"/>
        <w:jc w:val="both"/>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lastRenderedPageBreak/>
        <w:t xml:space="preserve">2.1.2- </w:t>
      </w:r>
      <w:r w:rsidR="00994672" w:rsidRPr="00A35123">
        <w:rPr>
          <w:rFonts w:ascii="Times New Roman" w:eastAsia="Times New Roman" w:hAnsi="Times New Roman" w:cs="Times New Roman"/>
          <w:sz w:val="24"/>
          <w:szCs w:val="24"/>
        </w:rPr>
        <w:t>F</w:t>
      </w:r>
      <w:r w:rsidR="007860D1" w:rsidRPr="00A35123">
        <w:rPr>
          <w:rFonts w:ascii="Times New Roman" w:eastAsia="Times New Roman" w:hAnsi="Times New Roman" w:cs="Times New Roman"/>
          <w:sz w:val="24"/>
          <w:szCs w:val="24"/>
        </w:rPr>
        <w:t>unções da contabilidade gerencial</w:t>
      </w:r>
    </w:p>
    <w:p w:rsidR="00DB53FE" w:rsidRPr="00774608" w:rsidRDefault="00DB53FE" w:rsidP="00B1368D">
      <w:pPr>
        <w:spacing w:after="120" w:line="360" w:lineRule="auto"/>
        <w:jc w:val="both"/>
        <w:rPr>
          <w:rFonts w:ascii="Times New Roman" w:eastAsia="Times New Roman" w:hAnsi="Times New Roman" w:cs="Times New Roman"/>
          <w:b/>
          <w:sz w:val="24"/>
          <w:szCs w:val="24"/>
        </w:rPr>
      </w:pPr>
    </w:p>
    <w:p w:rsidR="00994672" w:rsidRPr="00774608" w:rsidRDefault="001B1BF1" w:rsidP="00B1368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De acordo com ALVES (2013, p.3</w:t>
      </w:r>
      <w:r w:rsidRPr="0087692D">
        <w:rPr>
          <w:rFonts w:ascii="Times New Roman" w:eastAsia="Times New Roman" w:hAnsi="Times New Roman" w:cs="Times New Roman"/>
          <w:sz w:val="24"/>
          <w:szCs w:val="24"/>
        </w:rPr>
        <w:t xml:space="preserve">) </w:t>
      </w:r>
      <w:r w:rsidR="0087692D" w:rsidRPr="0087692D">
        <w:rPr>
          <w:rFonts w:ascii="Times New Roman" w:eastAsia="Times New Roman" w:hAnsi="Times New Roman" w:cs="Times New Roman"/>
          <w:sz w:val="24"/>
          <w:szCs w:val="24"/>
        </w:rPr>
        <w:t>“</w:t>
      </w:r>
      <w:r w:rsidRPr="0087692D">
        <w:rPr>
          <w:rFonts w:ascii="Times New Roman" w:eastAsia="Times New Roman" w:hAnsi="Times New Roman" w:cs="Times New Roman"/>
          <w:sz w:val="24"/>
          <w:szCs w:val="24"/>
        </w:rPr>
        <w:t xml:space="preserve">a contabilidade gerencial será responsável por gerar os dados para uma leitura e </w:t>
      </w:r>
      <w:r w:rsidR="00173CCC" w:rsidRPr="0087692D">
        <w:rPr>
          <w:rFonts w:ascii="Times New Roman" w:eastAsia="Times New Roman" w:hAnsi="Times New Roman" w:cs="Times New Roman"/>
          <w:sz w:val="24"/>
          <w:szCs w:val="24"/>
        </w:rPr>
        <w:t>consequ</w:t>
      </w:r>
      <w:r w:rsidR="00DB53FE" w:rsidRPr="0087692D">
        <w:rPr>
          <w:rFonts w:ascii="Times New Roman" w:eastAsia="Times New Roman" w:hAnsi="Times New Roman" w:cs="Times New Roman"/>
          <w:sz w:val="24"/>
          <w:szCs w:val="24"/>
        </w:rPr>
        <w:t>entemente</w:t>
      </w:r>
      <w:r w:rsidRPr="0087692D">
        <w:rPr>
          <w:rFonts w:ascii="Times New Roman" w:eastAsia="Times New Roman" w:hAnsi="Times New Roman" w:cs="Times New Roman"/>
          <w:sz w:val="24"/>
          <w:szCs w:val="24"/>
        </w:rPr>
        <w:t xml:space="preserve"> produção de informações indispensáveis para ad</w:t>
      </w:r>
      <w:r w:rsidR="00173CCC" w:rsidRPr="0087692D">
        <w:rPr>
          <w:rFonts w:ascii="Times New Roman" w:eastAsia="Times New Roman" w:hAnsi="Times New Roman" w:cs="Times New Roman"/>
          <w:sz w:val="24"/>
          <w:szCs w:val="24"/>
        </w:rPr>
        <w:t>ministração de qualquer empresa</w:t>
      </w:r>
      <w:r w:rsidR="0087692D" w:rsidRPr="0087692D">
        <w:rPr>
          <w:rFonts w:ascii="Times New Roman" w:eastAsia="Times New Roman" w:hAnsi="Times New Roman" w:cs="Times New Roman"/>
          <w:sz w:val="24"/>
          <w:szCs w:val="24"/>
        </w:rPr>
        <w:t>”</w:t>
      </w:r>
      <w:r w:rsidRPr="0087692D">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w:t>
      </w:r>
      <w:r w:rsidR="00BA2255" w:rsidRPr="00774608">
        <w:rPr>
          <w:rFonts w:ascii="Times New Roman" w:eastAsia="Times New Roman" w:hAnsi="Times New Roman" w:cs="Times New Roman"/>
          <w:sz w:val="24"/>
          <w:szCs w:val="24"/>
        </w:rPr>
        <w:t xml:space="preserve">Segundo </w:t>
      </w:r>
      <w:r w:rsidRPr="00774608">
        <w:rPr>
          <w:rFonts w:ascii="Times New Roman" w:eastAsia="Times New Roman" w:hAnsi="Times New Roman" w:cs="Times New Roman"/>
          <w:sz w:val="24"/>
          <w:szCs w:val="24"/>
        </w:rPr>
        <w:t>IUDÍCIBUS</w:t>
      </w:r>
      <w:r w:rsidR="00BA2255" w:rsidRPr="00774608">
        <w:rPr>
          <w:rFonts w:ascii="Times New Roman" w:eastAsia="Times New Roman" w:hAnsi="Times New Roman" w:cs="Times New Roman"/>
          <w:sz w:val="24"/>
          <w:szCs w:val="24"/>
        </w:rPr>
        <w:t xml:space="preserve"> (1998), num sentido mais profundo, </w:t>
      </w:r>
      <w:r w:rsidR="00994672" w:rsidRPr="00774608">
        <w:rPr>
          <w:rFonts w:ascii="Times New Roman" w:eastAsia="Times New Roman" w:hAnsi="Times New Roman" w:cs="Times New Roman"/>
          <w:sz w:val="24"/>
          <w:szCs w:val="24"/>
        </w:rPr>
        <w:t xml:space="preserve">a contabilidade </w:t>
      </w:r>
      <w:r w:rsidR="00BA2255" w:rsidRPr="00774608">
        <w:rPr>
          <w:rFonts w:ascii="Times New Roman" w:eastAsia="Times New Roman" w:hAnsi="Times New Roman" w:cs="Times New Roman"/>
          <w:sz w:val="24"/>
          <w:szCs w:val="24"/>
        </w:rPr>
        <w:t xml:space="preserve">está voltada para a Administração da Empresa </w:t>
      </w:r>
      <w:r w:rsidR="00173CCC" w:rsidRPr="00774608">
        <w:rPr>
          <w:rFonts w:ascii="Times New Roman" w:eastAsia="Times New Roman" w:hAnsi="Times New Roman" w:cs="Times New Roman"/>
          <w:sz w:val="24"/>
          <w:szCs w:val="24"/>
        </w:rPr>
        <w:t>e procura</w:t>
      </w:r>
      <w:r w:rsidR="00BA2255" w:rsidRPr="00774608">
        <w:rPr>
          <w:rFonts w:ascii="Times New Roman" w:eastAsia="Times New Roman" w:hAnsi="Times New Roman" w:cs="Times New Roman"/>
          <w:sz w:val="24"/>
          <w:szCs w:val="24"/>
        </w:rPr>
        <w:t xml:space="preserve"> suprir as informações que se encaixam de uma maneira efetiva no mo</w:t>
      </w:r>
      <w:r w:rsidR="006A1A6E" w:rsidRPr="00774608">
        <w:rPr>
          <w:rFonts w:ascii="Times New Roman" w:eastAsia="Times New Roman" w:hAnsi="Times New Roman" w:cs="Times New Roman"/>
          <w:sz w:val="24"/>
          <w:szCs w:val="24"/>
        </w:rPr>
        <w:t>delo decisório do administrador</w:t>
      </w:r>
      <w:r w:rsidR="00641866" w:rsidRPr="00774608">
        <w:rPr>
          <w:rFonts w:ascii="Times New Roman" w:eastAsia="Times New Roman" w:hAnsi="Times New Roman" w:cs="Times New Roman"/>
          <w:sz w:val="24"/>
          <w:szCs w:val="24"/>
          <w:highlight w:val="white"/>
        </w:rPr>
        <w:t>.</w:t>
      </w:r>
    </w:p>
    <w:p w:rsidR="00085AED" w:rsidRPr="00FC6CBE" w:rsidRDefault="00994672" w:rsidP="00B1368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A função principal </w:t>
      </w:r>
      <w:r w:rsidR="00BA2255" w:rsidRPr="00774608">
        <w:rPr>
          <w:rFonts w:ascii="Times New Roman" w:eastAsia="Times New Roman" w:hAnsi="Times New Roman" w:cs="Times New Roman"/>
          <w:sz w:val="24"/>
          <w:szCs w:val="24"/>
        </w:rPr>
        <w:t>é trabalhar com a informação, pois o levantamento e apresentação de um relatório co</w:t>
      </w:r>
      <w:r w:rsidR="00173CCC" w:rsidRPr="00774608">
        <w:rPr>
          <w:rFonts w:ascii="Times New Roman" w:eastAsia="Times New Roman" w:hAnsi="Times New Roman" w:cs="Times New Roman"/>
          <w:sz w:val="24"/>
          <w:szCs w:val="24"/>
        </w:rPr>
        <w:t>m informações corretas e claras</w:t>
      </w:r>
      <w:r w:rsidR="00BA2255" w:rsidRPr="00774608">
        <w:rPr>
          <w:rFonts w:ascii="Times New Roman" w:eastAsia="Times New Roman" w:hAnsi="Times New Roman" w:cs="Times New Roman"/>
          <w:sz w:val="24"/>
          <w:szCs w:val="24"/>
        </w:rPr>
        <w:t xml:space="preserve"> </w:t>
      </w:r>
      <w:r w:rsidR="001B1BF1" w:rsidRPr="00774608">
        <w:rPr>
          <w:rFonts w:ascii="Times New Roman" w:eastAsia="Times New Roman" w:hAnsi="Times New Roman" w:cs="Times New Roman"/>
          <w:sz w:val="24"/>
          <w:szCs w:val="24"/>
        </w:rPr>
        <w:t>gera credibilidade</w:t>
      </w:r>
      <w:r w:rsidR="00BA2255" w:rsidRPr="00774608">
        <w:rPr>
          <w:rFonts w:ascii="Times New Roman" w:eastAsia="Times New Roman" w:hAnsi="Times New Roman" w:cs="Times New Roman"/>
          <w:sz w:val="24"/>
          <w:szCs w:val="24"/>
        </w:rPr>
        <w:t xml:space="preserve"> aos envolvidos</w:t>
      </w:r>
      <w:r w:rsidR="00173CCC" w:rsidRPr="00774608">
        <w:rPr>
          <w:rFonts w:ascii="Times New Roman" w:eastAsia="Times New Roman" w:hAnsi="Times New Roman" w:cs="Times New Roman"/>
          <w:sz w:val="24"/>
          <w:szCs w:val="24"/>
        </w:rPr>
        <w:t xml:space="preserve"> e, </w:t>
      </w:r>
      <w:r w:rsidR="00BA2255" w:rsidRPr="00774608">
        <w:rPr>
          <w:rFonts w:ascii="Times New Roman" w:eastAsia="Times New Roman" w:hAnsi="Times New Roman" w:cs="Times New Roman"/>
          <w:sz w:val="24"/>
          <w:szCs w:val="24"/>
        </w:rPr>
        <w:t>desta forma</w:t>
      </w:r>
      <w:r w:rsidR="00173CCC" w:rsidRPr="00774608">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incentiva o investimento nos negócios (FREZATTI, 2014). Neste se</w:t>
      </w:r>
      <w:r w:rsidR="001B1BF1" w:rsidRPr="00774608">
        <w:rPr>
          <w:rFonts w:ascii="Times New Roman" w:eastAsia="Times New Roman" w:hAnsi="Times New Roman" w:cs="Times New Roman"/>
          <w:sz w:val="24"/>
          <w:szCs w:val="24"/>
        </w:rPr>
        <w:t xml:space="preserve">ntido, conforme MARION E RIBEIRO </w:t>
      </w:r>
      <w:r w:rsidR="00BA2255" w:rsidRPr="00774608">
        <w:rPr>
          <w:rFonts w:ascii="Times New Roman" w:eastAsia="Times New Roman" w:hAnsi="Times New Roman" w:cs="Times New Roman"/>
          <w:sz w:val="24"/>
          <w:szCs w:val="24"/>
        </w:rPr>
        <w:t>(2011, p.5)</w:t>
      </w:r>
      <w:r w:rsidR="00173CCC" w:rsidRPr="00774608">
        <w:rPr>
          <w:rFonts w:ascii="Times New Roman" w:eastAsia="Times New Roman" w:hAnsi="Times New Roman" w:cs="Times New Roman"/>
          <w:sz w:val="24"/>
          <w:szCs w:val="24"/>
        </w:rPr>
        <w:t xml:space="preserve">, </w:t>
      </w:r>
      <w:r w:rsidR="00FC6CBE">
        <w:rPr>
          <w:rFonts w:ascii="Times New Roman" w:eastAsia="Times New Roman" w:hAnsi="Times New Roman" w:cs="Times New Roman"/>
          <w:sz w:val="24"/>
          <w:szCs w:val="24"/>
        </w:rPr>
        <w:t>“</w:t>
      </w:r>
      <w:r w:rsidR="00BA2255" w:rsidRPr="00FC6CBE">
        <w:rPr>
          <w:rFonts w:ascii="Times New Roman" w:eastAsia="Times New Roman" w:hAnsi="Times New Roman" w:cs="Times New Roman"/>
          <w:sz w:val="24"/>
          <w:szCs w:val="24"/>
        </w:rPr>
        <w:t>a contabilidade gerencial tem por fim orientar os agentes responsáveis pela gestão do patrimônio da organização nas suas tomadas de decisões</w:t>
      </w:r>
      <w:r w:rsidR="00FC6CBE" w:rsidRPr="00FC6CBE">
        <w:rPr>
          <w:rFonts w:ascii="Times New Roman" w:eastAsia="Times New Roman" w:hAnsi="Times New Roman" w:cs="Times New Roman"/>
          <w:sz w:val="24"/>
          <w:szCs w:val="24"/>
        </w:rPr>
        <w:t>”</w:t>
      </w:r>
      <w:r w:rsidR="00BA2255" w:rsidRPr="00FC6CBE">
        <w:rPr>
          <w:rFonts w:ascii="Times New Roman" w:eastAsia="Times New Roman" w:hAnsi="Times New Roman" w:cs="Times New Roman"/>
          <w:sz w:val="24"/>
          <w:szCs w:val="24"/>
        </w:rPr>
        <w:t>.</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O mercado empresarial está passando por constantes mudanças, é função da contabilidade gerencial tornar o processo de adaptação mais fácil, oferec</w:t>
      </w:r>
      <w:r w:rsidR="00641866" w:rsidRPr="00774608">
        <w:rPr>
          <w:rFonts w:ascii="Times New Roman" w:eastAsia="Times New Roman" w:hAnsi="Times New Roman" w:cs="Times New Roman"/>
          <w:sz w:val="24"/>
          <w:szCs w:val="24"/>
        </w:rPr>
        <w:t xml:space="preserve">endo ferramentas e instrumentos para o planejamento, controle e tomada de decisão </w:t>
      </w:r>
      <w:r w:rsidR="00641866" w:rsidRPr="00774608">
        <w:rPr>
          <w:rFonts w:ascii="Times New Roman" w:eastAsia="Times New Roman" w:hAnsi="Times New Roman" w:cs="Times New Roman"/>
          <w:sz w:val="24"/>
          <w:szCs w:val="24"/>
          <w:highlight w:val="white"/>
        </w:rPr>
        <w:t>(JIAMBALVO, 2009)</w:t>
      </w:r>
      <w:r w:rsidR="00641866" w:rsidRPr="00774608">
        <w:rPr>
          <w:rFonts w:ascii="Times New Roman" w:eastAsia="Times New Roman" w:hAnsi="Times New Roman" w:cs="Times New Roman"/>
          <w:sz w:val="24"/>
          <w:szCs w:val="24"/>
        </w:rPr>
        <w:t>.</w:t>
      </w:r>
    </w:p>
    <w:p w:rsidR="00655BB7" w:rsidRPr="00774608" w:rsidRDefault="00655BB7" w:rsidP="00774608">
      <w:pPr>
        <w:spacing w:after="120" w:line="360" w:lineRule="auto"/>
        <w:rPr>
          <w:rFonts w:ascii="Times New Roman" w:eastAsia="Times New Roman" w:hAnsi="Times New Roman" w:cs="Times New Roman"/>
          <w:b/>
          <w:sz w:val="24"/>
          <w:szCs w:val="24"/>
        </w:rPr>
      </w:pPr>
    </w:p>
    <w:p w:rsidR="00DB53FE" w:rsidRPr="00A35123" w:rsidRDefault="00BA2255" w:rsidP="00774608">
      <w:pPr>
        <w:spacing w:after="120" w:line="360" w:lineRule="auto"/>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t xml:space="preserve">2.1.3 </w:t>
      </w:r>
      <w:r w:rsidR="00994672" w:rsidRPr="00A35123">
        <w:rPr>
          <w:rFonts w:ascii="Times New Roman" w:eastAsia="Times New Roman" w:hAnsi="Times New Roman" w:cs="Times New Roman"/>
          <w:sz w:val="24"/>
          <w:szCs w:val="24"/>
        </w:rPr>
        <w:t>–</w:t>
      </w:r>
      <w:r w:rsidR="00F27C69" w:rsidRPr="00A35123">
        <w:rPr>
          <w:rFonts w:ascii="Times New Roman" w:eastAsia="Times New Roman" w:hAnsi="Times New Roman" w:cs="Times New Roman"/>
          <w:sz w:val="24"/>
          <w:szCs w:val="24"/>
        </w:rPr>
        <w:t xml:space="preserve">Escrituração </w:t>
      </w:r>
      <w:r w:rsidR="00DB53FE" w:rsidRPr="00A35123">
        <w:rPr>
          <w:rFonts w:ascii="Times New Roman" w:eastAsia="Times New Roman" w:hAnsi="Times New Roman" w:cs="Times New Roman"/>
          <w:sz w:val="24"/>
          <w:szCs w:val="24"/>
        </w:rPr>
        <w:t>contábil</w:t>
      </w:r>
    </w:p>
    <w:p w:rsidR="00DB53FE" w:rsidRPr="00774608" w:rsidRDefault="00DB53FE" w:rsidP="00774608">
      <w:pPr>
        <w:spacing w:after="120" w:line="360" w:lineRule="auto"/>
        <w:rPr>
          <w:rFonts w:ascii="Times New Roman" w:eastAsia="Times New Roman" w:hAnsi="Times New Roman" w:cs="Times New Roman"/>
          <w:b/>
          <w:sz w:val="24"/>
          <w:szCs w:val="24"/>
        </w:rPr>
      </w:pP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rPr>
        <w:t>A escrituração contábil é o processo de registro de todos os atos e fatos metodicamente ocorridos em uma empresa, com o objetivo de fornecer dados necessários para qualque</w:t>
      </w:r>
      <w:r w:rsidR="00750A0C" w:rsidRPr="00774608">
        <w:rPr>
          <w:rFonts w:ascii="Times New Roman" w:eastAsia="Times New Roman" w:hAnsi="Times New Roman" w:cs="Times New Roman"/>
          <w:sz w:val="24"/>
          <w:szCs w:val="24"/>
        </w:rPr>
        <w:t xml:space="preserve">r verificação a respeito deles </w:t>
      </w:r>
      <w:r w:rsidRPr="00774608">
        <w:rPr>
          <w:rFonts w:ascii="Times New Roman" w:eastAsia="Times New Roman" w:hAnsi="Times New Roman" w:cs="Times New Roman"/>
          <w:sz w:val="24"/>
          <w:szCs w:val="24"/>
        </w:rPr>
        <w:t xml:space="preserve">(ARAUJO, 2009). </w:t>
      </w:r>
      <w:r w:rsidRPr="00774608">
        <w:rPr>
          <w:rFonts w:ascii="Times New Roman" w:eastAsia="Times New Roman" w:hAnsi="Times New Roman" w:cs="Times New Roman"/>
          <w:sz w:val="24"/>
          <w:szCs w:val="24"/>
          <w:highlight w:val="white"/>
        </w:rPr>
        <w:t>A escrituração obedece ao método universalmente aceito, denominado Partidas Dobradas, que foi publicado pelo Frei</w:t>
      </w:r>
      <w:r w:rsidR="00DD3B41" w:rsidRPr="00774608">
        <w:rPr>
          <w:rFonts w:ascii="Times New Roman" w:eastAsia="Times New Roman" w:hAnsi="Times New Roman" w:cs="Times New Roman"/>
          <w:sz w:val="24"/>
          <w:szCs w:val="24"/>
          <w:highlight w:val="white"/>
        </w:rPr>
        <w:t xml:space="preserve"> Lucas Paccioli, com o nome de </w:t>
      </w:r>
      <w:r w:rsidRPr="00774608">
        <w:rPr>
          <w:rFonts w:ascii="Times New Roman" w:eastAsia="Times New Roman" w:hAnsi="Times New Roman" w:cs="Times New Roman"/>
          <w:sz w:val="24"/>
          <w:szCs w:val="24"/>
          <w:highlight w:val="white"/>
        </w:rPr>
        <w:t>TRACTATUS DE CO PUTIS ET SCRIPTURIS, que tratava de forma sistemática o método das partidas dobradas. Pac</w:t>
      </w:r>
      <w:r w:rsidR="00641866" w:rsidRPr="00774608">
        <w:rPr>
          <w:rFonts w:ascii="Times New Roman" w:eastAsia="Times New Roman" w:hAnsi="Times New Roman" w:cs="Times New Roman"/>
          <w:sz w:val="24"/>
          <w:szCs w:val="24"/>
          <w:highlight w:val="white"/>
        </w:rPr>
        <w:t>c</w:t>
      </w:r>
      <w:r w:rsidRPr="00774608">
        <w:rPr>
          <w:rFonts w:ascii="Times New Roman" w:eastAsia="Times New Roman" w:hAnsi="Times New Roman" w:cs="Times New Roman"/>
          <w:sz w:val="24"/>
          <w:szCs w:val="24"/>
          <w:highlight w:val="white"/>
        </w:rPr>
        <w:t>ioli não inventou as partidas dobradas, apenas escreveu sob</w:t>
      </w:r>
      <w:r w:rsidR="00641866" w:rsidRPr="00774608">
        <w:rPr>
          <w:rFonts w:ascii="Times New Roman" w:eastAsia="Times New Roman" w:hAnsi="Times New Roman" w:cs="Times New Roman"/>
          <w:sz w:val="24"/>
          <w:szCs w:val="24"/>
          <w:highlight w:val="white"/>
        </w:rPr>
        <w:t xml:space="preserve">re o método utilizado em Veneza </w:t>
      </w:r>
      <w:r w:rsidRPr="00774608">
        <w:rPr>
          <w:rFonts w:ascii="Times New Roman" w:eastAsia="Times New Roman" w:hAnsi="Times New Roman" w:cs="Times New Roman"/>
          <w:sz w:val="24"/>
          <w:szCs w:val="24"/>
          <w:highlight w:val="white"/>
        </w:rPr>
        <w:t xml:space="preserve">(SILVA, 2010). </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 xml:space="preserve">Para </w:t>
      </w:r>
      <w:r w:rsidR="00353121" w:rsidRPr="00774608">
        <w:rPr>
          <w:rFonts w:ascii="Times New Roman" w:eastAsia="Times New Roman" w:hAnsi="Times New Roman" w:cs="Times New Roman"/>
          <w:sz w:val="24"/>
          <w:szCs w:val="24"/>
          <w:highlight w:val="white"/>
        </w:rPr>
        <w:t>CREPALDI (2003</w:t>
      </w:r>
      <w:r w:rsidRPr="00774608">
        <w:rPr>
          <w:rFonts w:ascii="Times New Roman" w:eastAsia="Times New Roman" w:hAnsi="Times New Roman" w:cs="Times New Roman"/>
          <w:sz w:val="24"/>
          <w:szCs w:val="24"/>
          <w:highlight w:val="white"/>
        </w:rPr>
        <w:t>), o processo das partidas dobradas nasceu da necessidade de se explicar, pelo registro, a causa e o efeito do que aconteci</w:t>
      </w:r>
      <w:r w:rsidR="00353121" w:rsidRPr="00774608">
        <w:rPr>
          <w:rFonts w:ascii="Times New Roman" w:eastAsia="Times New Roman" w:hAnsi="Times New Roman" w:cs="Times New Roman"/>
          <w:sz w:val="24"/>
          <w:szCs w:val="24"/>
          <w:highlight w:val="white"/>
        </w:rPr>
        <w:t>a, b</w:t>
      </w:r>
      <w:r w:rsidRPr="00774608">
        <w:rPr>
          <w:rFonts w:ascii="Times New Roman" w:eastAsia="Times New Roman" w:hAnsi="Times New Roman" w:cs="Times New Roman"/>
          <w:sz w:val="24"/>
          <w:szCs w:val="24"/>
          <w:highlight w:val="white"/>
        </w:rPr>
        <w:t>asea</w:t>
      </w:r>
      <w:r w:rsidR="00353121" w:rsidRPr="00774608">
        <w:rPr>
          <w:rFonts w:ascii="Times New Roman" w:eastAsia="Times New Roman" w:hAnsi="Times New Roman" w:cs="Times New Roman"/>
          <w:sz w:val="24"/>
          <w:szCs w:val="24"/>
          <w:highlight w:val="white"/>
        </w:rPr>
        <w:t>do</w:t>
      </w:r>
      <w:r w:rsidRPr="00774608">
        <w:rPr>
          <w:rFonts w:ascii="Times New Roman" w:eastAsia="Times New Roman" w:hAnsi="Times New Roman" w:cs="Times New Roman"/>
          <w:sz w:val="24"/>
          <w:szCs w:val="24"/>
          <w:highlight w:val="white"/>
        </w:rPr>
        <w:t xml:space="preserve"> no princípio do “todo débito” na</w:t>
      </w:r>
      <w:r w:rsidR="000F27C2" w:rsidRPr="00774608">
        <w:rPr>
          <w:rFonts w:ascii="Times New Roman" w:eastAsia="Times New Roman" w:hAnsi="Times New Roman" w:cs="Times New Roman"/>
          <w:sz w:val="24"/>
          <w:szCs w:val="24"/>
          <w:highlight w:val="white"/>
        </w:rPr>
        <w:t xml:space="preserve"> correspondê</w:t>
      </w:r>
      <w:r w:rsidR="00353121" w:rsidRPr="00774608">
        <w:rPr>
          <w:rFonts w:ascii="Times New Roman" w:eastAsia="Times New Roman" w:hAnsi="Times New Roman" w:cs="Times New Roman"/>
          <w:sz w:val="24"/>
          <w:szCs w:val="24"/>
          <w:highlight w:val="white"/>
        </w:rPr>
        <w:t>ncia a um “crédito”.</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i/>
          <w:sz w:val="24"/>
          <w:szCs w:val="24"/>
          <w:highlight w:val="white"/>
        </w:rPr>
        <w:lastRenderedPageBreak/>
        <w:t xml:space="preserve">No Brasil </w:t>
      </w:r>
      <w:r w:rsidRPr="001B0454">
        <w:rPr>
          <w:rFonts w:ascii="Times New Roman" w:eastAsia="Times New Roman" w:hAnsi="Times New Roman" w:cs="Times New Roman"/>
          <w:sz w:val="24"/>
          <w:szCs w:val="24"/>
          <w:highlight w:val="white"/>
        </w:rPr>
        <w:t>a forma que a escrituração deve ser efetuada</w:t>
      </w:r>
      <w:r w:rsidR="00851427">
        <w:rPr>
          <w:rFonts w:ascii="Times New Roman" w:eastAsia="Times New Roman" w:hAnsi="Times New Roman" w:cs="Times New Roman"/>
          <w:sz w:val="24"/>
          <w:szCs w:val="24"/>
          <w:highlight w:val="white"/>
        </w:rPr>
        <w:t xml:space="preserve"> </w:t>
      </w:r>
      <w:r w:rsidRPr="001B0454">
        <w:rPr>
          <w:rFonts w:ascii="Times New Roman" w:eastAsia="Times New Roman" w:hAnsi="Times New Roman" w:cs="Times New Roman"/>
          <w:sz w:val="24"/>
          <w:szCs w:val="24"/>
          <w:highlight w:val="white"/>
        </w:rPr>
        <w:t xml:space="preserve">com base </w:t>
      </w:r>
      <w:r w:rsidR="00851427">
        <w:rPr>
          <w:rFonts w:ascii="Times New Roman" w:eastAsia="Times New Roman" w:hAnsi="Times New Roman" w:cs="Times New Roman"/>
          <w:sz w:val="24"/>
          <w:szCs w:val="24"/>
          <w:highlight w:val="white"/>
        </w:rPr>
        <w:t>n</w:t>
      </w:r>
      <w:r w:rsidRPr="001B0454">
        <w:rPr>
          <w:rFonts w:ascii="Times New Roman" w:eastAsia="Times New Roman" w:hAnsi="Times New Roman" w:cs="Times New Roman"/>
          <w:sz w:val="24"/>
          <w:szCs w:val="24"/>
          <w:highlight w:val="white"/>
        </w:rPr>
        <w:t>a (</w:t>
      </w:r>
      <w:r w:rsidR="001B0454">
        <w:rPr>
          <w:rFonts w:ascii="Times New Roman" w:eastAsia="Times New Roman" w:hAnsi="Times New Roman" w:cs="Times New Roman"/>
          <w:sz w:val="24"/>
          <w:szCs w:val="24"/>
          <w:highlight w:val="white"/>
        </w:rPr>
        <w:t>BRASIL,</w:t>
      </w:r>
      <w:r w:rsidR="00A255F6">
        <w:rPr>
          <w:rFonts w:ascii="Times New Roman" w:eastAsia="Times New Roman" w:hAnsi="Times New Roman" w:cs="Times New Roman"/>
          <w:sz w:val="24"/>
          <w:szCs w:val="24"/>
          <w:highlight w:val="white"/>
        </w:rPr>
        <w:t xml:space="preserve"> </w:t>
      </w:r>
      <w:r w:rsidRPr="001B0454">
        <w:rPr>
          <w:rFonts w:ascii="Times New Roman" w:eastAsia="Times New Roman" w:hAnsi="Times New Roman" w:cs="Times New Roman"/>
          <w:sz w:val="24"/>
          <w:szCs w:val="24"/>
          <w:highlight w:val="white"/>
        </w:rPr>
        <w:t xml:space="preserve">LEI nº 6.404 1976). </w:t>
      </w:r>
      <w:r w:rsidR="001B0454">
        <w:rPr>
          <w:rFonts w:ascii="Times New Roman" w:eastAsia="Times New Roman" w:hAnsi="Times New Roman" w:cs="Times New Roman"/>
          <w:sz w:val="24"/>
          <w:szCs w:val="24"/>
          <w:highlight w:val="white"/>
        </w:rPr>
        <w:t>“</w:t>
      </w:r>
      <w:r w:rsidRPr="001B0454">
        <w:rPr>
          <w:rFonts w:ascii="Times New Roman" w:eastAsia="Times New Roman" w:hAnsi="Times New Roman" w:cs="Times New Roman"/>
          <w:sz w:val="24"/>
          <w:szCs w:val="24"/>
          <w:highlight w:val="white"/>
        </w:rPr>
        <w:t>Os registros serão mantidos permanentes, com obediência aos preceitos da legislação comercial e aos Princípios de Contabilidade geralmente aceito</w:t>
      </w:r>
      <w:r w:rsidR="001B0454">
        <w:rPr>
          <w:rFonts w:ascii="Times New Roman" w:eastAsia="Times New Roman" w:hAnsi="Times New Roman" w:cs="Times New Roman"/>
          <w:sz w:val="24"/>
          <w:szCs w:val="24"/>
          <w:highlight w:val="white"/>
        </w:rPr>
        <w:t>”</w:t>
      </w:r>
      <w:r w:rsidR="00C81450" w:rsidRPr="00774608">
        <w:rPr>
          <w:rFonts w:ascii="Times New Roman" w:eastAsia="Times New Roman" w:hAnsi="Times New Roman" w:cs="Times New Roman"/>
          <w:sz w:val="24"/>
          <w:szCs w:val="24"/>
          <w:highlight w:val="white"/>
        </w:rPr>
        <w:t xml:space="preserve"> </w:t>
      </w:r>
      <w:r w:rsidRPr="00774608">
        <w:rPr>
          <w:rFonts w:ascii="Times New Roman" w:eastAsia="Times New Roman" w:hAnsi="Times New Roman" w:cs="Times New Roman"/>
          <w:sz w:val="24"/>
          <w:szCs w:val="24"/>
          <w:highlight w:val="white"/>
        </w:rPr>
        <w:t>(SILVA, 2010 p.55)</w:t>
      </w:r>
      <w:r w:rsidR="00C81450" w:rsidRPr="00774608">
        <w:rPr>
          <w:rFonts w:ascii="Times New Roman" w:eastAsia="Times New Roman" w:hAnsi="Times New Roman" w:cs="Times New Roman"/>
          <w:sz w:val="24"/>
          <w:szCs w:val="24"/>
          <w:highlight w:val="white"/>
        </w:rPr>
        <w:t>.</w:t>
      </w:r>
      <w:r w:rsidR="00B1368D" w:rsidRPr="00774608">
        <w:rPr>
          <w:rFonts w:ascii="Times New Roman" w:eastAsia="Times New Roman" w:hAnsi="Times New Roman" w:cs="Times New Roman"/>
          <w:sz w:val="24"/>
          <w:szCs w:val="24"/>
          <w:highlight w:val="white"/>
        </w:rPr>
        <w:t xml:space="preserve"> </w:t>
      </w:r>
      <w:r w:rsidRPr="00774608">
        <w:rPr>
          <w:rFonts w:ascii="Times New Roman" w:eastAsia="Times New Roman" w:hAnsi="Times New Roman" w:cs="Times New Roman"/>
          <w:sz w:val="24"/>
          <w:szCs w:val="24"/>
          <w:highlight w:val="white"/>
        </w:rPr>
        <w:t xml:space="preserve">Para que exista a escrituração, </w:t>
      </w:r>
      <w:r w:rsidR="00021B3B" w:rsidRPr="00774608">
        <w:rPr>
          <w:rFonts w:ascii="Times New Roman" w:eastAsia="Times New Roman" w:hAnsi="Times New Roman" w:cs="Times New Roman"/>
          <w:sz w:val="24"/>
          <w:szCs w:val="24"/>
          <w:highlight w:val="white"/>
        </w:rPr>
        <w:t>as atividades oriundas da empresa</w:t>
      </w:r>
      <w:r w:rsidR="00B1368D" w:rsidRPr="00774608">
        <w:rPr>
          <w:rFonts w:ascii="Times New Roman" w:eastAsia="Times New Roman" w:hAnsi="Times New Roman" w:cs="Times New Roman"/>
          <w:sz w:val="24"/>
          <w:szCs w:val="24"/>
          <w:highlight w:val="white"/>
        </w:rPr>
        <w:t>,</w:t>
      </w:r>
      <w:r w:rsidR="00021B3B" w:rsidRPr="00774608">
        <w:rPr>
          <w:rFonts w:ascii="Times New Roman" w:eastAsia="Times New Roman" w:hAnsi="Times New Roman" w:cs="Times New Roman"/>
          <w:sz w:val="24"/>
          <w:szCs w:val="24"/>
          <w:highlight w:val="white"/>
        </w:rPr>
        <w:t xml:space="preserve"> em virtude da busca por mais controle</w:t>
      </w:r>
      <w:r w:rsidR="002401EF" w:rsidRPr="00774608">
        <w:rPr>
          <w:rFonts w:ascii="Times New Roman" w:eastAsia="Times New Roman" w:hAnsi="Times New Roman" w:cs="Times New Roman"/>
          <w:sz w:val="24"/>
          <w:szCs w:val="24"/>
          <w:highlight w:val="white"/>
        </w:rPr>
        <w:t>,</w:t>
      </w:r>
      <w:r w:rsidR="00021B3B" w:rsidRPr="00774608">
        <w:rPr>
          <w:rFonts w:ascii="Times New Roman" w:eastAsia="Times New Roman" w:hAnsi="Times New Roman" w:cs="Times New Roman"/>
          <w:sz w:val="24"/>
          <w:szCs w:val="24"/>
          <w:highlight w:val="white"/>
        </w:rPr>
        <w:t xml:space="preserve"> necessita</w:t>
      </w:r>
      <w:r w:rsidR="00353121" w:rsidRPr="00774608">
        <w:rPr>
          <w:rFonts w:ascii="Times New Roman" w:eastAsia="Times New Roman" w:hAnsi="Times New Roman" w:cs="Times New Roman"/>
          <w:sz w:val="24"/>
          <w:szCs w:val="24"/>
          <w:highlight w:val="white"/>
        </w:rPr>
        <w:t xml:space="preserve"> de registros, </w:t>
      </w:r>
      <w:r w:rsidR="00B1368D" w:rsidRPr="00774608">
        <w:rPr>
          <w:rFonts w:ascii="Times New Roman" w:eastAsia="Times New Roman" w:hAnsi="Times New Roman" w:cs="Times New Roman"/>
          <w:sz w:val="24"/>
          <w:szCs w:val="24"/>
          <w:highlight w:val="white"/>
        </w:rPr>
        <w:t xml:space="preserve">e </w:t>
      </w:r>
      <w:r w:rsidR="00353121" w:rsidRPr="00774608">
        <w:rPr>
          <w:rFonts w:ascii="Times New Roman" w:eastAsia="Times New Roman" w:hAnsi="Times New Roman" w:cs="Times New Roman"/>
          <w:sz w:val="24"/>
          <w:szCs w:val="24"/>
          <w:highlight w:val="white"/>
        </w:rPr>
        <w:t xml:space="preserve">os benefícios apresentados </w:t>
      </w:r>
      <w:r w:rsidRPr="00774608">
        <w:rPr>
          <w:rFonts w:ascii="Times New Roman" w:eastAsia="Times New Roman" w:hAnsi="Times New Roman" w:cs="Times New Roman"/>
          <w:sz w:val="24"/>
          <w:szCs w:val="24"/>
          <w:highlight w:val="white"/>
        </w:rPr>
        <w:t>são: Controle financeiro, documentos comprobatórios das negociações da empresa, apuração de regime tributário p</w:t>
      </w:r>
      <w:r w:rsidR="00353121" w:rsidRPr="00774608">
        <w:rPr>
          <w:rFonts w:ascii="Times New Roman" w:eastAsia="Times New Roman" w:hAnsi="Times New Roman" w:cs="Times New Roman"/>
          <w:sz w:val="24"/>
          <w:szCs w:val="24"/>
          <w:highlight w:val="white"/>
        </w:rPr>
        <w:t>ara melhor organizar a entidade (FRANCO, 2009).</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 xml:space="preserve">Existem outras ferramentas para análise da escrituração e estaremos apresentando a seguir. </w:t>
      </w:r>
    </w:p>
    <w:p w:rsidR="00B1368D" w:rsidRPr="00774608" w:rsidRDefault="00B1368D" w:rsidP="00B1368D">
      <w:pPr>
        <w:spacing w:after="120" w:line="240" w:lineRule="auto"/>
        <w:jc w:val="both"/>
        <w:rPr>
          <w:rFonts w:ascii="Times New Roman" w:eastAsia="Times New Roman" w:hAnsi="Times New Roman" w:cs="Times New Roman"/>
          <w:b/>
          <w:sz w:val="24"/>
          <w:szCs w:val="24"/>
        </w:rPr>
      </w:pPr>
    </w:p>
    <w:p w:rsidR="00DB53FE" w:rsidRPr="00774608" w:rsidRDefault="00DD3B41" w:rsidP="00774608">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 xml:space="preserve">2.1.4- </w:t>
      </w:r>
      <w:r w:rsidR="00D4311F" w:rsidRPr="00774608">
        <w:rPr>
          <w:rFonts w:ascii="Times New Roman" w:eastAsia="Times New Roman" w:hAnsi="Times New Roman" w:cs="Times New Roman"/>
          <w:b/>
          <w:sz w:val="24"/>
          <w:szCs w:val="24"/>
        </w:rPr>
        <w:t>Lançamentos contábeis</w:t>
      </w:r>
    </w:p>
    <w:p w:rsidR="008052AB" w:rsidRPr="00774608" w:rsidRDefault="008052AB" w:rsidP="00774608">
      <w:pPr>
        <w:spacing w:after="120" w:line="360" w:lineRule="auto"/>
        <w:jc w:val="both"/>
        <w:rPr>
          <w:rFonts w:ascii="Times New Roman" w:eastAsia="Times New Roman" w:hAnsi="Times New Roman" w:cs="Times New Roman"/>
          <w:b/>
          <w:sz w:val="24"/>
          <w:szCs w:val="24"/>
        </w:rPr>
      </w:pPr>
    </w:p>
    <w:p w:rsidR="00505453" w:rsidRPr="00774608" w:rsidRDefault="00BA2255" w:rsidP="00774608">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highlight w:val="white"/>
        </w:rPr>
        <w:t xml:space="preserve">A contabilidade </w:t>
      </w:r>
      <w:r w:rsidR="00353121" w:rsidRPr="00774608">
        <w:rPr>
          <w:rFonts w:ascii="Times New Roman" w:eastAsia="Times New Roman" w:hAnsi="Times New Roman" w:cs="Times New Roman"/>
          <w:sz w:val="24"/>
          <w:szCs w:val="24"/>
          <w:highlight w:val="white"/>
        </w:rPr>
        <w:t xml:space="preserve">é feita de fatos ocorridos que </w:t>
      </w:r>
      <w:r w:rsidRPr="00774608">
        <w:rPr>
          <w:rFonts w:ascii="Times New Roman" w:eastAsia="Times New Roman" w:hAnsi="Times New Roman" w:cs="Times New Roman"/>
          <w:sz w:val="24"/>
          <w:szCs w:val="24"/>
          <w:highlight w:val="white"/>
        </w:rPr>
        <w:t xml:space="preserve">são comprovados através de documento válido, </w:t>
      </w:r>
      <w:r w:rsidR="00505453" w:rsidRPr="00774608">
        <w:rPr>
          <w:rFonts w:ascii="Times New Roman" w:eastAsia="Times New Roman" w:hAnsi="Times New Roman" w:cs="Times New Roman"/>
          <w:sz w:val="24"/>
          <w:szCs w:val="24"/>
          <w:highlight w:val="white"/>
        </w:rPr>
        <w:t>consoante</w:t>
      </w:r>
      <w:r w:rsidR="00DD3B41" w:rsidRPr="00774608">
        <w:rPr>
          <w:rFonts w:ascii="Times New Roman" w:eastAsia="Times New Roman" w:hAnsi="Times New Roman" w:cs="Times New Roman"/>
          <w:sz w:val="24"/>
          <w:szCs w:val="24"/>
          <w:highlight w:val="white"/>
        </w:rPr>
        <w:t xml:space="preserve"> lei vigente </w:t>
      </w:r>
      <w:r w:rsidR="00DD3B41" w:rsidRPr="00774608">
        <w:rPr>
          <w:rFonts w:ascii="Times New Roman" w:eastAsia="Times New Roman" w:hAnsi="Times New Roman" w:cs="Times New Roman"/>
          <w:sz w:val="24"/>
          <w:szCs w:val="24"/>
        </w:rPr>
        <w:t>(GARRISON, 2012).</w:t>
      </w:r>
      <w:r w:rsidR="00505453" w:rsidRPr="00774608">
        <w:rPr>
          <w:rFonts w:ascii="Times New Roman" w:eastAsia="Times New Roman" w:hAnsi="Times New Roman" w:cs="Times New Roman"/>
          <w:sz w:val="24"/>
          <w:szCs w:val="24"/>
        </w:rPr>
        <w:t xml:space="preserve"> </w:t>
      </w:r>
    </w:p>
    <w:p w:rsidR="00085AED" w:rsidRPr="00D60F65" w:rsidRDefault="00505453"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rPr>
        <w:t>E c</w:t>
      </w:r>
      <w:r w:rsidR="00BA2255" w:rsidRPr="00774608">
        <w:rPr>
          <w:rFonts w:ascii="Times New Roman" w:eastAsia="Times New Roman" w:hAnsi="Times New Roman" w:cs="Times New Roman"/>
          <w:sz w:val="24"/>
          <w:szCs w:val="24"/>
          <w:highlight w:val="white"/>
        </w:rPr>
        <w:t>onforme menciona PADOVEZZI (2017,</w:t>
      </w:r>
      <w:r w:rsidR="008052AB" w:rsidRPr="00774608">
        <w:rPr>
          <w:rFonts w:ascii="Times New Roman" w:eastAsia="Times New Roman" w:hAnsi="Times New Roman" w:cs="Times New Roman"/>
          <w:sz w:val="24"/>
          <w:szCs w:val="24"/>
          <w:highlight w:val="white"/>
        </w:rPr>
        <w:t xml:space="preserve"> </w:t>
      </w:r>
      <w:r w:rsidR="00BA2255" w:rsidRPr="00774608">
        <w:rPr>
          <w:rFonts w:ascii="Times New Roman" w:eastAsia="Times New Roman" w:hAnsi="Times New Roman" w:cs="Times New Roman"/>
          <w:sz w:val="24"/>
          <w:szCs w:val="24"/>
          <w:highlight w:val="white"/>
        </w:rPr>
        <w:t>p.91),</w:t>
      </w:r>
      <w:r w:rsidRPr="00774608">
        <w:rPr>
          <w:rFonts w:ascii="Times New Roman" w:eastAsia="Times New Roman" w:hAnsi="Times New Roman" w:cs="Times New Roman"/>
          <w:sz w:val="24"/>
          <w:szCs w:val="24"/>
          <w:highlight w:val="white"/>
        </w:rPr>
        <w:t xml:space="preserve"> </w:t>
      </w:r>
      <w:r w:rsidR="00D60F65" w:rsidRPr="00D60F65">
        <w:rPr>
          <w:rFonts w:ascii="Times New Roman" w:eastAsia="Times New Roman" w:hAnsi="Times New Roman" w:cs="Times New Roman"/>
          <w:sz w:val="24"/>
          <w:szCs w:val="24"/>
          <w:highlight w:val="white"/>
        </w:rPr>
        <w:t>“</w:t>
      </w:r>
      <w:r w:rsidR="00BA2255" w:rsidRPr="00D60F65">
        <w:rPr>
          <w:rFonts w:ascii="Times New Roman" w:eastAsia="Times New Roman" w:hAnsi="Times New Roman" w:cs="Times New Roman"/>
          <w:sz w:val="24"/>
          <w:szCs w:val="24"/>
          <w:highlight w:val="white"/>
        </w:rPr>
        <w:t>Podemos definir lançamento como escrituração ou registro de cada transação de cada evento econômico nos livros contábeis</w:t>
      </w:r>
      <w:r w:rsidR="00D60F65" w:rsidRPr="00D60F65">
        <w:rPr>
          <w:rFonts w:ascii="Times New Roman" w:eastAsia="Times New Roman" w:hAnsi="Times New Roman" w:cs="Times New Roman"/>
          <w:sz w:val="24"/>
          <w:szCs w:val="24"/>
          <w:highlight w:val="white"/>
        </w:rPr>
        <w:t>”</w:t>
      </w:r>
      <w:r w:rsidR="00DD3B41" w:rsidRPr="00D60F65">
        <w:rPr>
          <w:rFonts w:ascii="Times New Roman" w:eastAsia="Times New Roman" w:hAnsi="Times New Roman" w:cs="Times New Roman"/>
          <w:sz w:val="24"/>
          <w:szCs w:val="24"/>
          <w:highlight w:val="white"/>
        </w:rPr>
        <w:t>.</w:t>
      </w:r>
    </w:p>
    <w:p w:rsidR="00E5513A" w:rsidRPr="00F56EBE" w:rsidRDefault="00021B3B"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 xml:space="preserve">Segundo PEYON </w:t>
      </w:r>
      <w:r w:rsidR="00E5513A" w:rsidRPr="00774608">
        <w:rPr>
          <w:rFonts w:ascii="Times New Roman" w:eastAsia="Times New Roman" w:hAnsi="Times New Roman" w:cs="Times New Roman"/>
          <w:sz w:val="24"/>
          <w:szCs w:val="24"/>
          <w:highlight w:val="white"/>
        </w:rPr>
        <w:t>(2004,</w:t>
      </w:r>
      <w:r w:rsidR="00505453" w:rsidRPr="00774608">
        <w:rPr>
          <w:rFonts w:ascii="Times New Roman" w:eastAsia="Times New Roman" w:hAnsi="Times New Roman" w:cs="Times New Roman"/>
          <w:sz w:val="24"/>
          <w:szCs w:val="24"/>
          <w:highlight w:val="white"/>
        </w:rPr>
        <w:t xml:space="preserve"> p.76), </w:t>
      </w:r>
      <w:r w:rsidR="00F56EBE">
        <w:rPr>
          <w:rFonts w:ascii="Times New Roman" w:eastAsia="Times New Roman" w:hAnsi="Times New Roman" w:cs="Times New Roman"/>
          <w:sz w:val="24"/>
          <w:szCs w:val="24"/>
          <w:highlight w:val="white"/>
        </w:rPr>
        <w:t>“</w:t>
      </w:r>
      <w:r w:rsidR="002401EF" w:rsidRPr="00F56EBE">
        <w:rPr>
          <w:rFonts w:ascii="Times New Roman" w:eastAsia="Times New Roman" w:hAnsi="Times New Roman" w:cs="Times New Roman"/>
          <w:sz w:val="24"/>
          <w:szCs w:val="24"/>
          <w:highlight w:val="white"/>
        </w:rPr>
        <w:t>é</w:t>
      </w:r>
      <w:r w:rsidR="00E5513A" w:rsidRPr="00F56EBE">
        <w:rPr>
          <w:rFonts w:ascii="Times New Roman" w:eastAsia="Times New Roman" w:hAnsi="Times New Roman" w:cs="Times New Roman"/>
          <w:sz w:val="24"/>
          <w:szCs w:val="24"/>
          <w:highlight w:val="white"/>
        </w:rPr>
        <w:t xml:space="preserve"> o ato de</w:t>
      </w:r>
      <w:r w:rsidR="00505453" w:rsidRPr="00F56EBE">
        <w:rPr>
          <w:rFonts w:ascii="Times New Roman" w:eastAsia="Times New Roman" w:hAnsi="Times New Roman" w:cs="Times New Roman"/>
          <w:sz w:val="24"/>
          <w:szCs w:val="24"/>
          <w:highlight w:val="white"/>
        </w:rPr>
        <w:t xml:space="preserve"> inscrever os fatos da Entidade</w:t>
      </w:r>
      <w:r w:rsidR="00E5513A" w:rsidRPr="00F56EBE">
        <w:rPr>
          <w:rFonts w:ascii="Times New Roman" w:eastAsia="Times New Roman" w:hAnsi="Times New Roman" w:cs="Times New Roman"/>
          <w:sz w:val="24"/>
          <w:szCs w:val="24"/>
          <w:highlight w:val="white"/>
        </w:rPr>
        <w:t xml:space="preserve"> através de processo manual, mecanizado ou eletrônico. Normalmente se usam guias de lançamento, também chamadas de SLIP</w:t>
      </w:r>
      <w:r w:rsidRPr="00F56EBE">
        <w:rPr>
          <w:rFonts w:ascii="Times New Roman" w:eastAsia="Times New Roman" w:hAnsi="Times New Roman" w:cs="Times New Roman"/>
          <w:sz w:val="24"/>
          <w:szCs w:val="24"/>
          <w:highlight w:val="white"/>
        </w:rPr>
        <w:t>.</w:t>
      </w:r>
      <w:r w:rsidR="00F56EBE" w:rsidRPr="00F56EBE">
        <w:rPr>
          <w:rFonts w:ascii="Times New Roman" w:eastAsia="Times New Roman" w:hAnsi="Times New Roman" w:cs="Times New Roman"/>
          <w:sz w:val="24"/>
          <w:szCs w:val="24"/>
          <w:highlight w:val="white"/>
        </w:rPr>
        <w:t>”</w:t>
      </w:r>
    </w:p>
    <w:p w:rsidR="00E5513A" w:rsidRPr="00774608" w:rsidRDefault="00E5513A" w:rsidP="00774608">
      <w:pPr>
        <w:spacing w:after="120" w:line="360" w:lineRule="auto"/>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ab/>
      </w:r>
      <w:r w:rsidR="00BA2255" w:rsidRPr="00774608">
        <w:rPr>
          <w:rFonts w:ascii="Times New Roman" w:eastAsia="Times New Roman" w:hAnsi="Times New Roman" w:cs="Times New Roman"/>
          <w:sz w:val="24"/>
          <w:szCs w:val="24"/>
          <w:highlight w:val="white"/>
        </w:rPr>
        <w:t xml:space="preserve">Existem algumas informações importantes que devem constar no lançamento destes documentos para que </w:t>
      </w:r>
      <w:r w:rsidR="00DD3B41" w:rsidRPr="00774608">
        <w:rPr>
          <w:rFonts w:ascii="Times New Roman" w:eastAsia="Times New Roman" w:hAnsi="Times New Roman" w:cs="Times New Roman"/>
          <w:sz w:val="24"/>
          <w:szCs w:val="24"/>
          <w:highlight w:val="white"/>
        </w:rPr>
        <w:t>seja fácil a</w:t>
      </w:r>
      <w:r w:rsidR="00BA2255" w:rsidRPr="00774608">
        <w:rPr>
          <w:rFonts w:ascii="Times New Roman" w:eastAsia="Times New Roman" w:hAnsi="Times New Roman" w:cs="Times New Roman"/>
          <w:sz w:val="24"/>
          <w:szCs w:val="24"/>
          <w:highlight w:val="white"/>
        </w:rPr>
        <w:t xml:space="preserve"> identificação d</w:t>
      </w:r>
      <w:r w:rsidR="00DD3B41" w:rsidRPr="00774608">
        <w:rPr>
          <w:rFonts w:ascii="Times New Roman" w:eastAsia="Times New Roman" w:hAnsi="Times New Roman" w:cs="Times New Roman"/>
          <w:sz w:val="24"/>
          <w:szCs w:val="24"/>
          <w:highlight w:val="white"/>
        </w:rPr>
        <w:t xml:space="preserve">o lançamento </w:t>
      </w:r>
      <w:r w:rsidR="00505453" w:rsidRPr="00774608">
        <w:rPr>
          <w:rFonts w:ascii="Times New Roman" w:eastAsia="Times New Roman" w:hAnsi="Times New Roman" w:cs="Times New Roman"/>
          <w:sz w:val="24"/>
          <w:szCs w:val="24"/>
          <w:highlight w:val="white"/>
        </w:rPr>
        <w:t>a que se refere ― e</w:t>
      </w:r>
      <w:r w:rsidR="00BA2255" w:rsidRPr="00774608">
        <w:rPr>
          <w:rFonts w:ascii="Times New Roman" w:eastAsia="Times New Roman" w:hAnsi="Times New Roman" w:cs="Times New Roman"/>
          <w:sz w:val="24"/>
          <w:szCs w:val="24"/>
          <w:highlight w:val="white"/>
        </w:rPr>
        <w:t>le deve conter data, indicar a conta de débito, indicar a conta de crédito, deve ser indicado um histórico c</w:t>
      </w:r>
      <w:r w:rsidR="00DD3B41" w:rsidRPr="00774608">
        <w:rPr>
          <w:rFonts w:ascii="Times New Roman" w:eastAsia="Times New Roman" w:hAnsi="Times New Roman" w:cs="Times New Roman"/>
          <w:sz w:val="24"/>
          <w:szCs w:val="24"/>
          <w:highlight w:val="white"/>
        </w:rPr>
        <w:t>om detalhes do evento e o valor (</w:t>
      </w:r>
      <w:r w:rsidR="00BA2255" w:rsidRPr="00774608">
        <w:rPr>
          <w:rFonts w:ascii="Times New Roman" w:eastAsia="Times New Roman" w:hAnsi="Times New Roman" w:cs="Times New Roman"/>
          <w:sz w:val="24"/>
          <w:szCs w:val="24"/>
          <w:highlight w:val="white"/>
        </w:rPr>
        <w:t>PADOVEZZI,2017)</w:t>
      </w:r>
      <w:r w:rsidR="00DD3B41" w:rsidRPr="00774608">
        <w:rPr>
          <w:rFonts w:ascii="Times New Roman" w:eastAsia="Times New Roman" w:hAnsi="Times New Roman" w:cs="Times New Roman"/>
          <w:sz w:val="24"/>
          <w:szCs w:val="24"/>
          <w:highlight w:val="white"/>
        </w:rPr>
        <w:t>.</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 xml:space="preserve">Os principais livros utilizados para os registros são o </w:t>
      </w:r>
      <w:r w:rsidRPr="00774608">
        <w:rPr>
          <w:rFonts w:ascii="Times New Roman" w:eastAsia="Times New Roman" w:hAnsi="Times New Roman" w:cs="Times New Roman"/>
          <w:i/>
          <w:sz w:val="24"/>
          <w:szCs w:val="24"/>
          <w:highlight w:val="white"/>
        </w:rPr>
        <w:t>D</w:t>
      </w:r>
      <w:r w:rsidR="002401EF" w:rsidRPr="00774608">
        <w:rPr>
          <w:rFonts w:ascii="Times New Roman" w:eastAsia="Times New Roman" w:hAnsi="Times New Roman" w:cs="Times New Roman"/>
          <w:i/>
          <w:sz w:val="24"/>
          <w:szCs w:val="24"/>
          <w:highlight w:val="white"/>
        </w:rPr>
        <w:t>iário</w:t>
      </w:r>
      <w:r w:rsidR="002401EF" w:rsidRPr="00774608">
        <w:rPr>
          <w:rFonts w:ascii="Times New Roman" w:eastAsia="Times New Roman" w:hAnsi="Times New Roman" w:cs="Times New Roman"/>
          <w:sz w:val="24"/>
          <w:szCs w:val="24"/>
          <w:highlight w:val="white"/>
        </w:rPr>
        <w:t xml:space="preserve"> e o </w:t>
      </w:r>
      <w:r w:rsidR="002401EF" w:rsidRPr="00774608">
        <w:rPr>
          <w:rFonts w:ascii="Times New Roman" w:eastAsia="Times New Roman" w:hAnsi="Times New Roman" w:cs="Times New Roman"/>
          <w:i/>
          <w:sz w:val="24"/>
          <w:szCs w:val="24"/>
          <w:highlight w:val="white"/>
        </w:rPr>
        <w:t>Razão</w:t>
      </w:r>
      <w:r w:rsidR="00774608" w:rsidRPr="00774608">
        <w:rPr>
          <w:rFonts w:ascii="Times New Roman" w:eastAsia="Times New Roman" w:hAnsi="Times New Roman" w:cs="Times New Roman"/>
          <w:sz w:val="24"/>
          <w:szCs w:val="24"/>
          <w:highlight w:val="white"/>
        </w:rPr>
        <w:t>,</w:t>
      </w:r>
      <w:r w:rsidR="002401EF" w:rsidRPr="00774608">
        <w:rPr>
          <w:rFonts w:ascii="Times New Roman" w:eastAsia="Times New Roman" w:hAnsi="Times New Roman" w:cs="Times New Roman"/>
          <w:sz w:val="24"/>
          <w:szCs w:val="24"/>
          <w:highlight w:val="white"/>
        </w:rPr>
        <w:t xml:space="preserve"> que</w:t>
      </w:r>
      <w:r w:rsidR="00774608" w:rsidRPr="00774608">
        <w:rPr>
          <w:rFonts w:ascii="Times New Roman" w:eastAsia="Times New Roman" w:hAnsi="Times New Roman" w:cs="Times New Roman"/>
          <w:sz w:val="24"/>
          <w:szCs w:val="24"/>
          <w:highlight w:val="white"/>
        </w:rPr>
        <w:t>,</w:t>
      </w:r>
      <w:r w:rsidR="002401EF" w:rsidRPr="00774608">
        <w:rPr>
          <w:rFonts w:ascii="Times New Roman" w:eastAsia="Times New Roman" w:hAnsi="Times New Roman" w:cs="Times New Roman"/>
          <w:sz w:val="24"/>
          <w:szCs w:val="24"/>
          <w:highlight w:val="white"/>
        </w:rPr>
        <w:t xml:space="preserve"> d</w:t>
      </w:r>
      <w:r w:rsidR="00DD3B41" w:rsidRPr="00774608">
        <w:rPr>
          <w:rFonts w:ascii="Times New Roman" w:eastAsia="Times New Roman" w:hAnsi="Times New Roman" w:cs="Times New Roman"/>
          <w:sz w:val="24"/>
          <w:szCs w:val="24"/>
          <w:highlight w:val="white"/>
        </w:rPr>
        <w:t xml:space="preserve">e acordo com </w:t>
      </w:r>
      <w:r w:rsidRPr="00774608">
        <w:rPr>
          <w:rFonts w:ascii="Times New Roman" w:eastAsia="Times New Roman" w:hAnsi="Times New Roman" w:cs="Times New Roman"/>
          <w:sz w:val="24"/>
          <w:szCs w:val="24"/>
          <w:highlight w:val="white"/>
        </w:rPr>
        <w:t>as leis vigentes, a maioria das empresas necessitam registrar seus lançamentos nestes livros com e</w:t>
      </w:r>
      <w:r w:rsidR="00013C48" w:rsidRPr="00774608">
        <w:rPr>
          <w:rFonts w:ascii="Times New Roman" w:eastAsia="Times New Roman" w:hAnsi="Times New Roman" w:cs="Times New Roman"/>
          <w:sz w:val="24"/>
          <w:szCs w:val="24"/>
          <w:highlight w:val="white"/>
        </w:rPr>
        <w:t>xceção do empresário individual (FABRINI, 2003)</w:t>
      </w: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 xml:space="preserve">Conforme menciona o </w:t>
      </w:r>
      <w:r w:rsidR="00DD3B41" w:rsidRPr="00774608">
        <w:rPr>
          <w:rFonts w:ascii="Times New Roman" w:eastAsia="Times New Roman" w:hAnsi="Times New Roman" w:cs="Times New Roman"/>
          <w:sz w:val="24"/>
          <w:szCs w:val="24"/>
          <w:highlight w:val="white"/>
        </w:rPr>
        <w:t>Código Civil Brasileiro (Lei nº</w:t>
      </w:r>
      <w:r w:rsidRPr="00774608">
        <w:rPr>
          <w:rFonts w:ascii="Times New Roman" w:eastAsia="Times New Roman" w:hAnsi="Times New Roman" w:cs="Times New Roman"/>
          <w:sz w:val="24"/>
          <w:szCs w:val="24"/>
          <w:highlight w:val="white"/>
        </w:rPr>
        <w:t xml:space="preserve"> 10.406/2002):</w:t>
      </w:r>
    </w:p>
    <w:p w:rsidR="00774608" w:rsidRPr="00774608" w:rsidRDefault="00774608" w:rsidP="00774608">
      <w:pPr>
        <w:spacing w:after="120" w:line="360" w:lineRule="auto"/>
        <w:ind w:firstLine="720"/>
        <w:jc w:val="both"/>
        <w:rPr>
          <w:rFonts w:ascii="Times New Roman" w:eastAsia="Times New Roman" w:hAnsi="Times New Roman" w:cs="Times New Roman"/>
          <w:sz w:val="24"/>
          <w:szCs w:val="24"/>
          <w:highlight w:val="white"/>
        </w:rPr>
      </w:pPr>
    </w:p>
    <w:p w:rsidR="00085AED" w:rsidRPr="00774608" w:rsidRDefault="00BA2255" w:rsidP="00774608">
      <w:pPr>
        <w:spacing w:after="0" w:line="240" w:lineRule="auto"/>
        <w:ind w:left="2268"/>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0"/>
          <w:szCs w:val="24"/>
          <w:highlight w:val="white"/>
        </w:rPr>
        <w:t>Art. 1.179. O empresário e a sociedade empresária são obrigados a seguir um sistema de contabilidade, mecanizado ou não, com base na escrituração uniforme de seus livros, em correspondência com a documentação respectiva, e a levantar anualmente o balanço patrimon</w:t>
      </w:r>
      <w:r w:rsidR="00774608" w:rsidRPr="00774608">
        <w:rPr>
          <w:rFonts w:ascii="Times New Roman" w:eastAsia="Times New Roman" w:hAnsi="Times New Roman" w:cs="Times New Roman"/>
          <w:sz w:val="20"/>
          <w:szCs w:val="24"/>
          <w:highlight w:val="white"/>
        </w:rPr>
        <w:t>ial e o de resultado econômico.</w:t>
      </w:r>
    </w:p>
    <w:p w:rsidR="00774608" w:rsidRPr="00774608" w:rsidRDefault="00774608" w:rsidP="00B1368D">
      <w:pPr>
        <w:spacing w:after="120" w:line="240" w:lineRule="auto"/>
        <w:ind w:firstLine="720"/>
        <w:jc w:val="both"/>
        <w:rPr>
          <w:rFonts w:ascii="Times New Roman" w:eastAsia="Times New Roman" w:hAnsi="Times New Roman" w:cs="Times New Roman"/>
          <w:sz w:val="24"/>
          <w:szCs w:val="24"/>
          <w:highlight w:val="white"/>
        </w:rPr>
      </w:pPr>
    </w:p>
    <w:p w:rsidR="006634E6" w:rsidRPr="00774608" w:rsidRDefault="00BA2255" w:rsidP="00B1368D">
      <w:pPr>
        <w:spacing w:after="120" w:line="24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lastRenderedPageBreak/>
        <w:t xml:space="preserve">Está dispensado da </w:t>
      </w:r>
      <w:r w:rsidR="00DD3B41" w:rsidRPr="00774608">
        <w:rPr>
          <w:rFonts w:ascii="Times New Roman" w:eastAsia="Times New Roman" w:hAnsi="Times New Roman" w:cs="Times New Roman"/>
          <w:sz w:val="24"/>
          <w:szCs w:val="24"/>
          <w:highlight w:val="white"/>
        </w:rPr>
        <w:t>escrituração</w:t>
      </w:r>
      <w:r w:rsidR="00A95DA1" w:rsidRPr="00774608">
        <w:rPr>
          <w:rFonts w:ascii="Times New Roman" w:eastAsia="Times New Roman" w:hAnsi="Times New Roman" w:cs="Times New Roman"/>
          <w:sz w:val="24"/>
          <w:szCs w:val="24"/>
          <w:highlight w:val="white"/>
        </w:rPr>
        <w:t xml:space="preserve"> </w:t>
      </w:r>
      <w:r w:rsidR="00DD3B41" w:rsidRPr="00774608">
        <w:rPr>
          <w:rFonts w:ascii="Times New Roman" w:eastAsia="Times New Roman" w:hAnsi="Times New Roman" w:cs="Times New Roman"/>
          <w:sz w:val="24"/>
          <w:szCs w:val="24"/>
          <w:highlight w:val="white"/>
        </w:rPr>
        <w:t>contábil</w:t>
      </w:r>
      <w:r w:rsidRPr="00774608">
        <w:rPr>
          <w:rFonts w:ascii="Times New Roman" w:eastAsia="Times New Roman" w:hAnsi="Times New Roman" w:cs="Times New Roman"/>
          <w:sz w:val="24"/>
          <w:szCs w:val="24"/>
          <w:highlight w:val="white"/>
        </w:rPr>
        <w:t xml:space="preserve">, pelo </w:t>
      </w:r>
      <w:r w:rsidR="00DD3B41" w:rsidRPr="00774608">
        <w:rPr>
          <w:rFonts w:ascii="Times New Roman" w:eastAsia="Times New Roman" w:hAnsi="Times New Roman" w:cs="Times New Roman"/>
          <w:sz w:val="24"/>
          <w:szCs w:val="24"/>
          <w:highlight w:val="white"/>
        </w:rPr>
        <w:t>Código</w:t>
      </w:r>
      <w:r w:rsidRPr="00774608">
        <w:rPr>
          <w:rFonts w:ascii="Times New Roman" w:eastAsia="Times New Roman" w:hAnsi="Times New Roman" w:cs="Times New Roman"/>
          <w:sz w:val="24"/>
          <w:szCs w:val="24"/>
          <w:highlight w:val="white"/>
        </w:rPr>
        <w:t xml:space="preserve"> Civil, somente o pequeno </w:t>
      </w:r>
      <w:r w:rsidR="00DD3B41" w:rsidRPr="00774608">
        <w:rPr>
          <w:rFonts w:ascii="Times New Roman" w:eastAsia="Times New Roman" w:hAnsi="Times New Roman" w:cs="Times New Roman"/>
          <w:sz w:val="24"/>
          <w:szCs w:val="24"/>
          <w:highlight w:val="white"/>
        </w:rPr>
        <w:t>empresário</w:t>
      </w:r>
      <w:r w:rsidRPr="00774608">
        <w:rPr>
          <w:rFonts w:ascii="Times New Roman" w:eastAsia="Times New Roman" w:hAnsi="Times New Roman" w:cs="Times New Roman"/>
          <w:sz w:val="24"/>
          <w:szCs w:val="24"/>
          <w:highlight w:val="white"/>
        </w:rPr>
        <w:t>.</w:t>
      </w:r>
    </w:p>
    <w:p w:rsidR="00774608" w:rsidRPr="00774608" w:rsidRDefault="00774608" w:rsidP="00B1368D">
      <w:pPr>
        <w:spacing w:after="120" w:line="240" w:lineRule="auto"/>
        <w:jc w:val="both"/>
        <w:rPr>
          <w:rFonts w:ascii="Times New Roman" w:eastAsia="Times New Roman" w:hAnsi="Times New Roman" w:cs="Times New Roman"/>
          <w:b/>
          <w:sz w:val="24"/>
          <w:szCs w:val="24"/>
        </w:rPr>
      </w:pPr>
    </w:p>
    <w:p w:rsidR="00085AED" w:rsidRPr="00774608" w:rsidRDefault="00BA2255" w:rsidP="00774608">
      <w:pPr>
        <w:spacing w:after="120" w:line="360" w:lineRule="auto"/>
        <w:jc w:val="both"/>
        <w:rPr>
          <w:rFonts w:ascii="Times New Roman" w:eastAsia="Times New Roman" w:hAnsi="Times New Roman" w:cs="Times New Roman"/>
          <w:b/>
          <w:sz w:val="24"/>
          <w:szCs w:val="24"/>
        </w:rPr>
      </w:pPr>
      <w:r w:rsidRPr="00774608">
        <w:rPr>
          <w:rFonts w:ascii="Times New Roman" w:eastAsia="Times New Roman" w:hAnsi="Times New Roman" w:cs="Times New Roman"/>
          <w:b/>
          <w:sz w:val="24"/>
          <w:szCs w:val="24"/>
        </w:rPr>
        <w:t>2</w:t>
      </w:r>
      <w:r w:rsidR="00A95DA1" w:rsidRPr="00774608">
        <w:rPr>
          <w:rFonts w:ascii="Times New Roman" w:eastAsia="Times New Roman" w:hAnsi="Times New Roman" w:cs="Times New Roman"/>
          <w:b/>
          <w:sz w:val="24"/>
          <w:szCs w:val="24"/>
        </w:rPr>
        <w:t>.1.5 -   Demonstrações Contábeis</w:t>
      </w:r>
    </w:p>
    <w:p w:rsidR="00774608" w:rsidRPr="00774608" w:rsidRDefault="00774608" w:rsidP="00774608">
      <w:pPr>
        <w:spacing w:after="120" w:line="360" w:lineRule="auto"/>
        <w:jc w:val="both"/>
        <w:rPr>
          <w:rFonts w:ascii="Times New Roman" w:eastAsia="Times New Roman" w:hAnsi="Times New Roman" w:cs="Times New Roman"/>
          <w:b/>
          <w:sz w:val="24"/>
          <w:szCs w:val="24"/>
        </w:rPr>
      </w:pP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Demonstrações contábeis de propósito geral (referidas simplesmente como demonstrações contábeis) são aquelas cujo propósito reside no atendimento das necessidades informacionais de usuários externos que não se encontram em condições de requerer relatórios especificamente planejados para atender </w:t>
      </w:r>
      <w:r w:rsidR="00C81450" w:rsidRPr="00774608">
        <w:rPr>
          <w:rFonts w:ascii="Times New Roman" w:eastAsia="Times New Roman" w:hAnsi="Times New Roman" w:cs="Times New Roman"/>
          <w:sz w:val="24"/>
          <w:szCs w:val="24"/>
        </w:rPr>
        <w:t>às suas necessidades peculiares (CPC 26, p.3).</w:t>
      </w:r>
    </w:p>
    <w:p w:rsidR="00774608" w:rsidRPr="00774608" w:rsidRDefault="00774608" w:rsidP="00B1368D">
      <w:pPr>
        <w:spacing w:after="120" w:line="240" w:lineRule="auto"/>
        <w:jc w:val="both"/>
        <w:rPr>
          <w:rFonts w:ascii="Times New Roman" w:eastAsia="Times New Roman" w:hAnsi="Times New Roman" w:cs="Times New Roman"/>
          <w:sz w:val="24"/>
          <w:szCs w:val="24"/>
        </w:rPr>
      </w:pPr>
    </w:p>
    <w:p w:rsidR="00085AED" w:rsidRPr="00774608" w:rsidRDefault="00BA2255" w:rsidP="00774608">
      <w:pPr>
        <w:spacing w:after="0" w:line="240" w:lineRule="auto"/>
        <w:ind w:left="2268"/>
        <w:jc w:val="both"/>
        <w:rPr>
          <w:rFonts w:ascii="Times New Roman" w:eastAsia="Times New Roman" w:hAnsi="Times New Roman" w:cs="Times New Roman"/>
          <w:sz w:val="24"/>
          <w:szCs w:val="24"/>
        </w:rPr>
      </w:pPr>
      <w:r w:rsidRPr="00774608">
        <w:rPr>
          <w:rFonts w:ascii="Times New Roman" w:eastAsia="Times New Roman" w:hAnsi="Times New Roman" w:cs="Times New Roman"/>
          <w:sz w:val="20"/>
          <w:szCs w:val="24"/>
        </w:rPr>
        <w:t xml:space="preserve">A demonstrações são compostas por um conjunto de comprovações, são o balanço patrimonial, demonstração do resultado do exercício - DRE, demonstração das mutações do patrimônio líquido - DMPL, demonstração do fluxo de caixa - DFC, demonstração do valor adicionado - DVA, demonstração do resultado abrangente </w:t>
      </w:r>
      <w:r w:rsidR="00C81450" w:rsidRPr="00774608">
        <w:rPr>
          <w:rFonts w:ascii="Times New Roman" w:eastAsia="Times New Roman" w:hAnsi="Times New Roman" w:cs="Times New Roman"/>
          <w:sz w:val="20"/>
          <w:szCs w:val="24"/>
        </w:rPr>
        <w:t>–</w:t>
      </w:r>
      <w:r w:rsidRPr="00774608">
        <w:rPr>
          <w:rFonts w:ascii="Times New Roman" w:eastAsia="Times New Roman" w:hAnsi="Times New Roman" w:cs="Times New Roman"/>
          <w:sz w:val="20"/>
          <w:szCs w:val="24"/>
        </w:rPr>
        <w:t xml:space="preserve"> DRA</w:t>
      </w:r>
      <w:r w:rsidR="00C81450" w:rsidRPr="00774608">
        <w:rPr>
          <w:rFonts w:ascii="Times New Roman" w:eastAsia="Times New Roman" w:hAnsi="Times New Roman" w:cs="Times New Roman"/>
          <w:sz w:val="20"/>
          <w:szCs w:val="24"/>
        </w:rPr>
        <w:t xml:space="preserve"> </w:t>
      </w:r>
      <w:r w:rsidRPr="00774608">
        <w:rPr>
          <w:rFonts w:ascii="Times New Roman" w:eastAsia="Times New Roman" w:hAnsi="Times New Roman" w:cs="Times New Roman"/>
          <w:sz w:val="20"/>
          <w:szCs w:val="24"/>
        </w:rPr>
        <w:t>(LINS, 2012 p. 24)</w:t>
      </w:r>
      <w:r w:rsidR="00FD6284">
        <w:rPr>
          <w:rFonts w:ascii="Times New Roman" w:eastAsia="Times New Roman" w:hAnsi="Times New Roman" w:cs="Times New Roman"/>
          <w:sz w:val="20"/>
          <w:szCs w:val="24"/>
        </w:rPr>
        <w:t>.</w:t>
      </w:r>
    </w:p>
    <w:p w:rsidR="002401EF" w:rsidRPr="00774608" w:rsidRDefault="002401EF" w:rsidP="00B1368D">
      <w:pPr>
        <w:spacing w:after="120" w:line="240" w:lineRule="auto"/>
        <w:jc w:val="both"/>
        <w:rPr>
          <w:rFonts w:ascii="Times New Roman" w:eastAsia="Times New Roman" w:hAnsi="Times New Roman" w:cs="Times New Roman"/>
          <w:sz w:val="24"/>
          <w:szCs w:val="24"/>
        </w:rPr>
      </w:pPr>
    </w:p>
    <w:p w:rsidR="00085AED" w:rsidRPr="00A35123" w:rsidRDefault="00BA2255" w:rsidP="00B1368D">
      <w:pPr>
        <w:spacing w:after="120" w:line="240" w:lineRule="auto"/>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t xml:space="preserve">2.1.5.1- </w:t>
      </w:r>
      <w:r w:rsidR="00750A0C" w:rsidRPr="00A35123">
        <w:rPr>
          <w:rFonts w:ascii="Times New Roman" w:eastAsia="Times New Roman" w:hAnsi="Times New Roman" w:cs="Times New Roman"/>
          <w:sz w:val="24"/>
          <w:szCs w:val="24"/>
        </w:rPr>
        <w:t>B</w:t>
      </w:r>
      <w:r w:rsidR="00A95DA1" w:rsidRPr="00A35123">
        <w:rPr>
          <w:rFonts w:ascii="Times New Roman" w:eastAsia="Times New Roman" w:hAnsi="Times New Roman" w:cs="Times New Roman"/>
          <w:sz w:val="24"/>
          <w:szCs w:val="24"/>
        </w:rPr>
        <w:t>alanço Patrimonial</w:t>
      </w:r>
    </w:p>
    <w:p w:rsidR="00774608" w:rsidRPr="00774608" w:rsidRDefault="00774608" w:rsidP="00B1368D">
      <w:pPr>
        <w:spacing w:after="120" w:line="240" w:lineRule="auto"/>
        <w:rPr>
          <w:rFonts w:ascii="Times New Roman" w:eastAsia="Times New Roman" w:hAnsi="Times New Roman" w:cs="Times New Roman"/>
          <w:sz w:val="24"/>
          <w:szCs w:val="24"/>
        </w:rPr>
      </w:pPr>
    </w:p>
    <w:p w:rsidR="00085AED" w:rsidRPr="00774608" w:rsidRDefault="00BA2255" w:rsidP="00774608">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O Balanço é a demonstração contábil que tem como objetivo apresentar a situação do patrimônio da empresa um determinado momento, com referência a critérios de avaliação. Ele é a conclusão das demonstrações entre ATIVO</w:t>
      </w:r>
      <w:r w:rsidR="00C81450" w:rsidRPr="00774608">
        <w:rPr>
          <w:rFonts w:ascii="Times New Roman" w:eastAsia="Times New Roman" w:hAnsi="Times New Roman" w:cs="Times New Roman"/>
          <w:sz w:val="24"/>
          <w:szCs w:val="24"/>
        </w:rPr>
        <w:t xml:space="preserve">, PASSIVO E PATRIMÔNIO LÍQUIDO </w:t>
      </w:r>
      <w:r w:rsidRPr="00774608">
        <w:rPr>
          <w:rFonts w:ascii="Times New Roman" w:eastAsia="Times New Roman" w:hAnsi="Times New Roman" w:cs="Times New Roman"/>
          <w:sz w:val="24"/>
          <w:szCs w:val="24"/>
        </w:rPr>
        <w:t>(</w:t>
      </w:r>
      <w:r w:rsidR="00C81450" w:rsidRPr="00774608">
        <w:rPr>
          <w:rFonts w:ascii="Times New Roman" w:eastAsia="Times New Roman" w:hAnsi="Times New Roman" w:cs="Times New Roman"/>
          <w:sz w:val="24"/>
          <w:szCs w:val="24"/>
        </w:rPr>
        <w:t>SZUSTER, 2009</w:t>
      </w:r>
      <w:r w:rsidRPr="00774608">
        <w:rPr>
          <w:rFonts w:ascii="Times New Roman" w:eastAsia="Times New Roman" w:hAnsi="Times New Roman" w:cs="Times New Roman"/>
          <w:sz w:val="24"/>
          <w:szCs w:val="24"/>
        </w:rPr>
        <w:t>)</w:t>
      </w:r>
      <w:r w:rsidR="00C81450" w:rsidRPr="00774608">
        <w:rPr>
          <w:rFonts w:ascii="Times New Roman" w:eastAsia="Times New Roman" w:hAnsi="Times New Roman" w:cs="Times New Roman"/>
          <w:sz w:val="24"/>
          <w:szCs w:val="24"/>
        </w:rPr>
        <w:t>.</w:t>
      </w:r>
    </w:p>
    <w:p w:rsidR="00021B3B" w:rsidRPr="00774608" w:rsidRDefault="00851427" w:rsidP="002401E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2255" w:rsidRPr="00774608">
        <w:rPr>
          <w:rFonts w:ascii="Times New Roman" w:eastAsia="Times New Roman" w:hAnsi="Times New Roman" w:cs="Times New Roman"/>
          <w:sz w:val="24"/>
          <w:szCs w:val="24"/>
        </w:rPr>
        <w:t xml:space="preserve">Os fatos apresentados na contabilidade </w:t>
      </w:r>
      <w:r w:rsidR="00774608" w:rsidRPr="00774608">
        <w:rPr>
          <w:rFonts w:ascii="Times New Roman" w:eastAsia="Times New Roman" w:hAnsi="Times New Roman" w:cs="Times New Roman"/>
          <w:sz w:val="24"/>
          <w:szCs w:val="24"/>
        </w:rPr>
        <w:t>demonstram</w:t>
      </w:r>
      <w:r w:rsidR="00BA2255" w:rsidRPr="00774608">
        <w:rPr>
          <w:rFonts w:ascii="Times New Roman" w:eastAsia="Times New Roman" w:hAnsi="Times New Roman" w:cs="Times New Roman"/>
          <w:sz w:val="24"/>
          <w:szCs w:val="24"/>
        </w:rPr>
        <w:t xml:space="preserve"> aumentos e diminuições nos componentes patrimoniais. A estrutura contábil é formalizada na seguinte forma:</w:t>
      </w:r>
    </w:p>
    <w:p w:rsidR="00774608" w:rsidRPr="00774608" w:rsidRDefault="00774608" w:rsidP="002401EF">
      <w:pPr>
        <w:spacing w:after="0" w:line="360" w:lineRule="auto"/>
        <w:jc w:val="both"/>
        <w:rPr>
          <w:rFonts w:ascii="Times New Roman" w:eastAsia="Times New Roman" w:hAnsi="Times New Roman" w:cs="Times New Roman"/>
          <w:sz w:val="24"/>
          <w:szCs w:val="24"/>
          <w:highlight w:val="white"/>
        </w:rPr>
      </w:pPr>
    </w:p>
    <w:p w:rsidR="00085AED" w:rsidRPr="00774608" w:rsidRDefault="00BA2255" w:rsidP="00774608">
      <w:pPr>
        <w:spacing w:after="0" w:line="240" w:lineRule="auto"/>
        <w:ind w:left="2268"/>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0"/>
          <w:szCs w:val="24"/>
          <w:highlight w:val="white"/>
        </w:rPr>
        <w:t xml:space="preserve">O ativo representa os bens e direitos que uma entidade tem junto aos seus investimentos ou aplicações dos recursos. O passivo é a parte do balanço que </w:t>
      </w:r>
      <w:r w:rsidR="00DD3B41" w:rsidRPr="00774608">
        <w:rPr>
          <w:rFonts w:ascii="Times New Roman" w:eastAsia="Times New Roman" w:hAnsi="Times New Roman" w:cs="Times New Roman"/>
          <w:sz w:val="20"/>
          <w:szCs w:val="24"/>
          <w:highlight w:val="white"/>
        </w:rPr>
        <w:t>representa suas</w:t>
      </w:r>
      <w:r w:rsidRPr="00774608">
        <w:rPr>
          <w:rFonts w:ascii="Times New Roman" w:eastAsia="Times New Roman" w:hAnsi="Times New Roman" w:cs="Times New Roman"/>
          <w:sz w:val="20"/>
          <w:szCs w:val="24"/>
          <w:highlight w:val="white"/>
        </w:rPr>
        <w:t xml:space="preserve"> obrigações e deveres, também conhecido como as origens de recurso como empréstimos para financiar a atividade de empresa. O Patrimônio líquido é a dife</w:t>
      </w:r>
      <w:r w:rsidR="00DD3B41" w:rsidRPr="00774608">
        <w:rPr>
          <w:rFonts w:ascii="Times New Roman" w:eastAsia="Times New Roman" w:hAnsi="Times New Roman" w:cs="Times New Roman"/>
          <w:sz w:val="20"/>
          <w:szCs w:val="24"/>
          <w:highlight w:val="white"/>
        </w:rPr>
        <w:t>rença entre o ativo e o passivo</w:t>
      </w:r>
      <w:r w:rsidRPr="00774608">
        <w:rPr>
          <w:rFonts w:ascii="Times New Roman" w:eastAsia="Times New Roman" w:hAnsi="Times New Roman" w:cs="Times New Roman"/>
          <w:sz w:val="20"/>
          <w:szCs w:val="24"/>
          <w:highlight w:val="white"/>
        </w:rPr>
        <w:t xml:space="preserve"> (SILVA, 2010)</w:t>
      </w:r>
      <w:r w:rsidR="00DD3B41" w:rsidRPr="00774608">
        <w:rPr>
          <w:rFonts w:ascii="Times New Roman" w:eastAsia="Times New Roman" w:hAnsi="Times New Roman" w:cs="Times New Roman"/>
          <w:sz w:val="20"/>
          <w:szCs w:val="24"/>
          <w:highlight w:val="white"/>
        </w:rPr>
        <w:t>.</w:t>
      </w:r>
    </w:p>
    <w:p w:rsidR="00774608" w:rsidRPr="00774608" w:rsidRDefault="00774608">
      <w:pPr>
        <w:spacing w:line="360" w:lineRule="auto"/>
        <w:jc w:val="both"/>
        <w:rPr>
          <w:rFonts w:ascii="Times New Roman" w:eastAsia="Times New Roman" w:hAnsi="Times New Roman" w:cs="Times New Roman"/>
          <w:sz w:val="24"/>
          <w:szCs w:val="24"/>
          <w:highlight w:val="white"/>
        </w:rPr>
      </w:pPr>
    </w:p>
    <w:p w:rsidR="00085AED" w:rsidRDefault="00BA2255" w:rsidP="00774608">
      <w:pPr>
        <w:spacing w:after="120" w:line="360" w:lineRule="auto"/>
        <w:ind w:firstLine="720"/>
        <w:jc w:val="both"/>
        <w:rPr>
          <w:rFonts w:ascii="Times New Roman" w:eastAsia="Times New Roman" w:hAnsi="Times New Roman" w:cs="Times New Roman"/>
          <w:sz w:val="24"/>
          <w:szCs w:val="24"/>
          <w:highlight w:val="white"/>
        </w:rPr>
      </w:pPr>
      <w:r w:rsidRPr="00774608">
        <w:rPr>
          <w:rFonts w:ascii="Times New Roman" w:eastAsia="Times New Roman" w:hAnsi="Times New Roman" w:cs="Times New Roman"/>
          <w:sz w:val="24"/>
          <w:szCs w:val="24"/>
          <w:highlight w:val="white"/>
        </w:rPr>
        <w:t>As contas que são registradas no Balanço devem ser classificadas de forma ordenada e uniforme, para permitir aos usuários uma adequada análise e interpretação da sit</w:t>
      </w:r>
      <w:r w:rsidR="00DD3B41" w:rsidRPr="00774608">
        <w:rPr>
          <w:rFonts w:ascii="Times New Roman" w:eastAsia="Times New Roman" w:hAnsi="Times New Roman" w:cs="Times New Roman"/>
          <w:sz w:val="24"/>
          <w:szCs w:val="24"/>
          <w:highlight w:val="white"/>
        </w:rPr>
        <w:t xml:space="preserve">uação patrimonial e financeira </w:t>
      </w:r>
      <w:r w:rsidRPr="00774608">
        <w:rPr>
          <w:rFonts w:ascii="Times New Roman" w:eastAsia="Times New Roman" w:hAnsi="Times New Roman" w:cs="Times New Roman"/>
          <w:sz w:val="24"/>
          <w:szCs w:val="24"/>
          <w:highlight w:val="white"/>
        </w:rPr>
        <w:t>(IUDÍCIUS et.al. 2010)</w:t>
      </w:r>
      <w:r w:rsidR="00DD3B41" w:rsidRPr="00774608">
        <w:rPr>
          <w:rFonts w:ascii="Times New Roman" w:eastAsia="Times New Roman" w:hAnsi="Times New Roman" w:cs="Times New Roman"/>
          <w:sz w:val="24"/>
          <w:szCs w:val="24"/>
          <w:highlight w:val="white"/>
        </w:rPr>
        <w:t>.</w:t>
      </w:r>
    </w:p>
    <w:p w:rsidR="00851427" w:rsidRDefault="00851427" w:rsidP="00774608">
      <w:pPr>
        <w:spacing w:after="120" w:line="360" w:lineRule="auto"/>
        <w:ind w:firstLine="720"/>
        <w:jc w:val="both"/>
        <w:rPr>
          <w:rFonts w:ascii="Times New Roman" w:eastAsia="Times New Roman" w:hAnsi="Times New Roman" w:cs="Times New Roman"/>
          <w:sz w:val="24"/>
          <w:szCs w:val="24"/>
          <w:highlight w:val="white"/>
        </w:rPr>
      </w:pPr>
    </w:p>
    <w:p w:rsidR="00851427" w:rsidRPr="00774608" w:rsidRDefault="00851427" w:rsidP="00774608">
      <w:pPr>
        <w:spacing w:after="120" w:line="360" w:lineRule="auto"/>
        <w:ind w:firstLine="720"/>
        <w:jc w:val="both"/>
        <w:rPr>
          <w:rFonts w:ascii="Times New Roman" w:eastAsia="Times New Roman" w:hAnsi="Times New Roman" w:cs="Times New Roman"/>
          <w:sz w:val="24"/>
          <w:szCs w:val="24"/>
          <w:highlight w:val="white"/>
        </w:rPr>
      </w:pPr>
    </w:p>
    <w:p w:rsidR="00A95DA1" w:rsidRPr="00774608" w:rsidRDefault="00A95DA1">
      <w:pPr>
        <w:spacing w:line="360" w:lineRule="auto"/>
        <w:jc w:val="both"/>
        <w:rPr>
          <w:rFonts w:ascii="Times New Roman" w:eastAsia="Times New Roman" w:hAnsi="Times New Roman" w:cs="Times New Roman"/>
          <w:sz w:val="24"/>
          <w:szCs w:val="24"/>
          <w:highlight w:val="white"/>
        </w:rPr>
      </w:pPr>
    </w:p>
    <w:p w:rsidR="00085AED" w:rsidRPr="00A35123" w:rsidRDefault="00A95DA1" w:rsidP="003E6B10">
      <w:pPr>
        <w:spacing w:after="120" w:line="360" w:lineRule="auto"/>
        <w:jc w:val="both"/>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lastRenderedPageBreak/>
        <w:t>2.1.5.2- Demonstrações do resultado do exercício</w:t>
      </w:r>
      <w:r w:rsidR="00BA2255" w:rsidRPr="00A35123">
        <w:rPr>
          <w:rFonts w:ascii="Times New Roman" w:eastAsia="Times New Roman" w:hAnsi="Times New Roman" w:cs="Times New Roman"/>
          <w:sz w:val="24"/>
          <w:szCs w:val="24"/>
        </w:rPr>
        <w:t xml:space="preserve"> </w:t>
      </w:r>
      <w:r w:rsidRPr="00A35123">
        <w:rPr>
          <w:rFonts w:ascii="Times New Roman" w:eastAsia="Times New Roman" w:hAnsi="Times New Roman" w:cs="Times New Roman"/>
          <w:sz w:val="24"/>
          <w:szCs w:val="24"/>
        </w:rPr>
        <w:t>–</w:t>
      </w:r>
      <w:r w:rsidR="00BA2255" w:rsidRPr="00A35123">
        <w:rPr>
          <w:rFonts w:ascii="Times New Roman" w:eastAsia="Times New Roman" w:hAnsi="Times New Roman" w:cs="Times New Roman"/>
          <w:sz w:val="24"/>
          <w:szCs w:val="24"/>
        </w:rPr>
        <w:t xml:space="preserve"> DRE</w:t>
      </w:r>
    </w:p>
    <w:p w:rsidR="00A95DA1" w:rsidRPr="00774608" w:rsidRDefault="00A95DA1" w:rsidP="003E6B10">
      <w:pPr>
        <w:spacing w:after="120" w:line="360" w:lineRule="auto"/>
        <w:jc w:val="both"/>
        <w:rPr>
          <w:rFonts w:ascii="Times New Roman" w:eastAsia="Times New Roman" w:hAnsi="Times New Roman" w:cs="Times New Roman"/>
          <w:sz w:val="24"/>
          <w:szCs w:val="24"/>
        </w:rPr>
      </w:pPr>
    </w:p>
    <w:p w:rsidR="00085AED" w:rsidRPr="00774608" w:rsidRDefault="00BA2255" w:rsidP="003E6B10">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 demonstração do resultado do exercício - DRE apresenta de forma resumida as ações efetuadas pela empr</w:t>
      </w:r>
      <w:r w:rsidR="00DD3B41" w:rsidRPr="00774608">
        <w:rPr>
          <w:rFonts w:ascii="Times New Roman" w:eastAsia="Times New Roman" w:hAnsi="Times New Roman" w:cs="Times New Roman"/>
          <w:sz w:val="24"/>
          <w:szCs w:val="24"/>
        </w:rPr>
        <w:t xml:space="preserve">esa durante um exercício social </w:t>
      </w:r>
      <w:r w:rsidRPr="00774608">
        <w:rPr>
          <w:rFonts w:ascii="Times New Roman" w:eastAsia="Times New Roman" w:hAnsi="Times New Roman" w:cs="Times New Roman"/>
          <w:sz w:val="24"/>
          <w:szCs w:val="24"/>
        </w:rPr>
        <w:t>(IUDÍCIBUS, et.al, 2010)</w:t>
      </w:r>
      <w:r w:rsidR="00DD3B41" w:rsidRPr="00774608">
        <w:rPr>
          <w:rFonts w:ascii="Times New Roman" w:eastAsia="Times New Roman" w:hAnsi="Times New Roman" w:cs="Times New Roman"/>
          <w:sz w:val="24"/>
          <w:szCs w:val="24"/>
        </w:rPr>
        <w:t>.</w:t>
      </w:r>
      <w:r w:rsidR="003E6B10">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O balanço patrimonial</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w:t>
      </w:r>
      <w:r w:rsidR="003E6B10">
        <w:rPr>
          <w:rFonts w:ascii="Times New Roman" w:eastAsia="Times New Roman" w:hAnsi="Times New Roman" w:cs="Times New Roman"/>
          <w:sz w:val="24"/>
          <w:szCs w:val="24"/>
        </w:rPr>
        <w:t>d</w:t>
      </w:r>
      <w:r w:rsidRPr="00774608">
        <w:rPr>
          <w:rFonts w:ascii="Times New Roman" w:eastAsia="Times New Roman" w:hAnsi="Times New Roman" w:cs="Times New Roman"/>
          <w:sz w:val="24"/>
          <w:szCs w:val="24"/>
        </w:rPr>
        <w:t>esenvolvido ao mesmo tempo com as d</w:t>
      </w:r>
      <w:r w:rsidR="003E6B10">
        <w:rPr>
          <w:rFonts w:ascii="Times New Roman" w:eastAsia="Times New Roman" w:hAnsi="Times New Roman" w:cs="Times New Roman"/>
          <w:sz w:val="24"/>
          <w:szCs w:val="24"/>
        </w:rPr>
        <w:t>emonstrações do resultado, exibi</w:t>
      </w:r>
      <w:r w:rsidRPr="00774608">
        <w:rPr>
          <w:rFonts w:ascii="Times New Roman" w:eastAsia="Times New Roman" w:hAnsi="Times New Roman" w:cs="Times New Roman"/>
          <w:sz w:val="24"/>
          <w:szCs w:val="24"/>
        </w:rPr>
        <w:t xml:space="preserve"> em um breve relatório</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informando um dos valores mais importantes às pessoas nelas interessadas, o resultado líquido do exercício, lucro ou prejuízo</w:t>
      </w:r>
      <w:r w:rsidR="003E6B10">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(HOSS, et. al., 2012)</w:t>
      </w:r>
      <w:r w:rsidR="00DD3B41" w:rsidRPr="00774608">
        <w:rPr>
          <w:rFonts w:ascii="Times New Roman" w:eastAsia="Times New Roman" w:hAnsi="Times New Roman" w:cs="Times New Roman"/>
          <w:sz w:val="24"/>
          <w:szCs w:val="24"/>
        </w:rPr>
        <w:t>.</w:t>
      </w:r>
    </w:p>
    <w:p w:rsidR="00D257CE" w:rsidRPr="00774608" w:rsidRDefault="00BA2255" w:rsidP="003E6B10">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 estrutura</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conforme o Comitê de Pronunciamentos Contábeis - CPC 26-2011</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define a base para apresentação das demonstrações do DRE,  </w:t>
      </w:r>
      <w:r w:rsidR="003E6B10">
        <w:rPr>
          <w:rFonts w:ascii="Times New Roman" w:eastAsia="Times New Roman" w:hAnsi="Times New Roman" w:cs="Times New Roman"/>
          <w:sz w:val="24"/>
          <w:szCs w:val="24"/>
        </w:rPr>
        <w:t xml:space="preserve">e </w:t>
      </w:r>
      <w:r w:rsidRPr="00774608">
        <w:rPr>
          <w:rFonts w:ascii="Times New Roman" w:eastAsia="Times New Roman" w:hAnsi="Times New Roman" w:cs="Times New Roman"/>
          <w:sz w:val="24"/>
          <w:szCs w:val="24"/>
        </w:rPr>
        <w:t>deve no mínimo incluir as seguintes classificações: a)</w:t>
      </w:r>
      <w:r w:rsidR="003E6B10">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Receita</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b)</w:t>
      </w:r>
      <w:r w:rsidR="003E6B10">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custo dos produtos, das mercadorias ou dos serviços vendidos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c) lucro bruto</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d) despesas com vendas, gerais, administrativas e outras despesas e receitas operacionais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e) parcela dos resultados de empresas investidas reconhecidas por meio do método de equivalência patrimonial</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f) resultado antes das receitas financeiras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g) despesas e receitas financeiras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h) resultado antes dos tributos sobre o lucro</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i) despesa com tributos sobre o lucro</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j) resultado líquido das operações continuadas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k) valor líquido do resultado das atividades</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l) menos despesas de venda ou na baixa dos ativos ou do grupo de ativos à disposição para venda que constituem a unidade operacional descontinuada</w:t>
      </w:r>
      <w:r w:rsidR="003E6B10">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 xml:space="preserve"> m) resultado líquido do período. O objetivo fundamental da DRE é apurar o resultado das operações das organizações em</w:t>
      </w:r>
      <w:r w:rsidR="00925298" w:rsidRPr="00774608">
        <w:rPr>
          <w:rFonts w:ascii="Times New Roman" w:eastAsia="Times New Roman" w:hAnsi="Times New Roman" w:cs="Times New Roman"/>
          <w:sz w:val="24"/>
          <w:szCs w:val="24"/>
        </w:rPr>
        <w:t xml:space="preserve"> determinado período de tempo.</w:t>
      </w:r>
    </w:p>
    <w:p w:rsidR="00085AED" w:rsidRPr="00A35123" w:rsidRDefault="00D257CE" w:rsidP="003E6B10">
      <w:pPr>
        <w:spacing w:after="120" w:line="360" w:lineRule="auto"/>
        <w:jc w:val="both"/>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t>2.1.5.3- Fluxo de caixa</w:t>
      </w:r>
    </w:p>
    <w:p w:rsidR="00D257CE" w:rsidRPr="00774608" w:rsidRDefault="00D257CE" w:rsidP="003E6B10">
      <w:pPr>
        <w:spacing w:after="120" w:line="360" w:lineRule="auto"/>
        <w:jc w:val="both"/>
        <w:rPr>
          <w:rFonts w:ascii="Times New Roman" w:eastAsia="Times New Roman" w:hAnsi="Times New Roman" w:cs="Times New Roman"/>
          <w:sz w:val="24"/>
          <w:szCs w:val="24"/>
        </w:rPr>
      </w:pPr>
    </w:p>
    <w:p w:rsidR="003E6B10" w:rsidRDefault="00BA2255" w:rsidP="003E6B10">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A necessidade de caixa para a empresa exige dos administradores um controle correto, </w:t>
      </w:r>
      <w:r w:rsidR="003E6B10">
        <w:rPr>
          <w:rFonts w:ascii="Times New Roman" w:eastAsia="Times New Roman" w:hAnsi="Times New Roman" w:cs="Times New Roman"/>
          <w:sz w:val="24"/>
          <w:szCs w:val="24"/>
        </w:rPr>
        <w:t>com objetivo</w:t>
      </w:r>
      <w:r w:rsidRPr="00774608">
        <w:rPr>
          <w:rFonts w:ascii="Times New Roman" w:eastAsia="Times New Roman" w:hAnsi="Times New Roman" w:cs="Times New Roman"/>
          <w:sz w:val="24"/>
          <w:szCs w:val="24"/>
        </w:rPr>
        <w:t xml:space="preserve"> de zelar pelas obrigações financeiras.</w:t>
      </w:r>
      <w:r w:rsidR="00BB609A">
        <w:rPr>
          <w:rFonts w:ascii="Times New Roman" w:eastAsia="Times New Roman" w:hAnsi="Times New Roman" w:cs="Times New Roman"/>
          <w:sz w:val="24"/>
          <w:szCs w:val="24"/>
        </w:rPr>
        <w:t xml:space="preserve"> A estrutura financeira de uma empresa se sustenta com geração do caixa, o seu objetivo é ajudar no princípio da continuidade desta entidade fazendo que usas obrigações sejam liquidadas</w:t>
      </w:r>
      <w:r w:rsidRPr="00774608">
        <w:rPr>
          <w:rFonts w:ascii="Times New Roman" w:eastAsia="Times New Roman" w:hAnsi="Times New Roman" w:cs="Times New Roman"/>
          <w:sz w:val="24"/>
          <w:szCs w:val="24"/>
        </w:rPr>
        <w:t xml:space="preserve"> </w:t>
      </w:r>
      <w:r w:rsidR="00BB609A">
        <w:rPr>
          <w:rFonts w:ascii="Times New Roman" w:eastAsia="Times New Roman" w:hAnsi="Times New Roman" w:cs="Times New Roman"/>
          <w:sz w:val="24"/>
          <w:szCs w:val="24"/>
        </w:rPr>
        <w:t>(</w:t>
      </w:r>
      <w:r w:rsidRPr="00774608">
        <w:rPr>
          <w:rFonts w:ascii="Times New Roman" w:eastAsia="Times New Roman" w:hAnsi="Times New Roman" w:cs="Times New Roman"/>
          <w:sz w:val="24"/>
          <w:szCs w:val="24"/>
        </w:rPr>
        <w:t>PADOVESE</w:t>
      </w:r>
      <w:r w:rsidR="00BB609A">
        <w:rPr>
          <w:rFonts w:ascii="Times New Roman" w:eastAsia="Times New Roman" w:hAnsi="Times New Roman" w:cs="Times New Roman"/>
          <w:sz w:val="24"/>
          <w:szCs w:val="24"/>
        </w:rPr>
        <w:t>, 211).</w:t>
      </w:r>
    </w:p>
    <w:p w:rsidR="00085AED" w:rsidRPr="00774608" w:rsidRDefault="00B41E75" w:rsidP="003E6B10">
      <w:pPr>
        <w:spacing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2255" w:rsidRPr="00774608">
        <w:rPr>
          <w:rFonts w:ascii="Times New Roman" w:eastAsia="Times New Roman" w:hAnsi="Times New Roman" w:cs="Times New Roman"/>
          <w:sz w:val="24"/>
          <w:szCs w:val="24"/>
        </w:rPr>
        <w:t>Em uma situação complicada de falta de liquidez</w:t>
      </w:r>
      <w:r w:rsidR="003E6B10">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a priorização da empresa será sempre o caixa. Empresas em processo de falência, com dificuldades de negócios</w:t>
      </w:r>
      <w:r w:rsidR="003E6B10">
        <w:rPr>
          <w:rFonts w:ascii="Times New Roman" w:eastAsia="Times New Roman" w:hAnsi="Times New Roman" w:cs="Times New Roman"/>
          <w:sz w:val="24"/>
          <w:szCs w:val="24"/>
        </w:rPr>
        <w:t>,</w:t>
      </w:r>
      <w:r w:rsidR="00BA2255" w:rsidRPr="00774608">
        <w:rPr>
          <w:rFonts w:ascii="Times New Roman" w:eastAsia="Times New Roman" w:hAnsi="Times New Roman" w:cs="Times New Roman"/>
          <w:sz w:val="24"/>
          <w:szCs w:val="24"/>
        </w:rPr>
        <w:t xml:space="preserve"> se colocam desesperadamente nas mãos do fluxo de caixa para conseguir sair da grande dificuldade</w:t>
      </w:r>
      <w:r w:rsidR="002401EF" w:rsidRPr="00774608">
        <w:rPr>
          <w:rFonts w:ascii="Times New Roman" w:eastAsia="Times New Roman" w:hAnsi="Times New Roman" w:cs="Times New Roman"/>
          <w:sz w:val="24"/>
          <w:szCs w:val="24"/>
        </w:rPr>
        <w:t xml:space="preserve"> que sua entidade está passando</w:t>
      </w:r>
      <w:r w:rsidR="00BA2255" w:rsidRPr="00774608">
        <w:rPr>
          <w:rFonts w:ascii="Times New Roman" w:eastAsia="Times New Roman" w:hAnsi="Times New Roman" w:cs="Times New Roman"/>
          <w:sz w:val="24"/>
          <w:szCs w:val="24"/>
        </w:rPr>
        <w:t xml:space="preserve"> (FREZATTI, 2014).</w:t>
      </w:r>
    </w:p>
    <w:p w:rsidR="00085AED" w:rsidRPr="00774608" w:rsidRDefault="00BA2255" w:rsidP="003E6B10">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lastRenderedPageBreak/>
        <w:t xml:space="preserve">                    A administração necessita de organização, </w:t>
      </w:r>
      <w:r w:rsidR="00A35123">
        <w:rPr>
          <w:rFonts w:ascii="Times New Roman" w:eastAsia="Times New Roman" w:hAnsi="Times New Roman" w:cs="Times New Roman"/>
          <w:sz w:val="24"/>
          <w:szCs w:val="24"/>
        </w:rPr>
        <w:t xml:space="preserve">e </w:t>
      </w:r>
      <w:r w:rsidRPr="00774608">
        <w:rPr>
          <w:rFonts w:ascii="Times New Roman" w:eastAsia="Times New Roman" w:hAnsi="Times New Roman" w:cs="Times New Roman"/>
          <w:sz w:val="24"/>
          <w:szCs w:val="24"/>
        </w:rPr>
        <w:t>as entradas e saídas de um caixa devem ser previstos conforme a programação futura. Para que a entidade não tenha que buscar recursos de terceiros</w:t>
      </w:r>
      <w:r w:rsidR="003E6B10">
        <w:rPr>
          <w:rFonts w:ascii="Times New Roman" w:eastAsia="Times New Roman" w:hAnsi="Times New Roman" w:cs="Times New Roman"/>
          <w:sz w:val="24"/>
          <w:szCs w:val="24"/>
        </w:rPr>
        <w:t xml:space="preserve"> (bancos, empresas financeiras)</w:t>
      </w:r>
      <w:r w:rsidRPr="00774608">
        <w:rPr>
          <w:rFonts w:ascii="Times New Roman" w:eastAsia="Times New Roman" w:hAnsi="Times New Roman" w:cs="Times New Roman"/>
          <w:sz w:val="24"/>
          <w:szCs w:val="24"/>
        </w:rPr>
        <w:t xml:space="preserve"> e </w:t>
      </w:r>
      <w:r w:rsidR="003E6B10">
        <w:rPr>
          <w:rFonts w:ascii="Times New Roman" w:eastAsia="Times New Roman" w:hAnsi="Times New Roman" w:cs="Times New Roman"/>
          <w:sz w:val="24"/>
          <w:szCs w:val="24"/>
        </w:rPr>
        <w:t>sem</w:t>
      </w:r>
      <w:r w:rsidRPr="00774608">
        <w:rPr>
          <w:rFonts w:ascii="Times New Roman" w:eastAsia="Times New Roman" w:hAnsi="Times New Roman" w:cs="Times New Roman"/>
          <w:sz w:val="24"/>
          <w:szCs w:val="24"/>
        </w:rPr>
        <w:t xml:space="preserve"> prejudica</w:t>
      </w:r>
      <w:r w:rsidR="003E6B10">
        <w:rPr>
          <w:rFonts w:ascii="Times New Roman" w:eastAsia="Times New Roman" w:hAnsi="Times New Roman" w:cs="Times New Roman"/>
          <w:sz w:val="24"/>
          <w:szCs w:val="24"/>
        </w:rPr>
        <w:t>r</w:t>
      </w:r>
      <w:r w:rsidRPr="00774608">
        <w:rPr>
          <w:rFonts w:ascii="Times New Roman" w:eastAsia="Times New Roman" w:hAnsi="Times New Roman" w:cs="Times New Roman"/>
          <w:sz w:val="24"/>
          <w:szCs w:val="24"/>
        </w:rPr>
        <w:t xml:space="preserve"> seu caixa com juros, é </w:t>
      </w:r>
      <w:r w:rsidR="00013C48" w:rsidRPr="00774608">
        <w:rPr>
          <w:rFonts w:ascii="Times New Roman" w:eastAsia="Times New Roman" w:hAnsi="Times New Roman" w:cs="Times New Roman"/>
          <w:sz w:val="24"/>
          <w:szCs w:val="24"/>
        </w:rPr>
        <w:t xml:space="preserve">obrigatório ter estas projeções </w:t>
      </w:r>
      <w:r w:rsidRPr="00774608">
        <w:rPr>
          <w:rFonts w:ascii="Times New Roman" w:eastAsia="Times New Roman" w:hAnsi="Times New Roman" w:cs="Times New Roman"/>
          <w:sz w:val="24"/>
          <w:szCs w:val="24"/>
        </w:rPr>
        <w:t>(SILVA, 2010)</w:t>
      </w:r>
      <w:r w:rsidR="00013C48" w:rsidRPr="00774608">
        <w:rPr>
          <w:rFonts w:ascii="Times New Roman" w:eastAsia="Times New Roman" w:hAnsi="Times New Roman" w:cs="Times New Roman"/>
          <w:sz w:val="24"/>
          <w:szCs w:val="24"/>
        </w:rPr>
        <w:t>.</w:t>
      </w:r>
    </w:p>
    <w:p w:rsidR="00021B3B" w:rsidRPr="00774608" w:rsidRDefault="00BA2255" w:rsidP="0082366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Para analisar o fluxo de caixa existem dois métodos, o direto e indireto. Estes métodos ajudam os contabilistas a avaliar qual foi as mutações do caixa, ou seja, descobrir </w:t>
      </w:r>
      <w:r w:rsidR="00925298" w:rsidRPr="00774608">
        <w:rPr>
          <w:rFonts w:ascii="Times New Roman" w:eastAsia="Times New Roman" w:hAnsi="Times New Roman" w:cs="Times New Roman"/>
          <w:sz w:val="24"/>
          <w:szCs w:val="24"/>
        </w:rPr>
        <w:t>o destino do din</w:t>
      </w:r>
      <w:r w:rsidR="00021B3B" w:rsidRPr="00774608">
        <w:rPr>
          <w:rFonts w:ascii="Times New Roman" w:eastAsia="Times New Roman" w:hAnsi="Times New Roman" w:cs="Times New Roman"/>
          <w:sz w:val="24"/>
          <w:szCs w:val="24"/>
        </w:rPr>
        <w:t>heiro (SZUSTER, 2009).</w:t>
      </w:r>
    </w:p>
    <w:p w:rsidR="00A35123" w:rsidRDefault="00BA2255" w:rsidP="00A35123">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ARAÚJO (2009) explica os dois métodos utilizados pela contabilidade,</w:t>
      </w:r>
      <w:r w:rsidR="00A35123">
        <w:rPr>
          <w:rFonts w:ascii="Times New Roman" w:eastAsia="Times New Roman" w:hAnsi="Times New Roman" w:cs="Times New Roman"/>
          <w:sz w:val="24"/>
          <w:szCs w:val="24"/>
        </w:rPr>
        <w:t xml:space="preserve"> </w:t>
      </w:r>
    </w:p>
    <w:p w:rsidR="00085AED" w:rsidRPr="00774608" w:rsidRDefault="00BA2255" w:rsidP="00A35123">
      <w:pPr>
        <w:spacing w:after="0" w:line="240" w:lineRule="auto"/>
        <w:ind w:left="2268"/>
        <w:jc w:val="both"/>
        <w:rPr>
          <w:rFonts w:ascii="Times New Roman" w:eastAsia="Times New Roman" w:hAnsi="Times New Roman" w:cs="Times New Roman"/>
          <w:sz w:val="20"/>
          <w:szCs w:val="20"/>
        </w:rPr>
      </w:pPr>
      <w:r w:rsidRPr="00774608">
        <w:rPr>
          <w:rFonts w:ascii="Times New Roman" w:eastAsia="Times New Roman" w:hAnsi="Times New Roman" w:cs="Times New Roman"/>
          <w:sz w:val="20"/>
          <w:szCs w:val="20"/>
        </w:rPr>
        <w:t xml:space="preserve">O </w:t>
      </w:r>
      <w:r w:rsidR="00D15DA8" w:rsidRPr="00774608">
        <w:rPr>
          <w:rFonts w:ascii="Times New Roman" w:eastAsia="Times New Roman" w:hAnsi="Times New Roman" w:cs="Times New Roman"/>
          <w:sz w:val="20"/>
          <w:szCs w:val="20"/>
        </w:rPr>
        <w:t>método</w:t>
      </w:r>
      <w:r w:rsidRPr="00774608">
        <w:rPr>
          <w:rFonts w:ascii="Times New Roman" w:eastAsia="Times New Roman" w:hAnsi="Times New Roman" w:cs="Times New Roman"/>
          <w:sz w:val="20"/>
          <w:szCs w:val="20"/>
        </w:rPr>
        <w:t xml:space="preserve"> direto possibilita apresentar os elementos mais relevantes dos fluxos (entradas e saídas do caixa ou equivalentes de caixa</w:t>
      </w:r>
      <w:r w:rsidR="00A35123">
        <w:rPr>
          <w:rFonts w:ascii="Times New Roman" w:eastAsia="Times New Roman" w:hAnsi="Times New Roman" w:cs="Times New Roman"/>
          <w:sz w:val="20"/>
          <w:szCs w:val="20"/>
        </w:rPr>
        <w:t>) por valores brutos. Assim, de</w:t>
      </w:r>
      <w:r w:rsidRPr="00774608">
        <w:rPr>
          <w:rFonts w:ascii="Times New Roman" w:eastAsia="Times New Roman" w:hAnsi="Times New Roman" w:cs="Times New Roman"/>
          <w:sz w:val="20"/>
          <w:szCs w:val="20"/>
        </w:rPr>
        <w:t>vem ser demonstrados os recebimentos de clientes;</w:t>
      </w:r>
      <w:r w:rsidR="00A35123">
        <w:rPr>
          <w:rFonts w:ascii="Times New Roman" w:eastAsia="Times New Roman" w:hAnsi="Times New Roman" w:cs="Times New Roman"/>
          <w:sz w:val="20"/>
          <w:szCs w:val="20"/>
        </w:rPr>
        <w:t xml:space="preserve"> juros, lucros e dividendos re</w:t>
      </w:r>
      <w:r w:rsidRPr="00774608">
        <w:rPr>
          <w:rFonts w:ascii="Times New Roman" w:eastAsia="Times New Roman" w:hAnsi="Times New Roman" w:cs="Times New Roman"/>
          <w:sz w:val="20"/>
          <w:szCs w:val="20"/>
        </w:rPr>
        <w:t>cebidos; pagamentos a fornecedores e empregados; juros pagos; impostos, taxas e contribuições pagos; entre outros recebimentos e pagamentos relevantes. O método indireto permite apresentar o fluxo de caixa a partir do lucro líquido do exercício e é obtido por meio da movimentação l</w:t>
      </w:r>
      <w:r w:rsidR="00A35123">
        <w:rPr>
          <w:rFonts w:ascii="Times New Roman" w:eastAsia="Times New Roman" w:hAnsi="Times New Roman" w:cs="Times New Roman"/>
          <w:sz w:val="20"/>
          <w:szCs w:val="20"/>
        </w:rPr>
        <w:t>íquida das contas que influen</w:t>
      </w:r>
      <w:r w:rsidRPr="00774608">
        <w:rPr>
          <w:rFonts w:ascii="Times New Roman" w:eastAsia="Times New Roman" w:hAnsi="Times New Roman" w:cs="Times New Roman"/>
          <w:sz w:val="20"/>
          <w:szCs w:val="20"/>
        </w:rPr>
        <w:t>ciam os fluxos de caixa das atividades operacionai</w:t>
      </w:r>
      <w:r w:rsidR="00A35123">
        <w:rPr>
          <w:rFonts w:ascii="Times New Roman" w:eastAsia="Times New Roman" w:hAnsi="Times New Roman" w:cs="Times New Roman"/>
          <w:sz w:val="20"/>
          <w:szCs w:val="20"/>
        </w:rPr>
        <w:t>s, de investimentos e de finan</w:t>
      </w:r>
      <w:r w:rsidRPr="00774608">
        <w:rPr>
          <w:rFonts w:ascii="Times New Roman" w:eastAsia="Times New Roman" w:hAnsi="Times New Roman" w:cs="Times New Roman"/>
          <w:sz w:val="20"/>
          <w:szCs w:val="20"/>
        </w:rPr>
        <w:t>ciamentos, devidamente ajustadas pelas movimentações dos itens que não geram caixa ou equivalentes de caixa, tais como: depreciação, amortiza</w:t>
      </w:r>
      <w:r w:rsidR="00021B3B" w:rsidRPr="00774608">
        <w:rPr>
          <w:rFonts w:ascii="Times New Roman" w:eastAsia="Times New Roman" w:hAnsi="Times New Roman" w:cs="Times New Roman"/>
          <w:sz w:val="20"/>
          <w:szCs w:val="20"/>
        </w:rPr>
        <w:t xml:space="preserve">ção, exaustão, entre outros </w:t>
      </w:r>
      <w:r w:rsidRPr="00774608">
        <w:rPr>
          <w:rFonts w:ascii="Times New Roman" w:eastAsia="Times New Roman" w:hAnsi="Times New Roman" w:cs="Times New Roman"/>
          <w:sz w:val="20"/>
          <w:szCs w:val="20"/>
        </w:rPr>
        <w:t xml:space="preserve">(ARAÚJO p.124, 2009). </w:t>
      </w:r>
    </w:p>
    <w:p w:rsidR="00A35123" w:rsidRDefault="00BA2255" w:rsidP="003E6B10">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                  </w:t>
      </w:r>
    </w:p>
    <w:p w:rsidR="00085AED" w:rsidRPr="00774608" w:rsidRDefault="00BA2255" w:rsidP="003E6B10">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 resolução nº 1255-2009 do Conselho Federal de Contabilidade no item 7.9A incentiva a utilização do método indireto.</w:t>
      </w:r>
    </w:p>
    <w:p w:rsidR="002401EF" w:rsidRPr="00774608" w:rsidRDefault="002401EF" w:rsidP="003E6B10">
      <w:pPr>
        <w:spacing w:after="120" w:line="360" w:lineRule="auto"/>
        <w:jc w:val="both"/>
        <w:rPr>
          <w:rFonts w:ascii="Times New Roman" w:eastAsia="Times New Roman" w:hAnsi="Times New Roman" w:cs="Times New Roman"/>
          <w:sz w:val="24"/>
          <w:szCs w:val="24"/>
        </w:rPr>
      </w:pPr>
    </w:p>
    <w:p w:rsidR="00085AED" w:rsidRPr="00A35123" w:rsidRDefault="00D257CE" w:rsidP="003E6B10">
      <w:pPr>
        <w:spacing w:after="120" w:line="360" w:lineRule="auto"/>
        <w:jc w:val="both"/>
        <w:rPr>
          <w:rFonts w:ascii="Times New Roman" w:eastAsia="Times New Roman" w:hAnsi="Times New Roman" w:cs="Times New Roman"/>
          <w:sz w:val="24"/>
          <w:szCs w:val="24"/>
        </w:rPr>
      </w:pPr>
      <w:r w:rsidRPr="00A35123">
        <w:rPr>
          <w:rFonts w:ascii="Times New Roman" w:eastAsia="Times New Roman" w:hAnsi="Times New Roman" w:cs="Times New Roman"/>
          <w:sz w:val="24"/>
          <w:szCs w:val="24"/>
        </w:rPr>
        <w:t>2.1.5.4- Demonstração da Mutação do Patrimônio Líquido- DMPL</w:t>
      </w:r>
    </w:p>
    <w:p w:rsidR="00D257CE" w:rsidRPr="00774608" w:rsidRDefault="00D257CE" w:rsidP="003E6B10">
      <w:pPr>
        <w:spacing w:after="120" w:line="360" w:lineRule="auto"/>
        <w:jc w:val="both"/>
        <w:rPr>
          <w:rFonts w:ascii="Times New Roman" w:eastAsia="Times New Roman" w:hAnsi="Times New Roman" w:cs="Times New Roman"/>
          <w:b/>
          <w:sz w:val="24"/>
          <w:szCs w:val="24"/>
        </w:rPr>
      </w:pPr>
    </w:p>
    <w:p w:rsidR="00085AED" w:rsidRPr="00774608" w:rsidRDefault="00BA2255" w:rsidP="00A35123">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A Demonstração das Mutações do Patrimônio Líquido</w:t>
      </w:r>
      <w:r w:rsidR="00A35123">
        <w:rPr>
          <w:rFonts w:ascii="Times New Roman" w:eastAsia="Times New Roman" w:hAnsi="Times New Roman" w:cs="Times New Roman"/>
          <w:sz w:val="24"/>
          <w:szCs w:val="24"/>
        </w:rPr>
        <w:t xml:space="preserve"> </w:t>
      </w:r>
      <w:r w:rsidRPr="00774608">
        <w:rPr>
          <w:rFonts w:ascii="Times New Roman" w:eastAsia="Times New Roman" w:hAnsi="Times New Roman" w:cs="Times New Roman"/>
          <w:sz w:val="24"/>
          <w:szCs w:val="24"/>
        </w:rPr>
        <w:t>- DMPL apresenta todas as variações do Patrimônio Líquido, permitindo a avaliação das movimentações d</w:t>
      </w:r>
      <w:r w:rsidR="00013C48" w:rsidRPr="00774608">
        <w:rPr>
          <w:rFonts w:ascii="Times New Roman" w:eastAsia="Times New Roman" w:hAnsi="Times New Roman" w:cs="Times New Roman"/>
          <w:sz w:val="24"/>
          <w:szCs w:val="24"/>
        </w:rPr>
        <w:t>os recursos próprios da empresa (YAMAMOTO, et.</w:t>
      </w:r>
      <w:r w:rsidR="0074322C" w:rsidRPr="00774608">
        <w:rPr>
          <w:rFonts w:ascii="Times New Roman" w:eastAsia="Times New Roman" w:hAnsi="Times New Roman" w:cs="Times New Roman"/>
          <w:sz w:val="24"/>
          <w:szCs w:val="24"/>
        </w:rPr>
        <w:t>al.</w:t>
      </w:r>
      <w:r w:rsidRPr="00774608">
        <w:rPr>
          <w:rFonts w:ascii="Times New Roman" w:eastAsia="Times New Roman" w:hAnsi="Times New Roman" w:cs="Times New Roman"/>
          <w:sz w:val="24"/>
          <w:szCs w:val="24"/>
        </w:rPr>
        <w:t xml:space="preserve"> 2011). </w:t>
      </w:r>
    </w:p>
    <w:p w:rsidR="00085AED" w:rsidRPr="00774608" w:rsidRDefault="00BA2255" w:rsidP="00A35123">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O Patrimônio Líquido apresentado pela DMPL indica a origem e o valor de cada acréscimo ou diminuição no Patrimônio durante um exercício. Estas informações completam os dados do Balanço Patrimonial. A utilização apresenta claramente todas as reservas, e não apenas das originadas por lucros. Auxiliará na compreensão, inclusive no cálculo de dividendo obr</w:t>
      </w:r>
      <w:r w:rsidR="00021B3B" w:rsidRPr="00774608">
        <w:rPr>
          <w:rFonts w:ascii="Times New Roman" w:eastAsia="Times New Roman" w:hAnsi="Times New Roman" w:cs="Times New Roman"/>
          <w:sz w:val="24"/>
          <w:szCs w:val="24"/>
        </w:rPr>
        <w:t xml:space="preserve">igatório </w:t>
      </w:r>
      <w:r w:rsidRPr="00774608">
        <w:rPr>
          <w:rFonts w:ascii="Times New Roman" w:eastAsia="Times New Roman" w:hAnsi="Times New Roman" w:cs="Times New Roman"/>
          <w:sz w:val="24"/>
          <w:szCs w:val="24"/>
        </w:rPr>
        <w:t>(IUDÍCIBUS, et. al. 2010)</w:t>
      </w:r>
      <w:r w:rsidR="00021B3B" w:rsidRPr="00774608">
        <w:rPr>
          <w:rFonts w:ascii="Times New Roman" w:eastAsia="Times New Roman" w:hAnsi="Times New Roman" w:cs="Times New Roman"/>
          <w:sz w:val="24"/>
          <w:szCs w:val="24"/>
        </w:rPr>
        <w:t>.</w:t>
      </w:r>
    </w:p>
    <w:p w:rsidR="00085AED" w:rsidRDefault="00021B3B" w:rsidP="00A35123">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SILVA</w:t>
      </w:r>
      <w:r w:rsidR="00BA2255" w:rsidRPr="00774608">
        <w:rPr>
          <w:rFonts w:ascii="Times New Roman" w:eastAsia="Times New Roman" w:hAnsi="Times New Roman" w:cs="Times New Roman"/>
          <w:sz w:val="24"/>
          <w:szCs w:val="24"/>
        </w:rPr>
        <w:t xml:space="preserve"> (2010) apresenta um exemplo de Demonstração das Mutações do Patrimônio Líquido.</w:t>
      </w:r>
    </w:p>
    <w:p w:rsidR="00A30C26" w:rsidRPr="00774608" w:rsidRDefault="00A30C26" w:rsidP="00A35123">
      <w:pPr>
        <w:spacing w:after="120" w:line="360" w:lineRule="auto"/>
        <w:ind w:firstLine="720"/>
        <w:jc w:val="both"/>
        <w:rPr>
          <w:rFonts w:ascii="Times New Roman" w:eastAsia="Times New Roman" w:hAnsi="Times New Roman" w:cs="Times New Roman"/>
          <w:sz w:val="24"/>
          <w:szCs w:val="24"/>
        </w:rPr>
      </w:pPr>
    </w:p>
    <w:tbl>
      <w:tblPr>
        <w:tblStyle w:val="a"/>
        <w:tblW w:w="784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1044"/>
        <w:gridCol w:w="993"/>
        <w:gridCol w:w="1275"/>
        <w:gridCol w:w="1276"/>
        <w:gridCol w:w="1046"/>
        <w:gridCol w:w="850"/>
      </w:tblGrid>
      <w:tr w:rsidR="000F0320" w:rsidRPr="00774608" w:rsidTr="000F0320">
        <w:trPr>
          <w:trHeight w:val="276"/>
          <w:jc w:val="center"/>
        </w:trPr>
        <w:tc>
          <w:tcPr>
            <w:tcW w:w="1365" w:type="dxa"/>
            <w:vMerge w:val="restar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085AED" w:rsidRPr="00A35123" w:rsidRDefault="00085AED" w:rsidP="00A35123">
            <w:pPr>
              <w:spacing w:after="0" w:line="276" w:lineRule="auto"/>
              <w:jc w:val="center"/>
              <w:rPr>
                <w:rFonts w:ascii="Times New Roman" w:eastAsia="Times New Roman" w:hAnsi="Times New Roman" w:cs="Times New Roman"/>
                <w:sz w:val="20"/>
                <w:szCs w:val="20"/>
              </w:rPr>
            </w:pPr>
          </w:p>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DESCRIÇÃO</w:t>
            </w:r>
          </w:p>
        </w:tc>
        <w:tc>
          <w:tcPr>
            <w:tcW w:w="2037" w:type="dxa"/>
            <w:gridSpan w:val="2"/>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Capital Social</w:t>
            </w:r>
          </w:p>
        </w:tc>
        <w:tc>
          <w:tcPr>
            <w:tcW w:w="2551" w:type="dxa"/>
            <w:gridSpan w:val="2"/>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Reservas de Lucros</w:t>
            </w:r>
          </w:p>
        </w:tc>
        <w:tc>
          <w:tcPr>
            <w:tcW w:w="1046" w:type="dxa"/>
            <w:vMerge w:val="restart"/>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L/Prej.</w:t>
            </w:r>
          </w:p>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Acumul.</w:t>
            </w:r>
          </w:p>
        </w:tc>
        <w:tc>
          <w:tcPr>
            <w:tcW w:w="850" w:type="dxa"/>
            <w:vMerge w:val="restart"/>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Patrim.</w:t>
            </w:r>
          </w:p>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Líquido</w:t>
            </w:r>
          </w:p>
        </w:tc>
      </w:tr>
      <w:tr w:rsidR="00A35123" w:rsidRPr="00774608" w:rsidTr="000F0320">
        <w:trPr>
          <w:trHeight w:val="217"/>
          <w:jc w:val="center"/>
        </w:trPr>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085AED" w:rsidP="00A35123">
            <w:pPr>
              <w:spacing w:line="360" w:lineRule="auto"/>
              <w:jc w:val="center"/>
              <w:rPr>
                <w:rFonts w:ascii="Times New Roman" w:eastAsia="Times New Roman" w:hAnsi="Times New Roman" w:cs="Times New Roman"/>
                <w:sz w:val="20"/>
                <w:szCs w:val="20"/>
              </w:rPr>
            </w:pP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Cap. Soc.</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Cap. Int.</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Res. Legal.</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Res. Cont.</w:t>
            </w:r>
          </w:p>
        </w:tc>
        <w:tc>
          <w:tcPr>
            <w:tcW w:w="1046" w:type="dxa"/>
            <w:vMerge/>
            <w:tcBorders>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085AED" w:rsidP="00A35123">
            <w:pPr>
              <w:spacing w:line="360" w:lineRule="auto"/>
              <w:jc w:val="center"/>
              <w:rPr>
                <w:rFonts w:ascii="Times New Roman" w:eastAsia="Times New Roman" w:hAnsi="Times New Roman" w:cs="Times New Roman"/>
                <w:sz w:val="20"/>
                <w:szCs w:val="20"/>
              </w:rPr>
            </w:pPr>
          </w:p>
        </w:tc>
        <w:tc>
          <w:tcPr>
            <w:tcW w:w="850" w:type="dxa"/>
            <w:vMerge/>
            <w:tcBorders>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085AED" w:rsidP="00A35123">
            <w:pPr>
              <w:widowControl w:val="0"/>
              <w:spacing w:after="0" w:line="276" w:lineRule="auto"/>
              <w:jc w:val="center"/>
              <w:rPr>
                <w:rFonts w:ascii="Times New Roman" w:eastAsia="Times New Roman" w:hAnsi="Times New Roman" w:cs="Times New Roman"/>
                <w:sz w:val="20"/>
                <w:szCs w:val="20"/>
              </w:rPr>
            </w:pPr>
          </w:p>
        </w:tc>
      </w:tr>
      <w:tr w:rsidR="00A35123" w:rsidRPr="00774608" w:rsidTr="000F0320">
        <w:trPr>
          <w:trHeight w:val="321"/>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Sdo. Anterior</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2000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500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100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50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2.650</w:t>
            </w:r>
          </w:p>
        </w:tc>
      </w:tr>
      <w:tr w:rsidR="00A35123" w:rsidRPr="00774608" w:rsidTr="000F0320">
        <w:trPr>
          <w:trHeight w:val="214"/>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Aum. Capital</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30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(30)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r>
      <w:tr w:rsidR="00A35123" w:rsidRPr="00774608" w:rsidTr="000F0320">
        <w:trPr>
          <w:trHeight w:val="193"/>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Res. Exer.</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(90)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(90)</w:t>
            </w:r>
          </w:p>
        </w:tc>
      </w:tr>
      <w:tr w:rsidR="00A35123" w:rsidRPr="00774608" w:rsidTr="000F0320">
        <w:trPr>
          <w:trHeight w:val="143"/>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Amort. Res.</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(50)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50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r>
      <w:tr w:rsidR="00A35123" w:rsidRPr="00774608" w:rsidTr="000F0320">
        <w:trPr>
          <w:trHeight w:val="107"/>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Integr. Cap.</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(200)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(200)</w:t>
            </w:r>
          </w:p>
        </w:tc>
      </w:tr>
      <w:tr w:rsidR="00A35123" w:rsidRPr="00774608" w:rsidTr="000F0320">
        <w:trPr>
          <w:trHeight w:val="213"/>
          <w:jc w:val="center"/>
        </w:trPr>
        <w:tc>
          <w:tcPr>
            <w:tcW w:w="13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Total PL</w:t>
            </w:r>
          </w:p>
        </w:tc>
        <w:tc>
          <w:tcPr>
            <w:tcW w:w="104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2.030</w:t>
            </w:r>
          </w:p>
        </w:tc>
        <w:tc>
          <w:tcPr>
            <w:tcW w:w="993"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300</w:t>
            </w:r>
          </w:p>
        </w:tc>
        <w:tc>
          <w:tcPr>
            <w:tcW w:w="127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70</w:t>
            </w: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-0-</w:t>
            </w:r>
          </w:p>
        </w:tc>
        <w:tc>
          <w:tcPr>
            <w:tcW w:w="104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(40)</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85AED" w:rsidRPr="00A35123" w:rsidRDefault="00BA2255" w:rsidP="00A35123">
            <w:pPr>
              <w:spacing w:after="0" w:line="276" w:lineRule="auto"/>
              <w:jc w:val="center"/>
              <w:rPr>
                <w:rFonts w:ascii="Times New Roman" w:eastAsia="Times New Roman" w:hAnsi="Times New Roman" w:cs="Times New Roman"/>
                <w:sz w:val="20"/>
                <w:szCs w:val="20"/>
              </w:rPr>
            </w:pPr>
            <w:r w:rsidRPr="00A35123">
              <w:rPr>
                <w:rFonts w:ascii="Times New Roman" w:eastAsia="Times New Roman" w:hAnsi="Times New Roman" w:cs="Times New Roman"/>
                <w:sz w:val="20"/>
                <w:szCs w:val="20"/>
              </w:rPr>
              <w:t>2.360</w:t>
            </w:r>
          </w:p>
        </w:tc>
      </w:tr>
    </w:tbl>
    <w:p w:rsidR="002401EF" w:rsidRPr="00774608" w:rsidRDefault="002401EF" w:rsidP="002401EF">
      <w:pPr>
        <w:spacing w:after="0" w:line="360" w:lineRule="auto"/>
        <w:jc w:val="both"/>
        <w:rPr>
          <w:rFonts w:ascii="Times New Roman" w:eastAsia="Times New Roman" w:hAnsi="Times New Roman" w:cs="Times New Roman"/>
          <w:sz w:val="24"/>
          <w:szCs w:val="24"/>
        </w:rPr>
      </w:pPr>
    </w:p>
    <w:p w:rsidR="00D257CE" w:rsidRPr="00330784" w:rsidRDefault="00BA2255" w:rsidP="00330784">
      <w:pPr>
        <w:spacing w:after="120" w:line="360" w:lineRule="auto"/>
        <w:jc w:val="both"/>
        <w:rPr>
          <w:rFonts w:ascii="Times New Roman" w:eastAsia="Times New Roman" w:hAnsi="Times New Roman" w:cs="Times New Roman"/>
        </w:rPr>
      </w:pPr>
      <w:r w:rsidRPr="00774608">
        <w:rPr>
          <w:rFonts w:ascii="Times New Roman" w:eastAsia="Times New Roman" w:hAnsi="Times New Roman" w:cs="Times New Roman"/>
          <w:sz w:val="24"/>
          <w:szCs w:val="24"/>
        </w:rPr>
        <w:t xml:space="preserve">        </w:t>
      </w:r>
      <w:r w:rsidRPr="00330784">
        <w:rPr>
          <w:rFonts w:ascii="Times New Roman" w:eastAsia="Times New Roman" w:hAnsi="Times New Roman" w:cs="Times New Roman"/>
        </w:rPr>
        <w:t xml:space="preserve">A Lei 6404-76 não obriga a apresentação da DMPL, das Sociedades por ações, mas sua publicação foi exigida pela CVM em </w:t>
      </w:r>
      <w:r w:rsidR="00330784">
        <w:rPr>
          <w:rFonts w:ascii="Times New Roman" w:eastAsia="Times New Roman" w:hAnsi="Times New Roman" w:cs="Times New Roman"/>
        </w:rPr>
        <w:t>instrução nº 59/86</w:t>
      </w:r>
      <w:r w:rsidRPr="00330784">
        <w:rPr>
          <w:rFonts w:ascii="Times New Roman" w:eastAsia="Times New Roman" w:hAnsi="Times New Roman" w:cs="Times New Roman"/>
        </w:rPr>
        <w:t xml:space="preserve"> para companhias de capital aberto.  </w:t>
      </w:r>
    </w:p>
    <w:p w:rsidR="00330784" w:rsidRDefault="00330784" w:rsidP="00330784">
      <w:pPr>
        <w:spacing w:after="120" w:line="360" w:lineRule="auto"/>
        <w:jc w:val="both"/>
        <w:rPr>
          <w:rFonts w:ascii="Times New Roman" w:eastAsia="Times New Roman" w:hAnsi="Times New Roman" w:cs="Times New Roman"/>
          <w:b/>
        </w:rPr>
      </w:pPr>
    </w:p>
    <w:p w:rsidR="00085AED" w:rsidRPr="00A30C26" w:rsidRDefault="00BA2255" w:rsidP="00330784">
      <w:pPr>
        <w:spacing w:after="120" w:line="360" w:lineRule="auto"/>
        <w:jc w:val="both"/>
        <w:rPr>
          <w:rFonts w:ascii="Times New Roman" w:eastAsia="Times New Roman" w:hAnsi="Times New Roman" w:cs="Times New Roman"/>
        </w:rPr>
      </w:pPr>
      <w:r w:rsidRPr="00A30C26">
        <w:rPr>
          <w:rFonts w:ascii="Times New Roman" w:eastAsia="Times New Roman" w:hAnsi="Times New Roman" w:cs="Times New Roman"/>
        </w:rPr>
        <w:t>2.1.6- Estrutura tributária</w:t>
      </w:r>
    </w:p>
    <w:p w:rsidR="00D257CE" w:rsidRPr="00330784" w:rsidRDefault="00D257CE" w:rsidP="00330784">
      <w:pPr>
        <w:spacing w:after="120" w:line="360" w:lineRule="auto"/>
        <w:jc w:val="both"/>
        <w:rPr>
          <w:rFonts w:ascii="Times New Roman" w:eastAsia="Times New Roman" w:hAnsi="Times New Roman" w:cs="Times New Roman"/>
          <w:b/>
        </w:rPr>
      </w:pPr>
    </w:p>
    <w:p w:rsidR="00085AED" w:rsidRPr="00330784" w:rsidRDefault="00BA2255" w:rsidP="00330784">
      <w:pPr>
        <w:spacing w:after="120" w:line="360" w:lineRule="auto"/>
        <w:ind w:firstLine="720"/>
        <w:jc w:val="both"/>
        <w:rPr>
          <w:rFonts w:ascii="Times New Roman" w:eastAsia="Times New Roman" w:hAnsi="Times New Roman" w:cs="Times New Roman"/>
        </w:rPr>
      </w:pPr>
      <w:r w:rsidRPr="00330784">
        <w:rPr>
          <w:rFonts w:ascii="Times New Roman" w:eastAsia="Times New Roman" w:hAnsi="Times New Roman" w:cs="Times New Roman"/>
        </w:rPr>
        <w:t>No Brasil</w:t>
      </w:r>
      <w:r w:rsidR="00330784">
        <w:rPr>
          <w:rFonts w:ascii="Times New Roman" w:eastAsia="Times New Roman" w:hAnsi="Times New Roman" w:cs="Times New Roman"/>
        </w:rPr>
        <w:t>,</w:t>
      </w:r>
      <w:r w:rsidRPr="00330784">
        <w:rPr>
          <w:rFonts w:ascii="Times New Roman" w:eastAsia="Times New Roman" w:hAnsi="Times New Roman" w:cs="Times New Roman"/>
        </w:rPr>
        <w:t xml:space="preserve"> a história da existência do tributo é </w:t>
      </w:r>
      <w:r w:rsidR="00925298" w:rsidRPr="00330784">
        <w:rPr>
          <w:rFonts w:ascii="Times New Roman" w:eastAsia="Times New Roman" w:hAnsi="Times New Roman" w:cs="Times New Roman"/>
        </w:rPr>
        <w:t>apresentada</w:t>
      </w:r>
      <w:r w:rsidRPr="00330784">
        <w:rPr>
          <w:rFonts w:ascii="Times New Roman" w:eastAsia="Times New Roman" w:hAnsi="Times New Roman" w:cs="Times New Roman"/>
        </w:rPr>
        <w:t xml:space="preserve"> por REZENDE</w:t>
      </w:r>
      <w:r w:rsidR="00330784">
        <w:rPr>
          <w:rFonts w:ascii="Times New Roman" w:eastAsia="Times New Roman" w:hAnsi="Times New Roman" w:cs="Times New Roman"/>
        </w:rPr>
        <w:t xml:space="preserve"> </w:t>
      </w:r>
      <w:r w:rsidRPr="00330784">
        <w:rPr>
          <w:rFonts w:ascii="Times New Roman" w:eastAsia="Times New Roman" w:hAnsi="Times New Roman" w:cs="Times New Roman"/>
        </w:rPr>
        <w:t>(2010 p. 12)</w:t>
      </w:r>
      <w:r w:rsidR="00330784">
        <w:rPr>
          <w:rFonts w:ascii="Times New Roman" w:eastAsia="Times New Roman" w:hAnsi="Times New Roman" w:cs="Times New Roman"/>
        </w:rPr>
        <w:t xml:space="preserve">. </w:t>
      </w:r>
      <w:r w:rsidRPr="00330784">
        <w:rPr>
          <w:rFonts w:ascii="Times New Roman" w:eastAsia="Times New Roman" w:hAnsi="Times New Roman" w:cs="Times New Roman"/>
        </w:rPr>
        <w:t xml:space="preserve">Durante o </w:t>
      </w:r>
      <w:r w:rsidR="00330784">
        <w:rPr>
          <w:rFonts w:ascii="Times New Roman" w:eastAsia="Times New Roman" w:hAnsi="Times New Roman" w:cs="Times New Roman"/>
        </w:rPr>
        <w:t>período</w:t>
      </w:r>
      <w:r w:rsidRPr="00330784">
        <w:rPr>
          <w:rFonts w:ascii="Times New Roman" w:eastAsia="Times New Roman" w:hAnsi="Times New Roman" w:cs="Times New Roman"/>
        </w:rPr>
        <w:t xml:space="preserve"> pré-colonial</w:t>
      </w:r>
      <w:r w:rsidR="00330784">
        <w:rPr>
          <w:rFonts w:ascii="Times New Roman" w:eastAsia="Times New Roman" w:hAnsi="Times New Roman" w:cs="Times New Roman"/>
        </w:rPr>
        <w:t>,</w:t>
      </w:r>
      <w:r w:rsidRPr="00330784">
        <w:rPr>
          <w:rFonts w:ascii="Times New Roman" w:eastAsia="Times New Roman" w:hAnsi="Times New Roman" w:cs="Times New Roman"/>
        </w:rPr>
        <w:t xml:space="preserve"> que vai da data do descobrimento até 1530, a preocupação de Portugal resumiu-se em manter a posse das terras. A primeira atividade econômica, iniciada nesse </w:t>
      </w:r>
      <w:r w:rsidR="00E36F06" w:rsidRPr="00330784">
        <w:rPr>
          <w:rFonts w:ascii="Times New Roman" w:eastAsia="Times New Roman" w:hAnsi="Times New Roman" w:cs="Times New Roman"/>
        </w:rPr>
        <w:t>período</w:t>
      </w:r>
      <w:r w:rsidRPr="00330784">
        <w:rPr>
          <w:rFonts w:ascii="Times New Roman" w:eastAsia="Times New Roman" w:hAnsi="Times New Roman" w:cs="Times New Roman"/>
        </w:rPr>
        <w:t xml:space="preserve">, foi a </w:t>
      </w:r>
      <w:r w:rsidR="00E36F06" w:rsidRPr="00330784">
        <w:rPr>
          <w:rFonts w:ascii="Times New Roman" w:eastAsia="Times New Roman" w:hAnsi="Times New Roman" w:cs="Times New Roman"/>
        </w:rPr>
        <w:t>extração</w:t>
      </w:r>
      <w:r w:rsidRPr="00330784">
        <w:rPr>
          <w:rFonts w:ascii="Times New Roman" w:eastAsia="Times New Roman" w:hAnsi="Times New Roman" w:cs="Times New Roman"/>
        </w:rPr>
        <w:t xml:space="preserve"> do pau-brasil. Como o Rei não </w:t>
      </w:r>
      <w:r w:rsidR="00E36F06" w:rsidRPr="00330784">
        <w:rPr>
          <w:rFonts w:ascii="Times New Roman" w:eastAsia="Times New Roman" w:hAnsi="Times New Roman" w:cs="Times New Roman"/>
        </w:rPr>
        <w:t>possuía</w:t>
      </w:r>
      <w:r w:rsidRPr="00330784">
        <w:rPr>
          <w:rFonts w:ascii="Times New Roman" w:eastAsia="Times New Roman" w:hAnsi="Times New Roman" w:cs="Times New Roman"/>
        </w:rPr>
        <w:t xml:space="preserve"> recursos para arcar com os custos da exploração, esta foi feita por meio de conc</w:t>
      </w:r>
      <w:r w:rsidR="00330784">
        <w:rPr>
          <w:rFonts w:ascii="Times New Roman" w:eastAsia="Times New Roman" w:hAnsi="Times New Roman" w:cs="Times New Roman"/>
        </w:rPr>
        <w:t>essões a terceiros. Os conces</w:t>
      </w:r>
      <w:r w:rsidR="00330784" w:rsidRPr="00330784">
        <w:rPr>
          <w:rFonts w:ascii="Times New Roman" w:eastAsia="Times New Roman" w:hAnsi="Times New Roman" w:cs="Times New Roman"/>
        </w:rPr>
        <w:t>sionários</w:t>
      </w:r>
      <w:r w:rsidRPr="00330784">
        <w:rPr>
          <w:rFonts w:ascii="Times New Roman" w:eastAsia="Times New Roman" w:hAnsi="Times New Roman" w:cs="Times New Roman"/>
        </w:rPr>
        <w:t xml:space="preserve"> obrigavam-se a iniciar a colonização, construir fortificações ao longo da costa e pagar o Quinto (quinta parte do produto da venda da madeira). O Quinto foi o primeiro tributo pago no Brasil, tendo por </w:t>
      </w:r>
      <w:r w:rsidR="00925298" w:rsidRPr="00330784">
        <w:rPr>
          <w:rFonts w:ascii="Times New Roman" w:eastAsia="Times New Roman" w:hAnsi="Times New Roman" w:cs="Times New Roman"/>
        </w:rPr>
        <w:t>base a legislação portuguesa.</w:t>
      </w:r>
    </w:p>
    <w:p w:rsidR="00085AED" w:rsidRPr="00330784" w:rsidRDefault="00BA2255" w:rsidP="00330784">
      <w:pPr>
        <w:spacing w:after="120" w:line="360" w:lineRule="auto"/>
        <w:jc w:val="both"/>
        <w:rPr>
          <w:rFonts w:ascii="Times New Roman" w:eastAsia="Times New Roman" w:hAnsi="Times New Roman" w:cs="Times New Roman"/>
        </w:rPr>
      </w:pPr>
      <w:r w:rsidRPr="00330784">
        <w:rPr>
          <w:rFonts w:ascii="Times New Roman" w:eastAsia="Times New Roman" w:hAnsi="Times New Roman" w:cs="Times New Roman"/>
        </w:rPr>
        <w:t xml:space="preserve">    </w:t>
      </w:r>
      <w:r w:rsidR="00831E4E">
        <w:rPr>
          <w:rFonts w:ascii="Times New Roman" w:eastAsia="Times New Roman" w:hAnsi="Times New Roman" w:cs="Times New Roman"/>
        </w:rPr>
        <w:t xml:space="preserve">     </w:t>
      </w:r>
      <w:r w:rsidRPr="00330784">
        <w:rPr>
          <w:rFonts w:ascii="Times New Roman" w:eastAsia="Times New Roman" w:hAnsi="Times New Roman" w:cs="Times New Roman"/>
        </w:rPr>
        <w:t xml:space="preserve">A necessidade da criação do tributo começa com a </w:t>
      </w:r>
      <w:r w:rsidRPr="00681EBF">
        <w:rPr>
          <w:rFonts w:ascii="Times New Roman" w:eastAsia="Times New Roman" w:hAnsi="Times New Roman" w:cs="Times New Roman"/>
        </w:rPr>
        <w:t>i</w:t>
      </w:r>
      <w:r w:rsidRPr="00330784">
        <w:rPr>
          <w:rFonts w:ascii="Times New Roman" w:eastAsia="Times New Roman" w:hAnsi="Times New Roman" w:cs="Times New Roman"/>
        </w:rPr>
        <w:t xml:space="preserve">niciação do Estado como organizador dos padrões e civis da sociedade. Através da cobrança dos tributos o Estado administra o interesse comum da sociedade, buscando equilibrar a desigualdade social. Sua estrutura é formada por três pilares: Estado, Governo e Povo. (REZENDE, et. al., 2010)           </w:t>
      </w:r>
    </w:p>
    <w:p w:rsidR="00E70FA9" w:rsidRPr="00330784" w:rsidRDefault="00BA2255" w:rsidP="00330784">
      <w:pPr>
        <w:spacing w:after="120" w:line="360" w:lineRule="auto"/>
        <w:jc w:val="both"/>
        <w:rPr>
          <w:rFonts w:ascii="Times New Roman" w:eastAsia="Times New Roman" w:hAnsi="Times New Roman" w:cs="Times New Roman"/>
        </w:rPr>
      </w:pPr>
      <w:r w:rsidRPr="00330784">
        <w:rPr>
          <w:rFonts w:ascii="Times New Roman" w:eastAsia="Times New Roman" w:hAnsi="Times New Roman" w:cs="Times New Roman"/>
        </w:rPr>
        <w:t xml:space="preserve">         O governo</w:t>
      </w:r>
      <w:r w:rsidR="005D6906">
        <w:rPr>
          <w:rFonts w:ascii="Times New Roman" w:eastAsia="Times New Roman" w:hAnsi="Times New Roman" w:cs="Times New Roman"/>
        </w:rPr>
        <w:t>,</w:t>
      </w:r>
      <w:r w:rsidRPr="00330784">
        <w:rPr>
          <w:rFonts w:ascii="Times New Roman" w:eastAsia="Times New Roman" w:hAnsi="Times New Roman" w:cs="Times New Roman"/>
        </w:rPr>
        <w:t xml:space="preserve"> através da necessidade de arrecadar os recursos para melhor administrar as cidades, desenvolveu uma estrutura para recebimento dos tributos. Alguns impostos utilizam como base de cálculo a receita das empresas, independente do setor de atividade</w:t>
      </w:r>
      <w:r w:rsidR="005D6906">
        <w:rPr>
          <w:rFonts w:ascii="Times New Roman" w:eastAsia="Times New Roman" w:hAnsi="Times New Roman" w:cs="Times New Roman"/>
        </w:rPr>
        <w:t>,</w:t>
      </w:r>
      <w:r w:rsidRPr="00330784">
        <w:rPr>
          <w:rFonts w:ascii="Times New Roman" w:eastAsia="Times New Roman" w:hAnsi="Times New Roman" w:cs="Times New Roman"/>
        </w:rPr>
        <w:t xml:space="preserve"> o Programa de Integração Social</w:t>
      </w:r>
      <w:r w:rsidR="005D6906">
        <w:rPr>
          <w:rFonts w:ascii="Times New Roman" w:eastAsia="Times New Roman" w:hAnsi="Times New Roman" w:cs="Times New Roman"/>
        </w:rPr>
        <w:t xml:space="preserve"> </w:t>
      </w:r>
      <w:r w:rsidRPr="00330784">
        <w:rPr>
          <w:rFonts w:ascii="Times New Roman" w:eastAsia="Times New Roman" w:hAnsi="Times New Roman" w:cs="Times New Roman"/>
        </w:rPr>
        <w:t xml:space="preserve">(PIS), Programa de Formatação do Patrimônio do Servidor Público(PASEP) e a Contribuição para o Financiamento </w:t>
      </w:r>
      <w:r w:rsidR="0094523E" w:rsidRPr="00330784">
        <w:rPr>
          <w:rFonts w:ascii="Times New Roman" w:eastAsia="Times New Roman" w:hAnsi="Times New Roman" w:cs="Times New Roman"/>
        </w:rPr>
        <w:t>da Seguridade Social (COFINS) (FABRETTI, 2009</w:t>
      </w:r>
      <w:r w:rsidRPr="00330784">
        <w:rPr>
          <w:rFonts w:ascii="Times New Roman" w:eastAsia="Times New Roman" w:hAnsi="Times New Roman" w:cs="Times New Roman"/>
        </w:rPr>
        <w:t>)</w:t>
      </w:r>
      <w:r w:rsidR="0074322C" w:rsidRPr="00330784">
        <w:rPr>
          <w:rFonts w:ascii="Times New Roman" w:eastAsia="Times New Roman" w:hAnsi="Times New Roman" w:cs="Times New Roman"/>
        </w:rPr>
        <w:t>.</w:t>
      </w:r>
    </w:p>
    <w:p w:rsidR="00D257CE" w:rsidRDefault="00D257CE" w:rsidP="005D6906">
      <w:pPr>
        <w:spacing w:after="120" w:line="360" w:lineRule="auto"/>
        <w:jc w:val="both"/>
        <w:rPr>
          <w:rFonts w:ascii="Times New Roman" w:eastAsia="Times New Roman" w:hAnsi="Times New Roman" w:cs="Times New Roman"/>
          <w:sz w:val="24"/>
          <w:szCs w:val="24"/>
        </w:rPr>
      </w:pPr>
    </w:p>
    <w:p w:rsidR="00B41E75" w:rsidRPr="005D6906" w:rsidRDefault="00B41E75" w:rsidP="005D6906">
      <w:pPr>
        <w:spacing w:after="120" w:line="360" w:lineRule="auto"/>
        <w:jc w:val="both"/>
        <w:rPr>
          <w:rFonts w:ascii="Times New Roman" w:eastAsia="Times New Roman" w:hAnsi="Times New Roman" w:cs="Times New Roman"/>
          <w:sz w:val="24"/>
          <w:szCs w:val="24"/>
        </w:rPr>
      </w:pPr>
    </w:p>
    <w:p w:rsidR="00085AED" w:rsidRPr="005D6906" w:rsidRDefault="00BA2255" w:rsidP="005D6906">
      <w:pPr>
        <w:spacing w:after="120" w:line="360" w:lineRule="auto"/>
        <w:jc w:val="both"/>
        <w:rPr>
          <w:rFonts w:ascii="Times New Roman" w:eastAsia="Times New Roman" w:hAnsi="Times New Roman" w:cs="Times New Roman"/>
          <w:b/>
          <w:sz w:val="24"/>
          <w:szCs w:val="24"/>
        </w:rPr>
      </w:pPr>
      <w:r w:rsidRPr="005D6906">
        <w:rPr>
          <w:rFonts w:ascii="Times New Roman" w:eastAsia="Times New Roman" w:hAnsi="Times New Roman" w:cs="Times New Roman"/>
          <w:b/>
          <w:sz w:val="24"/>
          <w:szCs w:val="24"/>
        </w:rPr>
        <w:lastRenderedPageBreak/>
        <w:t>2.2</w:t>
      </w:r>
      <w:r w:rsidR="00A30C26">
        <w:rPr>
          <w:rFonts w:ascii="Times New Roman" w:eastAsia="Times New Roman" w:hAnsi="Times New Roman" w:cs="Times New Roman"/>
          <w:b/>
          <w:sz w:val="24"/>
          <w:szCs w:val="24"/>
        </w:rPr>
        <w:t xml:space="preserve"> - </w:t>
      </w:r>
      <w:r w:rsidRPr="005D6906">
        <w:rPr>
          <w:rFonts w:ascii="Times New Roman" w:eastAsia="Times New Roman" w:hAnsi="Times New Roman" w:cs="Times New Roman"/>
          <w:b/>
          <w:sz w:val="24"/>
          <w:szCs w:val="24"/>
        </w:rPr>
        <w:t>Contabilidade do Terceiro Setor</w:t>
      </w:r>
    </w:p>
    <w:p w:rsidR="00D257CE" w:rsidRPr="005D6906" w:rsidRDefault="00D257CE" w:rsidP="005D6906">
      <w:pPr>
        <w:spacing w:after="120" w:line="360" w:lineRule="auto"/>
        <w:jc w:val="both"/>
        <w:rPr>
          <w:rFonts w:ascii="Times New Roman" w:eastAsia="Times New Roman" w:hAnsi="Times New Roman" w:cs="Times New Roman"/>
          <w:b/>
          <w:sz w:val="24"/>
          <w:szCs w:val="24"/>
        </w:rPr>
      </w:pPr>
    </w:p>
    <w:p w:rsidR="005D6906" w:rsidRDefault="00BA2255"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Um dos setores da economia é chamado de terceiro Setor, é neste grupo que estão representados as instituições sem fins lucrativos. De acordo com </w:t>
      </w:r>
      <w:r w:rsidR="002136CD" w:rsidRPr="005D6906">
        <w:rPr>
          <w:rFonts w:ascii="Times New Roman" w:eastAsia="Times New Roman" w:hAnsi="Times New Roman" w:cs="Times New Roman"/>
          <w:sz w:val="24"/>
          <w:szCs w:val="24"/>
        </w:rPr>
        <w:t>CABRAL</w:t>
      </w:r>
      <w:r w:rsidR="005D6906">
        <w:rPr>
          <w:rFonts w:ascii="Times New Roman" w:eastAsia="Times New Roman" w:hAnsi="Times New Roman" w:cs="Times New Roman"/>
          <w:sz w:val="24"/>
          <w:szCs w:val="24"/>
        </w:rPr>
        <w:t xml:space="preserve"> </w:t>
      </w:r>
      <w:r w:rsidR="002136CD" w:rsidRPr="005D6906">
        <w:rPr>
          <w:rFonts w:ascii="Times New Roman" w:eastAsia="Times New Roman" w:hAnsi="Times New Roman" w:cs="Times New Roman"/>
          <w:sz w:val="24"/>
          <w:szCs w:val="24"/>
        </w:rPr>
        <w:t>(2015, p.11):</w:t>
      </w:r>
    </w:p>
    <w:p w:rsidR="005D6906" w:rsidRPr="005D6906" w:rsidRDefault="005D6906" w:rsidP="005D6906">
      <w:pPr>
        <w:spacing w:after="120" w:line="360" w:lineRule="auto"/>
        <w:ind w:firstLine="720"/>
        <w:jc w:val="both"/>
        <w:rPr>
          <w:rFonts w:ascii="Times New Roman" w:eastAsia="Times New Roman" w:hAnsi="Times New Roman" w:cs="Times New Roman"/>
          <w:sz w:val="24"/>
          <w:szCs w:val="24"/>
        </w:rPr>
      </w:pPr>
    </w:p>
    <w:p w:rsidR="00085AED" w:rsidRPr="005D6906" w:rsidRDefault="002136CD" w:rsidP="005D6906">
      <w:pPr>
        <w:spacing w:after="0" w:line="240" w:lineRule="auto"/>
        <w:ind w:left="2268"/>
        <w:jc w:val="both"/>
        <w:rPr>
          <w:rFonts w:ascii="Times New Roman" w:eastAsia="Times New Roman" w:hAnsi="Times New Roman" w:cs="Times New Roman"/>
          <w:sz w:val="20"/>
          <w:szCs w:val="24"/>
        </w:rPr>
      </w:pPr>
      <w:r w:rsidRPr="005D6906">
        <w:rPr>
          <w:rFonts w:ascii="Times New Roman" w:eastAsia="Times New Roman" w:hAnsi="Times New Roman" w:cs="Times New Roman"/>
          <w:sz w:val="20"/>
          <w:szCs w:val="24"/>
        </w:rPr>
        <w:t>A</w:t>
      </w:r>
      <w:r w:rsidR="005D6906" w:rsidRPr="005D6906">
        <w:rPr>
          <w:rFonts w:ascii="Times New Roman" w:eastAsia="Times New Roman" w:hAnsi="Times New Roman" w:cs="Times New Roman"/>
          <w:sz w:val="20"/>
          <w:szCs w:val="24"/>
        </w:rPr>
        <w:t xml:space="preserve"> </w:t>
      </w:r>
      <w:r w:rsidRPr="005D6906">
        <w:rPr>
          <w:rFonts w:ascii="Times New Roman" w:eastAsia="Times New Roman" w:hAnsi="Times New Roman" w:cs="Times New Roman"/>
          <w:sz w:val="20"/>
          <w:szCs w:val="24"/>
        </w:rPr>
        <w:t>gestão</w:t>
      </w:r>
      <w:r w:rsidR="00BA2255" w:rsidRPr="005D6906">
        <w:rPr>
          <w:rFonts w:ascii="Times New Roman" w:eastAsia="Times New Roman" w:hAnsi="Times New Roman" w:cs="Times New Roman"/>
          <w:sz w:val="20"/>
          <w:szCs w:val="24"/>
        </w:rPr>
        <w:t xml:space="preserve"> peculiar das </w:t>
      </w:r>
      <w:r w:rsidRPr="005D6906">
        <w:rPr>
          <w:rFonts w:ascii="Times New Roman" w:eastAsia="Times New Roman" w:hAnsi="Times New Roman" w:cs="Times New Roman"/>
          <w:sz w:val="20"/>
          <w:szCs w:val="24"/>
        </w:rPr>
        <w:t>organizações</w:t>
      </w:r>
      <w:r w:rsidR="00BA2255" w:rsidRPr="005D6906">
        <w:rPr>
          <w:rFonts w:ascii="Times New Roman" w:eastAsia="Times New Roman" w:hAnsi="Times New Roman" w:cs="Times New Roman"/>
          <w:sz w:val="20"/>
          <w:szCs w:val="24"/>
        </w:rPr>
        <w:t xml:space="preserve"> que atuam nesse </w:t>
      </w:r>
      <w:r w:rsidRPr="005D6906">
        <w:rPr>
          <w:rFonts w:ascii="Times New Roman" w:eastAsia="Times New Roman" w:hAnsi="Times New Roman" w:cs="Times New Roman"/>
          <w:sz w:val="20"/>
          <w:szCs w:val="24"/>
        </w:rPr>
        <w:t>espaço</w:t>
      </w:r>
      <w:r w:rsidR="005D6906" w:rsidRPr="005D6906">
        <w:rPr>
          <w:rFonts w:ascii="Times New Roman" w:eastAsia="Times New Roman" w:hAnsi="Times New Roman" w:cs="Times New Roman"/>
          <w:sz w:val="20"/>
          <w:szCs w:val="24"/>
        </w:rPr>
        <w:t xml:space="preserve"> </w:t>
      </w:r>
      <w:r w:rsidRPr="005D6906">
        <w:rPr>
          <w:rFonts w:ascii="Times New Roman" w:eastAsia="Times New Roman" w:hAnsi="Times New Roman" w:cs="Times New Roman"/>
          <w:sz w:val="20"/>
          <w:szCs w:val="24"/>
        </w:rPr>
        <w:t>público</w:t>
      </w:r>
      <w:r w:rsidR="00BA2255" w:rsidRPr="005D6906">
        <w:rPr>
          <w:rFonts w:ascii="Times New Roman" w:eastAsia="Times New Roman" w:hAnsi="Times New Roman" w:cs="Times New Roman"/>
          <w:sz w:val="20"/>
          <w:szCs w:val="24"/>
        </w:rPr>
        <w:t xml:space="preserve"> se caracteriza por reproduzir valores sociais e por pretender resultados que afetam a vida das pessoas, de forma que seus processos </w:t>
      </w:r>
      <w:r w:rsidRPr="005D6906">
        <w:rPr>
          <w:rFonts w:ascii="Times New Roman" w:eastAsia="Times New Roman" w:hAnsi="Times New Roman" w:cs="Times New Roman"/>
          <w:sz w:val="20"/>
          <w:szCs w:val="24"/>
        </w:rPr>
        <w:t>não</w:t>
      </w:r>
      <w:r w:rsidR="00BA2255" w:rsidRPr="005D6906">
        <w:rPr>
          <w:rFonts w:ascii="Times New Roman" w:eastAsia="Times New Roman" w:hAnsi="Times New Roman" w:cs="Times New Roman"/>
          <w:sz w:val="20"/>
          <w:szCs w:val="24"/>
        </w:rPr>
        <w:t xml:space="preserve"> podem ser apropriados imediatamente ou copiados de outros modos de </w:t>
      </w:r>
      <w:r w:rsidRPr="005D6906">
        <w:rPr>
          <w:rFonts w:ascii="Times New Roman" w:eastAsia="Times New Roman" w:hAnsi="Times New Roman" w:cs="Times New Roman"/>
          <w:sz w:val="20"/>
          <w:szCs w:val="24"/>
        </w:rPr>
        <w:t>gestão</w:t>
      </w:r>
      <w:r w:rsidR="00021B3B" w:rsidRPr="005D6906">
        <w:rPr>
          <w:rFonts w:ascii="Times New Roman" w:eastAsia="Times New Roman" w:hAnsi="Times New Roman" w:cs="Times New Roman"/>
          <w:sz w:val="20"/>
          <w:szCs w:val="24"/>
        </w:rPr>
        <w:t>.</w:t>
      </w:r>
    </w:p>
    <w:p w:rsidR="005D6906" w:rsidRPr="005D6906" w:rsidRDefault="005D6906" w:rsidP="005D6906">
      <w:pPr>
        <w:spacing w:after="120" w:line="360" w:lineRule="auto"/>
        <w:ind w:firstLine="720"/>
        <w:jc w:val="both"/>
        <w:rPr>
          <w:rFonts w:ascii="Times New Roman" w:eastAsia="Times New Roman" w:hAnsi="Times New Roman" w:cs="Times New Roman"/>
          <w:sz w:val="24"/>
          <w:szCs w:val="24"/>
        </w:rPr>
      </w:pPr>
    </w:p>
    <w:p w:rsidR="00814D14" w:rsidRPr="00C235BA" w:rsidRDefault="00814D14"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De acordo com</w:t>
      </w:r>
      <w:r w:rsidR="005D6906">
        <w:rPr>
          <w:rFonts w:ascii="Times New Roman" w:eastAsia="Times New Roman" w:hAnsi="Times New Roman" w:cs="Times New Roman"/>
          <w:sz w:val="24"/>
          <w:szCs w:val="24"/>
        </w:rPr>
        <w:t xml:space="preserve"> </w:t>
      </w:r>
      <w:r w:rsidRPr="005D6906">
        <w:rPr>
          <w:rFonts w:ascii="Times New Roman" w:eastAsia="Times New Roman" w:hAnsi="Times New Roman" w:cs="Times New Roman"/>
          <w:sz w:val="24"/>
          <w:szCs w:val="24"/>
        </w:rPr>
        <w:t>Re</w:t>
      </w:r>
      <w:r w:rsidR="005D6906">
        <w:rPr>
          <w:rFonts w:ascii="Times New Roman" w:eastAsia="Times New Roman" w:hAnsi="Times New Roman" w:cs="Times New Roman"/>
          <w:sz w:val="24"/>
          <w:szCs w:val="24"/>
        </w:rPr>
        <w:t xml:space="preserve">zende, Cruz e Olak (2012, p.4) </w:t>
      </w:r>
      <w:r w:rsidR="00C235BA">
        <w:rPr>
          <w:rFonts w:ascii="Times New Roman" w:eastAsia="Times New Roman" w:hAnsi="Times New Roman" w:cs="Times New Roman"/>
          <w:sz w:val="24"/>
          <w:szCs w:val="24"/>
        </w:rPr>
        <w:t>“</w:t>
      </w:r>
      <w:r w:rsidRPr="00C235BA">
        <w:rPr>
          <w:rFonts w:ascii="Times New Roman" w:eastAsia="Times New Roman" w:hAnsi="Times New Roman" w:cs="Times New Roman"/>
          <w:sz w:val="24"/>
          <w:szCs w:val="24"/>
        </w:rPr>
        <w:t>o terceiro setor pode ser entendido como uma conjunção do primeiro com o segundo setor, pois as entidades que compõem o terceiro setor possuem características tanto do Estado quanto do mercado</w:t>
      </w:r>
      <w:r w:rsidR="00C235BA" w:rsidRPr="00C235BA">
        <w:rPr>
          <w:rFonts w:ascii="Times New Roman" w:eastAsia="Times New Roman" w:hAnsi="Times New Roman" w:cs="Times New Roman"/>
          <w:sz w:val="24"/>
          <w:szCs w:val="24"/>
        </w:rPr>
        <w:t>”</w:t>
      </w:r>
    </w:p>
    <w:p w:rsidR="000E40F9" w:rsidRPr="00C235BA" w:rsidRDefault="00AD6FEF" w:rsidP="005D6906">
      <w:pPr>
        <w:spacing w:after="120" w:line="360" w:lineRule="auto"/>
        <w:jc w:val="both"/>
        <w:rPr>
          <w:rFonts w:ascii="Times New Roman" w:eastAsia="Times New Roman" w:hAnsi="Times New Roman" w:cs="Times New Roman"/>
          <w:sz w:val="24"/>
          <w:szCs w:val="24"/>
        </w:rPr>
      </w:pPr>
      <w:r w:rsidRPr="00C235BA">
        <w:rPr>
          <w:rFonts w:ascii="Times New Roman" w:eastAsia="Times New Roman" w:hAnsi="Times New Roman" w:cs="Times New Roman"/>
          <w:sz w:val="24"/>
          <w:szCs w:val="24"/>
        </w:rPr>
        <w:tab/>
        <w:t>Já PAES (</w:t>
      </w:r>
      <w:r w:rsidR="00150A50" w:rsidRPr="00C235BA">
        <w:rPr>
          <w:rFonts w:ascii="Times New Roman" w:eastAsia="Times New Roman" w:hAnsi="Times New Roman" w:cs="Times New Roman"/>
          <w:sz w:val="24"/>
          <w:szCs w:val="24"/>
        </w:rPr>
        <w:t>2011, p.8</w:t>
      </w:r>
      <w:r w:rsidR="000E40F9" w:rsidRPr="00C235BA">
        <w:rPr>
          <w:rFonts w:ascii="Times New Roman" w:eastAsia="Times New Roman" w:hAnsi="Times New Roman" w:cs="Times New Roman"/>
          <w:sz w:val="24"/>
          <w:szCs w:val="24"/>
        </w:rPr>
        <w:t>) define o terceiro setor como:</w:t>
      </w:r>
    </w:p>
    <w:p w:rsidR="005D6906" w:rsidRPr="005D6906" w:rsidRDefault="005D6906" w:rsidP="005D6906">
      <w:pPr>
        <w:spacing w:after="120" w:line="360" w:lineRule="auto"/>
        <w:jc w:val="both"/>
        <w:rPr>
          <w:rFonts w:ascii="Times New Roman" w:eastAsia="Times New Roman" w:hAnsi="Times New Roman" w:cs="Times New Roman"/>
          <w:sz w:val="24"/>
          <w:szCs w:val="24"/>
        </w:rPr>
      </w:pPr>
    </w:p>
    <w:p w:rsidR="000E40F9" w:rsidRPr="005D6906" w:rsidRDefault="000E40F9" w:rsidP="005D6906">
      <w:pPr>
        <w:spacing w:after="0" w:line="240" w:lineRule="auto"/>
        <w:ind w:left="2268"/>
        <w:jc w:val="both"/>
        <w:rPr>
          <w:rFonts w:ascii="Times New Roman" w:hAnsi="Times New Roman" w:cs="Times New Roman"/>
          <w:sz w:val="24"/>
          <w:szCs w:val="24"/>
        </w:rPr>
      </w:pPr>
      <w:r w:rsidRPr="005D6906">
        <w:rPr>
          <w:rFonts w:ascii="Times New Roman" w:hAnsi="Times New Roman" w:cs="Times New Roman"/>
          <w:sz w:val="20"/>
          <w:szCs w:val="24"/>
        </w:rPr>
        <w:t>Terceiro Setor, com a função primordial de ser um agente equalizador da igualdade social. Tal setor atua ao lado do Estado e do segundo setor, este representado pelo mercado, a fim de capacitar os cidadãos com recursos que os tornem ativos perante as desigualdades sociais.</w:t>
      </w:r>
    </w:p>
    <w:p w:rsidR="005D6906" w:rsidRDefault="005D6906" w:rsidP="005D6906">
      <w:pPr>
        <w:spacing w:after="120" w:line="360" w:lineRule="auto"/>
        <w:ind w:firstLine="720"/>
        <w:jc w:val="both"/>
        <w:rPr>
          <w:rFonts w:ascii="Times New Roman" w:eastAsia="Times New Roman" w:hAnsi="Times New Roman" w:cs="Times New Roman"/>
          <w:sz w:val="24"/>
          <w:szCs w:val="24"/>
        </w:rPr>
      </w:pPr>
    </w:p>
    <w:p w:rsidR="00085AED" w:rsidRPr="00834EA5" w:rsidRDefault="0074322C"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Conforme menciona </w:t>
      </w:r>
      <w:r w:rsidR="002914B2" w:rsidRPr="005D6906">
        <w:rPr>
          <w:rFonts w:ascii="Times New Roman" w:eastAsia="Times New Roman" w:hAnsi="Times New Roman" w:cs="Times New Roman"/>
          <w:sz w:val="24"/>
          <w:szCs w:val="24"/>
        </w:rPr>
        <w:t>ARISTEU E VALDO</w:t>
      </w:r>
      <w:r w:rsidR="00BA2255" w:rsidRPr="005D6906">
        <w:rPr>
          <w:rFonts w:ascii="Times New Roman" w:eastAsia="Times New Roman" w:hAnsi="Times New Roman" w:cs="Times New Roman"/>
          <w:sz w:val="24"/>
          <w:szCs w:val="24"/>
        </w:rPr>
        <w:t xml:space="preserve"> (2014, p.27</w:t>
      </w:r>
      <w:r w:rsidR="005D6906">
        <w:rPr>
          <w:rFonts w:ascii="Times New Roman" w:eastAsia="Times New Roman" w:hAnsi="Times New Roman" w:cs="Times New Roman"/>
          <w:sz w:val="24"/>
          <w:szCs w:val="24"/>
        </w:rPr>
        <w:t xml:space="preserve"> APUD SALAMON 2000, p. 92) </w:t>
      </w:r>
      <w:r w:rsidR="00834EA5">
        <w:rPr>
          <w:rFonts w:ascii="Times New Roman" w:eastAsia="Times New Roman" w:hAnsi="Times New Roman" w:cs="Times New Roman"/>
          <w:sz w:val="24"/>
          <w:szCs w:val="24"/>
        </w:rPr>
        <w:t>“</w:t>
      </w:r>
      <w:r w:rsidR="005D6906" w:rsidRPr="00834EA5">
        <w:rPr>
          <w:rFonts w:ascii="Times New Roman" w:eastAsia="Times New Roman" w:hAnsi="Times New Roman" w:cs="Times New Roman"/>
          <w:sz w:val="24"/>
          <w:szCs w:val="24"/>
        </w:rPr>
        <w:t xml:space="preserve">o </w:t>
      </w:r>
      <w:r w:rsidR="00BA2255" w:rsidRPr="00834EA5">
        <w:rPr>
          <w:rFonts w:ascii="Times New Roman" w:eastAsia="Times New Roman" w:hAnsi="Times New Roman" w:cs="Times New Roman"/>
          <w:sz w:val="24"/>
          <w:szCs w:val="24"/>
        </w:rPr>
        <w:t xml:space="preserve">Terceiro Setor é um conjunto de instituições que encarnam os valores da solidariedade e os valores da iniciativa individual em prol do bem </w:t>
      </w:r>
      <w:r w:rsidR="002914B2" w:rsidRPr="00834EA5">
        <w:rPr>
          <w:rFonts w:ascii="Times New Roman" w:eastAsia="Times New Roman" w:hAnsi="Times New Roman" w:cs="Times New Roman"/>
          <w:sz w:val="24"/>
          <w:szCs w:val="24"/>
        </w:rPr>
        <w:t>público</w:t>
      </w:r>
      <w:r w:rsidR="00834EA5" w:rsidRPr="00834EA5">
        <w:rPr>
          <w:rFonts w:ascii="Times New Roman" w:eastAsia="Times New Roman" w:hAnsi="Times New Roman" w:cs="Times New Roman"/>
          <w:sz w:val="24"/>
          <w:szCs w:val="24"/>
        </w:rPr>
        <w:t>”</w:t>
      </w:r>
    </w:p>
    <w:p w:rsidR="00085AED" w:rsidRPr="005D6906" w:rsidRDefault="00BA2255"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As entidades do terceiro setor no Brasil são distribuidoras nas seguintes categorias:</w:t>
      </w:r>
    </w:p>
    <w:p w:rsidR="00085AED" w:rsidRPr="005D6906" w:rsidRDefault="00BA2255" w:rsidP="005D6906">
      <w:pPr>
        <w:spacing w:after="120" w:line="360" w:lineRule="auto"/>
        <w:ind w:left="993" w:hanging="426"/>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1.  </w:t>
      </w:r>
      <w:r w:rsidRPr="005D6906">
        <w:rPr>
          <w:rFonts w:ascii="Times New Roman" w:eastAsia="Times New Roman" w:hAnsi="Times New Roman" w:cs="Times New Roman"/>
          <w:sz w:val="24"/>
          <w:szCs w:val="24"/>
        </w:rPr>
        <w:tab/>
        <w:t>Associações – São organizações baseadas em contratos estabelecidos livremente entre os indivíduos para exercerem atividades comuns ou defendem interesses comuns</w:t>
      </w:r>
      <w:r w:rsidR="005D6906">
        <w:rPr>
          <w:rFonts w:ascii="Times New Roman" w:eastAsia="Times New Roman" w:hAnsi="Times New Roman" w:cs="Times New Roman"/>
          <w:sz w:val="24"/>
          <w:szCs w:val="24"/>
        </w:rPr>
        <w:t>,</w:t>
      </w:r>
      <w:r w:rsidRPr="005D6906">
        <w:rPr>
          <w:rFonts w:ascii="Times New Roman" w:eastAsia="Times New Roman" w:hAnsi="Times New Roman" w:cs="Times New Roman"/>
          <w:sz w:val="24"/>
          <w:szCs w:val="24"/>
        </w:rPr>
        <w:t xml:space="preserve"> mútuos.</w:t>
      </w:r>
    </w:p>
    <w:p w:rsidR="00085AED" w:rsidRPr="005D6906" w:rsidRDefault="00BA2255" w:rsidP="005D6906">
      <w:pPr>
        <w:spacing w:after="120" w:line="360" w:lineRule="auto"/>
        <w:ind w:left="993" w:hanging="426"/>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2.  </w:t>
      </w:r>
      <w:r w:rsidRPr="005D6906">
        <w:rPr>
          <w:rFonts w:ascii="Times New Roman" w:eastAsia="Times New Roman" w:hAnsi="Times New Roman" w:cs="Times New Roman"/>
          <w:sz w:val="24"/>
          <w:szCs w:val="24"/>
        </w:rPr>
        <w:tab/>
        <w:t>Organizações filantrópicas, beneficentes e de caridade – São voltadas para seus clientes na promoção de assistência social (Abrigos, orfanatos, centro para indigentes, distribuição de roupa e comida) e de serviços sociais nas áreas de saúde e educação (colégios e hospitais religiosos e universidades).</w:t>
      </w:r>
    </w:p>
    <w:p w:rsidR="00085AED" w:rsidRPr="005D6906" w:rsidRDefault="00BA2255" w:rsidP="005D6906">
      <w:pPr>
        <w:spacing w:after="120" w:line="360" w:lineRule="auto"/>
        <w:ind w:left="993" w:hanging="426"/>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3.  </w:t>
      </w:r>
      <w:r w:rsidRPr="005D6906">
        <w:rPr>
          <w:rFonts w:ascii="Times New Roman" w:eastAsia="Times New Roman" w:hAnsi="Times New Roman" w:cs="Times New Roman"/>
          <w:sz w:val="24"/>
          <w:szCs w:val="24"/>
        </w:rPr>
        <w:tab/>
        <w:t>Organizações não governamentais (ONGs) – Como no caso das associações, são organizações comprometidas com a sociedade civil, movimentos sociais e transformação social.</w:t>
      </w:r>
    </w:p>
    <w:p w:rsidR="00085AED" w:rsidRPr="005D6906" w:rsidRDefault="00BA2255" w:rsidP="005D6906">
      <w:pPr>
        <w:spacing w:after="120" w:line="360" w:lineRule="auto"/>
        <w:ind w:left="993" w:hanging="426"/>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lastRenderedPageBreak/>
        <w:t xml:space="preserve">4.  </w:t>
      </w:r>
      <w:r w:rsidRPr="005D6906">
        <w:rPr>
          <w:rFonts w:ascii="Times New Roman" w:eastAsia="Times New Roman" w:hAnsi="Times New Roman" w:cs="Times New Roman"/>
          <w:sz w:val="24"/>
          <w:szCs w:val="24"/>
        </w:rPr>
        <w:tab/>
        <w:t>Fundações Privadas – São uma categoria de conotação essencialmente legal.</w:t>
      </w:r>
    </w:p>
    <w:p w:rsidR="00085AED" w:rsidRPr="005D6906" w:rsidRDefault="00BA2255" w:rsidP="005D6906">
      <w:pPr>
        <w:spacing w:after="120" w:line="360" w:lineRule="auto"/>
        <w:ind w:left="993" w:hanging="426"/>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5.  </w:t>
      </w:r>
      <w:r w:rsidRPr="005D6906">
        <w:rPr>
          <w:rFonts w:ascii="Times New Roman" w:eastAsia="Times New Roman" w:hAnsi="Times New Roman" w:cs="Times New Roman"/>
          <w:sz w:val="24"/>
          <w:szCs w:val="24"/>
        </w:rPr>
        <w:tab/>
        <w:t xml:space="preserve">Organizações Sociais – Trata-se de um modelo de organização pública não estatal destinado a absorver atividades </w:t>
      </w:r>
      <w:r w:rsidR="006061EF" w:rsidRPr="005D6906">
        <w:rPr>
          <w:rFonts w:ascii="Times New Roman" w:eastAsia="Times New Roman" w:hAnsi="Times New Roman" w:cs="Times New Roman"/>
          <w:sz w:val="24"/>
          <w:szCs w:val="24"/>
        </w:rPr>
        <w:t>publicitáveis</w:t>
      </w:r>
      <w:r w:rsidRPr="005D6906">
        <w:rPr>
          <w:rFonts w:ascii="Times New Roman" w:eastAsia="Times New Roman" w:hAnsi="Times New Roman" w:cs="Times New Roman"/>
          <w:sz w:val="24"/>
          <w:szCs w:val="24"/>
        </w:rPr>
        <w:t xml:space="preserve"> (áreas de educação, saúde, cultura, meio ambiente e pesquisa científica). (OLAK, pag. 13, 2010 apud LANDIM, Leilah, RODRIGUES, 1998:37).</w:t>
      </w:r>
    </w:p>
    <w:p w:rsidR="00AE3215" w:rsidRPr="005D6906" w:rsidRDefault="00AE3215"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Após formalmente constituídas, VALMOR SLOMOSKI et. Al</w:t>
      </w:r>
      <w:r w:rsidR="005D6906" w:rsidRPr="005D6906">
        <w:rPr>
          <w:rFonts w:ascii="Times New Roman" w:eastAsia="Times New Roman" w:hAnsi="Times New Roman" w:cs="Times New Roman"/>
          <w:sz w:val="24"/>
          <w:szCs w:val="24"/>
        </w:rPr>
        <w:t xml:space="preserve"> </w:t>
      </w:r>
      <w:r w:rsidRPr="005D6906">
        <w:rPr>
          <w:rFonts w:ascii="Times New Roman" w:eastAsia="Times New Roman" w:hAnsi="Times New Roman" w:cs="Times New Roman"/>
          <w:sz w:val="24"/>
          <w:szCs w:val="24"/>
        </w:rPr>
        <w:t>(2012, p.8) menciona que:</w:t>
      </w:r>
    </w:p>
    <w:p w:rsidR="00021B3B" w:rsidRPr="005D6906" w:rsidRDefault="00AE3215" w:rsidP="00A30C26">
      <w:pPr>
        <w:spacing w:after="0" w:line="240" w:lineRule="auto"/>
        <w:ind w:left="2268" w:hanging="2268"/>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ab/>
      </w:r>
      <w:r w:rsidRPr="00A30C26">
        <w:rPr>
          <w:rFonts w:ascii="Times New Roman" w:eastAsia="Times New Roman" w:hAnsi="Times New Roman" w:cs="Times New Roman"/>
          <w:sz w:val="20"/>
          <w:szCs w:val="24"/>
        </w:rPr>
        <w:t xml:space="preserve">As entidades podem obter reconhecimento governamental requerendo títulos, certificados ou </w:t>
      </w:r>
      <w:r w:rsidR="00ED58B3" w:rsidRPr="00A30C26">
        <w:rPr>
          <w:rFonts w:ascii="Times New Roman" w:eastAsia="Times New Roman" w:hAnsi="Times New Roman" w:cs="Times New Roman"/>
          <w:sz w:val="20"/>
          <w:szCs w:val="24"/>
        </w:rPr>
        <w:t>qualificações</w:t>
      </w:r>
      <w:r w:rsidRPr="00A30C26">
        <w:rPr>
          <w:rFonts w:ascii="Times New Roman" w:eastAsia="Times New Roman" w:hAnsi="Times New Roman" w:cs="Times New Roman"/>
          <w:sz w:val="20"/>
          <w:szCs w:val="24"/>
        </w:rPr>
        <w:t xml:space="preserve"> em todas as es- feras do governo, sendo que os de </w:t>
      </w:r>
      <w:r w:rsidR="00ED58B3" w:rsidRPr="00A30C26">
        <w:rPr>
          <w:rFonts w:ascii="Times New Roman" w:eastAsia="Times New Roman" w:hAnsi="Times New Roman" w:cs="Times New Roman"/>
          <w:sz w:val="20"/>
          <w:szCs w:val="24"/>
        </w:rPr>
        <w:t>âmbito</w:t>
      </w:r>
      <w:r w:rsidRPr="00A30C26">
        <w:rPr>
          <w:rFonts w:ascii="Times New Roman" w:eastAsia="Times New Roman" w:hAnsi="Times New Roman" w:cs="Times New Roman"/>
          <w:sz w:val="20"/>
          <w:szCs w:val="24"/>
        </w:rPr>
        <w:t xml:space="preserve"> federal </w:t>
      </w:r>
      <w:r w:rsidR="00ED58B3" w:rsidRPr="00A30C26">
        <w:rPr>
          <w:rFonts w:ascii="Times New Roman" w:eastAsia="Times New Roman" w:hAnsi="Times New Roman" w:cs="Times New Roman"/>
          <w:sz w:val="20"/>
          <w:szCs w:val="24"/>
        </w:rPr>
        <w:t>são</w:t>
      </w:r>
      <w:r w:rsidRPr="00A30C26">
        <w:rPr>
          <w:rFonts w:ascii="Times New Roman" w:eastAsia="Times New Roman" w:hAnsi="Times New Roman" w:cs="Times New Roman"/>
          <w:sz w:val="20"/>
          <w:szCs w:val="24"/>
        </w:rPr>
        <w:t xml:space="preserve">: </w:t>
      </w:r>
      <w:r w:rsidR="00ED58B3" w:rsidRPr="00A30C26">
        <w:rPr>
          <w:rFonts w:ascii="Times New Roman" w:eastAsia="Times New Roman" w:hAnsi="Times New Roman" w:cs="Times New Roman"/>
          <w:sz w:val="20"/>
          <w:szCs w:val="24"/>
        </w:rPr>
        <w:t>título</w:t>
      </w:r>
      <w:r w:rsidRPr="00A30C26">
        <w:rPr>
          <w:rFonts w:ascii="Times New Roman" w:eastAsia="Times New Roman" w:hAnsi="Times New Roman" w:cs="Times New Roman"/>
          <w:sz w:val="20"/>
          <w:szCs w:val="24"/>
        </w:rPr>
        <w:t xml:space="preserve"> de Utilidade </w:t>
      </w:r>
      <w:r w:rsidR="00ED58B3" w:rsidRPr="00A30C26">
        <w:rPr>
          <w:rFonts w:ascii="Times New Roman" w:eastAsia="Times New Roman" w:hAnsi="Times New Roman" w:cs="Times New Roman"/>
          <w:sz w:val="20"/>
          <w:szCs w:val="24"/>
        </w:rPr>
        <w:t>Pública</w:t>
      </w:r>
      <w:r w:rsidRPr="00A30C26">
        <w:rPr>
          <w:rFonts w:ascii="Times New Roman" w:eastAsia="Times New Roman" w:hAnsi="Times New Roman" w:cs="Times New Roman"/>
          <w:sz w:val="20"/>
          <w:szCs w:val="24"/>
        </w:rPr>
        <w:t xml:space="preserve"> Federal (UPF); Certificado de Entidade Beneficente de </w:t>
      </w:r>
      <w:r w:rsidR="00ED58B3" w:rsidRPr="00A30C26">
        <w:rPr>
          <w:rFonts w:ascii="Times New Roman" w:eastAsia="Times New Roman" w:hAnsi="Times New Roman" w:cs="Times New Roman"/>
          <w:sz w:val="20"/>
          <w:szCs w:val="24"/>
        </w:rPr>
        <w:t>Assistência</w:t>
      </w:r>
      <w:r w:rsidRPr="00A30C26">
        <w:rPr>
          <w:rFonts w:ascii="Times New Roman" w:eastAsia="Times New Roman" w:hAnsi="Times New Roman" w:cs="Times New Roman"/>
          <w:sz w:val="20"/>
          <w:szCs w:val="24"/>
        </w:rPr>
        <w:t xml:space="preserve"> Social (CEBAS); </w:t>
      </w:r>
      <w:r w:rsidR="00ED58B3" w:rsidRPr="00A30C26">
        <w:rPr>
          <w:rFonts w:ascii="Times New Roman" w:eastAsia="Times New Roman" w:hAnsi="Times New Roman" w:cs="Times New Roman"/>
          <w:sz w:val="20"/>
          <w:szCs w:val="24"/>
        </w:rPr>
        <w:t>qualificação</w:t>
      </w:r>
      <w:r w:rsidRPr="00A30C26">
        <w:rPr>
          <w:rFonts w:ascii="Times New Roman" w:eastAsia="Times New Roman" w:hAnsi="Times New Roman" w:cs="Times New Roman"/>
          <w:sz w:val="20"/>
          <w:szCs w:val="24"/>
        </w:rPr>
        <w:t xml:space="preserve"> como </w:t>
      </w:r>
      <w:r w:rsidR="00ED58B3" w:rsidRPr="00A30C26">
        <w:rPr>
          <w:rFonts w:ascii="Times New Roman" w:eastAsia="Times New Roman" w:hAnsi="Times New Roman" w:cs="Times New Roman"/>
          <w:sz w:val="20"/>
          <w:szCs w:val="24"/>
        </w:rPr>
        <w:t>Organização</w:t>
      </w:r>
      <w:r w:rsidRPr="00A30C26">
        <w:rPr>
          <w:rFonts w:ascii="Times New Roman" w:eastAsia="Times New Roman" w:hAnsi="Times New Roman" w:cs="Times New Roman"/>
          <w:sz w:val="20"/>
          <w:szCs w:val="24"/>
        </w:rPr>
        <w:t xml:space="preserve"> Social (OS); e </w:t>
      </w:r>
      <w:r w:rsidR="00ED58B3" w:rsidRPr="00A30C26">
        <w:rPr>
          <w:rFonts w:ascii="Times New Roman" w:eastAsia="Times New Roman" w:hAnsi="Times New Roman" w:cs="Times New Roman"/>
          <w:sz w:val="20"/>
          <w:szCs w:val="24"/>
        </w:rPr>
        <w:t>qualificação</w:t>
      </w:r>
      <w:r w:rsidRPr="00A30C26">
        <w:rPr>
          <w:rFonts w:ascii="Times New Roman" w:eastAsia="Times New Roman" w:hAnsi="Times New Roman" w:cs="Times New Roman"/>
          <w:sz w:val="20"/>
          <w:szCs w:val="24"/>
        </w:rPr>
        <w:t xml:space="preserve"> como </w:t>
      </w:r>
      <w:r w:rsidR="00ED58B3" w:rsidRPr="00A30C26">
        <w:rPr>
          <w:rFonts w:ascii="Times New Roman" w:eastAsia="Times New Roman" w:hAnsi="Times New Roman" w:cs="Times New Roman"/>
          <w:sz w:val="20"/>
          <w:szCs w:val="24"/>
        </w:rPr>
        <w:t>Organização</w:t>
      </w:r>
      <w:r w:rsidRPr="00A30C26">
        <w:rPr>
          <w:rFonts w:ascii="Times New Roman" w:eastAsia="Times New Roman" w:hAnsi="Times New Roman" w:cs="Times New Roman"/>
          <w:sz w:val="20"/>
          <w:szCs w:val="24"/>
        </w:rPr>
        <w:t xml:space="preserve"> da Sociedade Civil de Interesse </w:t>
      </w:r>
      <w:r w:rsidR="00ED58B3" w:rsidRPr="00A30C26">
        <w:rPr>
          <w:rFonts w:ascii="Times New Roman" w:eastAsia="Times New Roman" w:hAnsi="Times New Roman" w:cs="Times New Roman"/>
          <w:sz w:val="20"/>
          <w:szCs w:val="24"/>
        </w:rPr>
        <w:t>Público</w:t>
      </w:r>
      <w:r w:rsidRPr="00A30C26">
        <w:rPr>
          <w:rFonts w:ascii="Times New Roman" w:eastAsia="Times New Roman" w:hAnsi="Times New Roman" w:cs="Times New Roman"/>
          <w:sz w:val="20"/>
          <w:szCs w:val="24"/>
        </w:rPr>
        <w:t xml:space="preserve"> (OSCIP).</w:t>
      </w:r>
    </w:p>
    <w:p w:rsidR="005D0282" w:rsidRPr="005D6906" w:rsidRDefault="005D0282" w:rsidP="005D6906">
      <w:pPr>
        <w:spacing w:after="120" w:line="360" w:lineRule="auto"/>
        <w:ind w:left="2268" w:hanging="2268"/>
        <w:jc w:val="both"/>
        <w:rPr>
          <w:rFonts w:ascii="Times New Roman" w:hAnsi="Times New Roman" w:cs="Times New Roman"/>
          <w:b/>
          <w:sz w:val="24"/>
          <w:szCs w:val="24"/>
        </w:rPr>
      </w:pPr>
    </w:p>
    <w:p w:rsidR="00E70FA9" w:rsidRPr="005D6906" w:rsidRDefault="00BA2255" w:rsidP="005D6906">
      <w:pPr>
        <w:spacing w:after="120" w:line="360" w:lineRule="auto"/>
        <w:jc w:val="both"/>
        <w:rPr>
          <w:rFonts w:ascii="Times New Roman" w:eastAsia="Times New Roman" w:hAnsi="Times New Roman" w:cs="Times New Roman"/>
          <w:b/>
          <w:sz w:val="24"/>
          <w:szCs w:val="24"/>
        </w:rPr>
      </w:pPr>
      <w:r w:rsidRPr="005D6906">
        <w:rPr>
          <w:rFonts w:ascii="Times New Roman" w:eastAsia="Times New Roman" w:hAnsi="Times New Roman" w:cs="Times New Roman"/>
          <w:b/>
          <w:sz w:val="24"/>
          <w:szCs w:val="24"/>
        </w:rPr>
        <w:t>2.3.1- Estrutura contábil nas entidades filantrópicas educacionais</w:t>
      </w:r>
    </w:p>
    <w:p w:rsidR="00A30C26" w:rsidRDefault="00A30C26" w:rsidP="005D6906">
      <w:pPr>
        <w:spacing w:after="120" w:line="360" w:lineRule="auto"/>
        <w:ind w:firstLine="700"/>
        <w:jc w:val="both"/>
        <w:rPr>
          <w:rFonts w:ascii="Times New Roman" w:eastAsia="Times New Roman" w:hAnsi="Times New Roman" w:cs="Times New Roman"/>
          <w:sz w:val="24"/>
          <w:szCs w:val="24"/>
          <w:highlight w:val="white"/>
        </w:rPr>
      </w:pPr>
    </w:p>
    <w:p w:rsidR="00085AED" w:rsidRDefault="00814D14" w:rsidP="005D6906">
      <w:pPr>
        <w:spacing w:after="120" w:line="360" w:lineRule="auto"/>
        <w:ind w:firstLine="70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highlight w:val="white"/>
        </w:rPr>
        <w:t>C</w:t>
      </w:r>
      <w:r w:rsidR="00BA2255" w:rsidRPr="005D6906">
        <w:rPr>
          <w:rFonts w:ascii="Times New Roman" w:eastAsia="Times New Roman" w:hAnsi="Times New Roman" w:cs="Times New Roman"/>
          <w:sz w:val="24"/>
          <w:szCs w:val="24"/>
          <w:highlight w:val="white"/>
        </w:rPr>
        <w:t xml:space="preserve">onforme </w:t>
      </w:r>
      <w:r w:rsidR="00BA2255" w:rsidRPr="005D6906">
        <w:rPr>
          <w:rFonts w:ascii="Times New Roman" w:eastAsia="Times New Roman" w:hAnsi="Times New Roman" w:cs="Times New Roman"/>
          <w:sz w:val="24"/>
          <w:szCs w:val="24"/>
        </w:rPr>
        <w:t xml:space="preserve">Rezende, Cruz e </w:t>
      </w:r>
      <w:r w:rsidR="00D15DA8" w:rsidRPr="005D6906">
        <w:rPr>
          <w:rFonts w:ascii="Times New Roman" w:eastAsia="Times New Roman" w:hAnsi="Times New Roman" w:cs="Times New Roman"/>
          <w:sz w:val="24"/>
          <w:szCs w:val="24"/>
        </w:rPr>
        <w:t>Olak, (</w:t>
      </w:r>
      <w:r w:rsidR="00021B3B" w:rsidRPr="005D6906">
        <w:rPr>
          <w:rFonts w:ascii="Times New Roman" w:eastAsia="Times New Roman" w:hAnsi="Times New Roman" w:cs="Times New Roman"/>
          <w:sz w:val="24"/>
          <w:szCs w:val="24"/>
        </w:rPr>
        <w:t>2012, p.18)</w:t>
      </w:r>
      <w:r w:rsidR="00BA2255" w:rsidRPr="005D6906">
        <w:rPr>
          <w:rFonts w:ascii="Times New Roman" w:eastAsia="Times New Roman" w:hAnsi="Times New Roman" w:cs="Times New Roman"/>
          <w:sz w:val="24"/>
          <w:szCs w:val="24"/>
        </w:rPr>
        <w:t>:</w:t>
      </w:r>
    </w:p>
    <w:p w:rsidR="00A30C26" w:rsidRPr="005D6906" w:rsidRDefault="00A30C26" w:rsidP="005D6906">
      <w:pPr>
        <w:spacing w:after="120" w:line="360" w:lineRule="auto"/>
        <w:ind w:firstLine="700"/>
        <w:jc w:val="both"/>
        <w:rPr>
          <w:rFonts w:ascii="Times New Roman" w:eastAsia="Times New Roman" w:hAnsi="Times New Roman" w:cs="Times New Roman"/>
          <w:sz w:val="24"/>
          <w:szCs w:val="24"/>
        </w:rPr>
      </w:pPr>
    </w:p>
    <w:p w:rsidR="00085AED" w:rsidRPr="005D6906" w:rsidRDefault="00BA2255" w:rsidP="00A30C26">
      <w:pPr>
        <w:spacing w:after="0" w:line="240" w:lineRule="auto"/>
        <w:ind w:left="2160"/>
        <w:jc w:val="both"/>
        <w:rPr>
          <w:rFonts w:ascii="Times New Roman" w:eastAsia="Times New Roman" w:hAnsi="Times New Roman" w:cs="Times New Roman"/>
          <w:sz w:val="24"/>
          <w:szCs w:val="24"/>
        </w:rPr>
      </w:pPr>
      <w:r w:rsidRPr="00A30C26">
        <w:rPr>
          <w:rFonts w:ascii="Times New Roman" w:eastAsia="Times New Roman" w:hAnsi="Times New Roman" w:cs="Times New Roman"/>
          <w:sz w:val="20"/>
          <w:szCs w:val="24"/>
        </w:rPr>
        <w:t>A estrutura proposta, de contabilidade para entidades do terceiro setor apresentada, compreende as seguintes demonstrações: Demonstração da posição financeira (Balanço Patrimonial), demonstração do desempenho financeiro (DRE), Demonstração das mutações do Patrimônio Líquido, Demonstração dos fluxos de caixa, Demonstração orçamentária, Notas explicativas e Demonstração de Origens e aplicação de recurso, por força da legislaçã</w:t>
      </w:r>
      <w:r w:rsidR="00E70FA9" w:rsidRPr="00A30C26">
        <w:rPr>
          <w:rFonts w:ascii="Times New Roman" w:eastAsia="Times New Roman" w:hAnsi="Times New Roman" w:cs="Times New Roman"/>
          <w:sz w:val="20"/>
          <w:szCs w:val="24"/>
        </w:rPr>
        <w:t>o vigente relacionada ao setor.</w:t>
      </w:r>
    </w:p>
    <w:p w:rsidR="00A30C26" w:rsidRDefault="00A30C26" w:rsidP="005D6906">
      <w:pPr>
        <w:spacing w:after="120" w:line="360" w:lineRule="auto"/>
        <w:ind w:firstLine="720"/>
        <w:jc w:val="both"/>
        <w:rPr>
          <w:rFonts w:ascii="Times New Roman" w:eastAsia="Times New Roman" w:hAnsi="Times New Roman" w:cs="Times New Roman"/>
          <w:sz w:val="24"/>
          <w:szCs w:val="24"/>
        </w:rPr>
      </w:pPr>
    </w:p>
    <w:p w:rsidR="0074322C" w:rsidRPr="005D6906" w:rsidRDefault="00342FAF"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De acordo com o Conselho Federal de Contabilidade, através da </w:t>
      </w:r>
      <w:r w:rsidRPr="005D6906">
        <w:rPr>
          <w:rFonts w:ascii="Times New Roman" w:eastAsia="Times New Roman" w:hAnsi="Times New Roman" w:cs="Times New Roman"/>
          <w:b/>
          <w:sz w:val="24"/>
          <w:szCs w:val="24"/>
        </w:rPr>
        <w:t>NBC T10.19- Entidades sem finalidades de lucro</w:t>
      </w:r>
      <w:r w:rsidRPr="005D6906">
        <w:rPr>
          <w:rFonts w:ascii="Times New Roman" w:eastAsia="Times New Roman" w:hAnsi="Times New Roman" w:cs="Times New Roman"/>
          <w:sz w:val="24"/>
          <w:szCs w:val="24"/>
        </w:rPr>
        <w:t>, a</w:t>
      </w:r>
      <w:r w:rsidR="00BA2255" w:rsidRPr="005D6906">
        <w:rPr>
          <w:rFonts w:ascii="Times New Roman" w:eastAsia="Times New Roman" w:hAnsi="Times New Roman" w:cs="Times New Roman"/>
          <w:sz w:val="24"/>
          <w:szCs w:val="24"/>
        </w:rPr>
        <w:t xml:space="preserve">s entidades do terceiro setor também são obrigadas a apresentarem sua estrutura e demonstrações contábeis de forma padronizada e organizada para satisfazer as exigências contábeis e demonstrarem seu desempenho para gestores e sociedade em geral. </w:t>
      </w:r>
      <w:r w:rsidR="00A30C26">
        <w:rPr>
          <w:rFonts w:ascii="Times New Roman" w:eastAsia="Times New Roman" w:hAnsi="Times New Roman" w:cs="Times New Roman"/>
          <w:sz w:val="24"/>
          <w:szCs w:val="24"/>
        </w:rPr>
        <w:t>Assim,</w:t>
      </w:r>
      <w:r w:rsidR="00BA2255" w:rsidRPr="005D6906">
        <w:rPr>
          <w:rFonts w:ascii="Times New Roman" w:eastAsia="Times New Roman" w:hAnsi="Times New Roman" w:cs="Times New Roman"/>
          <w:sz w:val="24"/>
          <w:szCs w:val="24"/>
        </w:rPr>
        <w:t xml:space="preserve"> </w:t>
      </w:r>
      <w:r w:rsidR="00A30C26">
        <w:rPr>
          <w:rFonts w:ascii="Times New Roman" w:eastAsia="Times New Roman" w:hAnsi="Times New Roman" w:cs="Times New Roman"/>
          <w:sz w:val="24"/>
          <w:szCs w:val="24"/>
        </w:rPr>
        <w:t>garantem o princípio da transparência da gestão</w:t>
      </w:r>
      <w:r w:rsidR="00BA2255" w:rsidRPr="005D6906">
        <w:rPr>
          <w:rFonts w:ascii="Times New Roman" w:eastAsia="Times New Roman" w:hAnsi="Times New Roman" w:cs="Times New Roman"/>
          <w:sz w:val="24"/>
          <w:szCs w:val="24"/>
        </w:rPr>
        <w:t xml:space="preserve"> </w:t>
      </w:r>
      <w:r w:rsidR="00A30C26">
        <w:rPr>
          <w:rFonts w:ascii="Times New Roman" w:eastAsia="Times New Roman" w:hAnsi="Times New Roman" w:cs="Times New Roman"/>
          <w:sz w:val="24"/>
          <w:szCs w:val="24"/>
        </w:rPr>
        <w:t>d</w:t>
      </w:r>
      <w:r w:rsidR="00BA2255" w:rsidRPr="005D6906">
        <w:rPr>
          <w:rFonts w:ascii="Times New Roman" w:eastAsia="Times New Roman" w:hAnsi="Times New Roman" w:cs="Times New Roman"/>
          <w:sz w:val="24"/>
          <w:szCs w:val="24"/>
        </w:rPr>
        <w:t xml:space="preserve">os </w:t>
      </w:r>
      <w:r w:rsidRPr="005D6906">
        <w:rPr>
          <w:rFonts w:ascii="Times New Roman" w:eastAsia="Times New Roman" w:hAnsi="Times New Roman" w:cs="Times New Roman"/>
          <w:sz w:val="24"/>
          <w:szCs w:val="24"/>
        </w:rPr>
        <w:t>recursos</w:t>
      </w:r>
      <w:r w:rsidR="00A30C26">
        <w:rPr>
          <w:rFonts w:ascii="Times New Roman" w:eastAsia="Times New Roman" w:hAnsi="Times New Roman" w:cs="Times New Roman"/>
          <w:sz w:val="24"/>
          <w:szCs w:val="24"/>
        </w:rPr>
        <w:t>, de como</w:t>
      </w:r>
      <w:r w:rsidRPr="005D6906">
        <w:rPr>
          <w:rFonts w:ascii="Times New Roman" w:eastAsia="Times New Roman" w:hAnsi="Times New Roman" w:cs="Times New Roman"/>
          <w:sz w:val="24"/>
          <w:szCs w:val="24"/>
        </w:rPr>
        <w:t xml:space="preserve"> </w:t>
      </w:r>
      <w:r w:rsidR="00A30C26">
        <w:rPr>
          <w:rFonts w:ascii="Times New Roman" w:eastAsia="Times New Roman" w:hAnsi="Times New Roman" w:cs="Times New Roman"/>
          <w:sz w:val="24"/>
          <w:szCs w:val="24"/>
        </w:rPr>
        <w:t>foram</w:t>
      </w:r>
      <w:r w:rsidRPr="005D6906">
        <w:rPr>
          <w:rFonts w:ascii="Times New Roman" w:eastAsia="Times New Roman" w:hAnsi="Times New Roman" w:cs="Times New Roman"/>
          <w:sz w:val="24"/>
          <w:szCs w:val="24"/>
        </w:rPr>
        <w:t xml:space="preserve"> investidos, conforme menciona o conselho Federal de contabilidade</w:t>
      </w:r>
    </w:p>
    <w:p w:rsidR="00AA0010" w:rsidRPr="005D6906" w:rsidRDefault="000D7D2A"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A forma como é apresentada as demonstrações contábeis serve para resu</w:t>
      </w:r>
      <w:r w:rsidR="00021B3B" w:rsidRPr="005D6906">
        <w:rPr>
          <w:rFonts w:ascii="Times New Roman" w:eastAsia="Times New Roman" w:hAnsi="Times New Roman" w:cs="Times New Roman"/>
          <w:sz w:val="24"/>
          <w:szCs w:val="24"/>
        </w:rPr>
        <w:t xml:space="preserve">mir de </w:t>
      </w:r>
      <w:r w:rsidR="00A30C26">
        <w:rPr>
          <w:rFonts w:ascii="Times New Roman" w:eastAsia="Times New Roman" w:hAnsi="Times New Roman" w:cs="Times New Roman"/>
          <w:sz w:val="24"/>
          <w:szCs w:val="24"/>
        </w:rPr>
        <w:t>maneira</w:t>
      </w:r>
      <w:r w:rsidR="00021B3B" w:rsidRPr="005D6906">
        <w:rPr>
          <w:rFonts w:ascii="Times New Roman" w:eastAsia="Times New Roman" w:hAnsi="Times New Roman" w:cs="Times New Roman"/>
          <w:sz w:val="24"/>
          <w:szCs w:val="24"/>
        </w:rPr>
        <w:t xml:space="preserve"> fácil e acessível </w:t>
      </w:r>
      <w:r w:rsidRPr="005D6906">
        <w:rPr>
          <w:rFonts w:ascii="Times New Roman" w:eastAsia="Times New Roman" w:hAnsi="Times New Roman" w:cs="Times New Roman"/>
          <w:sz w:val="24"/>
          <w:szCs w:val="24"/>
        </w:rPr>
        <w:t>o desempenho da entidade ao longo do exercício e auxilia na visualização da aplicação dos recursos desta entidade no plano econômico e financeiro (BORGES,2003).</w:t>
      </w:r>
    </w:p>
    <w:p w:rsidR="00D257CE" w:rsidRPr="005D6906" w:rsidRDefault="00D257CE" w:rsidP="00A30C26">
      <w:pPr>
        <w:spacing w:after="120" w:line="360" w:lineRule="auto"/>
        <w:jc w:val="both"/>
        <w:rPr>
          <w:rFonts w:ascii="Times New Roman" w:eastAsia="Times New Roman" w:hAnsi="Times New Roman" w:cs="Times New Roman"/>
          <w:sz w:val="24"/>
          <w:szCs w:val="24"/>
        </w:rPr>
      </w:pPr>
    </w:p>
    <w:p w:rsidR="00D257CE" w:rsidRPr="00A30C26" w:rsidRDefault="00D257CE" w:rsidP="005D6906">
      <w:pPr>
        <w:spacing w:after="120" w:line="360" w:lineRule="auto"/>
        <w:jc w:val="both"/>
        <w:rPr>
          <w:rFonts w:ascii="Times New Roman" w:eastAsia="Times New Roman" w:hAnsi="Times New Roman" w:cs="Times New Roman"/>
          <w:sz w:val="24"/>
          <w:szCs w:val="24"/>
        </w:rPr>
      </w:pPr>
      <w:r w:rsidRPr="00A30C26">
        <w:rPr>
          <w:rFonts w:ascii="Times New Roman" w:eastAsia="Times New Roman" w:hAnsi="Times New Roman" w:cs="Times New Roman"/>
          <w:sz w:val="24"/>
          <w:szCs w:val="24"/>
        </w:rPr>
        <w:lastRenderedPageBreak/>
        <w:t>2.3.2</w:t>
      </w:r>
      <w:r w:rsidR="00A30C26" w:rsidRPr="00A30C26">
        <w:rPr>
          <w:rFonts w:ascii="Times New Roman" w:eastAsia="Times New Roman" w:hAnsi="Times New Roman" w:cs="Times New Roman"/>
          <w:sz w:val="24"/>
          <w:szCs w:val="24"/>
        </w:rPr>
        <w:t xml:space="preserve"> </w:t>
      </w:r>
      <w:r w:rsidRPr="00A30C26">
        <w:rPr>
          <w:rFonts w:ascii="Times New Roman" w:eastAsia="Times New Roman" w:hAnsi="Times New Roman" w:cs="Times New Roman"/>
          <w:sz w:val="24"/>
          <w:szCs w:val="24"/>
        </w:rPr>
        <w:t>- Isenções Fiscais</w:t>
      </w:r>
    </w:p>
    <w:p w:rsidR="00A30C26" w:rsidRDefault="00A30C26" w:rsidP="005D6906">
      <w:pPr>
        <w:spacing w:after="120" w:line="360" w:lineRule="auto"/>
        <w:ind w:firstLine="720"/>
        <w:jc w:val="both"/>
        <w:rPr>
          <w:rFonts w:ascii="Times New Roman" w:eastAsia="Times New Roman" w:hAnsi="Times New Roman" w:cs="Times New Roman"/>
          <w:sz w:val="24"/>
          <w:szCs w:val="24"/>
        </w:rPr>
      </w:pPr>
    </w:p>
    <w:p w:rsidR="00085AED" w:rsidRPr="005D6906" w:rsidRDefault="00BA2255" w:rsidP="005D6906">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 xml:space="preserve">A legislação exige que toda pessoa jurídica apresente declarações informando seus rendimentos anual, </w:t>
      </w:r>
      <w:r w:rsidR="000F7DBA">
        <w:rPr>
          <w:rFonts w:ascii="Times New Roman" w:eastAsia="Times New Roman" w:hAnsi="Times New Roman" w:cs="Times New Roman"/>
          <w:sz w:val="24"/>
          <w:szCs w:val="24"/>
        </w:rPr>
        <w:t xml:space="preserve">e </w:t>
      </w:r>
      <w:r w:rsidRPr="005D6906">
        <w:rPr>
          <w:rFonts w:ascii="Times New Roman" w:eastAsia="Times New Roman" w:hAnsi="Times New Roman" w:cs="Times New Roman"/>
          <w:sz w:val="24"/>
          <w:szCs w:val="24"/>
        </w:rPr>
        <w:t>a receita federal</w:t>
      </w:r>
      <w:r w:rsidR="000F7DBA">
        <w:rPr>
          <w:rFonts w:ascii="Times New Roman" w:eastAsia="Times New Roman" w:hAnsi="Times New Roman" w:cs="Times New Roman"/>
          <w:sz w:val="24"/>
          <w:szCs w:val="24"/>
        </w:rPr>
        <w:t>,</w:t>
      </w:r>
      <w:r w:rsidRPr="005D6906">
        <w:rPr>
          <w:rFonts w:ascii="Times New Roman" w:eastAsia="Times New Roman" w:hAnsi="Times New Roman" w:cs="Times New Roman"/>
          <w:sz w:val="24"/>
          <w:szCs w:val="24"/>
        </w:rPr>
        <w:t xml:space="preserve"> ao receber o IRPJ</w:t>
      </w:r>
      <w:r w:rsidR="000F7DBA">
        <w:rPr>
          <w:rFonts w:ascii="Times New Roman" w:eastAsia="Times New Roman" w:hAnsi="Times New Roman" w:cs="Times New Roman"/>
          <w:sz w:val="24"/>
          <w:szCs w:val="24"/>
        </w:rPr>
        <w:t>,</w:t>
      </w:r>
      <w:r w:rsidRPr="005D6906">
        <w:rPr>
          <w:rFonts w:ascii="Times New Roman" w:eastAsia="Times New Roman" w:hAnsi="Times New Roman" w:cs="Times New Roman"/>
          <w:sz w:val="24"/>
          <w:szCs w:val="24"/>
        </w:rPr>
        <w:t xml:space="preserve"> analisa sua arrecadação e suas retenções. </w:t>
      </w:r>
    </w:p>
    <w:p w:rsidR="00085AED" w:rsidRDefault="00BA2255" w:rsidP="000F7DBA">
      <w:pPr>
        <w:spacing w:after="120" w:line="360" w:lineRule="auto"/>
        <w:ind w:firstLine="720"/>
        <w:jc w:val="both"/>
        <w:rPr>
          <w:rFonts w:ascii="Times New Roman" w:eastAsia="Times New Roman" w:hAnsi="Times New Roman" w:cs="Times New Roman"/>
          <w:sz w:val="24"/>
          <w:szCs w:val="24"/>
        </w:rPr>
      </w:pPr>
      <w:r w:rsidRPr="005D6906">
        <w:rPr>
          <w:rFonts w:ascii="Times New Roman" w:eastAsia="Times New Roman" w:hAnsi="Times New Roman" w:cs="Times New Roman"/>
          <w:sz w:val="24"/>
          <w:szCs w:val="24"/>
        </w:rPr>
        <w:t>As entidades reconhecidas através do art. 150 da CF como filantrópicas são imunes ou isentas sobre os impostos como patrimônio, renda ou serviço. Nas atividades destas empresas são exigidas declarações conforme abaixo:</w:t>
      </w:r>
    </w:p>
    <w:p w:rsidR="000F7DBA" w:rsidRPr="005D6906" w:rsidRDefault="000F7DBA" w:rsidP="000F7DBA">
      <w:pPr>
        <w:spacing w:after="120" w:line="360" w:lineRule="auto"/>
        <w:ind w:firstLine="720"/>
        <w:jc w:val="both"/>
        <w:rPr>
          <w:rFonts w:ascii="Times New Roman" w:eastAsia="Times New Roman" w:hAnsi="Times New Roman" w:cs="Times New Roman"/>
          <w:sz w:val="24"/>
          <w:szCs w:val="24"/>
        </w:rPr>
      </w:pPr>
    </w:p>
    <w:tbl>
      <w:tblPr>
        <w:tblStyle w:val="a0"/>
        <w:tblW w:w="82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686"/>
        <w:gridCol w:w="2194"/>
      </w:tblGrid>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OBRIGAÇÕES GERAIS</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ENTIDADES SEM FINS LUCRATIVOS(ESFL) ESTÃO SUJEITAS A ESSAS OBRIGAÇÕES GERAIS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PERIODICIDADE</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RFB</w:t>
            </w:r>
          </w:p>
        </w:tc>
        <w:tc>
          <w:tcPr>
            <w:tcW w:w="3686"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both"/>
              <w:rPr>
                <w:rFonts w:ascii="Times New Roman" w:eastAsia="Times New Roman" w:hAnsi="Times New Roman" w:cs="Times New Roman"/>
                <w:b/>
                <w:sz w:val="20"/>
                <w:szCs w:val="24"/>
              </w:rPr>
            </w:pPr>
          </w:p>
        </w:tc>
        <w:tc>
          <w:tcPr>
            <w:tcW w:w="2194"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center"/>
              <w:rPr>
                <w:rFonts w:ascii="Times New Roman" w:eastAsia="Times New Roman" w:hAnsi="Times New Roman" w:cs="Times New Roman"/>
                <w:b/>
                <w:sz w:val="20"/>
                <w:szCs w:val="24"/>
              </w:rPr>
            </w:pP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DIPJ</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Todas as entidades imunes ou isentas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Anual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DIRF</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 xml:space="preserve">Entidades imunes ou isentas que tenham pago ou creditado rendimentos que sofreram retenção do Imposto de Renda na Fonte(IRF) ou que tenham efetuado retenção da CSSL, da </w:t>
            </w:r>
            <w:r w:rsidR="00202AC0" w:rsidRPr="000F7DBA">
              <w:rPr>
                <w:rFonts w:ascii="Times New Roman" w:eastAsia="Times New Roman" w:hAnsi="Times New Roman" w:cs="Times New Roman"/>
                <w:sz w:val="20"/>
                <w:szCs w:val="24"/>
              </w:rPr>
              <w:t>COFINS</w:t>
            </w:r>
            <w:r w:rsidRPr="000F7DBA">
              <w:rPr>
                <w:rFonts w:ascii="Times New Roman" w:eastAsia="Times New Roman" w:hAnsi="Times New Roman" w:cs="Times New Roman"/>
                <w:sz w:val="20"/>
                <w:szCs w:val="24"/>
              </w:rPr>
              <w:t xml:space="preserve"> e da contribuição do PIS Pasep sobre pagamentos efetuados a outras pessoas jurídicas.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Anual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DCTF</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Todas as entidades imunes ou isentas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Mensal ou Semestral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DACON</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Entidades imunes ou isentas cujo valor mensal das contribuições a serem informadas no Dacon seja superior a R$ 10.000,00 (dez mil reais)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Mensal ou Semestral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MTE</w:t>
            </w:r>
          </w:p>
        </w:tc>
        <w:tc>
          <w:tcPr>
            <w:tcW w:w="3686"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both"/>
              <w:rPr>
                <w:rFonts w:ascii="Times New Roman" w:eastAsia="Times New Roman" w:hAnsi="Times New Roman" w:cs="Times New Roman"/>
                <w:b/>
                <w:sz w:val="20"/>
                <w:szCs w:val="24"/>
              </w:rPr>
            </w:pPr>
          </w:p>
        </w:tc>
        <w:tc>
          <w:tcPr>
            <w:tcW w:w="2194"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center"/>
              <w:rPr>
                <w:rFonts w:ascii="Times New Roman" w:eastAsia="Times New Roman" w:hAnsi="Times New Roman" w:cs="Times New Roman"/>
                <w:b/>
                <w:sz w:val="20"/>
                <w:szCs w:val="24"/>
              </w:rPr>
            </w:pP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RAIS</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Todas as ESFL, com ou sem empregados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Anual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GFIP</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ESFL sujeitas ao recolhimento do FGTS ou às contribuições e ou informações à previdência Social</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Anual</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CAGED</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both"/>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ESFL que tenham admitido, desligado ou transferido empregado com contrato de trabalho regido pela CLT.</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Mensal</w:t>
            </w:r>
          </w:p>
          <w:p w:rsidR="00085AED" w:rsidRPr="000F7DBA" w:rsidRDefault="00085AED" w:rsidP="000F7DBA">
            <w:pPr>
              <w:widowControl w:val="0"/>
              <w:spacing w:after="0" w:line="240" w:lineRule="auto"/>
              <w:jc w:val="center"/>
              <w:rPr>
                <w:rFonts w:ascii="Times New Roman" w:eastAsia="Times New Roman" w:hAnsi="Times New Roman" w:cs="Times New Roman"/>
                <w:sz w:val="20"/>
                <w:szCs w:val="24"/>
              </w:rPr>
            </w:pP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b/>
                <w:sz w:val="20"/>
                <w:szCs w:val="24"/>
              </w:rPr>
            </w:pPr>
            <w:r w:rsidRPr="000F7DBA">
              <w:rPr>
                <w:rFonts w:ascii="Times New Roman" w:eastAsia="Times New Roman" w:hAnsi="Times New Roman" w:cs="Times New Roman"/>
                <w:b/>
                <w:sz w:val="20"/>
                <w:szCs w:val="24"/>
              </w:rPr>
              <w:t>Ministério Público</w:t>
            </w:r>
          </w:p>
        </w:tc>
        <w:tc>
          <w:tcPr>
            <w:tcW w:w="3686"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center"/>
              <w:rPr>
                <w:rFonts w:ascii="Times New Roman" w:eastAsia="Times New Roman" w:hAnsi="Times New Roman" w:cs="Times New Roman"/>
                <w:b/>
                <w:sz w:val="20"/>
                <w:szCs w:val="24"/>
              </w:rPr>
            </w:pPr>
          </w:p>
        </w:tc>
        <w:tc>
          <w:tcPr>
            <w:tcW w:w="2194" w:type="dxa"/>
            <w:shd w:val="clear" w:color="auto" w:fill="auto"/>
            <w:tcMar>
              <w:top w:w="100" w:type="dxa"/>
              <w:left w:w="100" w:type="dxa"/>
              <w:bottom w:w="100" w:type="dxa"/>
              <w:right w:w="100" w:type="dxa"/>
            </w:tcMar>
            <w:vAlign w:val="center"/>
          </w:tcPr>
          <w:p w:rsidR="00085AED" w:rsidRPr="000F7DBA" w:rsidRDefault="00085AED" w:rsidP="000F7DBA">
            <w:pPr>
              <w:widowControl w:val="0"/>
              <w:spacing w:after="0" w:line="240" w:lineRule="auto"/>
              <w:jc w:val="center"/>
              <w:rPr>
                <w:rFonts w:ascii="Times New Roman" w:eastAsia="Times New Roman" w:hAnsi="Times New Roman" w:cs="Times New Roman"/>
                <w:b/>
                <w:sz w:val="20"/>
                <w:szCs w:val="24"/>
              </w:rPr>
            </w:pP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Exame dos atos constitutivos</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Fundações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No momento da constituição</w:t>
            </w:r>
          </w:p>
        </w:tc>
      </w:tr>
      <w:tr w:rsidR="00085AED" w:rsidRPr="00774608" w:rsidTr="00BB4564">
        <w:trPr>
          <w:jc w:val="center"/>
        </w:trPr>
        <w:tc>
          <w:tcPr>
            <w:tcW w:w="2410"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Prestação de contas</w:t>
            </w:r>
          </w:p>
        </w:tc>
        <w:tc>
          <w:tcPr>
            <w:tcW w:w="3686"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Fundações</w:t>
            </w:r>
          </w:p>
        </w:tc>
        <w:tc>
          <w:tcPr>
            <w:tcW w:w="2194" w:type="dxa"/>
            <w:shd w:val="clear" w:color="auto" w:fill="auto"/>
            <w:tcMar>
              <w:top w:w="100" w:type="dxa"/>
              <w:left w:w="100" w:type="dxa"/>
              <w:bottom w:w="100" w:type="dxa"/>
              <w:right w:w="100" w:type="dxa"/>
            </w:tcMar>
            <w:vAlign w:val="center"/>
          </w:tcPr>
          <w:p w:rsidR="00085AED" w:rsidRPr="000F7DBA" w:rsidRDefault="00BA2255" w:rsidP="000F7DBA">
            <w:pPr>
              <w:widowControl w:val="0"/>
              <w:spacing w:after="0" w:line="240" w:lineRule="auto"/>
              <w:jc w:val="center"/>
              <w:rPr>
                <w:rFonts w:ascii="Times New Roman" w:eastAsia="Times New Roman" w:hAnsi="Times New Roman" w:cs="Times New Roman"/>
                <w:sz w:val="20"/>
                <w:szCs w:val="24"/>
              </w:rPr>
            </w:pPr>
            <w:r w:rsidRPr="000F7DBA">
              <w:rPr>
                <w:rFonts w:ascii="Times New Roman" w:eastAsia="Times New Roman" w:hAnsi="Times New Roman" w:cs="Times New Roman"/>
                <w:sz w:val="20"/>
                <w:szCs w:val="24"/>
              </w:rPr>
              <w:t>Anual</w:t>
            </w:r>
          </w:p>
        </w:tc>
      </w:tr>
    </w:tbl>
    <w:p w:rsidR="001672C3" w:rsidRPr="000F7DBA" w:rsidRDefault="00BA2255" w:rsidP="000F7DBA">
      <w:pPr>
        <w:jc w:val="right"/>
        <w:rPr>
          <w:rFonts w:ascii="Times New Roman" w:hAnsi="Times New Roman" w:cs="Times New Roman"/>
          <w:b/>
          <w:sz w:val="20"/>
        </w:rPr>
      </w:pPr>
      <w:r w:rsidRPr="000F7DBA">
        <w:rPr>
          <w:rFonts w:ascii="Times New Roman" w:hAnsi="Times New Roman" w:cs="Times New Roman"/>
          <w:b/>
          <w:sz w:val="20"/>
        </w:rPr>
        <w:t>FONTE: (OLAK, p. 199, 2010)</w:t>
      </w:r>
    </w:p>
    <w:p w:rsidR="00D257CE" w:rsidRPr="00774608" w:rsidRDefault="00D257CE">
      <w:pPr>
        <w:rPr>
          <w:rFonts w:ascii="Times New Roman" w:hAnsi="Times New Roman" w:cs="Times New Roman"/>
          <w:b/>
        </w:rPr>
      </w:pPr>
    </w:p>
    <w:p w:rsidR="002779F2" w:rsidRPr="00774608" w:rsidRDefault="00BA2255" w:rsidP="00AF784D">
      <w:pPr>
        <w:spacing w:after="120" w:line="360" w:lineRule="auto"/>
        <w:rPr>
          <w:rFonts w:ascii="Times New Roman" w:hAnsi="Times New Roman" w:cs="Times New Roman"/>
          <w:b/>
        </w:rPr>
      </w:pPr>
      <w:r w:rsidRPr="00774608">
        <w:rPr>
          <w:rFonts w:ascii="Times New Roman" w:hAnsi="Times New Roman" w:cs="Times New Roman"/>
          <w:b/>
        </w:rPr>
        <w:t xml:space="preserve">3. </w:t>
      </w:r>
      <w:r w:rsidRPr="00E76468">
        <w:rPr>
          <w:rFonts w:ascii="Times New Roman" w:hAnsi="Times New Roman" w:cs="Times New Roman"/>
          <w:b/>
          <w:sz w:val="24"/>
          <w:szCs w:val="24"/>
        </w:rPr>
        <w:t>METODOLOGIA</w:t>
      </w:r>
    </w:p>
    <w:p w:rsidR="00D257CE" w:rsidRPr="00774608" w:rsidRDefault="00D257CE" w:rsidP="00AF784D">
      <w:pPr>
        <w:spacing w:after="120" w:line="360" w:lineRule="auto"/>
        <w:rPr>
          <w:rFonts w:ascii="Times New Roman" w:eastAsia="Times New Roman" w:hAnsi="Times New Roman" w:cs="Times New Roman"/>
          <w:sz w:val="24"/>
          <w:szCs w:val="24"/>
        </w:rPr>
      </w:pPr>
    </w:p>
    <w:p w:rsidR="005D0282" w:rsidRPr="00774608" w:rsidRDefault="009C1CEB" w:rsidP="00AF784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O presente estudo será expressado de </w:t>
      </w:r>
      <w:r w:rsidR="002779F2" w:rsidRPr="00774608">
        <w:rPr>
          <w:rFonts w:ascii="Times New Roman" w:eastAsia="Times New Roman" w:hAnsi="Times New Roman" w:cs="Times New Roman"/>
          <w:sz w:val="24"/>
          <w:szCs w:val="24"/>
        </w:rPr>
        <w:t xml:space="preserve">forma exploratória, de acordo NIQUE E LADEIRA (2014) este formato “tem como finalidade encontrar dados iniciais sobre um problema de pesquisa”. A </w:t>
      </w:r>
      <w:r w:rsidRPr="00774608">
        <w:rPr>
          <w:rFonts w:ascii="Times New Roman" w:eastAsia="Times New Roman" w:hAnsi="Times New Roman" w:cs="Times New Roman"/>
          <w:sz w:val="24"/>
          <w:szCs w:val="24"/>
        </w:rPr>
        <w:t xml:space="preserve">abordagem será de natureza aplicada e </w:t>
      </w:r>
      <w:r w:rsidR="002779F2" w:rsidRPr="00774608">
        <w:rPr>
          <w:rFonts w:ascii="Times New Roman" w:eastAsia="Times New Roman" w:hAnsi="Times New Roman" w:cs="Times New Roman"/>
          <w:sz w:val="24"/>
          <w:szCs w:val="24"/>
        </w:rPr>
        <w:t xml:space="preserve">qualitativa, </w:t>
      </w:r>
      <w:r w:rsidR="00021B3B" w:rsidRPr="00774608">
        <w:rPr>
          <w:rFonts w:ascii="Times New Roman" w:eastAsia="Times New Roman" w:hAnsi="Times New Roman" w:cs="Times New Roman"/>
          <w:sz w:val="24"/>
          <w:szCs w:val="24"/>
        </w:rPr>
        <w:t xml:space="preserve">para </w:t>
      </w:r>
      <w:r w:rsidR="002779F2" w:rsidRPr="00774608">
        <w:rPr>
          <w:rFonts w:ascii="Times New Roman" w:eastAsia="Times New Roman" w:hAnsi="Times New Roman" w:cs="Times New Roman"/>
          <w:sz w:val="24"/>
          <w:szCs w:val="24"/>
        </w:rPr>
        <w:t>SAMPIEIRI (2013, p. 33) “o enfoque qualitativo busca entender a perspectiva dos participantes sobre os fenômenos que os rodeiam, aprofundar em suas experiências, ponto de vi</w:t>
      </w:r>
      <w:r w:rsidRPr="00774608">
        <w:rPr>
          <w:rFonts w:ascii="Times New Roman" w:eastAsia="Times New Roman" w:hAnsi="Times New Roman" w:cs="Times New Roman"/>
          <w:sz w:val="24"/>
          <w:szCs w:val="24"/>
        </w:rPr>
        <w:t>sta, opiniões e significados”. Quanto aos procedimentos realizados para análise da</w:t>
      </w:r>
      <w:r w:rsidR="001D48E2" w:rsidRPr="00774608">
        <w:rPr>
          <w:rFonts w:ascii="Times New Roman" w:eastAsia="Times New Roman" w:hAnsi="Times New Roman" w:cs="Times New Roman"/>
          <w:sz w:val="24"/>
          <w:szCs w:val="24"/>
        </w:rPr>
        <w:t xml:space="preserve"> pesquisa, utilizaremos de forma</w:t>
      </w:r>
      <w:r w:rsidRPr="00774608">
        <w:rPr>
          <w:rFonts w:ascii="Times New Roman" w:eastAsia="Times New Roman" w:hAnsi="Times New Roman" w:cs="Times New Roman"/>
          <w:sz w:val="24"/>
          <w:szCs w:val="24"/>
        </w:rPr>
        <w:t xml:space="preserve"> documental</w:t>
      </w:r>
      <w:r w:rsidR="00C9705E">
        <w:rPr>
          <w:rFonts w:ascii="Times New Roman" w:eastAsia="Times New Roman" w:hAnsi="Times New Roman" w:cs="Times New Roman"/>
          <w:sz w:val="24"/>
          <w:szCs w:val="24"/>
        </w:rPr>
        <w:t xml:space="preserve"> que para</w:t>
      </w:r>
      <w:r w:rsidRPr="00774608">
        <w:rPr>
          <w:rFonts w:ascii="Times New Roman" w:hAnsi="Times New Roman" w:cs="Times New Roman"/>
          <w:sz w:val="24"/>
          <w:szCs w:val="24"/>
        </w:rPr>
        <w:t xml:space="preserve"> Gil (2007, p. 44), “os exemplos mais característicos desse tipo de pesquisa são sobre investigações sobre ideologias ou aquelas que se propõem à análise das diversas posições acerca de um problema”. A pesquisa documental recorre a fontes mais diversificadas e dispersas, sem tratamento analítico, tais como: tabelas estatísticas, jornais, revistas, relatórios, documentos oficiais, cartas, filmes, fotografias, pinturas, tapeçarias, relatórios de empresas, vídeos de programas de televisão, etc. (FONSECA, 2002, p. 32).</w:t>
      </w:r>
      <w:r w:rsidR="00483421" w:rsidRPr="00774608">
        <w:rPr>
          <w:rFonts w:ascii="Times New Roman" w:hAnsi="Times New Roman" w:cs="Times New Roman"/>
          <w:sz w:val="24"/>
          <w:szCs w:val="24"/>
        </w:rPr>
        <w:t xml:space="preserve"> O estudo será de formar transversal, </w:t>
      </w:r>
      <w:r w:rsidR="00483421" w:rsidRPr="00774608">
        <w:rPr>
          <w:rFonts w:ascii="Times New Roman" w:eastAsia="Times New Roman" w:hAnsi="Times New Roman" w:cs="Times New Roman"/>
          <w:sz w:val="24"/>
          <w:szCs w:val="24"/>
        </w:rPr>
        <w:t>SAMPIEIRI (2013) a pesquisa transversal tem como objetivo coletar dados de um só momento, em um tempo único.</w:t>
      </w:r>
    </w:p>
    <w:p w:rsidR="00D257CE" w:rsidRPr="00774608" w:rsidRDefault="00483421" w:rsidP="00AF784D">
      <w:pPr>
        <w:spacing w:after="120" w:line="360" w:lineRule="auto"/>
        <w:ind w:firstLine="720"/>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A pesquisa será delimitada entre a estrutura contábil das entidades </w:t>
      </w:r>
      <w:r w:rsidR="006C6B99" w:rsidRPr="00774608">
        <w:rPr>
          <w:rFonts w:ascii="Times New Roman" w:eastAsia="Times New Roman" w:hAnsi="Times New Roman" w:cs="Times New Roman"/>
          <w:sz w:val="24"/>
          <w:szCs w:val="24"/>
        </w:rPr>
        <w:t>do terceiro setor</w:t>
      </w:r>
      <w:r w:rsidR="00E36F06" w:rsidRPr="00774608">
        <w:rPr>
          <w:rFonts w:ascii="Times New Roman" w:eastAsia="Times New Roman" w:hAnsi="Times New Roman" w:cs="Times New Roman"/>
          <w:sz w:val="24"/>
          <w:szCs w:val="24"/>
        </w:rPr>
        <w:t>, com recorte na entidade educacional de Porto Alegre.</w:t>
      </w:r>
      <w:r w:rsidRPr="00774608">
        <w:rPr>
          <w:rFonts w:ascii="Times New Roman" w:eastAsia="Times New Roman" w:hAnsi="Times New Roman" w:cs="Times New Roman"/>
          <w:sz w:val="24"/>
          <w:szCs w:val="24"/>
        </w:rPr>
        <w:t>Será avaliado de</w:t>
      </w:r>
      <w:r w:rsidR="008D7DD2" w:rsidRPr="00774608">
        <w:rPr>
          <w:rFonts w:ascii="Times New Roman" w:eastAsia="Times New Roman" w:hAnsi="Times New Roman" w:cs="Times New Roman"/>
          <w:sz w:val="24"/>
          <w:szCs w:val="24"/>
        </w:rPr>
        <w:t>ntro dos</w:t>
      </w:r>
      <w:r w:rsidR="006C6B99" w:rsidRPr="00774608">
        <w:rPr>
          <w:rFonts w:ascii="Times New Roman" w:eastAsia="Times New Roman" w:hAnsi="Times New Roman" w:cs="Times New Roman"/>
          <w:sz w:val="24"/>
          <w:szCs w:val="24"/>
        </w:rPr>
        <w:t xml:space="preserve"> documentos</w:t>
      </w:r>
      <w:r w:rsidR="004A7A42" w:rsidRPr="00774608">
        <w:rPr>
          <w:rFonts w:ascii="Times New Roman" w:eastAsia="Times New Roman" w:hAnsi="Times New Roman" w:cs="Times New Roman"/>
          <w:sz w:val="24"/>
          <w:szCs w:val="24"/>
        </w:rPr>
        <w:t xml:space="preserve"> que informam a percepção do campo atual e as possíveis mudanças das demons</w:t>
      </w:r>
      <w:r w:rsidR="00D257CE" w:rsidRPr="00774608">
        <w:rPr>
          <w:rFonts w:ascii="Times New Roman" w:eastAsia="Times New Roman" w:hAnsi="Times New Roman" w:cs="Times New Roman"/>
          <w:sz w:val="24"/>
          <w:szCs w:val="24"/>
        </w:rPr>
        <w:t>trações contábeis (PEYON, 2004).</w:t>
      </w:r>
    </w:p>
    <w:p w:rsidR="00C72CE9" w:rsidRPr="00774608" w:rsidRDefault="007D6E1D" w:rsidP="00AF784D">
      <w:pPr>
        <w:spacing w:after="120" w:line="360" w:lineRule="auto"/>
        <w:ind w:firstLine="720"/>
        <w:jc w:val="both"/>
        <w:rPr>
          <w:rFonts w:ascii="Times New Roman" w:hAnsi="Times New Roman" w:cs="Times New Roman"/>
          <w:sz w:val="24"/>
          <w:szCs w:val="24"/>
        </w:rPr>
      </w:pPr>
      <w:r w:rsidRPr="00774608">
        <w:rPr>
          <w:rFonts w:ascii="Times New Roman" w:eastAsia="Times New Roman" w:hAnsi="Times New Roman" w:cs="Times New Roman"/>
          <w:sz w:val="24"/>
          <w:szCs w:val="24"/>
        </w:rPr>
        <w:t xml:space="preserve">Para coleta dos dados para analise, foi </w:t>
      </w:r>
      <w:r w:rsidR="00A6382A" w:rsidRPr="00774608">
        <w:rPr>
          <w:rFonts w:ascii="Times New Roman" w:eastAsia="Times New Roman" w:hAnsi="Times New Roman" w:cs="Times New Roman"/>
          <w:sz w:val="24"/>
          <w:szCs w:val="24"/>
        </w:rPr>
        <w:t>utilizado</w:t>
      </w:r>
      <w:r w:rsidRPr="00774608">
        <w:rPr>
          <w:rFonts w:ascii="Times New Roman" w:eastAsia="Times New Roman" w:hAnsi="Times New Roman" w:cs="Times New Roman"/>
          <w:sz w:val="24"/>
          <w:szCs w:val="24"/>
        </w:rPr>
        <w:t xml:space="preserve"> livros que apresentem a estrutura c</w:t>
      </w:r>
      <w:r w:rsidR="00D24D17" w:rsidRPr="00774608">
        <w:rPr>
          <w:rFonts w:ascii="Times New Roman" w:eastAsia="Times New Roman" w:hAnsi="Times New Roman" w:cs="Times New Roman"/>
          <w:sz w:val="24"/>
          <w:szCs w:val="24"/>
        </w:rPr>
        <w:t>ontábil sendo comparados com as demonstrações das entidades do terceiro setor. Foi necessário após a análise uma avaliação de um especialista que pode responder algumas perguntas com ba</w:t>
      </w:r>
      <w:r w:rsidR="00C72CE9" w:rsidRPr="00774608">
        <w:rPr>
          <w:rFonts w:ascii="Times New Roman" w:eastAsia="Times New Roman" w:hAnsi="Times New Roman" w:cs="Times New Roman"/>
          <w:sz w:val="24"/>
          <w:szCs w:val="24"/>
        </w:rPr>
        <w:t xml:space="preserve">se na possível alteração. </w:t>
      </w:r>
      <w:r w:rsidR="00D24D17" w:rsidRPr="00774608">
        <w:rPr>
          <w:rFonts w:ascii="Times New Roman" w:hAnsi="Times New Roman" w:cs="Times New Roman"/>
          <w:sz w:val="24"/>
          <w:szCs w:val="24"/>
        </w:rPr>
        <w:t>A ferramenta foi utilizada com o objetivo de organizar e assessorar a análise dos dados, abordados ao longo do referencial teórico.</w:t>
      </w:r>
    </w:p>
    <w:p w:rsidR="00D257CE" w:rsidRPr="00774608" w:rsidRDefault="00D257CE" w:rsidP="0060474F">
      <w:pPr>
        <w:spacing w:after="120" w:line="360" w:lineRule="auto"/>
        <w:jc w:val="both"/>
        <w:rPr>
          <w:rFonts w:ascii="Times New Roman" w:eastAsia="Times New Roman" w:hAnsi="Times New Roman" w:cs="Times New Roman"/>
          <w:sz w:val="24"/>
          <w:szCs w:val="24"/>
        </w:rPr>
      </w:pPr>
    </w:p>
    <w:p w:rsidR="00C72CE9" w:rsidRPr="006D1513" w:rsidRDefault="006D1513" w:rsidP="006D1513">
      <w:pPr>
        <w:spacing w:after="120" w:line="360" w:lineRule="auto"/>
        <w:rPr>
          <w:rFonts w:ascii="Times New Roman" w:hAnsi="Times New Roman" w:cs="Times New Roman"/>
          <w:b/>
        </w:rPr>
      </w:pPr>
      <w:r>
        <w:rPr>
          <w:rFonts w:ascii="Times New Roman" w:hAnsi="Times New Roman" w:cs="Times New Roman"/>
          <w:b/>
        </w:rPr>
        <w:t xml:space="preserve">4. </w:t>
      </w:r>
      <w:r w:rsidR="00762A49" w:rsidRPr="00E76468">
        <w:rPr>
          <w:rFonts w:ascii="Times New Roman" w:hAnsi="Times New Roman" w:cs="Times New Roman"/>
          <w:b/>
          <w:sz w:val="24"/>
          <w:szCs w:val="24"/>
        </w:rPr>
        <w:t>RESULTADO</w:t>
      </w:r>
    </w:p>
    <w:p w:rsidR="004172AC" w:rsidRDefault="004172AC" w:rsidP="004172AC">
      <w:pPr>
        <w:spacing w:after="120" w:line="360" w:lineRule="auto"/>
        <w:rPr>
          <w:rFonts w:ascii="Times New Roman" w:hAnsi="Times New Roman" w:cs="Times New Roman"/>
          <w:sz w:val="24"/>
          <w:szCs w:val="24"/>
        </w:rPr>
      </w:pPr>
    </w:p>
    <w:p w:rsidR="00A60B56" w:rsidRPr="004172AC" w:rsidRDefault="00A60B56" w:rsidP="00765853">
      <w:pPr>
        <w:spacing w:after="120" w:line="360" w:lineRule="auto"/>
        <w:ind w:firstLine="720"/>
        <w:rPr>
          <w:rFonts w:ascii="Times New Roman" w:hAnsi="Times New Roman" w:cs="Times New Roman"/>
          <w:b/>
          <w:sz w:val="24"/>
          <w:szCs w:val="24"/>
        </w:rPr>
      </w:pPr>
      <w:r w:rsidRPr="004172AC">
        <w:rPr>
          <w:rFonts w:ascii="Times New Roman" w:hAnsi="Times New Roman" w:cs="Times New Roman"/>
          <w:sz w:val="24"/>
          <w:szCs w:val="24"/>
        </w:rPr>
        <w:t xml:space="preserve">A seguir serão apresentados os resultados da análise. </w:t>
      </w:r>
      <w:r w:rsidR="00C9705E">
        <w:rPr>
          <w:rFonts w:ascii="Times New Roman" w:hAnsi="Times New Roman" w:cs="Times New Roman"/>
          <w:sz w:val="24"/>
          <w:szCs w:val="24"/>
        </w:rPr>
        <w:t>A técnica utilizada foi redução de dados para melhor avaliação.</w:t>
      </w:r>
    </w:p>
    <w:p w:rsidR="004172AC" w:rsidRDefault="004172AC" w:rsidP="004172AC">
      <w:pPr>
        <w:spacing w:line="360" w:lineRule="auto"/>
        <w:jc w:val="both"/>
      </w:pPr>
    </w:p>
    <w:p w:rsidR="00A60B56" w:rsidRPr="00765853" w:rsidRDefault="00A60B56" w:rsidP="004172AC">
      <w:pPr>
        <w:spacing w:line="360" w:lineRule="auto"/>
        <w:jc w:val="both"/>
        <w:rPr>
          <w:rFonts w:ascii="Times New Roman" w:hAnsi="Times New Roman" w:cs="Times New Roman"/>
          <w:b/>
          <w:sz w:val="24"/>
          <w:szCs w:val="24"/>
        </w:rPr>
      </w:pPr>
      <w:r w:rsidRPr="00765853">
        <w:rPr>
          <w:rFonts w:ascii="Times New Roman" w:hAnsi="Times New Roman" w:cs="Times New Roman"/>
          <w:b/>
          <w:sz w:val="24"/>
          <w:szCs w:val="24"/>
        </w:rPr>
        <w:t>4.1 ISENÇÃO FISCAL</w:t>
      </w:r>
    </w:p>
    <w:p w:rsidR="004172AC" w:rsidRPr="00765853" w:rsidRDefault="004172AC" w:rsidP="004172AC">
      <w:pPr>
        <w:spacing w:line="360" w:lineRule="auto"/>
        <w:jc w:val="both"/>
        <w:rPr>
          <w:rFonts w:ascii="Times New Roman" w:hAnsi="Times New Roman" w:cs="Times New Roman"/>
          <w:sz w:val="24"/>
          <w:szCs w:val="24"/>
        </w:rPr>
      </w:pPr>
    </w:p>
    <w:p w:rsidR="00A60B56" w:rsidRPr="00765853" w:rsidRDefault="00A60B56" w:rsidP="00BF737C">
      <w:pPr>
        <w:spacing w:line="360" w:lineRule="auto"/>
        <w:ind w:firstLine="720"/>
        <w:jc w:val="both"/>
        <w:rPr>
          <w:rFonts w:ascii="Times New Roman" w:hAnsi="Times New Roman" w:cs="Times New Roman"/>
          <w:sz w:val="24"/>
          <w:szCs w:val="24"/>
        </w:rPr>
      </w:pPr>
      <w:r w:rsidRPr="00765853">
        <w:rPr>
          <w:rFonts w:ascii="Times New Roman" w:hAnsi="Times New Roman" w:cs="Times New Roman"/>
          <w:sz w:val="24"/>
          <w:szCs w:val="24"/>
        </w:rPr>
        <w:t xml:space="preserve">As entidades educacionais registradas no terceiro setor são imunes dos tributos necessário que são cobrados pelo governo, em contrapartida eles são exigidos reverter a isenção em gratuidades para crianças carentes. Sua obrigação </w:t>
      </w:r>
      <w:r w:rsidR="00765853" w:rsidRPr="00765853">
        <w:rPr>
          <w:rFonts w:ascii="Times New Roman" w:hAnsi="Times New Roman" w:cs="Times New Roman"/>
          <w:sz w:val="24"/>
          <w:szCs w:val="24"/>
        </w:rPr>
        <w:t>está</w:t>
      </w:r>
      <w:r w:rsidRPr="00765853">
        <w:rPr>
          <w:rFonts w:ascii="Times New Roman" w:hAnsi="Times New Roman" w:cs="Times New Roman"/>
          <w:sz w:val="24"/>
          <w:szCs w:val="24"/>
        </w:rPr>
        <w:t xml:space="preserve"> vinculada em apresentar declarações fiscais para os órgãos competentes. </w:t>
      </w:r>
    </w:p>
    <w:p w:rsidR="00A60B56" w:rsidRPr="00765853" w:rsidRDefault="00A60B56" w:rsidP="00BF737C">
      <w:pPr>
        <w:spacing w:line="360" w:lineRule="auto"/>
        <w:ind w:firstLine="720"/>
        <w:jc w:val="both"/>
        <w:rPr>
          <w:rFonts w:ascii="Times New Roman" w:hAnsi="Times New Roman" w:cs="Times New Roman"/>
          <w:sz w:val="24"/>
          <w:szCs w:val="24"/>
        </w:rPr>
      </w:pPr>
      <w:r w:rsidRPr="00765853">
        <w:rPr>
          <w:rFonts w:ascii="Times New Roman" w:hAnsi="Times New Roman" w:cs="Times New Roman"/>
          <w:sz w:val="24"/>
          <w:szCs w:val="24"/>
        </w:rPr>
        <w:t>Os registros dos atos e fatos destas entidades são registrados de fo</w:t>
      </w:r>
      <w:r w:rsidR="00834932">
        <w:rPr>
          <w:rFonts w:ascii="Times New Roman" w:hAnsi="Times New Roman" w:cs="Times New Roman"/>
          <w:sz w:val="24"/>
          <w:szCs w:val="24"/>
        </w:rPr>
        <w:t>rma diferente das entidades do segundo</w:t>
      </w:r>
      <w:r w:rsidRPr="00765853">
        <w:rPr>
          <w:rFonts w:ascii="Times New Roman" w:hAnsi="Times New Roman" w:cs="Times New Roman"/>
          <w:sz w:val="24"/>
          <w:szCs w:val="24"/>
        </w:rPr>
        <w:t xml:space="preserve"> setor, a nomenclatura apresentada segue alguns padrões exigidos. Os lucros não são distribuídos entre sócios, sendo necessário apenas reverter para sua própria manutenção. Sendo alterado a legislação das isenções, o seu patrimônio líquido pode ser repassado para sua mantenedora caso a empresa entre em falência. O regime tributário destas empresas poderá ser escolhido conforme avaliação que possibilite não pagar muito tributo, sendo lucro real, simples nacional e lucro presumido. As obrigações de pagamento dos tributos podem fazer com que empresas entre em falência devido as baixas mensalidades cobradas por elas.</w:t>
      </w:r>
    </w:p>
    <w:p w:rsidR="00A60B56" w:rsidRPr="00765853" w:rsidRDefault="00A60B56" w:rsidP="004172AC">
      <w:pPr>
        <w:spacing w:line="360" w:lineRule="auto"/>
        <w:jc w:val="both"/>
        <w:rPr>
          <w:rFonts w:ascii="Times New Roman" w:hAnsi="Times New Roman" w:cs="Times New Roman"/>
          <w:sz w:val="24"/>
          <w:szCs w:val="24"/>
        </w:rPr>
      </w:pPr>
      <w:r w:rsidRPr="00765853">
        <w:rPr>
          <w:rFonts w:ascii="Times New Roman" w:hAnsi="Times New Roman" w:cs="Times New Roman"/>
          <w:sz w:val="24"/>
          <w:szCs w:val="24"/>
        </w:rPr>
        <w:t xml:space="preserve"> </w:t>
      </w:r>
      <w:r w:rsidR="00BF737C">
        <w:rPr>
          <w:rFonts w:ascii="Times New Roman" w:hAnsi="Times New Roman" w:cs="Times New Roman"/>
          <w:sz w:val="24"/>
          <w:szCs w:val="24"/>
        </w:rPr>
        <w:tab/>
      </w:r>
      <w:r w:rsidRPr="00765853">
        <w:rPr>
          <w:rFonts w:ascii="Times New Roman" w:hAnsi="Times New Roman" w:cs="Times New Roman"/>
          <w:sz w:val="24"/>
          <w:szCs w:val="24"/>
        </w:rPr>
        <w:t>A revogação da lei que isenta as empresas do terceiro setor pode afetar o princípio da continuidade. O mercado já sendo competitivo dentro das áreas educacionais acabam forçando estas entidades a investirem para se equiparar com a concorrência, sendo cobrado os impostos, os preços deveram aumentar e o custo passara para o consumidor.</w:t>
      </w:r>
    </w:p>
    <w:p w:rsidR="00A60B56" w:rsidRPr="00765853" w:rsidRDefault="00A60B56" w:rsidP="004172AC">
      <w:pPr>
        <w:spacing w:line="360" w:lineRule="auto"/>
        <w:jc w:val="both"/>
        <w:rPr>
          <w:rFonts w:ascii="Times New Roman" w:hAnsi="Times New Roman" w:cs="Times New Roman"/>
          <w:sz w:val="24"/>
          <w:szCs w:val="24"/>
        </w:rPr>
      </w:pPr>
    </w:p>
    <w:p w:rsidR="00A60B56" w:rsidRPr="00E76468" w:rsidRDefault="00A60B56" w:rsidP="004172AC">
      <w:pPr>
        <w:spacing w:line="360" w:lineRule="auto"/>
        <w:jc w:val="both"/>
        <w:rPr>
          <w:rFonts w:ascii="Times New Roman" w:hAnsi="Times New Roman" w:cs="Times New Roman"/>
          <w:b/>
        </w:rPr>
      </w:pPr>
      <w:r w:rsidRPr="00E76468">
        <w:rPr>
          <w:rFonts w:ascii="Times New Roman" w:hAnsi="Times New Roman" w:cs="Times New Roman"/>
          <w:b/>
          <w:sz w:val="24"/>
          <w:szCs w:val="24"/>
        </w:rPr>
        <w:t>4.2 ESTRUTURA CONTÁBIL</w:t>
      </w:r>
    </w:p>
    <w:p w:rsidR="006D1513" w:rsidRPr="00765853" w:rsidRDefault="006D1513" w:rsidP="004172AC">
      <w:pPr>
        <w:spacing w:line="360" w:lineRule="auto"/>
        <w:jc w:val="both"/>
        <w:rPr>
          <w:rFonts w:ascii="Times New Roman" w:hAnsi="Times New Roman" w:cs="Times New Roman"/>
          <w:sz w:val="24"/>
          <w:szCs w:val="24"/>
        </w:rPr>
      </w:pPr>
    </w:p>
    <w:p w:rsidR="00A60B56" w:rsidRPr="00765853" w:rsidRDefault="00A60B56" w:rsidP="004172AC">
      <w:pPr>
        <w:spacing w:line="360" w:lineRule="auto"/>
        <w:jc w:val="both"/>
        <w:rPr>
          <w:rFonts w:ascii="Times New Roman" w:hAnsi="Times New Roman" w:cs="Times New Roman"/>
          <w:sz w:val="24"/>
          <w:szCs w:val="24"/>
        </w:rPr>
      </w:pPr>
      <w:r w:rsidRPr="00765853">
        <w:rPr>
          <w:rFonts w:ascii="Times New Roman" w:hAnsi="Times New Roman" w:cs="Times New Roman"/>
          <w:sz w:val="24"/>
          <w:szCs w:val="24"/>
        </w:rPr>
        <w:t xml:space="preserve">  As empresas necessitam de registrar todas as movimentações da sua entidade. A estrutura contábil das entidades do terceiro setor são parecidas com as outras empresas, sendo utilizada as normas da lei 6404/76 o seu resultado é revertido para sua própria empresa para melhorias do ativo.</w:t>
      </w:r>
    </w:p>
    <w:p w:rsidR="00A60B56" w:rsidRPr="00765853" w:rsidRDefault="00A60B56" w:rsidP="004172AC">
      <w:pPr>
        <w:spacing w:line="360" w:lineRule="auto"/>
        <w:jc w:val="both"/>
        <w:rPr>
          <w:rFonts w:ascii="Times New Roman" w:hAnsi="Times New Roman" w:cs="Times New Roman"/>
          <w:sz w:val="24"/>
          <w:szCs w:val="24"/>
        </w:rPr>
      </w:pPr>
      <w:r w:rsidRPr="00765853">
        <w:rPr>
          <w:rFonts w:ascii="Times New Roman" w:hAnsi="Times New Roman" w:cs="Times New Roman"/>
          <w:sz w:val="24"/>
          <w:szCs w:val="24"/>
        </w:rPr>
        <w:t xml:space="preserve">A conta de subvenção que são registrados os benefícios fiscais, deverão ser apresentados, informar o quanto que é e onde que está investido, não sendo mostrado o valor deve ser devolvido integralmente. </w:t>
      </w:r>
    </w:p>
    <w:p w:rsidR="00A60B56" w:rsidRPr="00765853" w:rsidRDefault="00A60B56" w:rsidP="004172AC">
      <w:pPr>
        <w:spacing w:line="360" w:lineRule="auto"/>
        <w:jc w:val="both"/>
        <w:rPr>
          <w:rFonts w:ascii="Times New Roman" w:hAnsi="Times New Roman" w:cs="Times New Roman"/>
          <w:sz w:val="24"/>
          <w:szCs w:val="24"/>
        </w:rPr>
      </w:pPr>
      <w:r w:rsidRPr="00765853">
        <w:rPr>
          <w:rFonts w:ascii="Times New Roman" w:hAnsi="Times New Roman" w:cs="Times New Roman"/>
          <w:sz w:val="24"/>
          <w:szCs w:val="24"/>
        </w:rPr>
        <w:lastRenderedPageBreak/>
        <w:t xml:space="preserve">Os custos destas entidades através da alteração, deverão ser registrados com muito cuidado para que não exista um desperdício desnecessário. O plano de conta que registram as receitas e despesas são organizados conforme o estatuto da entidade. O caixa da empresa deverá ser bem estruturado, os tributos como INSS patronal sendo necessários o pagamento poderá acarretar um grande passivo para entidade, e comprometendo o fluxo do caixa, fazendo com que as obrigações não sejam liquidadas. </w:t>
      </w:r>
    </w:p>
    <w:p w:rsidR="00A60B56" w:rsidRPr="00765853" w:rsidRDefault="00A60B56" w:rsidP="004172AC">
      <w:pPr>
        <w:spacing w:line="360" w:lineRule="auto"/>
        <w:jc w:val="both"/>
        <w:rPr>
          <w:rFonts w:ascii="Times New Roman" w:hAnsi="Times New Roman" w:cs="Times New Roman"/>
          <w:sz w:val="24"/>
          <w:szCs w:val="24"/>
        </w:rPr>
      </w:pPr>
      <w:r w:rsidRPr="00765853">
        <w:rPr>
          <w:rFonts w:ascii="Times New Roman" w:hAnsi="Times New Roman" w:cs="Times New Roman"/>
          <w:sz w:val="24"/>
          <w:szCs w:val="24"/>
        </w:rPr>
        <w:t xml:space="preserve">A necessidade alterar a legislação da filantropia para entidades poderá prejudicar diretamente o financeiro. O governo está vivendo uma grande crise de poder, e o Brasil está sendo prejudicado pela forma de administração, através desta realizada a cobrança dos impostos podem fazer com que a </w:t>
      </w:r>
      <w:r w:rsidR="00FF429D" w:rsidRPr="00765853">
        <w:rPr>
          <w:rFonts w:ascii="Times New Roman" w:hAnsi="Times New Roman" w:cs="Times New Roman"/>
          <w:sz w:val="24"/>
          <w:szCs w:val="24"/>
        </w:rPr>
        <w:t>máquina</w:t>
      </w:r>
      <w:r w:rsidRPr="00765853">
        <w:rPr>
          <w:rFonts w:ascii="Times New Roman" w:hAnsi="Times New Roman" w:cs="Times New Roman"/>
          <w:sz w:val="24"/>
          <w:szCs w:val="24"/>
        </w:rPr>
        <w:t xml:space="preserve"> </w:t>
      </w:r>
      <w:r w:rsidR="00FF429D" w:rsidRPr="00765853">
        <w:rPr>
          <w:rFonts w:ascii="Times New Roman" w:hAnsi="Times New Roman" w:cs="Times New Roman"/>
          <w:sz w:val="24"/>
          <w:szCs w:val="24"/>
        </w:rPr>
        <w:t>pública</w:t>
      </w:r>
      <w:r w:rsidRPr="00765853">
        <w:rPr>
          <w:rFonts w:ascii="Times New Roman" w:hAnsi="Times New Roman" w:cs="Times New Roman"/>
          <w:sz w:val="24"/>
          <w:szCs w:val="24"/>
        </w:rPr>
        <w:t xml:space="preserve"> não pare, mas esta decisão pode prejudicar muitas empresas.    </w:t>
      </w:r>
    </w:p>
    <w:p w:rsidR="00315C87" w:rsidRDefault="00315C87" w:rsidP="00AF784D">
      <w:pPr>
        <w:spacing w:after="120" w:line="360" w:lineRule="auto"/>
        <w:rPr>
          <w:rFonts w:ascii="Times New Roman" w:hAnsi="Times New Roman" w:cs="Times New Roman"/>
          <w:sz w:val="24"/>
          <w:szCs w:val="24"/>
        </w:rPr>
      </w:pPr>
    </w:p>
    <w:p w:rsidR="00085AED" w:rsidRDefault="00021B3B" w:rsidP="00AF784D">
      <w:pPr>
        <w:spacing w:after="120" w:line="360" w:lineRule="auto"/>
        <w:rPr>
          <w:rFonts w:ascii="Times New Roman" w:hAnsi="Times New Roman" w:cs="Times New Roman"/>
          <w:b/>
          <w:sz w:val="24"/>
          <w:szCs w:val="24"/>
        </w:rPr>
      </w:pPr>
      <w:bookmarkStart w:id="2" w:name="_GoBack"/>
      <w:bookmarkEnd w:id="2"/>
      <w:r w:rsidRPr="00961478">
        <w:rPr>
          <w:rFonts w:ascii="Times New Roman" w:hAnsi="Times New Roman" w:cs="Times New Roman"/>
          <w:b/>
          <w:sz w:val="24"/>
          <w:szCs w:val="24"/>
        </w:rPr>
        <w:t>CONSIDERAÇÕES FINAIS</w:t>
      </w:r>
    </w:p>
    <w:p w:rsidR="00FF429D" w:rsidRDefault="00FF429D" w:rsidP="00AF784D">
      <w:pPr>
        <w:spacing w:after="120" w:line="360" w:lineRule="auto"/>
        <w:rPr>
          <w:rFonts w:ascii="Times New Roman" w:hAnsi="Times New Roman" w:cs="Times New Roman"/>
          <w:b/>
          <w:sz w:val="24"/>
          <w:szCs w:val="24"/>
        </w:rPr>
      </w:pPr>
    </w:p>
    <w:p w:rsidR="00FF429D" w:rsidRPr="003B35DC" w:rsidRDefault="00FF429D" w:rsidP="00FF429D">
      <w:pPr>
        <w:spacing w:after="0" w:line="360" w:lineRule="auto"/>
        <w:jc w:val="both"/>
        <w:rPr>
          <w:rFonts w:ascii="Times New Roman" w:eastAsia="Times New Roman" w:hAnsi="Times New Roman" w:cs="Times New Roman"/>
          <w:sz w:val="24"/>
          <w:szCs w:val="24"/>
        </w:rPr>
      </w:pPr>
      <w:r w:rsidRPr="003B35DC">
        <w:rPr>
          <w:rFonts w:ascii="Times New Roman" w:hAnsi="Times New Roman" w:cs="Times New Roman"/>
          <w:sz w:val="24"/>
          <w:szCs w:val="24"/>
        </w:rPr>
        <w:t xml:space="preserve">                        Este trabalho teve como objetivo analisar</w:t>
      </w:r>
      <w:r w:rsidRPr="003B35DC">
        <w:rPr>
          <w:rFonts w:ascii="Times New Roman" w:eastAsia="Times New Roman" w:hAnsi="Times New Roman" w:cs="Times New Roman"/>
          <w:sz w:val="24"/>
          <w:szCs w:val="24"/>
        </w:rPr>
        <w:t xml:space="preserve"> a estrutura contábil das entidades educacionais do terceiro setor buscando verificar quais são as necessidades para se adaptar se casualmente acontecer a revogação da lei que isentas as entidades do terceiro setor. </w:t>
      </w:r>
    </w:p>
    <w:p w:rsidR="00FF429D" w:rsidRDefault="00FF429D" w:rsidP="00FF42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se tratar de uma entidade educacional ela está desobrigada a se enquadrar no regime de lucro real (Código Civil, Lei 9718/98), por tanto, caso perca seus benéficos fiscais é através do faturamento que será enquadrada ao seu devido regime tributário. Podendo ser Simples Nacional, Lucro Presumido, Lucro Real ou caso sofra arbitração lucro.</w:t>
      </w:r>
    </w:p>
    <w:p w:rsidR="00FF429D" w:rsidRDefault="00FF429D" w:rsidP="00FF42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Atualmente a entidade filantrópica não recolhe tributos sobre seu faturamento. Quanto a tributação pela prestação de serviço educacional, a entidade passaria a recolher o percentual sobre o faturamento de acordo com a legislação de cada município da federação.</w:t>
      </w:r>
    </w:p>
    <w:p w:rsidR="00FF429D" w:rsidRDefault="00FF429D" w:rsidP="00FF429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Analisando a questão do PIS e COFINS que são apurados também através do faturamento, passariam a recolher os percentuais conforme seu regime tributário.</w:t>
      </w:r>
    </w:p>
    <w:p w:rsidR="00FF429D" w:rsidRDefault="00FF429D" w:rsidP="00FF429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Observando os impostos sobre o lucro a entidade passaria a recolher 9% sobre a contribuição social e 15% sobre o imposto de renda pessoa jurídica.</w:t>
      </w:r>
    </w:p>
    <w:p w:rsidR="00FF429D" w:rsidRDefault="00FF429D" w:rsidP="00FF429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Tratando-se de benefícios fiscais sobre contribuições sociais observa-se que as entidades sem fins lucrativos adquirem o benéfico da isenção. Passariam a recolher 20% </w:t>
      </w:r>
      <w:r>
        <w:rPr>
          <w:rFonts w:ascii="Times New Roman" w:eastAsia="Times New Roman" w:hAnsi="Times New Roman" w:cs="Times New Roman"/>
          <w:sz w:val="24"/>
          <w:szCs w:val="24"/>
        </w:rPr>
        <w:lastRenderedPageBreak/>
        <w:t>do INSS sobre a folha de pagamento. Os percentuais destinados fundo de aposentadorias 15% destinada a previdência social.</w:t>
      </w:r>
    </w:p>
    <w:p w:rsidR="00FF429D" w:rsidRDefault="00FF429D" w:rsidP="00FF42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Podemos verificar que a estrutura contábil das entidades educacionais não pouco diferente das empresas do primeiro setor, </w:t>
      </w:r>
      <w:r w:rsidR="00901991">
        <w:rPr>
          <w:rFonts w:ascii="Times New Roman" w:eastAsia="Times New Roman" w:hAnsi="Times New Roman" w:cs="Times New Roman"/>
          <w:sz w:val="24"/>
          <w:szCs w:val="24"/>
        </w:rPr>
        <w:t xml:space="preserve">a análise realizada apresenta que a escrituração contábil do terceiro setor segue a legislação 6404/76 sendo alterada a legislação de isenção fiscal a estrutura contábil destas entidades não terão mutação em suas demonstrações contábeis.  </w:t>
      </w:r>
    </w:p>
    <w:p w:rsidR="00374631" w:rsidRDefault="00384965" w:rsidP="0036584B">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sidR="0036584B">
        <w:rPr>
          <w:rFonts w:ascii="Times New Roman" w:hAnsi="Times New Roman" w:cs="Times New Roman"/>
          <w:sz w:val="24"/>
          <w:szCs w:val="24"/>
        </w:rPr>
        <w:t xml:space="preserve">Além das análises realizadas observamos que as entidades sofrerão também com </w:t>
      </w:r>
      <w:r w:rsidR="00313ADA">
        <w:rPr>
          <w:rFonts w:ascii="Times New Roman" w:hAnsi="Times New Roman" w:cs="Times New Roman"/>
          <w:sz w:val="24"/>
          <w:szCs w:val="24"/>
        </w:rPr>
        <w:t>esta irregularidade</w:t>
      </w:r>
      <w:r w:rsidR="0036584B">
        <w:rPr>
          <w:rFonts w:ascii="Times New Roman" w:hAnsi="Times New Roman" w:cs="Times New Roman"/>
          <w:sz w:val="24"/>
          <w:szCs w:val="24"/>
        </w:rPr>
        <w:t xml:space="preserve"> financeiro que esta perda de beneficio ocasionará. Visto que as entidades não estão preparadas para suportar um acréscimo em suas despesas. </w:t>
      </w:r>
    </w:p>
    <w:p w:rsidR="00D3776E" w:rsidRPr="0036584B" w:rsidRDefault="003B3D9C" w:rsidP="0036584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Devido ao assunto ser amplo, </w:t>
      </w:r>
      <w:r w:rsidR="00007DE3">
        <w:rPr>
          <w:rFonts w:ascii="Times New Roman" w:hAnsi="Times New Roman" w:cs="Times New Roman"/>
          <w:sz w:val="24"/>
          <w:szCs w:val="24"/>
        </w:rPr>
        <w:t>aconselho a pesquisa ser mais aprofundada</w:t>
      </w:r>
      <w:r>
        <w:rPr>
          <w:rFonts w:ascii="Times New Roman" w:hAnsi="Times New Roman" w:cs="Times New Roman"/>
          <w:sz w:val="24"/>
          <w:szCs w:val="24"/>
        </w:rPr>
        <w:t>; por ser um setor que não tem muita leitura para embasar as ideias, a pesquisa se torna limitada</w:t>
      </w:r>
      <w:r w:rsidR="00766447">
        <w:rPr>
          <w:rFonts w:ascii="Times New Roman" w:hAnsi="Times New Roman" w:cs="Times New Roman"/>
          <w:sz w:val="24"/>
          <w:szCs w:val="24"/>
        </w:rPr>
        <w:t>. Sugerimos para os próximos pesquisadores a realizarem novamente este estudo a fim de verificar se os mesmos resultados que foram identificados serão válidos diante de um cenário diferente do atual.</w:t>
      </w:r>
      <w:r w:rsidR="0036584B">
        <w:rPr>
          <w:rFonts w:ascii="Times New Roman" w:hAnsi="Times New Roman" w:cs="Times New Roman"/>
          <w:sz w:val="24"/>
          <w:szCs w:val="24"/>
        </w:rPr>
        <w:t xml:space="preserve">    </w:t>
      </w:r>
    </w:p>
    <w:p w:rsidR="00961478" w:rsidRPr="00961478" w:rsidRDefault="00961478" w:rsidP="00AF784D">
      <w:pPr>
        <w:spacing w:after="120" w:line="360" w:lineRule="auto"/>
        <w:rPr>
          <w:rFonts w:ascii="Times New Roman" w:hAnsi="Times New Roman" w:cs="Times New Roman"/>
          <w:b/>
          <w:sz w:val="24"/>
          <w:szCs w:val="24"/>
        </w:rPr>
      </w:pPr>
    </w:p>
    <w:p w:rsidR="00085AED" w:rsidRPr="00774608" w:rsidRDefault="00085AED">
      <w:pPr>
        <w:jc w:val="center"/>
        <w:rPr>
          <w:rFonts w:ascii="Times New Roman" w:hAnsi="Times New Roman" w:cs="Times New Roman"/>
        </w:rPr>
      </w:pPr>
    </w:p>
    <w:p w:rsidR="002820FF" w:rsidRPr="00774608" w:rsidRDefault="0060474F" w:rsidP="00315C87">
      <w:pPr>
        <w:rPr>
          <w:rFonts w:ascii="Times New Roman" w:hAnsi="Times New Roman" w:cs="Times New Roman"/>
          <w:b/>
          <w:sz w:val="24"/>
          <w:szCs w:val="24"/>
        </w:rPr>
      </w:pPr>
      <w:r>
        <w:rPr>
          <w:rFonts w:ascii="Times New Roman" w:hAnsi="Times New Roman" w:cs="Times New Roman"/>
          <w:b/>
          <w:sz w:val="24"/>
          <w:szCs w:val="24"/>
        </w:rPr>
        <w:br w:type="page"/>
      </w:r>
      <w:r w:rsidR="00AF784D">
        <w:rPr>
          <w:rFonts w:ascii="Times New Roman" w:hAnsi="Times New Roman" w:cs="Times New Roman"/>
          <w:b/>
          <w:sz w:val="24"/>
          <w:szCs w:val="24"/>
        </w:rPr>
        <w:lastRenderedPageBreak/>
        <w:t>REFERÊ</w:t>
      </w:r>
      <w:r w:rsidR="00654D11" w:rsidRPr="00774608">
        <w:rPr>
          <w:rFonts w:ascii="Times New Roman" w:hAnsi="Times New Roman" w:cs="Times New Roman"/>
          <w:b/>
          <w:sz w:val="24"/>
          <w:szCs w:val="24"/>
        </w:rPr>
        <w:t>NCIAS</w:t>
      </w:r>
    </w:p>
    <w:p w:rsidR="002820FF" w:rsidRPr="00774608" w:rsidRDefault="002820FF" w:rsidP="00AF784D">
      <w:pPr>
        <w:spacing w:after="120" w:line="360" w:lineRule="auto"/>
        <w:jc w:val="both"/>
        <w:rPr>
          <w:rFonts w:ascii="Times New Roman" w:hAnsi="Times New Roman" w:cs="Times New Roman"/>
        </w:rPr>
      </w:pPr>
    </w:p>
    <w:p w:rsidR="00BC6BF5" w:rsidRPr="00774608" w:rsidRDefault="00BC6BF5"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ARAUJO</w:t>
      </w:r>
      <w:r w:rsidRPr="00774608">
        <w:rPr>
          <w:rFonts w:ascii="Times New Roman" w:hAnsi="Times New Roman" w:cs="Times New Roman"/>
          <w:b/>
          <w:sz w:val="24"/>
          <w:szCs w:val="24"/>
        </w:rPr>
        <w:t>,</w:t>
      </w:r>
      <w:r w:rsidRPr="00774608">
        <w:rPr>
          <w:rFonts w:ascii="Times New Roman" w:hAnsi="Times New Roman" w:cs="Times New Roman"/>
          <w:sz w:val="24"/>
          <w:szCs w:val="24"/>
        </w:rPr>
        <w:t xml:space="preserve"> I. P. S.</w:t>
      </w:r>
      <w:r w:rsidRPr="00774608">
        <w:rPr>
          <w:rFonts w:ascii="Times New Roman" w:hAnsi="Times New Roman" w:cs="Times New Roman"/>
          <w:b/>
          <w:sz w:val="24"/>
          <w:szCs w:val="24"/>
        </w:rPr>
        <w:t xml:space="preserve">Introdução à Contabilidade: </w:t>
      </w:r>
      <w:r w:rsidRPr="00774608">
        <w:rPr>
          <w:rFonts w:ascii="Times New Roman" w:hAnsi="Times New Roman" w:cs="Times New Roman"/>
          <w:sz w:val="24"/>
          <w:szCs w:val="24"/>
        </w:rPr>
        <w:t>Atualizada em conformidade com a lei n.11.638/2011. 3.ed. rev. e atual. São Paulo, 2009.</w:t>
      </w:r>
    </w:p>
    <w:p w:rsidR="00BC6BF5" w:rsidRPr="00774608" w:rsidRDefault="00BC6BF5"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CABRAL. E. H. S. </w:t>
      </w:r>
      <w:r w:rsidRPr="00774608">
        <w:rPr>
          <w:rFonts w:ascii="Times New Roman" w:eastAsia="Times New Roman" w:hAnsi="Times New Roman" w:cs="Times New Roman"/>
          <w:b/>
          <w:sz w:val="24"/>
          <w:szCs w:val="24"/>
        </w:rPr>
        <w:t>Terceiro setor:</w:t>
      </w:r>
      <w:r w:rsidRPr="00774608">
        <w:rPr>
          <w:rFonts w:ascii="Times New Roman" w:eastAsia="Times New Roman" w:hAnsi="Times New Roman" w:cs="Times New Roman"/>
          <w:sz w:val="24"/>
          <w:szCs w:val="24"/>
        </w:rPr>
        <w:t xml:space="preserve"> Gestão e controle social. 2. ed. São Paulo: Saraiva, 2015.</w:t>
      </w:r>
    </w:p>
    <w:p w:rsidR="00172A5F" w:rsidRPr="00774608" w:rsidRDefault="00172A5F"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CREPALDI, S. A. CREPALDI, G. S. </w:t>
      </w:r>
      <w:r w:rsidRPr="00774608">
        <w:rPr>
          <w:rFonts w:ascii="Times New Roman" w:eastAsia="Times New Roman" w:hAnsi="Times New Roman" w:cs="Times New Roman"/>
          <w:b/>
          <w:sz w:val="24"/>
          <w:szCs w:val="24"/>
        </w:rPr>
        <w:t>Contabilidade Gerencial:</w:t>
      </w:r>
      <w:r w:rsidRPr="00774608">
        <w:rPr>
          <w:rFonts w:ascii="Times New Roman" w:eastAsia="Times New Roman" w:hAnsi="Times New Roman" w:cs="Times New Roman"/>
          <w:sz w:val="24"/>
          <w:szCs w:val="24"/>
        </w:rPr>
        <w:t xml:space="preserve"> teoria e prática. 8. ed.  São Paulo: Atlas, 2017.</w:t>
      </w:r>
    </w:p>
    <w:p w:rsidR="00BC6BF5" w:rsidRPr="00774608" w:rsidRDefault="00BC6BF5"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CORONADO, O.</w:t>
      </w:r>
      <w:r w:rsidRPr="00774608">
        <w:rPr>
          <w:rFonts w:ascii="Times New Roman" w:eastAsia="Times New Roman" w:hAnsi="Times New Roman" w:cs="Times New Roman"/>
          <w:b/>
          <w:sz w:val="24"/>
          <w:szCs w:val="24"/>
        </w:rPr>
        <w:t xml:space="preserve"> Contabilidade Gerencial básica</w:t>
      </w:r>
      <w:r w:rsidRPr="00774608">
        <w:rPr>
          <w:rFonts w:ascii="Times New Roman" w:eastAsia="Times New Roman" w:hAnsi="Times New Roman" w:cs="Times New Roman"/>
          <w:sz w:val="24"/>
          <w:szCs w:val="24"/>
        </w:rPr>
        <w:t>. 2.ed. São Paulo. 2012.</w:t>
      </w:r>
    </w:p>
    <w:p w:rsidR="00BC6BF5" w:rsidRPr="00774608" w:rsidRDefault="00BC6BF5" w:rsidP="00AF784D">
      <w:pPr>
        <w:pStyle w:val="Ttulo3"/>
        <w:keepNext w:val="0"/>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60" w:after="120" w:line="360" w:lineRule="auto"/>
        <w:jc w:val="both"/>
        <w:rPr>
          <w:rFonts w:ascii="Times New Roman" w:eastAsia="Times New Roman" w:hAnsi="Times New Roman" w:cs="Times New Roman"/>
          <w:b w:val="0"/>
          <w:sz w:val="24"/>
          <w:szCs w:val="24"/>
        </w:rPr>
      </w:pPr>
      <w:r w:rsidRPr="00774608">
        <w:rPr>
          <w:rFonts w:ascii="Times New Roman" w:eastAsia="Times New Roman" w:hAnsi="Times New Roman" w:cs="Times New Roman"/>
          <w:b w:val="0"/>
          <w:sz w:val="24"/>
          <w:szCs w:val="24"/>
        </w:rPr>
        <w:t>CPC 26 (R1) - Apresentação das Demonstrações Contábeis. 2011.</w:t>
      </w:r>
    </w:p>
    <w:p w:rsidR="00BC6BF5" w:rsidRPr="00774608" w:rsidRDefault="00BC6BF5"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FABRETTI, L. C.</w:t>
      </w:r>
      <w:r w:rsidRPr="00774608">
        <w:rPr>
          <w:rFonts w:ascii="Times New Roman" w:hAnsi="Times New Roman" w:cs="Times New Roman"/>
          <w:b/>
          <w:sz w:val="24"/>
          <w:szCs w:val="24"/>
        </w:rPr>
        <w:t>Contabilidade Tributária</w:t>
      </w:r>
      <w:r w:rsidRPr="00774608">
        <w:rPr>
          <w:rFonts w:ascii="Times New Roman" w:hAnsi="Times New Roman" w:cs="Times New Roman"/>
          <w:sz w:val="24"/>
          <w:szCs w:val="24"/>
        </w:rPr>
        <w:t>. 11ed. São Paulo: Atlas, 2009.</w:t>
      </w:r>
    </w:p>
    <w:p w:rsidR="00BC6BF5" w:rsidRPr="00774608" w:rsidRDefault="00BC6BF5" w:rsidP="00AF784D">
      <w:pPr>
        <w:spacing w:after="120" w:line="360" w:lineRule="auto"/>
        <w:jc w:val="both"/>
        <w:rPr>
          <w:rFonts w:ascii="Times New Roman" w:hAnsi="Times New Roman" w:cs="Times New Roman"/>
        </w:rPr>
      </w:pPr>
      <w:r w:rsidRPr="00774608">
        <w:rPr>
          <w:rFonts w:ascii="Times New Roman" w:hAnsi="Times New Roman" w:cs="Times New Roman"/>
          <w:sz w:val="24"/>
          <w:szCs w:val="24"/>
        </w:rPr>
        <w:t xml:space="preserve">FABBRINI, I. </w:t>
      </w:r>
      <w:r w:rsidRPr="00774608">
        <w:rPr>
          <w:rFonts w:ascii="Times New Roman" w:hAnsi="Times New Roman" w:cs="Times New Roman"/>
          <w:b/>
          <w:sz w:val="24"/>
          <w:szCs w:val="24"/>
        </w:rPr>
        <w:t>Assessoria contábil para advogados das áreas comercial e empresarial.</w:t>
      </w:r>
      <w:r w:rsidRPr="00774608">
        <w:rPr>
          <w:rFonts w:ascii="Times New Roman" w:hAnsi="Times New Roman" w:cs="Times New Roman"/>
          <w:sz w:val="24"/>
          <w:szCs w:val="24"/>
        </w:rPr>
        <w:t xml:space="preserve"> São Paulo: Atlas, 2003</w:t>
      </w:r>
      <w:r w:rsidRPr="00774608">
        <w:rPr>
          <w:rFonts w:ascii="Times New Roman" w:hAnsi="Times New Roman" w:cs="Times New Roman"/>
        </w:rPr>
        <w:t>.</w:t>
      </w:r>
    </w:p>
    <w:p w:rsidR="00BC6BF5" w:rsidRPr="00774608" w:rsidRDefault="00BC6BF5" w:rsidP="00AF784D">
      <w:pPr>
        <w:spacing w:after="120" w:line="360" w:lineRule="auto"/>
        <w:jc w:val="both"/>
        <w:rPr>
          <w:rFonts w:ascii="Times New Roman" w:hAnsi="Times New Roman" w:cs="Times New Roman"/>
          <w:color w:val="auto"/>
          <w:sz w:val="24"/>
          <w:szCs w:val="24"/>
          <w:shd w:val="clear" w:color="auto" w:fill="FAFAFA"/>
        </w:rPr>
      </w:pPr>
      <w:r w:rsidRPr="00774608">
        <w:rPr>
          <w:rFonts w:ascii="Times New Roman" w:hAnsi="Times New Roman" w:cs="Times New Roman"/>
          <w:color w:val="auto"/>
          <w:sz w:val="24"/>
          <w:szCs w:val="24"/>
          <w:shd w:val="clear" w:color="auto" w:fill="FAFAFA"/>
        </w:rPr>
        <w:t xml:space="preserve">FRANCO, H. </w:t>
      </w:r>
      <w:r w:rsidRPr="00774608">
        <w:rPr>
          <w:rFonts w:ascii="Times New Roman" w:hAnsi="Times New Roman" w:cs="Times New Roman"/>
          <w:b/>
          <w:color w:val="auto"/>
          <w:sz w:val="24"/>
          <w:szCs w:val="24"/>
          <w:shd w:val="clear" w:color="auto" w:fill="FAFAFA"/>
        </w:rPr>
        <w:t>Contabilidade geral.</w:t>
      </w:r>
      <w:r w:rsidRPr="00774608">
        <w:rPr>
          <w:rFonts w:ascii="Times New Roman" w:hAnsi="Times New Roman" w:cs="Times New Roman"/>
          <w:color w:val="auto"/>
          <w:sz w:val="24"/>
          <w:szCs w:val="24"/>
          <w:shd w:val="clear" w:color="auto" w:fill="FAFAFA"/>
        </w:rPr>
        <w:t xml:space="preserve"> 23 ed. São Paulo: Atlas, 2009</w:t>
      </w:r>
      <w:r w:rsidR="00172A5F" w:rsidRPr="00774608">
        <w:rPr>
          <w:rFonts w:ascii="Times New Roman" w:hAnsi="Times New Roman" w:cs="Times New Roman"/>
          <w:color w:val="auto"/>
          <w:sz w:val="24"/>
          <w:szCs w:val="24"/>
          <w:shd w:val="clear" w:color="auto" w:fill="FAFAFA"/>
        </w:rPr>
        <w:t>.</w:t>
      </w:r>
    </w:p>
    <w:p w:rsidR="00172A5F" w:rsidRPr="00774608" w:rsidRDefault="00172A5F" w:rsidP="00AF784D">
      <w:pPr>
        <w:spacing w:after="120" w:line="360" w:lineRule="auto"/>
        <w:jc w:val="both"/>
        <w:rPr>
          <w:rFonts w:ascii="Times New Roman" w:hAnsi="Times New Roman" w:cs="Times New Roman"/>
          <w:color w:val="auto"/>
          <w:sz w:val="24"/>
          <w:szCs w:val="24"/>
          <w:shd w:val="clear" w:color="auto" w:fill="FAFAFA"/>
        </w:rPr>
      </w:pPr>
      <w:r w:rsidRPr="00774608">
        <w:rPr>
          <w:rFonts w:ascii="Times New Roman" w:hAnsi="Times New Roman" w:cs="Times New Roman"/>
          <w:color w:val="auto"/>
          <w:sz w:val="24"/>
          <w:szCs w:val="24"/>
          <w:shd w:val="clear" w:color="auto" w:fill="FAFAFA"/>
        </w:rPr>
        <w:t>GARRISON, R. H., NOREEN, E. W., BREWER, P. C. </w:t>
      </w:r>
      <w:r w:rsidRPr="00774608">
        <w:rPr>
          <w:rStyle w:val="nfase"/>
          <w:rFonts w:ascii="Times New Roman" w:hAnsi="Times New Roman" w:cs="Times New Roman"/>
          <w:b/>
          <w:i w:val="0"/>
          <w:color w:val="auto"/>
          <w:sz w:val="24"/>
          <w:szCs w:val="24"/>
          <w:shd w:val="clear" w:color="auto" w:fill="FAFAFA"/>
        </w:rPr>
        <w:t>Contabilidade Gerencial</w:t>
      </w:r>
      <w:r w:rsidRPr="00774608">
        <w:rPr>
          <w:rStyle w:val="nfase"/>
          <w:rFonts w:ascii="Times New Roman" w:hAnsi="Times New Roman" w:cs="Times New Roman"/>
          <w:color w:val="auto"/>
          <w:sz w:val="24"/>
          <w:szCs w:val="24"/>
          <w:shd w:val="clear" w:color="auto" w:fill="FAFAFA"/>
        </w:rPr>
        <w:t xml:space="preserve">, </w:t>
      </w:r>
      <w:r w:rsidRPr="00774608">
        <w:rPr>
          <w:rStyle w:val="nfase"/>
          <w:rFonts w:ascii="Times New Roman" w:hAnsi="Times New Roman" w:cs="Times New Roman"/>
          <w:i w:val="0"/>
          <w:color w:val="auto"/>
          <w:sz w:val="24"/>
          <w:szCs w:val="24"/>
          <w:shd w:val="clear" w:color="auto" w:fill="FAFAFA"/>
        </w:rPr>
        <w:t>14</w:t>
      </w:r>
      <w:r w:rsidRPr="00774608">
        <w:rPr>
          <w:rStyle w:val="nfase"/>
          <w:rFonts w:ascii="Times New Roman" w:hAnsi="Times New Roman" w:cs="Times New Roman"/>
          <w:color w:val="auto"/>
          <w:sz w:val="24"/>
          <w:szCs w:val="24"/>
          <w:shd w:val="clear" w:color="auto" w:fill="FAFAFA"/>
        </w:rPr>
        <w:t>.</w:t>
      </w:r>
      <w:r w:rsidRPr="00774608">
        <w:rPr>
          <w:rStyle w:val="nfase"/>
          <w:rFonts w:ascii="Times New Roman" w:hAnsi="Times New Roman" w:cs="Times New Roman"/>
          <w:i w:val="0"/>
          <w:color w:val="auto"/>
          <w:sz w:val="24"/>
          <w:szCs w:val="24"/>
          <w:shd w:val="clear" w:color="auto" w:fill="FAFAFA"/>
        </w:rPr>
        <w:t>ed</w:t>
      </w:r>
      <w:r w:rsidRPr="00774608">
        <w:rPr>
          <w:rFonts w:ascii="Times New Roman" w:hAnsi="Times New Roman" w:cs="Times New Roman"/>
          <w:i/>
          <w:color w:val="auto"/>
          <w:sz w:val="24"/>
          <w:szCs w:val="24"/>
          <w:shd w:val="clear" w:color="auto" w:fill="FAFAFA"/>
        </w:rPr>
        <w:t>.</w:t>
      </w:r>
      <w:r w:rsidRPr="00774608">
        <w:rPr>
          <w:rFonts w:ascii="Times New Roman" w:hAnsi="Times New Roman" w:cs="Times New Roman"/>
          <w:color w:val="auto"/>
          <w:sz w:val="24"/>
          <w:szCs w:val="24"/>
          <w:shd w:val="clear" w:color="auto" w:fill="FAFAFA"/>
        </w:rPr>
        <w:t xml:space="preserve"> AMGH, 2012.</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 xml:space="preserve">HOSS, O. </w:t>
      </w:r>
      <w:r w:rsidRPr="00774608">
        <w:rPr>
          <w:rFonts w:ascii="Times New Roman" w:hAnsi="Times New Roman" w:cs="Times New Roman"/>
          <w:b/>
          <w:sz w:val="24"/>
          <w:szCs w:val="24"/>
        </w:rPr>
        <w:t>Introdução à contabilidade: ensino e decisão</w:t>
      </w:r>
      <w:r w:rsidRPr="00774608">
        <w:rPr>
          <w:rFonts w:ascii="Times New Roman" w:hAnsi="Times New Roman" w:cs="Times New Roman"/>
          <w:sz w:val="24"/>
          <w:szCs w:val="24"/>
        </w:rPr>
        <w:t>. São Paulo: Atlas, 2012.</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 xml:space="preserve">IUDÍCIBUS, S. </w:t>
      </w:r>
      <w:r w:rsidRPr="00774608">
        <w:rPr>
          <w:rFonts w:ascii="Times New Roman" w:hAnsi="Times New Roman" w:cs="Times New Roman"/>
          <w:b/>
          <w:sz w:val="24"/>
          <w:szCs w:val="24"/>
        </w:rPr>
        <w:t>FIPECAFI - MANUAL DE CONTABILIDADE SOCIETÁRIA</w:t>
      </w:r>
      <w:r w:rsidRPr="00774608">
        <w:rPr>
          <w:rFonts w:ascii="Times New Roman" w:hAnsi="Times New Roman" w:cs="Times New Roman"/>
          <w:sz w:val="24"/>
          <w:szCs w:val="24"/>
        </w:rPr>
        <w:t>. São Paulo. 2010.</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 xml:space="preserve">LINS, L. S. </w:t>
      </w:r>
      <w:r w:rsidRPr="00774608">
        <w:rPr>
          <w:rFonts w:ascii="Times New Roman" w:hAnsi="Times New Roman" w:cs="Times New Roman"/>
          <w:b/>
          <w:sz w:val="24"/>
          <w:szCs w:val="24"/>
        </w:rPr>
        <w:t xml:space="preserve">Fundamentos e análise das demonstrações contábeis: </w:t>
      </w:r>
      <w:r w:rsidRPr="00774608">
        <w:rPr>
          <w:rFonts w:ascii="Times New Roman" w:hAnsi="Times New Roman" w:cs="Times New Roman"/>
          <w:sz w:val="24"/>
          <w:szCs w:val="24"/>
        </w:rPr>
        <w:t>uma abordagem interativa</w:t>
      </w:r>
      <w:r w:rsidRPr="00774608">
        <w:rPr>
          <w:rFonts w:ascii="Times New Roman" w:hAnsi="Times New Roman" w:cs="Times New Roman"/>
          <w:b/>
          <w:sz w:val="24"/>
          <w:szCs w:val="24"/>
        </w:rPr>
        <w:t>.</w:t>
      </w:r>
      <w:r w:rsidRPr="00774608">
        <w:rPr>
          <w:rFonts w:ascii="Times New Roman" w:hAnsi="Times New Roman" w:cs="Times New Roman"/>
          <w:sz w:val="24"/>
          <w:szCs w:val="24"/>
        </w:rPr>
        <w:t>São Paulo: Atlas, 2012.</w:t>
      </w:r>
    </w:p>
    <w:p w:rsidR="00172A5F" w:rsidRPr="00774608" w:rsidRDefault="00172A5F"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MARION, J. C. </w:t>
      </w:r>
      <w:r w:rsidRPr="00774608">
        <w:rPr>
          <w:rFonts w:ascii="Times New Roman" w:eastAsia="Times New Roman" w:hAnsi="Times New Roman" w:cs="Times New Roman"/>
          <w:b/>
          <w:sz w:val="24"/>
          <w:szCs w:val="24"/>
        </w:rPr>
        <w:t>Introdução à contabilidade gerencial.</w:t>
      </w:r>
      <w:r w:rsidRPr="00774608">
        <w:rPr>
          <w:rFonts w:ascii="Times New Roman" w:eastAsia="Times New Roman" w:hAnsi="Times New Roman" w:cs="Times New Roman"/>
          <w:sz w:val="24"/>
          <w:szCs w:val="24"/>
        </w:rPr>
        <w:t xml:space="preserve"> São Paulo. 2011.</w:t>
      </w:r>
    </w:p>
    <w:p w:rsidR="00172A5F" w:rsidRPr="00774608" w:rsidRDefault="00172A5F" w:rsidP="00AF784D">
      <w:pPr>
        <w:spacing w:after="120" w:line="360" w:lineRule="auto"/>
        <w:jc w:val="both"/>
        <w:rPr>
          <w:rFonts w:ascii="Times New Roman" w:hAnsi="Times New Roman" w:cs="Times New Roman"/>
        </w:rPr>
      </w:pPr>
      <w:r w:rsidRPr="00774608">
        <w:rPr>
          <w:rFonts w:ascii="Times New Roman" w:hAnsi="Times New Roman" w:cs="Times New Roman"/>
          <w:sz w:val="24"/>
          <w:szCs w:val="24"/>
        </w:rPr>
        <w:t xml:space="preserve">MARION, J. C. e RIBEIRO, O. M. </w:t>
      </w:r>
      <w:r w:rsidRPr="00774608">
        <w:rPr>
          <w:rFonts w:ascii="Times New Roman" w:hAnsi="Times New Roman" w:cs="Times New Roman"/>
          <w:b/>
          <w:sz w:val="24"/>
          <w:szCs w:val="24"/>
        </w:rPr>
        <w:t>Introdução à contabilidade gerencial</w:t>
      </w:r>
      <w:r w:rsidRPr="00774608">
        <w:rPr>
          <w:rFonts w:ascii="Times New Roman" w:hAnsi="Times New Roman" w:cs="Times New Roman"/>
          <w:sz w:val="24"/>
          <w:szCs w:val="24"/>
        </w:rPr>
        <w:t>. 1 ed. Edição</w:t>
      </w:r>
      <w:r w:rsidRPr="00774608">
        <w:rPr>
          <w:rFonts w:ascii="Times New Roman" w:hAnsi="Times New Roman" w:cs="Times New Roman"/>
        </w:rPr>
        <w:t>.</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 xml:space="preserve">OLIVEIRA, A. </w:t>
      </w:r>
      <w:r w:rsidRPr="00774608">
        <w:rPr>
          <w:rFonts w:ascii="Times New Roman" w:hAnsi="Times New Roman" w:cs="Times New Roman"/>
          <w:b/>
          <w:sz w:val="24"/>
          <w:szCs w:val="24"/>
        </w:rPr>
        <w:t>Manual do terceiro setor e instituições religiosas: trabalhista, previdenciária, contábil e fiscal</w:t>
      </w:r>
      <w:r w:rsidRPr="00774608">
        <w:rPr>
          <w:rFonts w:ascii="Times New Roman" w:hAnsi="Times New Roman" w:cs="Times New Roman"/>
          <w:sz w:val="24"/>
          <w:szCs w:val="24"/>
        </w:rPr>
        <w:t>. – 4. ed. – São Paulo: Atlas, 2014.</w:t>
      </w:r>
    </w:p>
    <w:p w:rsidR="00085AED" w:rsidRPr="00774608" w:rsidRDefault="004A7A42" w:rsidP="00AF784D">
      <w:pPr>
        <w:spacing w:after="120" w:line="360" w:lineRule="auto"/>
        <w:jc w:val="both"/>
        <w:rPr>
          <w:rFonts w:ascii="Times New Roman" w:hAnsi="Times New Roman" w:cs="Times New Roman"/>
          <w:sz w:val="24"/>
        </w:rPr>
      </w:pPr>
      <w:r w:rsidRPr="00774608">
        <w:rPr>
          <w:rFonts w:ascii="Times New Roman" w:hAnsi="Times New Roman" w:cs="Times New Roman"/>
          <w:sz w:val="24"/>
        </w:rPr>
        <w:t>PEYON</w:t>
      </w:r>
      <w:r w:rsidR="00DD2EB8" w:rsidRPr="00774608">
        <w:rPr>
          <w:rFonts w:ascii="Times New Roman" w:hAnsi="Times New Roman" w:cs="Times New Roman"/>
          <w:sz w:val="24"/>
        </w:rPr>
        <w:t xml:space="preserve">, L. </w:t>
      </w:r>
      <w:r w:rsidRPr="00774608">
        <w:rPr>
          <w:rFonts w:ascii="Times New Roman" w:hAnsi="Times New Roman" w:cs="Times New Roman"/>
          <w:sz w:val="24"/>
        </w:rPr>
        <w:t xml:space="preserve">F. </w:t>
      </w:r>
      <w:r w:rsidRPr="00774608">
        <w:rPr>
          <w:rFonts w:ascii="Times New Roman" w:hAnsi="Times New Roman" w:cs="Times New Roman"/>
          <w:b/>
          <w:sz w:val="24"/>
        </w:rPr>
        <w:t xml:space="preserve">Gestão Contábil </w:t>
      </w:r>
      <w:r w:rsidR="001C38A2" w:rsidRPr="00774608">
        <w:rPr>
          <w:rFonts w:ascii="Times New Roman" w:hAnsi="Times New Roman" w:cs="Times New Roman"/>
          <w:b/>
          <w:sz w:val="24"/>
        </w:rPr>
        <w:t>para o terceiro setor.</w:t>
      </w:r>
      <w:r w:rsidR="001C38A2" w:rsidRPr="00774608">
        <w:rPr>
          <w:rFonts w:ascii="Times New Roman" w:hAnsi="Times New Roman" w:cs="Times New Roman"/>
          <w:sz w:val="24"/>
        </w:rPr>
        <w:t xml:space="preserve"> Rio de Janeiro. Freitas Bastos</w:t>
      </w:r>
      <w:r w:rsidR="00DD2EB8" w:rsidRPr="00774608">
        <w:rPr>
          <w:rFonts w:ascii="Times New Roman" w:hAnsi="Times New Roman" w:cs="Times New Roman"/>
          <w:sz w:val="24"/>
        </w:rPr>
        <w:t>,2</w:t>
      </w:r>
      <w:r w:rsidR="001C38A2" w:rsidRPr="00774608">
        <w:rPr>
          <w:rFonts w:ascii="Times New Roman" w:hAnsi="Times New Roman" w:cs="Times New Roman"/>
          <w:sz w:val="24"/>
        </w:rPr>
        <w:t>004</w:t>
      </w:r>
      <w:r w:rsidR="00182326" w:rsidRPr="00774608">
        <w:rPr>
          <w:rFonts w:ascii="Times New Roman" w:hAnsi="Times New Roman" w:cs="Times New Roman"/>
          <w:sz w:val="24"/>
        </w:rPr>
        <w:t>.</w:t>
      </w:r>
    </w:p>
    <w:p w:rsidR="00085AED" w:rsidRPr="00774608" w:rsidRDefault="00182326" w:rsidP="00AF784D">
      <w:pPr>
        <w:spacing w:after="120" w:line="360" w:lineRule="auto"/>
        <w:jc w:val="both"/>
        <w:rPr>
          <w:rFonts w:ascii="Times New Roman" w:eastAsia="Times New Roman" w:hAnsi="Times New Roman" w:cs="Times New Roman"/>
          <w:sz w:val="24"/>
          <w:szCs w:val="24"/>
        </w:rPr>
      </w:pPr>
      <w:bookmarkStart w:id="3" w:name="_eoodsv4cyw3b" w:colFirst="0" w:colLast="0"/>
      <w:bookmarkEnd w:id="3"/>
      <w:r w:rsidRPr="00774608">
        <w:rPr>
          <w:rFonts w:ascii="Times New Roman" w:eastAsia="Arial" w:hAnsi="Times New Roman" w:cs="Times New Roman"/>
          <w:sz w:val="24"/>
          <w:szCs w:val="24"/>
        </w:rPr>
        <w:t>PAES</w:t>
      </w:r>
      <w:r w:rsidR="008971C7" w:rsidRPr="00774608">
        <w:rPr>
          <w:rFonts w:ascii="Times New Roman" w:eastAsia="Arial" w:hAnsi="Times New Roman" w:cs="Times New Roman"/>
          <w:sz w:val="24"/>
          <w:szCs w:val="24"/>
        </w:rPr>
        <w:t>. J. E. S</w:t>
      </w:r>
      <w:r w:rsidRPr="00774608">
        <w:rPr>
          <w:rFonts w:ascii="Times New Roman" w:eastAsia="Arial" w:hAnsi="Times New Roman" w:cs="Times New Roman"/>
          <w:sz w:val="24"/>
          <w:szCs w:val="24"/>
        </w:rPr>
        <w:t>.</w:t>
      </w:r>
      <w:r w:rsidR="00BA2255" w:rsidRPr="00774608">
        <w:rPr>
          <w:rFonts w:ascii="Times New Roman" w:eastAsia="Arial" w:hAnsi="Times New Roman" w:cs="Times New Roman"/>
          <w:b/>
          <w:sz w:val="24"/>
          <w:szCs w:val="24"/>
        </w:rPr>
        <w:t xml:space="preserve">Terceiro </w:t>
      </w:r>
      <w:r w:rsidRPr="00774608">
        <w:rPr>
          <w:rFonts w:ascii="Times New Roman" w:eastAsia="Arial" w:hAnsi="Times New Roman" w:cs="Times New Roman"/>
          <w:b/>
          <w:sz w:val="24"/>
          <w:szCs w:val="24"/>
        </w:rPr>
        <w:t>setor e tributação.</w:t>
      </w:r>
      <w:r w:rsidR="00BA2255" w:rsidRPr="00774608">
        <w:rPr>
          <w:rFonts w:ascii="Times New Roman" w:eastAsia="Arial" w:hAnsi="Times New Roman" w:cs="Times New Roman"/>
          <w:sz w:val="24"/>
          <w:szCs w:val="24"/>
        </w:rPr>
        <w:t xml:space="preserve"> Rio de Janeiro: Forense, 2015.</w:t>
      </w:r>
    </w:p>
    <w:p w:rsidR="00085AED" w:rsidRPr="00774608" w:rsidRDefault="00BA2255" w:rsidP="00AF784D">
      <w:pPr>
        <w:spacing w:after="120" w:line="360" w:lineRule="auto"/>
        <w:jc w:val="both"/>
        <w:rPr>
          <w:rFonts w:ascii="Times New Roman" w:hAnsi="Times New Roman" w:cs="Times New Roman"/>
          <w:b/>
          <w:sz w:val="24"/>
          <w:szCs w:val="24"/>
        </w:rPr>
      </w:pPr>
      <w:r w:rsidRPr="00774608">
        <w:rPr>
          <w:rFonts w:ascii="Times New Roman" w:hAnsi="Times New Roman" w:cs="Times New Roman"/>
          <w:sz w:val="24"/>
          <w:szCs w:val="24"/>
        </w:rPr>
        <w:t>PADOVEZE</w:t>
      </w:r>
      <w:r w:rsidR="008971C7" w:rsidRPr="00774608">
        <w:rPr>
          <w:rFonts w:ascii="Times New Roman" w:hAnsi="Times New Roman" w:cs="Times New Roman"/>
          <w:sz w:val="24"/>
          <w:szCs w:val="24"/>
        </w:rPr>
        <w:t>, C. L</w:t>
      </w:r>
      <w:r w:rsidRPr="00774608">
        <w:rPr>
          <w:rFonts w:ascii="Times New Roman" w:hAnsi="Times New Roman" w:cs="Times New Roman"/>
          <w:sz w:val="24"/>
          <w:szCs w:val="24"/>
        </w:rPr>
        <w:t xml:space="preserve">. </w:t>
      </w:r>
      <w:r w:rsidRPr="00774608">
        <w:rPr>
          <w:rFonts w:ascii="Times New Roman" w:hAnsi="Times New Roman" w:cs="Times New Roman"/>
          <w:b/>
          <w:sz w:val="24"/>
          <w:szCs w:val="24"/>
        </w:rPr>
        <w:t>Contabilidade Gerencial: Um enfoque em sistemas de</w:t>
      </w:r>
    </w:p>
    <w:p w:rsidR="00085AED" w:rsidRPr="00774608" w:rsidRDefault="00202AC0"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b/>
          <w:sz w:val="24"/>
          <w:szCs w:val="24"/>
        </w:rPr>
        <w:lastRenderedPageBreak/>
        <w:t>Informação</w:t>
      </w:r>
      <w:r w:rsidR="00BA2255" w:rsidRPr="00774608">
        <w:rPr>
          <w:rFonts w:ascii="Times New Roman" w:hAnsi="Times New Roman" w:cs="Times New Roman"/>
          <w:b/>
          <w:sz w:val="24"/>
          <w:szCs w:val="24"/>
        </w:rPr>
        <w:t xml:space="preserve"> contábil</w:t>
      </w:r>
      <w:r w:rsidR="00BA2255" w:rsidRPr="00774608">
        <w:rPr>
          <w:rFonts w:ascii="Times New Roman" w:hAnsi="Times New Roman" w:cs="Times New Roman"/>
          <w:sz w:val="24"/>
          <w:szCs w:val="24"/>
        </w:rPr>
        <w:t>. São Paulo: Atlas, 2009.</w:t>
      </w:r>
    </w:p>
    <w:p w:rsidR="00172A5F" w:rsidRPr="00774608" w:rsidRDefault="00172A5F"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 xml:space="preserve">PADOVEZE, C. L. </w:t>
      </w:r>
      <w:r w:rsidRPr="00774608">
        <w:rPr>
          <w:rFonts w:ascii="Times New Roman" w:eastAsia="Times New Roman" w:hAnsi="Times New Roman" w:cs="Times New Roman"/>
          <w:b/>
          <w:sz w:val="24"/>
          <w:szCs w:val="24"/>
        </w:rPr>
        <w:t>Manual de contabilidade básica:</w:t>
      </w:r>
      <w:r w:rsidRPr="00774608">
        <w:rPr>
          <w:rFonts w:ascii="Times New Roman" w:eastAsia="Times New Roman" w:hAnsi="Times New Roman" w:cs="Times New Roman"/>
          <w:sz w:val="24"/>
          <w:szCs w:val="24"/>
        </w:rPr>
        <w:t xml:space="preserve"> contabilidade introdutória e intermediária. 10. ed. São Paulo: Atlas, 2017.</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eastAsia="Times New Roman" w:hAnsi="Times New Roman" w:cs="Times New Roman"/>
          <w:sz w:val="24"/>
          <w:szCs w:val="24"/>
        </w:rPr>
        <w:t xml:space="preserve">REZENDE, R. </w:t>
      </w:r>
      <w:r w:rsidRPr="00774608">
        <w:rPr>
          <w:rFonts w:ascii="Times New Roman" w:eastAsia="Times New Roman" w:hAnsi="Times New Roman" w:cs="Times New Roman"/>
          <w:b/>
          <w:sz w:val="24"/>
          <w:szCs w:val="24"/>
        </w:rPr>
        <w:t>Demonstrações contábeis</w:t>
      </w:r>
      <w:r w:rsidRPr="00774608">
        <w:rPr>
          <w:rFonts w:ascii="Times New Roman" w:eastAsia="Times New Roman" w:hAnsi="Times New Roman" w:cs="Times New Roman"/>
          <w:sz w:val="24"/>
          <w:szCs w:val="24"/>
        </w:rPr>
        <w:t>: Análise e Estrutura. 3ª ed. São Paulo: Saraiva, 2009.</w:t>
      </w:r>
    </w:p>
    <w:p w:rsidR="00085AED" w:rsidRPr="00774608" w:rsidRDefault="00BA2255"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Princípios fundamentais e norm</w:t>
      </w:r>
      <w:r w:rsidR="00073459" w:rsidRPr="00774608">
        <w:rPr>
          <w:rFonts w:ascii="Times New Roman" w:hAnsi="Times New Roman" w:cs="Times New Roman"/>
          <w:sz w:val="24"/>
          <w:szCs w:val="24"/>
        </w:rPr>
        <w:t>as brasileiras de contabilidade</w:t>
      </w:r>
      <w:r w:rsidRPr="00774608">
        <w:rPr>
          <w:rFonts w:ascii="Times New Roman" w:hAnsi="Times New Roman" w:cs="Times New Roman"/>
          <w:sz w:val="24"/>
          <w:szCs w:val="24"/>
        </w:rPr>
        <w:t xml:space="preserve"> Conselho Federa</w:t>
      </w:r>
      <w:r w:rsidR="00172A5F" w:rsidRPr="00774608">
        <w:rPr>
          <w:rFonts w:ascii="Times New Roman" w:hAnsi="Times New Roman" w:cs="Times New Roman"/>
          <w:sz w:val="24"/>
          <w:szCs w:val="24"/>
        </w:rPr>
        <w:t xml:space="preserve">l de Contabilidade. 3. ed. </w:t>
      </w:r>
      <w:r w:rsidR="00315C87">
        <w:rPr>
          <w:rFonts w:ascii="Times New Roman" w:hAnsi="Times New Roman" w:cs="Times New Roman"/>
          <w:sz w:val="24"/>
          <w:szCs w:val="24"/>
        </w:rPr>
        <w:t>Brasília</w:t>
      </w:r>
      <w:r w:rsidRPr="00774608">
        <w:rPr>
          <w:rFonts w:ascii="Times New Roman" w:hAnsi="Times New Roman" w:cs="Times New Roman"/>
          <w:sz w:val="24"/>
          <w:szCs w:val="24"/>
        </w:rPr>
        <w:t>: CFC, 2008. 17:09</w:t>
      </w:r>
      <w:r w:rsidR="00BC6BF5" w:rsidRPr="00774608">
        <w:rPr>
          <w:rFonts w:ascii="Times New Roman" w:hAnsi="Times New Roman" w:cs="Times New Roman"/>
          <w:sz w:val="24"/>
          <w:szCs w:val="24"/>
        </w:rPr>
        <w:t>.</w:t>
      </w:r>
    </w:p>
    <w:p w:rsidR="00085AED" w:rsidRPr="00774608" w:rsidRDefault="003C6841" w:rsidP="00AF784D">
      <w:pPr>
        <w:spacing w:after="120" w:line="360" w:lineRule="auto"/>
        <w:jc w:val="both"/>
        <w:rPr>
          <w:rFonts w:ascii="Times New Roman" w:eastAsia="Times New Roman" w:hAnsi="Times New Roman" w:cs="Times New Roman"/>
          <w:sz w:val="24"/>
          <w:szCs w:val="24"/>
        </w:rPr>
      </w:pPr>
      <w:r w:rsidRPr="00774608">
        <w:rPr>
          <w:rFonts w:ascii="Times New Roman" w:hAnsi="Times New Roman" w:cs="Times New Roman"/>
        </w:rPr>
        <w:t>BRASIL, Código tributário Nacional- Lei nº 5.172, de 25 de outubro de 1966.</w:t>
      </w:r>
      <w:r w:rsidR="00315C87">
        <w:rPr>
          <w:rFonts w:ascii="Times New Roman" w:hAnsi="Times New Roman" w:cs="Times New Roman"/>
        </w:rPr>
        <w:t xml:space="preserve"> </w:t>
      </w:r>
      <w:r w:rsidRPr="00774608">
        <w:rPr>
          <w:rFonts w:ascii="Times New Roman" w:hAnsi="Times New Roman" w:cs="Times New Roman"/>
        </w:rPr>
        <w:t xml:space="preserve">Disponível em: </w:t>
      </w:r>
      <w:hyperlink r:id="rId6" w:history="1">
        <w:r w:rsidRPr="00774608">
          <w:rPr>
            <w:rStyle w:val="Hyperlink"/>
            <w:rFonts w:ascii="Times New Roman" w:eastAsia="Times New Roman" w:hAnsi="Times New Roman" w:cs="Times New Roman"/>
            <w:color w:val="auto"/>
            <w:sz w:val="24"/>
            <w:szCs w:val="24"/>
            <w:u w:val="none"/>
          </w:rPr>
          <w:t xml:space="preserve">http://www.planalto.gov.br/ccivil_03/leis/L5172.htm - </w:t>
        </w:r>
      </w:hyperlink>
      <w:r w:rsidRPr="00774608">
        <w:rPr>
          <w:rFonts w:ascii="Times New Roman" w:hAnsi="Times New Roman" w:cs="Times New Roman"/>
        </w:rPr>
        <w:t>em 9-out-2017.</w:t>
      </w:r>
      <w:r w:rsidRPr="00774608">
        <w:rPr>
          <w:rFonts w:ascii="Times New Roman" w:eastAsia="Times New Roman" w:hAnsi="Times New Roman" w:cs="Times New Roman"/>
          <w:sz w:val="24"/>
          <w:szCs w:val="24"/>
        </w:rPr>
        <w:t xml:space="preserve"> </w:t>
      </w:r>
    </w:p>
    <w:p w:rsidR="00172A5F" w:rsidRPr="00774608" w:rsidRDefault="00172A5F" w:rsidP="00AF784D">
      <w:pPr>
        <w:spacing w:after="120" w:line="360" w:lineRule="auto"/>
        <w:jc w:val="both"/>
        <w:rPr>
          <w:rFonts w:ascii="Times New Roman" w:hAnsi="Times New Roman" w:cs="Times New Roman"/>
          <w:sz w:val="24"/>
          <w:szCs w:val="24"/>
        </w:rPr>
      </w:pPr>
      <w:r w:rsidRPr="00774608">
        <w:rPr>
          <w:rFonts w:ascii="Times New Roman" w:hAnsi="Times New Roman" w:cs="Times New Roman"/>
          <w:sz w:val="24"/>
          <w:szCs w:val="24"/>
        </w:rPr>
        <w:t xml:space="preserve">SILVA, L. L. </w:t>
      </w:r>
      <w:r w:rsidRPr="00774608">
        <w:rPr>
          <w:rFonts w:ascii="Times New Roman" w:hAnsi="Times New Roman" w:cs="Times New Roman"/>
          <w:b/>
          <w:sz w:val="24"/>
          <w:szCs w:val="24"/>
        </w:rPr>
        <w:t>Contabilidade Geral e Tributária</w:t>
      </w:r>
      <w:r w:rsidRPr="00774608">
        <w:rPr>
          <w:rFonts w:ascii="Times New Roman" w:hAnsi="Times New Roman" w:cs="Times New Roman"/>
          <w:sz w:val="24"/>
          <w:szCs w:val="24"/>
        </w:rPr>
        <w:t>. 6.ed. São Paulo. IOB, 2010.</w:t>
      </w:r>
    </w:p>
    <w:p w:rsidR="00172A5F" w:rsidRPr="00774608" w:rsidRDefault="00172A5F" w:rsidP="00AF784D">
      <w:pPr>
        <w:spacing w:after="120" w:line="360" w:lineRule="auto"/>
        <w:jc w:val="both"/>
        <w:rPr>
          <w:rFonts w:ascii="Times New Roman" w:hAnsi="Times New Roman" w:cs="Times New Roman"/>
          <w:color w:val="auto"/>
          <w:sz w:val="24"/>
          <w:szCs w:val="24"/>
          <w:shd w:val="clear" w:color="auto" w:fill="FAFAFA"/>
        </w:rPr>
      </w:pPr>
      <w:r w:rsidRPr="00774608">
        <w:rPr>
          <w:rFonts w:ascii="Times New Roman" w:hAnsi="Times New Roman" w:cs="Times New Roman"/>
          <w:color w:val="auto"/>
          <w:sz w:val="24"/>
          <w:szCs w:val="24"/>
          <w:shd w:val="clear" w:color="auto" w:fill="FAFAFA"/>
        </w:rPr>
        <w:t xml:space="preserve">SZUSTER. N. </w:t>
      </w:r>
      <w:r w:rsidRPr="00774608">
        <w:rPr>
          <w:rFonts w:ascii="Times New Roman" w:hAnsi="Times New Roman" w:cs="Times New Roman"/>
          <w:b/>
          <w:color w:val="auto"/>
          <w:sz w:val="24"/>
          <w:szCs w:val="24"/>
          <w:shd w:val="clear" w:color="auto" w:fill="FAFAFA"/>
        </w:rPr>
        <w:t>Contabilidade geral</w:t>
      </w:r>
      <w:r w:rsidRPr="00774608">
        <w:rPr>
          <w:rFonts w:ascii="Times New Roman" w:hAnsi="Times New Roman" w:cs="Times New Roman"/>
          <w:color w:val="auto"/>
          <w:sz w:val="24"/>
          <w:szCs w:val="24"/>
          <w:shd w:val="clear" w:color="auto" w:fill="FAFAFA"/>
        </w:rPr>
        <w:t xml:space="preserve">: Introdução à contabilidade Societária. 2.ed. São Paulo: Atlas, 2009 </w:t>
      </w:r>
    </w:p>
    <w:p w:rsidR="00085AED" w:rsidRPr="00774608" w:rsidRDefault="003B4342" w:rsidP="00AF784D">
      <w:pPr>
        <w:spacing w:after="120" w:line="360" w:lineRule="auto"/>
        <w:jc w:val="both"/>
        <w:rPr>
          <w:rFonts w:ascii="Times New Roman" w:eastAsia="Times New Roman" w:hAnsi="Times New Roman" w:cs="Times New Roman"/>
          <w:sz w:val="24"/>
          <w:szCs w:val="24"/>
        </w:rPr>
      </w:pPr>
      <w:r w:rsidRPr="00774608">
        <w:rPr>
          <w:rFonts w:ascii="Times New Roman" w:eastAsia="Times New Roman" w:hAnsi="Times New Roman" w:cs="Times New Roman"/>
          <w:sz w:val="24"/>
          <w:szCs w:val="24"/>
        </w:rPr>
        <w:t>YAMAMOTO, M. M. PACCEZ, J. D. MALACRIDA, M. J. C</w:t>
      </w:r>
      <w:r w:rsidR="00BA2255" w:rsidRPr="00774608">
        <w:rPr>
          <w:rFonts w:ascii="Times New Roman" w:eastAsia="Times New Roman" w:hAnsi="Times New Roman" w:cs="Times New Roman"/>
          <w:sz w:val="24"/>
          <w:szCs w:val="24"/>
        </w:rPr>
        <w:t xml:space="preserve">. </w:t>
      </w:r>
      <w:r w:rsidRPr="00774608">
        <w:rPr>
          <w:rFonts w:ascii="Times New Roman" w:eastAsia="Times New Roman" w:hAnsi="Times New Roman" w:cs="Times New Roman"/>
          <w:b/>
          <w:sz w:val="24"/>
          <w:szCs w:val="24"/>
        </w:rPr>
        <w:t>Fundamentos da Contabilidade:</w:t>
      </w:r>
      <w:r w:rsidRPr="00774608">
        <w:rPr>
          <w:rFonts w:ascii="Times New Roman" w:eastAsia="Times New Roman" w:hAnsi="Times New Roman" w:cs="Times New Roman"/>
          <w:sz w:val="24"/>
          <w:szCs w:val="24"/>
        </w:rPr>
        <w:t xml:space="preserve"> A nova contabilidade no contexto global.</w:t>
      </w:r>
      <w:r w:rsidRPr="00774608">
        <w:rPr>
          <w:rFonts w:ascii="Times New Roman" w:hAnsi="Times New Roman" w:cs="Times New Roman"/>
          <w:color w:val="auto"/>
          <w:sz w:val="24"/>
          <w:szCs w:val="24"/>
        </w:rPr>
        <w:t>Editora Saraiva</w:t>
      </w:r>
      <w:r w:rsidRPr="00774608">
        <w:rPr>
          <w:rFonts w:ascii="Times New Roman" w:hAnsi="Times New Roman" w:cs="Times New Roman"/>
          <w:color w:val="auto"/>
          <w:sz w:val="16"/>
          <w:szCs w:val="16"/>
        </w:rPr>
        <w:t xml:space="preserve">. </w:t>
      </w:r>
      <w:r w:rsidR="00BA2255" w:rsidRPr="00774608">
        <w:rPr>
          <w:rFonts w:ascii="Times New Roman" w:eastAsia="Times New Roman" w:hAnsi="Times New Roman" w:cs="Times New Roman"/>
          <w:sz w:val="24"/>
          <w:szCs w:val="24"/>
        </w:rPr>
        <w:t xml:space="preserve">São Paulo. 2011 </w:t>
      </w:r>
    </w:p>
    <w:p w:rsidR="00BC6BF5" w:rsidRPr="00774608" w:rsidRDefault="00BC6BF5" w:rsidP="00750A0C">
      <w:pPr>
        <w:rPr>
          <w:rFonts w:ascii="Times New Roman" w:hAnsi="Times New Roman" w:cs="Times New Roman"/>
          <w:color w:val="auto"/>
          <w:sz w:val="24"/>
          <w:szCs w:val="24"/>
          <w:shd w:val="clear" w:color="auto" w:fill="FAFAFA"/>
        </w:rPr>
      </w:pPr>
    </w:p>
    <w:p w:rsidR="00BC6BF5" w:rsidRPr="00774608" w:rsidRDefault="00BC6BF5" w:rsidP="00750A0C">
      <w:pPr>
        <w:rPr>
          <w:rFonts w:ascii="Times New Roman" w:hAnsi="Times New Roman" w:cs="Times New Roman"/>
          <w:color w:val="auto"/>
          <w:sz w:val="24"/>
          <w:szCs w:val="24"/>
          <w:shd w:val="clear" w:color="auto" w:fill="FAFAFA"/>
        </w:rPr>
      </w:pPr>
    </w:p>
    <w:p w:rsidR="00BC6BF5" w:rsidRPr="00774608" w:rsidRDefault="00BC6BF5" w:rsidP="00750A0C">
      <w:pPr>
        <w:rPr>
          <w:rFonts w:ascii="Times New Roman" w:hAnsi="Times New Roman" w:cs="Times New Roman"/>
          <w:color w:val="auto"/>
          <w:sz w:val="24"/>
          <w:szCs w:val="24"/>
          <w:shd w:val="clear" w:color="auto" w:fill="FAFAFA"/>
        </w:rPr>
      </w:pPr>
    </w:p>
    <w:p w:rsidR="00BC6BF5" w:rsidRPr="00774608" w:rsidRDefault="00BC6BF5" w:rsidP="00750A0C">
      <w:pPr>
        <w:rPr>
          <w:rFonts w:ascii="Times New Roman" w:hAnsi="Times New Roman" w:cs="Times New Roman"/>
          <w:color w:val="auto"/>
          <w:sz w:val="24"/>
          <w:szCs w:val="24"/>
          <w:shd w:val="clear" w:color="auto" w:fill="FAFAFA"/>
        </w:rPr>
      </w:pPr>
    </w:p>
    <w:p w:rsidR="00BC6BF5" w:rsidRPr="00774608" w:rsidRDefault="00BC6BF5" w:rsidP="00750A0C">
      <w:pPr>
        <w:rPr>
          <w:rFonts w:ascii="Times New Roman" w:hAnsi="Times New Roman" w:cs="Times New Roman"/>
          <w:color w:val="auto"/>
          <w:sz w:val="24"/>
          <w:szCs w:val="24"/>
          <w:shd w:val="clear" w:color="auto" w:fill="FAFAFA"/>
        </w:rPr>
      </w:pPr>
    </w:p>
    <w:p w:rsidR="00315C87" w:rsidRDefault="00315C87">
      <w:pPr>
        <w:rPr>
          <w:rFonts w:ascii="Times New Roman" w:hAnsi="Times New Roman" w:cs="Times New Roman"/>
        </w:rPr>
      </w:pPr>
      <w:r>
        <w:rPr>
          <w:rFonts w:ascii="Times New Roman" w:hAnsi="Times New Roman" w:cs="Times New Roman"/>
        </w:rPr>
        <w:br w:type="page"/>
      </w:r>
    </w:p>
    <w:p w:rsidR="002A167D" w:rsidRPr="00774608" w:rsidRDefault="004D366F" w:rsidP="002A167D">
      <w:pPr>
        <w:jc w:val="both"/>
        <w:rPr>
          <w:rFonts w:ascii="Times New Roman" w:hAnsi="Times New Roman" w:cs="Times New Roman"/>
        </w:rPr>
      </w:pPr>
      <w:r w:rsidRPr="00774608">
        <w:rPr>
          <w:rFonts w:ascii="Times New Roman" w:hAnsi="Times New Roman" w:cs="Times New Roman"/>
        </w:rPr>
        <w:lastRenderedPageBreak/>
        <w:t>Quadro 1 – Framework de análise dos fatores críticos de sucesso.</w:t>
      </w:r>
    </w:p>
    <w:tbl>
      <w:tblPr>
        <w:tblStyle w:val="Tabelacomgrade"/>
        <w:tblW w:w="7751" w:type="dxa"/>
        <w:jc w:val="center"/>
        <w:tblLook w:val="04A0" w:firstRow="1" w:lastRow="0" w:firstColumn="1" w:lastColumn="0" w:noHBand="0" w:noVBand="1"/>
      </w:tblPr>
      <w:tblGrid>
        <w:gridCol w:w="1488"/>
        <w:gridCol w:w="4034"/>
        <w:gridCol w:w="2229"/>
      </w:tblGrid>
      <w:tr w:rsidR="00560B86" w:rsidRPr="00774608" w:rsidTr="002B3F98">
        <w:trPr>
          <w:trHeight w:val="246"/>
          <w:jc w:val="center"/>
        </w:trPr>
        <w:tc>
          <w:tcPr>
            <w:tcW w:w="1488" w:type="dxa"/>
            <w:vAlign w:val="center"/>
          </w:tcPr>
          <w:p w:rsidR="00560B86" w:rsidRPr="00774608" w:rsidRDefault="00560B86" w:rsidP="00BE0546">
            <w:pPr>
              <w:jc w:val="center"/>
              <w:rPr>
                <w:rFonts w:ascii="Times New Roman" w:hAnsi="Times New Roman" w:cs="Times New Roman"/>
                <w:color w:val="000000"/>
              </w:rPr>
            </w:pPr>
            <w:r w:rsidRPr="00774608">
              <w:rPr>
                <w:rFonts w:ascii="Times New Roman" w:hAnsi="Times New Roman" w:cs="Times New Roman"/>
                <w:color w:val="000000"/>
              </w:rPr>
              <w:t>CATEGORIA</w:t>
            </w:r>
          </w:p>
        </w:tc>
        <w:tc>
          <w:tcPr>
            <w:tcW w:w="4034" w:type="dxa"/>
            <w:vAlign w:val="center"/>
          </w:tcPr>
          <w:p w:rsidR="00560B86" w:rsidRPr="00774608" w:rsidRDefault="00560B86" w:rsidP="002B3F98">
            <w:pPr>
              <w:jc w:val="center"/>
              <w:rPr>
                <w:rFonts w:ascii="Times New Roman" w:hAnsi="Times New Roman" w:cs="Times New Roman"/>
                <w:color w:val="000000"/>
              </w:rPr>
            </w:pPr>
            <w:r w:rsidRPr="00774608">
              <w:rPr>
                <w:rFonts w:ascii="Times New Roman" w:hAnsi="Times New Roman" w:cs="Times New Roman"/>
                <w:color w:val="000000"/>
              </w:rPr>
              <w:t>ELEMENTO (</w:t>
            </w:r>
            <w:r w:rsidR="002B3F98">
              <w:rPr>
                <w:rFonts w:ascii="Times New Roman" w:hAnsi="Times New Roman" w:cs="Times New Roman"/>
                <w:color w:val="000000"/>
              </w:rPr>
              <w:t>composição</w:t>
            </w:r>
            <w:r w:rsidRPr="00774608">
              <w:rPr>
                <w:rFonts w:ascii="Times New Roman" w:hAnsi="Times New Roman" w:cs="Times New Roman"/>
                <w:color w:val="000000"/>
              </w:rPr>
              <w:t xml:space="preserve"> </w:t>
            </w:r>
            <w:r w:rsidR="002B3F98">
              <w:rPr>
                <w:rFonts w:ascii="Times New Roman" w:hAnsi="Times New Roman" w:cs="Times New Roman"/>
                <w:color w:val="000000"/>
              </w:rPr>
              <w:t>d</w:t>
            </w:r>
            <w:r w:rsidRPr="00774608">
              <w:rPr>
                <w:rFonts w:ascii="Times New Roman" w:hAnsi="Times New Roman" w:cs="Times New Roman"/>
                <w:color w:val="000000"/>
              </w:rPr>
              <w:t>o referencial)</w:t>
            </w:r>
          </w:p>
        </w:tc>
        <w:tc>
          <w:tcPr>
            <w:tcW w:w="2229" w:type="dxa"/>
            <w:vAlign w:val="center"/>
          </w:tcPr>
          <w:p w:rsidR="00560B86" w:rsidRPr="00774608" w:rsidRDefault="00560B86" w:rsidP="00BE0546">
            <w:pPr>
              <w:jc w:val="center"/>
              <w:rPr>
                <w:rFonts w:ascii="Times New Roman" w:hAnsi="Times New Roman" w:cs="Times New Roman"/>
                <w:color w:val="000000"/>
              </w:rPr>
            </w:pPr>
            <w:r w:rsidRPr="00774608">
              <w:rPr>
                <w:rFonts w:ascii="Times New Roman" w:hAnsi="Times New Roman" w:cs="Times New Roman"/>
                <w:color w:val="000000"/>
              </w:rPr>
              <w:t>AUTORES</w:t>
            </w:r>
          </w:p>
        </w:tc>
      </w:tr>
      <w:tr w:rsidR="00560B86" w:rsidRPr="00774608" w:rsidTr="002B3F98">
        <w:trPr>
          <w:trHeight w:val="749"/>
          <w:jc w:val="center"/>
        </w:trPr>
        <w:tc>
          <w:tcPr>
            <w:tcW w:w="1488" w:type="dxa"/>
            <w:vMerge w:val="restart"/>
            <w:textDirection w:val="btLr"/>
            <w:vAlign w:val="center"/>
          </w:tcPr>
          <w:p w:rsidR="00560B86" w:rsidRPr="00774608" w:rsidRDefault="00560B86" w:rsidP="00BE0546">
            <w:pPr>
              <w:ind w:left="113" w:right="113"/>
              <w:jc w:val="center"/>
              <w:rPr>
                <w:rFonts w:ascii="Times New Roman" w:hAnsi="Times New Roman" w:cs="Times New Roman"/>
                <w:color w:val="000000"/>
              </w:rPr>
            </w:pPr>
          </w:p>
          <w:p w:rsidR="00560B86" w:rsidRPr="00774608" w:rsidRDefault="00560B86" w:rsidP="00BE0546">
            <w:pPr>
              <w:ind w:left="113" w:right="113"/>
              <w:jc w:val="center"/>
              <w:rPr>
                <w:rFonts w:ascii="Times New Roman" w:hAnsi="Times New Roman" w:cs="Times New Roman"/>
              </w:rPr>
            </w:pPr>
            <w:r w:rsidRPr="00774608">
              <w:rPr>
                <w:rFonts w:ascii="Times New Roman" w:hAnsi="Times New Roman" w:cs="Times New Roman"/>
                <w:color w:val="000000"/>
              </w:rPr>
              <w:t>Isenção Fiscal</w:t>
            </w:r>
          </w:p>
        </w:tc>
        <w:tc>
          <w:tcPr>
            <w:tcW w:w="4034" w:type="dxa"/>
            <w:vAlign w:val="center"/>
          </w:tcPr>
          <w:p w:rsidR="00560B86" w:rsidRPr="00774608" w:rsidRDefault="00560B86" w:rsidP="00BE0546">
            <w:pPr>
              <w:jc w:val="center"/>
              <w:rPr>
                <w:rFonts w:ascii="Times New Roman" w:hAnsi="Times New Roman" w:cs="Times New Roman"/>
              </w:rPr>
            </w:pPr>
            <w:r w:rsidRPr="00774608">
              <w:rPr>
                <w:rFonts w:ascii="Times New Roman" w:hAnsi="Times New Roman" w:cs="Times New Roman"/>
                <w:color w:val="000000"/>
              </w:rPr>
              <w:t>Enquadramento</w:t>
            </w:r>
          </w:p>
        </w:tc>
        <w:tc>
          <w:tcPr>
            <w:tcW w:w="2229" w:type="dxa"/>
            <w:vAlign w:val="center"/>
          </w:tcPr>
          <w:p w:rsidR="00560B86" w:rsidRPr="00774608" w:rsidRDefault="00560B86" w:rsidP="00BE0546">
            <w:pPr>
              <w:jc w:val="center"/>
              <w:rPr>
                <w:rFonts w:ascii="Times New Roman" w:hAnsi="Times New Roman" w:cs="Times New Roman"/>
                <w:color w:val="000000"/>
              </w:rPr>
            </w:pPr>
            <w:r w:rsidRPr="00774608">
              <w:rPr>
                <w:rFonts w:ascii="Times New Roman" w:hAnsi="Times New Roman" w:cs="Times New Roman"/>
                <w:color w:val="000000"/>
              </w:rPr>
              <w:t>OLAK (2010)</w:t>
            </w:r>
          </w:p>
          <w:p w:rsidR="00560B86" w:rsidRPr="00BE0546" w:rsidRDefault="00372E35" w:rsidP="00BE0546">
            <w:pPr>
              <w:jc w:val="center"/>
              <w:rPr>
                <w:rFonts w:ascii="Times New Roman" w:hAnsi="Times New Roman" w:cs="Times New Roman"/>
                <w:color w:val="000000"/>
              </w:rPr>
            </w:pPr>
            <w:r w:rsidRPr="00774608">
              <w:rPr>
                <w:rFonts w:ascii="Times New Roman" w:hAnsi="Times New Roman" w:cs="Times New Roman"/>
                <w:color w:val="000000"/>
              </w:rPr>
              <w:t>FABRETTI (2009)</w:t>
            </w:r>
          </w:p>
        </w:tc>
      </w:tr>
      <w:tr w:rsidR="00560B86" w:rsidRPr="00774608" w:rsidTr="002B3F98">
        <w:trPr>
          <w:trHeight w:val="502"/>
          <w:jc w:val="center"/>
        </w:trPr>
        <w:tc>
          <w:tcPr>
            <w:tcW w:w="1488" w:type="dxa"/>
            <w:vMerge/>
            <w:vAlign w:val="center"/>
          </w:tcPr>
          <w:p w:rsidR="00560B86" w:rsidRPr="00774608" w:rsidRDefault="00560B86" w:rsidP="00BE0546">
            <w:pPr>
              <w:jc w:val="center"/>
              <w:rPr>
                <w:rFonts w:ascii="Times New Roman" w:hAnsi="Times New Roman" w:cs="Times New Roman"/>
              </w:rPr>
            </w:pPr>
          </w:p>
        </w:tc>
        <w:tc>
          <w:tcPr>
            <w:tcW w:w="4034" w:type="dxa"/>
            <w:vAlign w:val="center"/>
          </w:tcPr>
          <w:p w:rsidR="00560B86" w:rsidRPr="00774608" w:rsidRDefault="00560B86" w:rsidP="00BE0546">
            <w:pPr>
              <w:jc w:val="center"/>
              <w:rPr>
                <w:rFonts w:ascii="Times New Roman" w:hAnsi="Times New Roman" w:cs="Times New Roman"/>
              </w:rPr>
            </w:pPr>
            <w:r w:rsidRPr="00774608">
              <w:rPr>
                <w:rFonts w:ascii="Times New Roman" w:hAnsi="Times New Roman" w:cs="Times New Roman"/>
                <w:color w:val="000000"/>
              </w:rPr>
              <w:t>Tipos de Impostos</w:t>
            </w:r>
          </w:p>
        </w:tc>
        <w:tc>
          <w:tcPr>
            <w:tcW w:w="2229" w:type="dxa"/>
            <w:vAlign w:val="center"/>
          </w:tcPr>
          <w:p w:rsidR="00560B86" w:rsidRPr="00774608" w:rsidRDefault="00C357C1" w:rsidP="00BE0546">
            <w:pPr>
              <w:jc w:val="center"/>
              <w:rPr>
                <w:rFonts w:ascii="Times New Roman" w:hAnsi="Times New Roman" w:cs="Times New Roman"/>
              </w:rPr>
            </w:pPr>
            <w:r w:rsidRPr="00774608">
              <w:rPr>
                <w:rFonts w:ascii="Times New Roman" w:hAnsi="Times New Roman" w:cs="Times New Roman"/>
                <w:color w:val="000000"/>
              </w:rPr>
              <w:t>REZENDE (2010)</w:t>
            </w:r>
          </w:p>
        </w:tc>
      </w:tr>
      <w:tr w:rsidR="00560B86" w:rsidRPr="00774608" w:rsidTr="002B3F98">
        <w:trPr>
          <w:trHeight w:val="502"/>
          <w:jc w:val="center"/>
        </w:trPr>
        <w:tc>
          <w:tcPr>
            <w:tcW w:w="1488" w:type="dxa"/>
            <w:vMerge/>
            <w:vAlign w:val="center"/>
          </w:tcPr>
          <w:p w:rsidR="00560B86" w:rsidRPr="00774608" w:rsidRDefault="00560B86" w:rsidP="00BE0546">
            <w:pPr>
              <w:jc w:val="center"/>
              <w:rPr>
                <w:rFonts w:ascii="Times New Roman" w:hAnsi="Times New Roman" w:cs="Times New Roman"/>
                <w:color w:val="000000"/>
              </w:rPr>
            </w:pPr>
          </w:p>
        </w:tc>
        <w:tc>
          <w:tcPr>
            <w:tcW w:w="4034" w:type="dxa"/>
            <w:vAlign w:val="center"/>
          </w:tcPr>
          <w:p w:rsidR="00560B86" w:rsidRPr="00774608" w:rsidRDefault="00560B86" w:rsidP="00BE0546">
            <w:pPr>
              <w:jc w:val="center"/>
              <w:rPr>
                <w:rFonts w:ascii="Times New Roman" w:hAnsi="Times New Roman" w:cs="Times New Roman"/>
                <w:color w:val="000000"/>
              </w:rPr>
            </w:pPr>
            <w:r w:rsidRPr="00774608">
              <w:rPr>
                <w:rFonts w:ascii="Times New Roman" w:hAnsi="Times New Roman" w:cs="Times New Roman"/>
                <w:color w:val="000000"/>
              </w:rPr>
              <w:t>Declarações</w:t>
            </w:r>
          </w:p>
        </w:tc>
        <w:tc>
          <w:tcPr>
            <w:tcW w:w="2229" w:type="dxa"/>
            <w:vAlign w:val="center"/>
          </w:tcPr>
          <w:p w:rsidR="00C357C1" w:rsidRPr="00774608" w:rsidRDefault="00C357C1" w:rsidP="00BE0546">
            <w:pPr>
              <w:jc w:val="center"/>
              <w:rPr>
                <w:rFonts w:ascii="Times New Roman" w:hAnsi="Times New Roman" w:cs="Times New Roman"/>
                <w:color w:val="000000"/>
              </w:rPr>
            </w:pPr>
            <w:r w:rsidRPr="00774608">
              <w:rPr>
                <w:rFonts w:ascii="Times New Roman" w:hAnsi="Times New Roman" w:cs="Times New Roman"/>
                <w:color w:val="000000"/>
              </w:rPr>
              <w:t>CRUZ E REZENDE (2012)</w:t>
            </w:r>
          </w:p>
        </w:tc>
      </w:tr>
      <w:tr w:rsidR="00A81B36" w:rsidRPr="00774608" w:rsidTr="002B3F98">
        <w:trPr>
          <w:trHeight w:val="1233"/>
          <w:jc w:val="center"/>
        </w:trPr>
        <w:tc>
          <w:tcPr>
            <w:tcW w:w="1488" w:type="dxa"/>
            <w:vMerge w:val="restart"/>
            <w:textDirection w:val="btLr"/>
            <w:vAlign w:val="center"/>
          </w:tcPr>
          <w:p w:rsidR="00A81B36" w:rsidRPr="00774608" w:rsidRDefault="00A81B36" w:rsidP="00BE0546">
            <w:pPr>
              <w:ind w:left="113" w:right="113"/>
              <w:jc w:val="center"/>
              <w:rPr>
                <w:rFonts w:ascii="Times New Roman" w:hAnsi="Times New Roman" w:cs="Times New Roman"/>
                <w:color w:val="000000"/>
              </w:rPr>
            </w:pPr>
            <w:r w:rsidRPr="00774608">
              <w:rPr>
                <w:rFonts w:ascii="Times New Roman" w:hAnsi="Times New Roman" w:cs="Times New Roman"/>
                <w:color w:val="000000"/>
              </w:rPr>
              <w:t>Estrutura Contábil</w:t>
            </w:r>
          </w:p>
        </w:tc>
        <w:tc>
          <w:tcPr>
            <w:tcW w:w="4034" w:type="dxa"/>
            <w:vAlign w:val="center"/>
          </w:tcPr>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Lançamentos</w:t>
            </w:r>
          </w:p>
        </w:tc>
        <w:tc>
          <w:tcPr>
            <w:tcW w:w="2229" w:type="dxa"/>
            <w:vAlign w:val="center"/>
          </w:tcPr>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GARRISON (2012).</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PADOVEZZI (2017)</w:t>
            </w:r>
          </w:p>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PEYON (2004)</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rPr>
              <w:t>FABRINI (2003)</w:t>
            </w:r>
          </w:p>
        </w:tc>
      </w:tr>
      <w:tr w:rsidR="00A81B36" w:rsidRPr="00774608" w:rsidTr="002B3F98">
        <w:trPr>
          <w:trHeight w:val="1005"/>
          <w:jc w:val="center"/>
        </w:trPr>
        <w:tc>
          <w:tcPr>
            <w:tcW w:w="1488" w:type="dxa"/>
            <w:vMerge/>
            <w:vAlign w:val="center"/>
          </w:tcPr>
          <w:p w:rsidR="00A81B36" w:rsidRPr="00774608" w:rsidRDefault="00A81B36" w:rsidP="00BE0546">
            <w:pPr>
              <w:jc w:val="center"/>
              <w:rPr>
                <w:rFonts w:ascii="Times New Roman" w:hAnsi="Times New Roman" w:cs="Times New Roman"/>
              </w:rPr>
            </w:pPr>
          </w:p>
        </w:tc>
        <w:tc>
          <w:tcPr>
            <w:tcW w:w="4034" w:type="dxa"/>
            <w:vAlign w:val="center"/>
          </w:tcPr>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Escrituração</w:t>
            </w:r>
          </w:p>
        </w:tc>
        <w:tc>
          <w:tcPr>
            <w:tcW w:w="2229" w:type="dxa"/>
            <w:vAlign w:val="center"/>
          </w:tcPr>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ARAUJO (2009)</w:t>
            </w:r>
          </w:p>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SILVA (2010)</w:t>
            </w:r>
          </w:p>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CREPALDI (2003)</w:t>
            </w:r>
          </w:p>
          <w:p w:rsidR="00A81B36" w:rsidRPr="00774608" w:rsidRDefault="00A81B36" w:rsidP="00BE0546">
            <w:pPr>
              <w:jc w:val="center"/>
              <w:rPr>
                <w:rFonts w:ascii="Times New Roman" w:hAnsi="Times New Roman" w:cs="Times New Roman"/>
              </w:rPr>
            </w:pPr>
            <w:r w:rsidRPr="00774608">
              <w:rPr>
                <w:rFonts w:ascii="Times New Roman" w:hAnsi="Times New Roman" w:cs="Times New Roman"/>
              </w:rPr>
              <w:t>FRANCO (2009)</w:t>
            </w:r>
          </w:p>
        </w:tc>
      </w:tr>
      <w:tr w:rsidR="00A81B36" w:rsidRPr="00774608" w:rsidTr="002B3F98">
        <w:trPr>
          <w:trHeight w:val="2476"/>
          <w:jc w:val="center"/>
        </w:trPr>
        <w:tc>
          <w:tcPr>
            <w:tcW w:w="1488" w:type="dxa"/>
            <w:vMerge/>
            <w:vAlign w:val="center"/>
          </w:tcPr>
          <w:p w:rsidR="00A81B36" w:rsidRPr="00774608" w:rsidRDefault="00A81B36" w:rsidP="00BE0546">
            <w:pPr>
              <w:jc w:val="center"/>
              <w:rPr>
                <w:rFonts w:ascii="Times New Roman" w:hAnsi="Times New Roman" w:cs="Times New Roman"/>
              </w:rPr>
            </w:pPr>
          </w:p>
        </w:tc>
        <w:tc>
          <w:tcPr>
            <w:tcW w:w="4034" w:type="dxa"/>
            <w:vAlign w:val="center"/>
          </w:tcPr>
          <w:p w:rsidR="00A81B36" w:rsidRPr="00774608" w:rsidRDefault="00A81B36" w:rsidP="00BE0546">
            <w:pPr>
              <w:jc w:val="center"/>
              <w:rPr>
                <w:rFonts w:ascii="Times New Roman" w:hAnsi="Times New Roman" w:cs="Times New Roman"/>
              </w:rPr>
            </w:pPr>
            <w:r w:rsidRPr="00774608">
              <w:rPr>
                <w:rFonts w:ascii="Times New Roman" w:hAnsi="Times New Roman" w:cs="Times New Roman"/>
                <w:color w:val="000000"/>
              </w:rPr>
              <w:t>Demonstrações Contábeis</w:t>
            </w:r>
          </w:p>
        </w:tc>
        <w:tc>
          <w:tcPr>
            <w:tcW w:w="2229" w:type="dxa"/>
            <w:vAlign w:val="center"/>
          </w:tcPr>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LINS (2012)</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ÍUDICIBUS (1998)</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HOSS (2012)</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SZUSTER (2009)</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PADOVEZE (2011)</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FREZATTI (2014)</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SILVA (2010)</w:t>
            </w:r>
          </w:p>
          <w:p w:rsidR="00A81B36" w:rsidRPr="00774608" w:rsidRDefault="00A81B36" w:rsidP="00BE0546">
            <w:pPr>
              <w:jc w:val="center"/>
              <w:rPr>
                <w:rFonts w:ascii="Times New Roman" w:hAnsi="Times New Roman" w:cs="Times New Roman"/>
                <w:color w:val="000000"/>
              </w:rPr>
            </w:pPr>
            <w:r w:rsidRPr="00774608">
              <w:rPr>
                <w:rFonts w:ascii="Times New Roman" w:hAnsi="Times New Roman" w:cs="Times New Roman"/>
                <w:color w:val="000000"/>
              </w:rPr>
              <w:t>ARAUJO (2009)</w:t>
            </w:r>
          </w:p>
          <w:p w:rsidR="00A81B36" w:rsidRPr="00774608" w:rsidRDefault="00A81B36" w:rsidP="00BE0546">
            <w:pPr>
              <w:jc w:val="center"/>
              <w:rPr>
                <w:rFonts w:ascii="Times New Roman" w:hAnsi="Times New Roman" w:cs="Times New Roman"/>
              </w:rPr>
            </w:pPr>
            <w:r w:rsidRPr="00774608">
              <w:rPr>
                <w:rFonts w:ascii="Times New Roman" w:hAnsi="Times New Roman" w:cs="Times New Roman"/>
                <w:color w:val="000000"/>
              </w:rPr>
              <w:t>YAMAMOTO (2011)</w:t>
            </w:r>
          </w:p>
        </w:tc>
      </w:tr>
      <w:tr w:rsidR="00A81B36" w:rsidRPr="00774608" w:rsidTr="002B3F98">
        <w:trPr>
          <w:trHeight w:val="512"/>
          <w:jc w:val="center"/>
        </w:trPr>
        <w:tc>
          <w:tcPr>
            <w:tcW w:w="1488" w:type="dxa"/>
            <w:vMerge/>
            <w:vAlign w:val="center"/>
          </w:tcPr>
          <w:p w:rsidR="00A81B36" w:rsidRPr="00774608" w:rsidRDefault="00A81B36" w:rsidP="00BE0546">
            <w:pPr>
              <w:jc w:val="center"/>
              <w:rPr>
                <w:rFonts w:ascii="Times New Roman" w:hAnsi="Times New Roman" w:cs="Times New Roman"/>
              </w:rPr>
            </w:pPr>
          </w:p>
        </w:tc>
        <w:tc>
          <w:tcPr>
            <w:tcW w:w="4034" w:type="dxa"/>
            <w:vAlign w:val="center"/>
          </w:tcPr>
          <w:p w:rsidR="00A81B36" w:rsidRPr="00774608" w:rsidRDefault="00A81B36" w:rsidP="00BE0546">
            <w:pPr>
              <w:jc w:val="center"/>
              <w:rPr>
                <w:rFonts w:ascii="Times New Roman" w:hAnsi="Times New Roman" w:cs="Times New Roman"/>
              </w:rPr>
            </w:pPr>
            <w:r w:rsidRPr="00774608">
              <w:rPr>
                <w:rFonts w:ascii="Times New Roman" w:hAnsi="Times New Roman" w:cs="Times New Roman"/>
                <w:color w:val="000000"/>
              </w:rPr>
              <w:t>Estrutura Contábil</w:t>
            </w:r>
            <w:r w:rsidR="007721B7" w:rsidRPr="00774608">
              <w:rPr>
                <w:rFonts w:ascii="Times New Roman" w:hAnsi="Times New Roman" w:cs="Times New Roman"/>
                <w:color w:val="000000"/>
              </w:rPr>
              <w:t xml:space="preserve"> do Terceiro Setor</w:t>
            </w:r>
          </w:p>
        </w:tc>
        <w:tc>
          <w:tcPr>
            <w:tcW w:w="2229" w:type="dxa"/>
            <w:vAlign w:val="center"/>
          </w:tcPr>
          <w:p w:rsidR="00A81B36" w:rsidRPr="00774608" w:rsidRDefault="00246EAE" w:rsidP="00BE0546">
            <w:pPr>
              <w:jc w:val="center"/>
              <w:rPr>
                <w:rFonts w:ascii="Times New Roman" w:hAnsi="Times New Roman" w:cs="Times New Roman"/>
              </w:rPr>
            </w:pPr>
            <w:r w:rsidRPr="00774608">
              <w:rPr>
                <w:rFonts w:ascii="Times New Roman" w:hAnsi="Times New Roman" w:cs="Times New Roman"/>
              </w:rPr>
              <w:t xml:space="preserve">BORGES </w:t>
            </w:r>
            <w:r w:rsidR="00202AC0" w:rsidRPr="00774608">
              <w:rPr>
                <w:rFonts w:ascii="Times New Roman" w:hAnsi="Times New Roman" w:cs="Times New Roman"/>
              </w:rPr>
              <w:t>(2003</w:t>
            </w:r>
            <w:r w:rsidRPr="00774608">
              <w:rPr>
                <w:rFonts w:ascii="Times New Roman" w:hAnsi="Times New Roman" w:cs="Times New Roman"/>
              </w:rPr>
              <w:t>)</w:t>
            </w:r>
          </w:p>
          <w:p w:rsidR="00246EAE" w:rsidRPr="00774608" w:rsidRDefault="00246EAE" w:rsidP="00BE0546">
            <w:pPr>
              <w:jc w:val="center"/>
              <w:rPr>
                <w:rFonts w:ascii="Times New Roman" w:hAnsi="Times New Roman" w:cs="Times New Roman"/>
              </w:rPr>
            </w:pPr>
            <w:r w:rsidRPr="00774608">
              <w:rPr>
                <w:rFonts w:ascii="Times New Roman" w:hAnsi="Times New Roman" w:cs="Times New Roman"/>
                <w:color w:val="000000"/>
              </w:rPr>
              <w:t>CRUZ E REZENDE (2012)</w:t>
            </w:r>
          </w:p>
        </w:tc>
      </w:tr>
    </w:tbl>
    <w:p w:rsidR="00606DD0" w:rsidRDefault="00606DD0" w:rsidP="00560B86">
      <w:pPr>
        <w:jc w:val="both"/>
        <w:rPr>
          <w:rFonts w:ascii="Times New Roman" w:hAnsi="Times New Roman" w:cs="Times New Roman"/>
        </w:rPr>
      </w:pPr>
    </w:p>
    <w:p w:rsidR="00606DD0" w:rsidRDefault="00606DD0">
      <w:pPr>
        <w:rPr>
          <w:rFonts w:ascii="Times New Roman" w:hAnsi="Times New Roman" w:cs="Times New Roman"/>
        </w:rPr>
      </w:pPr>
      <w:r>
        <w:rPr>
          <w:rFonts w:ascii="Times New Roman" w:hAnsi="Times New Roman" w:cs="Times New Roman"/>
        </w:rPr>
        <w:br w:type="page"/>
      </w:r>
    </w:p>
    <w:p w:rsidR="00750144" w:rsidRPr="00774608" w:rsidRDefault="00750144" w:rsidP="00560B86">
      <w:pPr>
        <w:jc w:val="both"/>
        <w:rPr>
          <w:rFonts w:ascii="Times New Roman" w:hAnsi="Times New Roman" w:cs="Times New Roman"/>
        </w:rPr>
      </w:pPr>
    </w:p>
    <w:tbl>
      <w:tblPr>
        <w:tblStyle w:val="Tabelacomgrade"/>
        <w:tblpPr w:leftFromText="141" w:rightFromText="141" w:vertAnchor="text" w:horzAnchor="margin" w:tblpX="-20" w:tblpY="180"/>
        <w:tblW w:w="8500" w:type="dxa"/>
        <w:tblLook w:val="04A0" w:firstRow="1" w:lastRow="0" w:firstColumn="1" w:lastColumn="0" w:noHBand="0" w:noVBand="1"/>
      </w:tblPr>
      <w:tblGrid>
        <w:gridCol w:w="8500"/>
      </w:tblGrid>
      <w:tr w:rsidR="00F12FFC" w:rsidRPr="00774608" w:rsidTr="00E76468">
        <w:trPr>
          <w:trHeight w:val="501"/>
        </w:trPr>
        <w:tc>
          <w:tcPr>
            <w:tcW w:w="8500" w:type="dxa"/>
          </w:tcPr>
          <w:p w:rsidR="00F12FFC" w:rsidRPr="00774608" w:rsidRDefault="009003AB" w:rsidP="00317B23">
            <w:pPr>
              <w:ind w:left="873" w:hanging="873"/>
              <w:jc w:val="center"/>
              <w:rPr>
                <w:rFonts w:ascii="Times New Roman" w:hAnsi="Times New Roman" w:cs="Times New Roman"/>
                <w:b/>
                <w:color w:val="000000"/>
              </w:rPr>
            </w:pPr>
            <w:r w:rsidRPr="00774608">
              <w:rPr>
                <w:rFonts w:ascii="Times New Roman" w:hAnsi="Times New Roman" w:cs="Times New Roman"/>
                <w:b/>
                <w:color w:val="000000"/>
              </w:rPr>
              <w:t>ROTEIRO INFORMAL DE PERGUNTAS</w:t>
            </w:r>
            <w:r w:rsidR="00C90598">
              <w:rPr>
                <w:rFonts w:ascii="Times New Roman" w:hAnsi="Times New Roman" w:cs="Times New Roman"/>
                <w:b/>
                <w:color w:val="000000"/>
              </w:rPr>
              <w:t xml:space="preserve"> COM AS RESPOSTAS</w:t>
            </w:r>
            <w:r w:rsidRPr="00774608">
              <w:rPr>
                <w:rFonts w:ascii="Times New Roman" w:hAnsi="Times New Roman" w:cs="Times New Roman"/>
                <w:b/>
                <w:color w:val="000000"/>
              </w:rPr>
              <w:t xml:space="preserve"> REALIZADAS COM ESPECIALISTA EM CONTRABILIDADE TRIBUTÁRIA</w:t>
            </w:r>
          </w:p>
        </w:tc>
      </w:tr>
    </w:tbl>
    <w:tbl>
      <w:tblPr>
        <w:tblStyle w:val="Tabelacomgrade"/>
        <w:tblW w:w="5019" w:type="pct"/>
        <w:tblInd w:w="-5" w:type="dxa"/>
        <w:tblLayout w:type="fixed"/>
        <w:tblLook w:val="04A0" w:firstRow="1" w:lastRow="0" w:firstColumn="1" w:lastColumn="0" w:noHBand="0" w:noVBand="1"/>
      </w:tblPr>
      <w:tblGrid>
        <w:gridCol w:w="935"/>
        <w:gridCol w:w="933"/>
        <w:gridCol w:w="3176"/>
        <w:gridCol w:w="3488"/>
      </w:tblGrid>
      <w:tr w:rsidR="00750144" w:rsidRPr="00774608" w:rsidTr="00606DD0">
        <w:tc>
          <w:tcPr>
            <w:tcW w:w="548" w:type="pct"/>
            <w:vMerge w:val="restart"/>
            <w:textDirection w:val="btLr"/>
            <w:vAlign w:val="center"/>
          </w:tcPr>
          <w:p w:rsidR="00750144" w:rsidRPr="00774608" w:rsidRDefault="004E1078" w:rsidP="00606DD0">
            <w:pPr>
              <w:ind w:left="113" w:right="113"/>
              <w:jc w:val="center"/>
              <w:rPr>
                <w:rFonts w:ascii="Times New Roman" w:hAnsi="Times New Roman" w:cs="Times New Roman"/>
              </w:rPr>
            </w:pPr>
            <w:r w:rsidRPr="00774608">
              <w:rPr>
                <w:rFonts w:ascii="Times New Roman" w:hAnsi="Times New Roman" w:cs="Times New Roman"/>
              </w:rPr>
              <w:t>ISENÇÃOFISCAL</w:t>
            </w:r>
          </w:p>
        </w:tc>
        <w:tc>
          <w:tcPr>
            <w:tcW w:w="547" w:type="pct"/>
            <w:vMerge w:val="restart"/>
            <w:textDirection w:val="btLr"/>
            <w:vAlign w:val="center"/>
          </w:tcPr>
          <w:p w:rsidR="00750144" w:rsidRPr="00774608" w:rsidRDefault="00750144"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ENQUADRAMENTO</w:t>
            </w:r>
          </w:p>
        </w:tc>
        <w:tc>
          <w:tcPr>
            <w:tcW w:w="1861" w:type="pct"/>
            <w:vAlign w:val="center"/>
          </w:tcPr>
          <w:p w:rsidR="00750144" w:rsidRPr="00774608" w:rsidRDefault="00750144" w:rsidP="00606DD0">
            <w:pPr>
              <w:jc w:val="both"/>
              <w:rPr>
                <w:rFonts w:ascii="Times New Roman" w:hAnsi="Times New Roman" w:cs="Times New Roman"/>
                <w:color w:val="000000"/>
              </w:rPr>
            </w:pPr>
            <w:r w:rsidRPr="00774608">
              <w:rPr>
                <w:rFonts w:ascii="Times New Roman" w:hAnsi="Times New Roman" w:cs="Times New Roman"/>
                <w:color w:val="000000"/>
              </w:rPr>
              <w:t>1) Com as possíveis mudanças da legislação, qual alteração pode ser realizada no enquadramento tributário?</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 xml:space="preserve">Bom, em questão na avaliação das mudanças, não conheço a profundidade da legislação mais normalmente elas se </w:t>
            </w:r>
            <w:r w:rsidR="00606DD0">
              <w:rPr>
                <w:rFonts w:ascii="Times New Roman" w:hAnsi="Times New Roman" w:cs="Times New Roman"/>
              </w:rPr>
              <w:t xml:space="preserve">comprometem dentro do estatuto </w:t>
            </w:r>
            <w:r w:rsidR="00830D52">
              <w:rPr>
                <w:rFonts w:ascii="Times New Roman" w:hAnsi="Times New Roman" w:cs="Times New Roman"/>
              </w:rPr>
              <w:t>a não distribuir lucros</w:t>
            </w:r>
            <w:r w:rsidRPr="00774608">
              <w:rPr>
                <w:rFonts w:ascii="Times New Roman" w:hAnsi="Times New Roman" w:cs="Times New Roman"/>
              </w:rPr>
              <w:t>, a reinvestir todo dinheiro arrecadado com o desenvolvimento da proposta dela.</w:t>
            </w:r>
          </w:p>
        </w:tc>
      </w:tr>
      <w:tr w:rsidR="00750144" w:rsidRPr="00774608" w:rsidTr="00606DD0">
        <w:tc>
          <w:tcPr>
            <w:tcW w:w="548" w:type="pct"/>
            <w:vMerge/>
            <w:vAlign w:val="center"/>
          </w:tcPr>
          <w:p w:rsidR="00750144" w:rsidRPr="00774608" w:rsidRDefault="00750144" w:rsidP="00606DD0">
            <w:pPr>
              <w:jc w:val="center"/>
              <w:rPr>
                <w:rFonts w:ascii="Times New Roman" w:hAnsi="Times New Roman" w:cs="Times New Roman"/>
              </w:rPr>
            </w:pPr>
          </w:p>
        </w:tc>
        <w:tc>
          <w:tcPr>
            <w:tcW w:w="547" w:type="pct"/>
            <w:vMerge/>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750144" w:rsidP="00606DD0">
            <w:pPr>
              <w:jc w:val="both"/>
              <w:rPr>
                <w:rFonts w:ascii="Times New Roman" w:hAnsi="Times New Roman" w:cs="Times New Roman"/>
                <w:color w:val="000000"/>
              </w:rPr>
            </w:pPr>
            <w:r w:rsidRPr="00774608">
              <w:rPr>
                <w:rFonts w:ascii="Times New Roman" w:hAnsi="Times New Roman" w:cs="Times New Roman"/>
                <w:color w:val="000000"/>
              </w:rPr>
              <w:t>2) Qual alterações podem ocorrer com as mudanças no Patrimônio Líquido com relação a participação de lucros?</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Sim, no caso patrimônio líquido da entidade ela é vertido no caso dela falir ou deixar de existir revertido para mantenedora dela.</w:t>
            </w:r>
          </w:p>
        </w:tc>
      </w:tr>
      <w:tr w:rsidR="00750144" w:rsidRPr="00774608" w:rsidTr="00606DD0">
        <w:tc>
          <w:tcPr>
            <w:tcW w:w="548" w:type="pct"/>
            <w:vMerge/>
            <w:vAlign w:val="center"/>
          </w:tcPr>
          <w:p w:rsidR="00750144" w:rsidRPr="00774608" w:rsidRDefault="00750144" w:rsidP="00606DD0">
            <w:pPr>
              <w:jc w:val="center"/>
              <w:rPr>
                <w:rFonts w:ascii="Times New Roman" w:hAnsi="Times New Roman" w:cs="Times New Roman"/>
              </w:rPr>
            </w:pPr>
          </w:p>
        </w:tc>
        <w:tc>
          <w:tcPr>
            <w:tcW w:w="547" w:type="pct"/>
            <w:vMerge/>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3</w:t>
            </w:r>
            <w:r w:rsidR="00750144" w:rsidRPr="00774608">
              <w:rPr>
                <w:rFonts w:ascii="Times New Roman" w:hAnsi="Times New Roman" w:cs="Times New Roman"/>
                <w:color w:val="000000"/>
              </w:rPr>
              <w:t xml:space="preserve">) Em qual regime tributário a entidade pode se enquadrar se </w:t>
            </w:r>
            <w:r w:rsidR="00606DD0">
              <w:rPr>
                <w:rFonts w:ascii="Times New Roman" w:hAnsi="Times New Roman" w:cs="Times New Roman"/>
                <w:color w:val="000000"/>
              </w:rPr>
              <w:t>sendo obrigado a pagar tributos</w:t>
            </w:r>
            <w:r w:rsidR="00750144" w:rsidRPr="00774608">
              <w:rPr>
                <w:rFonts w:ascii="Times New Roman" w:hAnsi="Times New Roman" w:cs="Times New Roman"/>
                <w:color w:val="000000"/>
              </w:rPr>
              <w:t>?</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No caso quando ela perder a imunidade ou isenção ela é tratada como uma empresa qualquer, então o regime tributário dependendo do faturamento, se for alto, ela vai ter que se enquadrar no lucro real e por tanto vai ter que pagar seus tributos como empresa privada.</w:t>
            </w:r>
          </w:p>
        </w:tc>
      </w:tr>
      <w:tr w:rsidR="00750144" w:rsidRPr="00774608" w:rsidTr="00606DD0">
        <w:tc>
          <w:tcPr>
            <w:tcW w:w="548" w:type="pct"/>
            <w:vMerge/>
            <w:textDirection w:val="btLr"/>
            <w:vAlign w:val="center"/>
          </w:tcPr>
          <w:p w:rsidR="00750144" w:rsidRPr="00774608" w:rsidRDefault="00750144" w:rsidP="00606DD0">
            <w:pPr>
              <w:ind w:left="113" w:right="113"/>
              <w:jc w:val="center"/>
              <w:rPr>
                <w:rFonts w:ascii="Times New Roman" w:hAnsi="Times New Roman" w:cs="Times New Roman"/>
              </w:rPr>
            </w:pPr>
          </w:p>
        </w:tc>
        <w:tc>
          <w:tcPr>
            <w:tcW w:w="547" w:type="pct"/>
            <w:vMerge w:val="restart"/>
            <w:textDirection w:val="btLr"/>
            <w:vAlign w:val="center"/>
          </w:tcPr>
          <w:p w:rsidR="00750144" w:rsidRPr="00774608" w:rsidRDefault="00750144"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TIPOS DE IMPOSTOS</w:t>
            </w:r>
          </w:p>
          <w:p w:rsidR="00750144" w:rsidRPr="00774608" w:rsidRDefault="00750144"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E IMPOSTOS</w:t>
            </w:r>
          </w:p>
        </w:tc>
        <w:tc>
          <w:tcPr>
            <w:tcW w:w="1861" w:type="pct"/>
            <w:vAlign w:val="center"/>
          </w:tcPr>
          <w:p w:rsidR="00750144"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4</w:t>
            </w:r>
            <w:r w:rsidR="00750144" w:rsidRPr="00774608">
              <w:rPr>
                <w:rFonts w:ascii="Times New Roman" w:hAnsi="Times New Roman" w:cs="Times New Roman"/>
                <w:color w:val="000000"/>
              </w:rPr>
              <w:t>) Quais são as isenções que a entidade recebe do governo?</w:t>
            </w:r>
          </w:p>
          <w:p w:rsidR="00750144" w:rsidRPr="00774608" w:rsidRDefault="00750144" w:rsidP="00606DD0">
            <w:pPr>
              <w:jc w:val="both"/>
              <w:rPr>
                <w:rFonts w:ascii="Times New Roman" w:hAnsi="Times New Roman" w:cs="Times New Roman"/>
                <w:color w:val="000000"/>
              </w:rPr>
            </w:pP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É que quanto as isenções do governo é que temos que ver as enti</w:t>
            </w:r>
            <w:r w:rsidR="002820FF" w:rsidRPr="00774608">
              <w:rPr>
                <w:rFonts w:ascii="Times New Roman" w:hAnsi="Times New Roman" w:cs="Times New Roman"/>
              </w:rPr>
              <w:t>dades normalmente as que tem o CEBAS</w:t>
            </w:r>
            <w:r w:rsidRPr="00774608">
              <w:rPr>
                <w:rFonts w:ascii="Times New Roman" w:hAnsi="Times New Roman" w:cs="Times New Roman"/>
              </w:rPr>
              <w:t xml:space="preserve"> elas tem isenção de PIS sobre a folha de pagamento e o INSS patronal. No caso se ela não está regular e perder este credenciamento ela vai ter que voltar a pagar esse. Então ela tem que estar sempre regular e cadastrada lá para ter esta imunidade. No momento da descredenciação</w:t>
            </w:r>
            <w:r w:rsidR="00C90484">
              <w:rPr>
                <w:rFonts w:ascii="Times New Roman" w:hAnsi="Times New Roman" w:cs="Times New Roman"/>
              </w:rPr>
              <w:t>,</w:t>
            </w:r>
            <w:r w:rsidRPr="00774608">
              <w:rPr>
                <w:rFonts w:ascii="Times New Roman" w:hAnsi="Times New Roman" w:cs="Times New Roman"/>
              </w:rPr>
              <w:t xml:space="preserve"> ela passa a ser tributada.</w:t>
            </w:r>
          </w:p>
        </w:tc>
      </w:tr>
      <w:tr w:rsidR="00750144" w:rsidRPr="00774608" w:rsidTr="00606DD0">
        <w:tc>
          <w:tcPr>
            <w:tcW w:w="548" w:type="pct"/>
            <w:vMerge/>
            <w:vAlign w:val="center"/>
          </w:tcPr>
          <w:p w:rsidR="00750144" w:rsidRPr="00774608" w:rsidRDefault="00750144" w:rsidP="00606DD0">
            <w:pPr>
              <w:jc w:val="center"/>
              <w:rPr>
                <w:rFonts w:ascii="Times New Roman" w:hAnsi="Times New Roman" w:cs="Times New Roman"/>
              </w:rPr>
            </w:pPr>
          </w:p>
        </w:tc>
        <w:tc>
          <w:tcPr>
            <w:tcW w:w="547" w:type="pct"/>
            <w:vMerge/>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0541A4" w:rsidP="00C90484">
            <w:pPr>
              <w:jc w:val="both"/>
              <w:rPr>
                <w:rFonts w:ascii="Times New Roman" w:hAnsi="Times New Roman" w:cs="Times New Roman"/>
                <w:color w:val="000000"/>
              </w:rPr>
            </w:pPr>
            <w:r>
              <w:rPr>
                <w:rFonts w:ascii="Times New Roman" w:hAnsi="Times New Roman" w:cs="Times New Roman"/>
                <w:color w:val="000000"/>
              </w:rPr>
              <w:t>5</w:t>
            </w:r>
            <w:r w:rsidR="00750144" w:rsidRPr="00774608">
              <w:rPr>
                <w:rFonts w:ascii="Times New Roman" w:hAnsi="Times New Roman" w:cs="Times New Roman"/>
                <w:color w:val="000000"/>
              </w:rPr>
              <w:t>) Qual o impacto na entidade se a revogação for aprovada e as entidades perderem a isenção fiscal?</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O impacto financeiro e as vezes comprometer a continuidade da empresa, da entidade NE. Ela vai desintegrar porque os custos tributários são muito altos para as empresas normais então ela se mantém por causa da filantropia.</w:t>
            </w:r>
          </w:p>
        </w:tc>
      </w:tr>
      <w:tr w:rsidR="00750144" w:rsidRPr="00774608" w:rsidTr="00606DD0">
        <w:trPr>
          <w:trHeight w:val="1169"/>
        </w:trPr>
        <w:tc>
          <w:tcPr>
            <w:tcW w:w="548" w:type="pct"/>
            <w:vMerge/>
            <w:textDirection w:val="btLr"/>
            <w:vAlign w:val="center"/>
          </w:tcPr>
          <w:p w:rsidR="00750144" w:rsidRPr="00774608" w:rsidRDefault="00750144" w:rsidP="00606DD0">
            <w:pPr>
              <w:ind w:left="113" w:right="113"/>
              <w:jc w:val="center"/>
              <w:rPr>
                <w:rFonts w:ascii="Times New Roman" w:hAnsi="Times New Roman" w:cs="Times New Roman"/>
              </w:rPr>
            </w:pPr>
          </w:p>
        </w:tc>
        <w:tc>
          <w:tcPr>
            <w:tcW w:w="547" w:type="pct"/>
            <w:vMerge w:val="restart"/>
            <w:textDirection w:val="btLr"/>
            <w:vAlign w:val="center"/>
          </w:tcPr>
          <w:p w:rsidR="00750144" w:rsidRPr="00774608" w:rsidRDefault="00750144" w:rsidP="00606DD0">
            <w:pPr>
              <w:ind w:left="113" w:right="113"/>
              <w:jc w:val="center"/>
              <w:rPr>
                <w:rFonts w:ascii="Times New Roman" w:hAnsi="Times New Roman" w:cs="Times New Roman"/>
                <w:color w:val="000000"/>
              </w:rPr>
            </w:pPr>
          </w:p>
          <w:p w:rsidR="00750144" w:rsidRPr="00774608" w:rsidRDefault="00750144"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DECLARAÇÃOES</w:t>
            </w:r>
          </w:p>
        </w:tc>
        <w:tc>
          <w:tcPr>
            <w:tcW w:w="1861" w:type="pct"/>
            <w:vAlign w:val="center"/>
          </w:tcPr>
          <w:p w:rsidR="00750144" w:rsidRPr="00774608" w:rsidRDefault="000541A4" w:rsidP="00C90484">
            <w:pPr>
              <w:jc w:val="both"/>
              <w:rPr>
                <w:rFonts w:ascii="Times New Roman" w:hAnsi="Times New Roman" w:cs="Times New Roman"/>
                <w:color w:val="000000"/>
              </w:rPr>
            </w:pPr>
            <w:r>
              <w:rPr>
                <w:rFonts w:ascii="Times New Roman" w:hAnsi="Times New Roman" w:cs="Times New Roman"/>
                <w:color w:val="000000"/>
              </w:rPr>
              <w:t>6</w:t>
            </w:r>
            <w:r w:rsidR="00750144" w:rsidRPr="00774608">
              <w:rPr>
                <w:rFonts w:ascii="Times New Roman" w:hAnsi="Times New Roman" w:cs="Times New Roman"/>
                <w:color w:val="000000"/>
              </w:rPr>
              <w:t>) Devido a possível mudança da lei, qual é sua opinião com relação ao financei</w:t>
            </w:r>
            <w:r w:rsidR="00202AC0">
              <w:rPr>
                <w:rFonts w:ascii="Times New Roman" w:hAnsi="Times New Roman" w:cs="Times New Roman"/>
                <w:color w:val="000000"/>
              </w:rPr>
              <w:t>ro</w:t>
            </w:r>
            <w:r w:rsidR="00750144" w:rsidRPr="00774608">
              <w:rPr>
                <w:rFonts w:ascii="Times New Roman" w:hAnsi="Times New Roman" w:cs="Times New Roman"/>
                <w:color w:val="000000"/>
              </w:rPr>
              <w:t xml:space="preserve"> das entidades educacionais?</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Vai comprometer todo do financeiro, as entidades elas vão se extinguir. Já estão sofrendo concorrência de cursos ead, e outras formas, no caso do ensino né?! e na área de saúde também. Então aumentando o tributo vão ter que aumentar as receitas as contribuições e por sua vez inviabiliza.</w:t>
            </w:r>
          </w:p>
        </w:tc>
      </w:tr>
      <w:tr w:rsidR="00750144" w:rsidRPr="00774608" w:rsidTr="00606DD0">
        <w:tc>
          <w:tcPr>
            <w:tcW w:w="548" w:type="pct"/>
            <w:vMerge/>
            <w:vAlign w:val="center"/>
          </w:tcPr>
          <w:p w:rsidR="00750144" w:rsidRPr="00774608" w:rsidRDefault="00750144" w:rsidP="00606DD0">
            <w:pPr>
              <w:jc w:val="center"/>
              <w:rPr>
                <w:rFonts w:ascii="Times New Roman" w:hAnsi="Times New Roman" w:cs="Times New Roman"/>
              </w:rPr>
            </w:pPr>
          </w:p>
        </w:tc>
        <w:tc>
          <w:tcPr>
            <w:tcW w:w="547" w:type="pct"/>
            <w:vMerge/>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7</w:t>
            </w:r>
            <w:r w:rsidR="00750144" w:rsidRPr="00774608">
              <w:rPr>
                <w:rFonts w:ascii="Times New Roman" w:hAnsi="Times New Roman" w:cs="Times New Roman"/>
                <w:color w:val="000000"/>
              </w:rPr>
              <w:t>) As declarações apresentadas para o governo, são obrigatórias?</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 xml:space="preserve">As obrigações acessórias são muitas, como toda entidade, ela tem que entregar DIRF, DCTF, DIPJ, RAIS, SEFIP no INSS. Todas as obrigações </w:t>
            </w:r>
            <w:r w:rsidRPr="00774608">
              <w:rPr>
                <w:rFonts w:ascii="Times New Roman" w:hAnsi="Times New Roman" w:cs="Times New Roman"/>
              </w:rPr>
              <w:lastRenderedPageBreak/>
              <w:t>acessórias. Que uma empresa tem a entidade também tem filantrópica ou não ela é obrigada a entregar.</w:t>
            </w:r>
            <w:r w:rsidR="00C90484">
              <w:rPr>
                <w:rFonts w:ascii="Times New Roman" w:hAnsi="Times New Roman" w:cs="Times New Roman"/>
              </w:rPr>
              <w:t xml:space="preserve"> </w:t>
            </w:r>
            <w:r w:rsidRPr="00774608">
              <w:rPr>
                <w:rFonts w:ascii="Times New Roman" w:hAnsi="Times New Roman" w:cs="Times New Roman"/>
              </w:rPr>
              <w:t>(então, elas são obrigadas a serem entregues até para manterem o certificado</w:t>
            </w:r>
            <w:r w:rsidR="00202AC0" w:rsidRPr="00774608">
              <w:rPr>
                <w:rFonts w:ascii="Times New Roman" w:hAnsi="Times New Roman" w:cs="Times New Roman"/>
              </w:rPr>
              <w:t>?) Todas</w:t>
            </w:r>
            <w:r w:rsidRPr="00774608">
              <w:rPr>
                <w:rFonts w:ascii="Times New Roman" w:hAnsi="Times New Roman" w:cs="Times New Roman"/>
              </w:rPr>
              <w:t>, isto o controle dos órgão públicos, até porque o dia que ela deixar eles tem a seqüência ali eles acompanham isso.</w:t>
            </w:r>
          </w:p>
        </w:tc>
      </w:tr>
      <w:tr w:rsidR="004E1078" w:rsidRPr="00774608" w:rsidTr="00606DD0">
        <w:tc>
          <w:tcPr>
            <w:tcW w:w="548" w:type="pct"/>
            <w:vMerge w:val="restart"/>
            <w:textDirection w:val="btLr"/>
            <w:vAlign w:val="center"/>
          </w:tcPr>
          <w:p w:rsidR="004E1078" w:rsidRPr="00774608" w:rsidRDefault="004E1078" w:rsidP="00C90484">
            <w:pPr>
              <w:ind w:left="113" w:right="113"/>
              <w:jc w:val="center"/>
              <w:rPr>
                <w:rFonts w:ascii="Times New Roman" w:hAnsi="Times New Roman" w:cs="Times New Roman"/>
              </w:rPr>
            </w:pPr>
            <w:r w:rsidRPr="00774608">
              <w:rPr>
                <w:rFonts w:ascii="Times New Roman" w:hAnsi="Times New Roman" w:cs="Times New Roman"/>
              </w:rPr>
              <w:t>ESTRUTURA CONTÁBIL</w:t>
            </w:r>
          </w:p>
        </w:tc>
        <w:tc>
          <w:tcPr>
            <w:tcW w:w="547" w:type="pct"/>
            <w:vMerge w:val="restart"/>
            <w:textDirection w:val="btLr"/>
            <w:vAlign w:val="center"/>
          </w:tcPr>
          <w:p w:rsidR="004E1078" w:rsidRPr="00774608" w:rsidRDefault="004E1078"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LANÇAMENTO</w:t>
            </w: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8</w:t>
            </w:r>
            <w:r w:rsidR="000C01BB" w:rsidRPr="00774608">
              <w:rPr>
                <w:rFonts w:ascii="Times New Roman" w:hAnsi="Times New Roman" w:cs="Times New Roman"/>
                <w:color w:val="000000"/>
              </w:rPr>
              <w:t>)</w:t>
            </w:r>
            <w:r w:rsidR="00C90484">
              <w:rPr>
                <w:rFonts w:ascii="Times New Roman" w:hAnsi="Times New Roman" w:cs="Times New Roman"/>
                <w:color w:val="000000"/>
              </w:rPr>
              <w:t xml:space="preserve"> </w:t>
            </w:r>
            <w:r w:rsidR="004E1078" w:rsidRPr="00774608">
              <w:rPr>
                <w:rFonts w:ascii="Times New Roman" w:hAnsi="Times New Roman" w:cs="Times New Roman"/>
                <w:color w:val="000000"/>
              </w:rPr>
              <w:t>Como são realizadas os lançamentos contábeis em sua entidade?</w:t>
            </w:r>
          </w:p>
        </w:tc>
        <w:tc>
          <w:tcPr>
            <w:tcW w:w="2045" w:type="pct"/>
            <w:vAlign w:val="center"/>
          </w:tcPr>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Escrita contábil normal de</w:t>
            </w:r>
            <w:r w:rsidR="00C90484">
              <w:rPr>
                <w:rFonts w:ascii="Times New Roman" w:hAnsi="Times New Roman" w:cs="Times New Roman"/>
              </w:rPr>
              <w:t xml:space="preserve"> acordo com as normas contábeis</w:t>
            </w:r>
            <w:r w:rsidRPr="00774608">
              <w:rPr>
                <w:rFonts w:ascii="Times New Roman" w:hAnsi="Times New Roman" w:cs="Times New Roman"/>
              </w:rPr>
              <w:t xml:space="preserve"> 6404, não muda em nada. Contabilização receita e despesa. E o resultado é uma situação liquida que vai ser revertida para a própria entidade ou benefícios ou no imobilizado, benfeitorias.</w:t>
            </w:r>
          </w:p>
        </w:tc>
      </w:tr>
      <w:tr w:rsidR="004E1078" w:rsidRPr="00774608" w:rsidTr="00C90484">
        <w:trPr>
          <w:trHeight w:val="2728"/>
        </w:trPr>
        <w:tc>
          <w:tcPr>
            <w:tcW w:w="548" w:type="pct"/>
            <w:vMerge/>
            <w:vAlign w:val="center"/>
          </w:tcPr>
          <w:p w:rsidR="004E1078" w:rsidRPr="00774608" w:rsidRDefault="004E1078" w:rsidP="00606DD0">
            <w:pPr>
              <w:jc w:val="center"/>
              <w:rPr>
                <w:rFonts w:ascii="Times New Roman" w:hAnsi="Times New Roman" w:cs="Times New Roman"/>
              </w:rPr>
            </w:pPr>
          </w:p>
        </w:tc>
        <w:tc>
          <w:tcPr>
            <w:tcW w:w="547" w:type="pct"/>
            <w:vMerge/>
            <w:vAlign w:val="center"/>
          </w:tcPr>
          <w:p w:rsidR="004E1078" w:rsidRPr="00774608" w:rsidRDefault="004E1078" w:rsidP="00606DD0">
            <w:pPr>
              <w:jc w:val="center"/>
              <w:rPr>
                <w:rFonts w:ascii="Times New Roman" w:hAnsi="Times New Roman" w:cs="Times New Roman"/>
                <w:color w:val="000000"/>
              </w:rPr>
            </w:pP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9</w:t>
            </w:r>
            <w:r w:rsidR="004E1078" w:rsidRPr="00774608">
              <w:rPr>
                <w:rFonts w:ascii="Times New Roman" w:hAnsi="Times New Roman" w:cs="Times New Roman"/>
                <w:color w:val="000000"/>
              </w:rPr>
              <w:t>) Contas como subvenção serão alteradas conforme a mudança?</w:t>
            </w:r>
          </w:p>
        </w:tc>
        <w:tc>
          <w:tcPr>
            <w:tcW w:w="2045" w:type="pct"/>
            <w:vAlign w:val="center"/>
          </w:tcPr>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É, agora não só com essa PEC, mais o marco regulatório ele determina que toda subvenção, todo recurso público tem que ser divulgado e se não for divulgado ele tem que ser devolvido integralmente e então tu tem que ter portal de todo dinheiro publico ser posto para comunidade onde é que ta e quanto e como é que é o cronograma de realização. Não o sendo tem que devolver integralmente para descredencia-lo.</w:t>
            </w:r>
          </w:p>
        </w:tc>
      </w:tr>
      <w:tr w:rsidR="004E1078" w:rsidRPr="00774608" w:rsidTr="00C90484">
        <w:trPr>
          <w:cantSplit/>
          <w:trHeight w:val="1951"/>
        </w:trPr>
        <w:tc>
          <w:tcPr>
            <w:tcW w:w="548" w:type="pct"/>
            <w:vMerge/>
            <w:textDirection w:val="btLr"/>
            <w:vAlign w:val="center"/>
          </w:tcPr>
          <w:p w:rsidR="004E1078" w:rsidRPr="00774608" w:rsidRDefault="004E1078" w:rsidP="00606DD0">
            <w:pPr>
              <w:ind w:left="113" w:right="113"/>
              <w:jc w:val="center"/>
              <w:rPr>
                <w:rFonts w:ascii="Times New Roman" w:hAnsi="Times New Roman" w:cs="Times New Roman"/>
              </w:rPr>
            </w:pPr>
          </w:p>
        </w:tc>
        <w:tc>
          <w:tcPr>
            <w:tcW w:w="547" w:type="pct"/>
            <w:textDirection w:val="btLr"/>
            <w:vAlign w:val="center"/>
          </w:tcPr>
          <w:p w:rsidR="004E1078" w:rsidRPr="00774608" w:rsidRDefault="004E1078"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ESCRITURAÇÃO</w:t>
            </w:r>
          </w:p>
        </w:tc>
        <w:tc>
          <w:tcPr>
            <w:tcW w:w="1861" w:type="pct"/>
            <w:vAlign w:val="center"/>
          </w:tcPr>
          <w:p w:rsidR="004E1078" w:rsidRPr="00774608" w:rsidRDefault="004E1078" w:rsidP="000541A4">
            <w:pPr>
              <w:jc w:val="both"/>
              <w:rPr>
                <w:rFonts w:ascii="Times New Roman" w:hAnsi="Times New Roman" w:cs="Times New Roman"/>
                <w:color w:val="000000"/>
              </w:rPr>
            </w:pPr>
            <w:r w:rsidRPr="00774608">
              <w:rPr>
                <w:rFonts w:ascii="Times New Roman" w:hAnsi="Times New Roman" w:cs="Times New Roman"/>
                <w:color w:val="000000"/>
              </w:rPr>
              <w:t>1</w:t>
            </w:r>
            <w:r w:rsidR="000541A4">
              <w:rPr>
                <w:rFonts w:ascii="Times New Roman" w:hAnsi="Times New Roman" w:cs="Times New Roman"/>
                <w:color w:val="000000"/>
              </w:rPr>
              <w:t>0</w:t>
            </w:r>
            <w:r w:rsidRPr="00774608">
              <w:rPr>
                <w:rFonts w:ascii="Times New Roman" w:hAnsi="Times New Roman" w:cs="Times New Roman"/>
                <w:color w:val="000000"/>
              </w:rPr>
              <w:t>) Como são registrados as movimentações da entidade?</w:t>
            </w:r>
          </w:p>
        </w:tc>
        <w:tc>
          <w:tcPr>
            <w:tcW w:w="2045" w:type="pct"/>
            <w:vAlign w:val="center"/>
          </w:tcPr>
          <w:p w:rsidR="004E1078" w:rsidRPr="00774608" w:rsidRDefault="004E1078" w:rsidP="00C90484">
            <w:pPr>
              <w:jc w:val="both"/>
              <w:rPr>
                <w:rFonts w:ascii="Times New Roman" w:hAnsi="Times New Roman" w:cs="Times New Roman"/>
              </w:rPr>
            </w:pPr>
            <w:r w:rsidRPr="00774608">
              <w:rPr>
                <w:rFonts w:ascii="Times New Roman" w:hAnsi="Times New Roman" w:cs="Times New Roman"/>
              </w:rPr>
              <w:t>Regime misto. Competência e caixa, normalmente.</w:t>
            </w:r>
          </w:p>
        </w:tc>
      </w:tr>
      <w:tr w:rsidR="004E1078" w:rsidRPr="00774608" w:rsidTr="00C90484">
        <w:trPr>
          <w:cantSplit/>
          <w:trHeight w:val="2120"/>
        </w:trPr>
        <w:tc>
          <w:tcPr>
            <w:tcW w:w="548" w:type="pct"/>
            <w:vMerge/>
            <w:textDirection w:val="btLr"/>
            <w:vAlign w:val="center"/>
          </w:tcPr>
          <w:p w:rsidR="004E1078" w:rsidRPr="00774608" w:rsidRDefault="004E1078" w:rsidP="00606DD0">
            <w:pPr>
              <w:ind w:left="113" w:right="113"/>
              <w:jc w:val="center"/>
              <w:rPr>
                <w:rFonts w:ascii="Times New Roman" w:hAnsi="Times New Roman" w:cs="Times New Roman"/>
              </w:rPr>
            </w:pPr>
          </w:p>
        </w:tc>
        <w:tc>
          <w:tcPr>
            <w:tcW w:w="547" w:type="pct"/>
            <w:textDirection w:val="btLr"/>
            <w:vAlign w:val="center"/>
          </w:tcPr>
          <w:p w:rsidR="004E1078" w:rsidRPr="00774608" w:rsidRDefault="004E1078" w:rsidP="00606DD0">
            <w:pPr>
              <w:ind w:left="113" w:right="113"/>
              <w:jc w:val="center"/>
              <w:rPr>
                <w:rFonts w:ascii="Times New Roman" w:hAnsi="Times New Roman" w:cs="Times New Roman"/>
                <w:color w:val="000000"/>
              </w:rPr>
            </w:pPr>
            <w:r w:rsidRPr="00774608">
              <w:rPr>
                <w:rFonts w:ascii="Times New Roman" w:hAnsi="Times New Roman" w:cs="Times New Roman"/>
                <w:color w:val="000000"/>
              </w:rPr>
              <w:t>DEMONSTRAÇÃO CONTÁBIL</w:t>
            </w:r>
          </w:p>
        </w:tc>
        <w:tc>
          <w:tcPr>
            <w:tcW w:w="1861" w:type="pct"/>
            <w:vAlign w:val="center"/>
          </w:tcPr>
          <w:p w:rsidR="004E1078" w:rsidRPr="00774608" w:rsidRDefault="004E1078" w:rsidP="000541A4">
            <w:pPr>
              <w:jc w:val="both"/>
              <w:rPr>
                <w:rFonts w:ascii="Times New Roman" w:hAnsi="Times New Roman" w:cs="Times New Roman"/>
                <w:color w:val="000000"/>
              </w:rPr>
            </w:pPr>
            <w:r w:rsidRPr="00774608">
              <w:rPr>
                <w:rFonts w:ascii="Times New Roman" w:hAnsi="Times New Roman" w:cs="Times New Roman"/>
                <w:color w:val="000000"/>
              </w:rPr>
              <w:t>1</w:t>
            </w:r>
            <w:r w:rsidR="000541A4">
              <w:rPr>
                <w:rFonts w:ascii="Times New Roman" w:hAnsi="Times New Roman" w:cs="Times New Roman"/>
                <w:color w:val="000000"/>
              </w:rPr>
              <w:t>1</w:t>
            </w:r>
            <w:r w:rsidRPr="00774608">
              <w:rPr>
                <w:rFonts w:ascii="Times New Roman" w:hAnsi="Times New Roman" w:cs="Times New Roman"/>
                <w:color w:val="000000"/>
              </w:rPr>
              <w:t>) A forma e as apresentação das demonstrações serão alteradas?</w:t>
            </w:r>
          </w:p>
        </w:tc>
        <w:tc>
          <w:tcPr>
            <w:tcW w:w="2045" w:type="pct"/>
            <w:vAlign w:val="center"/>
          </w:tcPr>
          <w:p w:rsidR="004E1078" w:rsidRPr="00774608" w:rsidRDefault="004E1078" w:rsidP="00C90484">
            <w:pPr>
              <w:jc w:val="both"/>
              <w:rPr>
                <w:rFonts w:ascii="Times New Roman" w:hAnsi="Times New Roman" w:cs="Times New Roman"/>
              </w:rPr>
            </w:pPr>
            <w:r w:rsidRPr="00774608">
              <w:rPr>
                <w:rFonts w:ascii="Times New Roman" w:hAnsi="Times New Roman" w:cs="Times New Roman"/>
              </w:rPr>
              <w:t xml:space="preserve">Bem certo, vão ter que apurar seus custos com mais minúcia a miúde lá no detalhe para não ter </w:t>
            </w:r>
            <w:r w:rsidR="00C90484">
              <w:rPr>
                <w:rFonts w:ascii="Times New Roman" w:hAnsi="Times New Roman" w:cs="Times New Roman"/>
              </w:rPr>
              <w:t>daqui a pouco um buraco negro(</w:t>
            </w:r>
            <w:r w:rsidRPr="00774608">
              <w:rPr>
                <w:rFonts w:ascii="Times New Roman" w:hAnsi="Times New Roman" w:cs="Times New Roman"/>
              </w:rPr>
              <w:t>desperdício)é, exatamente!</w:t>
            </w:r>
          </w:p>
        </w:tc>
      </w:tr>
      <w:tr w:rsidR="004E1078" w:rsidRPr="00774608" w:rsidTr="00606DD0">
        <w:trPr>
          <w:trHeight w:val="1685"/>
        </w:trPr>
        <w:tc>
          <w:tcPr>
            <w:tcW w:w="548" w:type="pct"/>
            <w:vMerge/>
            <w:textDirection w:val="btLr"/>
            <w:vAlign w:val="center"/>
          </w:tcPr>
          <w:p w:rsidR="004E1078" w:rsidRPr="00774608" w:rsidRDefault="004E1078" w:rsidP="00606DD0">
            <w:pPr>
              <w:ind w:left="113" w:right="113"/>
              <w:jc w:val="center"/>
              <w:rPr>
                <w:rFonts w:ascii="Times New Roman" w:hAnsi="Times New Roman" w:cs="Times New Roman"/>
              </w:rPr>
            </w:pPr>
          </w:p>
        </w:tc>
        <w:tc>
          <w:tcPr>
            <w:tcW w:w="547" w:type="pct"/>
            <w:vMerge w:val="restart"/>
            <w:textDirection w:val="btLr"/>
            <w:vAlign w:val="center"/>
          </w:tcPr>
          <w:p w:rsidR="004E1078" w:rsidRPr="00774608" w:rsidRDefault="004E1078" w:rsidP="00C90484">
            <w:pPr>
              <w:ind w:left="113" w:right="113"/>
              <w:jc w:val="center"/>
              <w:rPr>
                <w:rFonts w:ascii="Times New Roman" w:hAnsi="Times New Roman" w:cs="Times New Roman"/>
                <w:color w:val="000000"/>
              </w:rPr>
            </w:pPr>
            <w:r w:rsidRPr="00774608">
              <w:rPr>
                <w:rFonts w:ascii="Times New Roman" w:hAnsi="Times New Roman" w:cs="Times New Roman"/>
                <w:color w:val="000000"/>
              </w:rPr>
              <w:t>ESTRUTURA CONTÁBIL</w:t>
            </w: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12</w:t>
            </w:r>
            <w:r w:rsidR="004E1078" w:rsidRPr="00774608">
              <w:rPr>
                <w:rFonts w:ascii="Times New Roman" w:hAnsi="Times New Roman" w:cs="Times New Roman"/>
                <w:color w:val="000000"/>
              </w:rPr>
              <w:t>) O plano de contas utilizado pela entidade são distribuídos de qual forma?</w:t>
            </w:r>
          </w:p>
        </w:tc>
        <w:tc>
          <w:tcPr>
            <w:tcW w:w="2045" w:type="pct"/>
            <w:vAlign w:val="center"/>
          </w:tcPr>
          <w:p w:rsidR="000C01BB" w:rsidRPr="00774608" w:rsidRDefault="004E1078" w:rsidP="00C90484">
            <w:pPr>
              <w:jc w:val="both"/>
              <w:rPr>
                <w:rFonts w:ascii="Times New Roman" w:hAnsi="Times New Roman" w:cs="Times New Roman"/>
              </w:rPr>
            </w:pPr>
            <w:r w:rsidRPr="00774608">
              <w:rPr>
                <w:rFonts w:ascii="Times New Roman" w:hAnsi="Times New Roman" w:cs="Times New Roman"/>
              </w:rPr>
              <w:t>Plano de contas, normalmente ele é de acordo com o estat</w:t>
            </w:r>
            <w:r w:rsidR="00202AC0">
              <w:rPr>
                <w:rFonts w:ascii="Times New Roman" w:hAnsi="Times New Roman" w:cs="Times New Roman"/>
              </w:rPr>
              <w:t xml:space="preserve">uto. Eu tenho que ter qual é o. </w:t>
            </w:r>
            <w:r w:rsidRPr="00774608">
              <w:rPr>
                <w:rFonts w:ascii="Times New Roman" w:hAnsi="Times New Roman" w:cs="Times New Roman"/>
              </w:rPr>
              <w:t>pra que a entidade foi criada e aí aquelas atividades ao qual ela está habilitada eu tenho que te aberto, mesmo que eu não a desenvolva eu tenho que ter lá no meu plano de contas e</w:t>
            </w:r>
            <w:r w:rsidR="00202AC0">
              <w:rPr>
                <w:rFonts w:ascii="Times New Roman" w:hAnsi="Times New Roman" w:cs="Times New Roman"/>
              </w:rPr>
              <w:t xml:space="preserve"> </w:t>
            </w:r>
            <w:r w:rsidRPr="00774608">
              <w:rPr>
                <w:rFonts w:ascii="Times New Roman" w:hAnsi="Times New Roman" w:cs="Times New Roman"/>
              </w:rPr>
              <w:t>aí depois eu vou ter a res</w:t>
            </w:r>
            <w:r w:rsidR="00C90484">
              <w:rPr>
                <w:rFonts w:ascii="Times New Roman" w:hAnsi="Times New Roman" w:cs="Times New Roman"/>
              </w:rPr>
              <w:t xml:space="preserve">pectiva receita e seus custos </w:t>
            </w:r>
            <w:r w:rsidRPr="00774608">
              <w:rPr>
                <w:rFonts w:ascii="Times New Roman" w:hAnsi="Times New Roman" w:cs="Times New Roman"/>
              </w:rPr>
              <w:t xml:space="preserve">eu tenho que demonstrar essa movimentação. Ela tem que se justificar socialmente, pra ela ser constituída, por que no momento que </w:t>
            </w:r>
            <w:r w:rsidRPr="00774608">
              <w:rPr>
                <w:rFonts w:ascii="Times New Roman" w:hAnsi="Times New Roman" w:cs="Times New Roman"/>
              </w:rPr>
              <w:lastRenderedPageBreak/>
              <w:t>ela não atende aquilo que ela foi criada ela é descredenciada. Se perder o Sebas tem que pagar todos os tributos e a imunidade.</w:t>
            </w:r>
          </w:p>
        </w:tc>
      </w:tr>
      <w:tr w:rsidR="004E1078" w:rsidRPr="00774608" w:rsidTr="00606DD0">
        <w:tc>
          <w:tcPr>
            <w:tcW w:w="548" w:type="pct"/>
            <w:vMerge/>
            <w:vAlign w:val="center"/>
          </w:tcPr>
          <w:p w:rsidR="004E1078" w:rsidRPr="00774608" w:rsidRDefault="004E1078" w:rsidP="00606DD0">
            <w:pPr>
              <w:jc w:val="center"/>
              <w:rPr>
                <w:rFonts w:ascii="Times New Roman" w:hAnsi="Times New Roman" w:cs="Times New Roman"/>
              </w:rPr>
            </w:pPr>
          </w:p>
        </w:tc>
        <w:tc>
          <w:tcPr>
            <w:tcW w:w="547" w:type="pct"/>
            <w:vMerge/>
            <w:vAlign w:val="center"/>
          </w:tcPr>
          <w:p w:rsidR="004E1078" w:rsidRPr="00774608" w:rsidRDefault="004E1078" w:rsidP="00606DD0">
            <w:pPr>
              <w:jc w:val="center"/>
              <w:rPr>
                <w:rFonts w:ascii="Times New Roman" w:hAnsi="Times New Roman" w:cs="Times New Roman"/>
                <w:color w:val="000000"/>
              </w:rPr>
            </w:pP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13</w:t>
            </w:r>
            <w:r w:rsidR="004E1078" w:rsidRPr="00774608">
              <w:rPr>
                <w:rFonts w:ascii="Times New Roman" w:hAnsi="Times New Roman" w:cs="Times New Roman"/>
                <w:color w:val="000000"/>
              </w:rPr>
              <w:t>) Com a alteração da legislação, qu</w:t>
            </w:r>
            <w:r w:rsidR="00C90484">
              <w:rPr>
                <w:rFonts w:ascii="Times New Roman" w:hAnsi="Times New Roman" w:cs="Times New Roman"/>
                <w:color w:val="000000"/>
              </w:rPr>
              <w:t xml:space="preserve">ais problemas podem ocorrer no </w:t>
            </w:r>
            <w:r w:rsidR="004E1078" w:rsidRPr="00774608">
              <w:rPr>
                <w:rFonts w:ascii="Times New Roman" w:hAnsi="Times New Roman" w:cs="Times New Roman"/>
                <w:color w:val="000000"/>
              </w:rPr>
              <w:t>fluxo de caixa?</w:t>
            </w:r>
          </w:p>
        </w:tc>
        <w:tc>
          <w:tcPr>
            <w:tcW w:w="2045" w:type="pct"/>
            <w:vAlign w:val="center"/>
          </w:tcPr>
          <w:p w:rsidR="004E1078" w:rsidRPr="00774608" w:rsidRDefault="004E1078" w:rsidP="00C90484">
            <w:pPr>
              <w:jc w:val="both"/>
              <w:rPr>
                <w:rFonts w:ascii="Times New Roman" w:hAnsi="Times New Roman" w:cs="Times New Roman"/>
              </w:rPr>
            </w:pPr>
            <w:r w:rsidRPr="00774608">
              <w:rPr>
                <w:rFonts w:ascii="Times New Roman" w:hAnsi="Times New Roman" w:cs="Times New Roman"/>
              </w:rPr>
              <w:t>Com certeza, vai criar um passivo gigantesco, por que quando... o governo ele não avisa quando vai descredenciar, e</w:t>
            </w:r>
            <w:r w:rsidR="00202AC0">
              <w:rPr>
                <w:rFonts w:ascii="Times New Roman" w:hAnsi="Times New Roman" w:cs="Times New Roman"/>
              </w:rPr>
              <w:t xml:space="preserve"> </w:t>
            </w:r>
            <w:r w:rsidRPr="00774608">
              <w:rPr>
                <w:rFonts w:ascii="Times New Roman" w:hAnsi="Times New Roman" w:cs="Times New Roman"/>
              </w:rPr>
              <w:t>aí se vier eles pegam a prestação de contas de um ano quase no final do outro ano e</w:t>
            </w:r>
            <w:r w:rsidR="00202AC0">
              <w:rPr>
                <w:rFonts w:ascii="Times New Roman" w:hAnsi="Times New Roman" w:cs="Times New Roman"/>
              </w:rPr>
              <w:t xml:space="preserve"> </w:t>
            </w:r>
            <w:r w:rsidRPr="00774608">
              <w:rPr>
                <w:rFonts w:ascii="Times New Roman" w:hAnsi="Times New Roman" w:cs="Times New Roman"/>
              </w:rPr>
              <w:t>aí imagina tu perdeu a isenção tu vai ter que recolher no momento da perda, tu vai ter que recolher todos os tributos a partir dali e tu não estava preparado. aí é quebra</w:t>
            </w:r>
            <w:r w:rsidR="00202AC0">
              <w:rPr>
                <w:rFonts w:ascii="Times New Roman" w:hAnsi="Times New Roman" w:cs="Times New Roman"/>
              </w:rPr>
              <w:t xml:space="preserve"> né?!, a fiscalização sempre é</w:t>
            </w:r>
            <w:r w:rsidRPr="00774608">
              <w:rPr>
                <w:rFonts w:ascii="Times New Roman" w:hAnsi="Times New Roman" w:cs="Times New Roman"/>
              </w:rPr>
              <w:t>.muito depois então dá este descompasso financeiro gera esse passivo oculto.</w:t>
            </w:r>
          </w:p>
        </w:tc>
      </w:tr>
      <w:tr w:rsidR="004E1078" w:rsidRPr="00774608" w:rsidTr="00606DD0">
        <w:tc>
          <w:tcPr>
            <w:tcW w:w="548" w:type="pct"/>
            <w:vMerge/>
            <w:vAlign w:val="center"/>
          </w:tcPr>
          <w:p w:rsidR="004E1078" w:rsidRPr="00774608" w:rsidRDefault="004E1078" w:rsidP="00606DD0">
            <w:pPr>
              <w:jc w:val="center"/>
              <w:rPr>
                <w:rFonts w:ascii="Times New Roman" w:hAnsi="Times New Roman" w:cs="Times New Roman"/>
              </w:rPr>
            </w:pPr>
          </w:p>
        </w:tc>
        <w:tc>
          <w:tcPr>
            <w:tcW w:w="547" w:type="pct"/>
            <w:vMerge/>
            <w:vAlign w:val="center"/>
          </w:tcPr>
          <w:p w:rsidR="004E1078" w:rsidRPr="00774608" w:rsidRDefault="004E1078" w:rsidP="00606DD0">
            <w:pPr>
              <w:jc w:val="center"/>
              <w:rPr>
                <w:rFonts w:ascii="Times New Roman" w:hAnsi="Times New Roman" w:cs="Times New Roman"/>
                <w:color w:val="000000"/>
              </w:rPr>
            </w:pP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14</w:t>
            </w:r>
            <w:r w:rsidR="004E1078" w:rsidRPr="00774608">
              <w:rPr>
                <w:rFonts w:ascii="Times New Roman" w:hAnsi="Times New Roman" w:cs="Times New Roman"/>
                <w:color w:val="000000"/>
              </w:rPr>
              <w:t>) Os registros das demonstrações contábeis são diferentes das empresas privadas, qual nomenclatura das contas poderá ser alterada?</w:t>
            </w:r>
          </w:p>
        </w:tc>
        <w:tc>
          <w:tcPr>
            <w:tcW w:w="2045" w:type="pct"/>
            <w:vAlign w:val="center"/>
          </w:tcPr>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w:t>
            </w:r>
            <w:r w:rsidR="00202AC0" w:rsidRPr="00774608">
              <w:rPr>
                <w:rFonts w:ascii="Times New Roman" w:hAnsi="Times New Roman" w:cs="Times New Roman"/>
              </w:rPr>
              <w:t>Dei</w:t>
            </w:r>
            <w:r w:rsidRPr="00774608">
              <w:rPr>
                <w:rFonts w:ascii="Times New Roman" w:hAnsi="Times New Roman" w:cs="Times New Roman"/>
              </w:rPr>
              <w:t xml:space="preserve"> exemplo do PL) Não...Todas a entidades sempre envolvem isso, as vezes o déficit não é gerado na part</w:t>
            </w:r>
            <w:r w:rsidR="00202AC0">
              <w:rPr>
                <w:rFonts w:ascii="Times New Roman" w:hAnsi="Times New Roman" w:cs="Times New Roman"/>
              </w:rPr>
              <w:t xml:space="preserve">e do operacional, por exemplo, </w:t>
            </w:r>
            <w:r w:rsidRPr="00774608">
              <w:rPr>
                <w:rFonts w:ascii="Times New Roman" w:hAnsi="Times New Roman" w:cs="Times New Roman"/>
              </w:rPr>
              <w:t xml:space="preserve">tem um imobilizado muito antigo então as depreciações que não envolvem financeiro elas tem que obedecer as regras e as vezes ela reflete num déficit </w:t>
            </w:r>
            <w:r w:rsidR="00202AC0" w:rsidRPr="00774608">
              <w:rPr>
                <w:rFonts w:ascii="Times New Roman" w:hAnsi="Times New Roman" w:cs="Times New Roman"/>
              </w:rPr>
              <w:t>que na</w:t>
            </w:r>
            <w:r w:rsidRPr="00774608">
              <w:rPr>
                <w:rFonts w:ascii="Times New Roman" w:hAnsi="Times New Roman" w:cs="Times New Roman"/>
              </w:rPr>
              <w:t xml:space="preserve"> verdade operacionalmente não tem é um desgaste dos bens patrimoniais. E</w:t>
            </w:r>
            <w:r w:rsidR="00202AC0">
              <w:rPr>
                <w:rFonts w:ascii="Times New Roman" w:hAnsi="Times New Roman" w:cs="Times New Roman"/>
              </w:rPr>
              <w:t xml:space="preserve"> </w:t>
            </w:r>
            <w:r w:rsidRPr="00774608">
              <w:rPr>
                <w:rFonts w:ascii="Times New Roman" w:hAnsi="Times New Roman" w:cs="Times New Roman"/>
              </w:rPr>
              <w:t>aí por isso que tem que olhar.</w:t>
            </w:r>
          </w:p>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Não, mesma coisa a única coisa que vai ter estes tributos que vai tornar a ser obrigatório, vai ter que pagar e</w:t>
            </w:r>
            <w:r w:rsidR="00202AC0">
              <w:rPr>
                <w:rFonts w:ascii="Times New Roman" w:hAnsi="Times New Roman" w:cs="Times New Roman"/>
              </w:rPr>
              <w:t xml:space="preserve"> </w:t>
            </w:r>
            <w:r w:rsidRPr="00774608">
              <w:rPr>
                <w:rFonts w:ascii="Times New Roman" w:hAnsi="Times New Roman" w:cs="Times New Roman"/>
              </w:rPr>
              <w:t>aí compromete a continuidade da entidade.Vai ter que repensar isso...</w:t>
            </w:r>
          </w:p>
        </w:tc>
      </w:tr>
      <w:tr w:rsidR="004E1078" w:rsidRPr="00774608" w:rsidTr="00606DD0">
        <w:tc>
          <w:tcPr>
            <w:tcW w:w="548" w:type="pct"/>
            <w:vMerge/>
            <w:vAlign w:val="center"/>
          </w:tcPr>
          <w:p w:rsidR="004E1078" w:rsidRPr="00774608" w:rsidRDefault="004E1078" w:rsidP="00606DD0">
            <w:pPr>
              <w:jc w:val="center"/>
              <w:rPr>
                <w:rFonts w:ascii="Times New Roman" w:hAnsi="Times New Roman" w:cs="Times New Roman"/>
              </w:rPr>
            </w:pPr>
          </w:p>
        </w:tc>
        <w:tc>
          <w:tcPr>
            <w:tcW w:w="547" w:type="pct"/>
            <w:vMerge/>
            <w:vAlign w:val="center"/>
          </w:tcPr>
          <w:p w:rsidR="004E1078" w:rsidRPr="00774608" w:rsidRDefault="004E1078" w:rsidP="00606DD0">
            <w:pPr>
              <w:jc w:val="center"/>
              <w:rPr>
                <w:rFonts w:ascii="Times New Roman" w:hAnsi="Times New Roman" w:cs="Times New Roman"/>
                <w:color w:val="000000"/>
              </w:rPr>
            </w:pP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15</w:t>
            </w:r>
            <w:r w:rsidR="004E1078" w:rsidRPr="00774608">
              <w:rPr>
                <w:rFonts w:ascii="Times New Roman" w:hAnsi="Times New Roman" w:cs="Times New Roman"/>
                <w:color w:val="000000"/>
              </w:rPr>
              <w:t>) Como será utilizada a participação dos lucros da entidade?</w:t>
            </w:r>
          </w:p>
        </w:tc>
        <w:tc>
          <w:tcPr>
            <w:tcW w:w="2045" w:type="pct"/>
            <w:vAlign w:val="center"/>
          </w:tcPr>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 xml:space="preserve">É, hoje em dia as entidades escolas, fundações elas usam estes recursos para se manter, a necessidade de melhoramento são sempre, ou as vezes através de um parque de inovação, tecnologia, tem que botar computadores, tem que ampliar as suas instalações tem que construir prédio, isso tem que utilizar muito recurso. Então, as vezes tem que </w:t>
            </w:r>
            <w:r w:rsidR="00202AC0" w:rsidRPr="00774608">
              <w:rPr>
                <w:rFonts w:ascii="Times New Roman" w:hAnsi="Times New Roman" w:cs="Times New Roman"/>
              </w:rPr>
              <w:t>capitanear</w:t>
            </w:r>
            <w:r w:rsidRPr="00774608">
              <w:rPr>
                <w:rFonts w:ascii="Times New Roman" w:hAnsi="Times New Roman" w:cs="Times New Roman"/>
              </w:rPr>
              <w:t xml:space="preserve"> muito tempo para fazer um projeto de ampliação. E aí perdendo uma isenção tu deixa de reinvestir e tem um decréscimo aí que daqui a pouco compromete. Eu vi muitas escolas fechando, não calculam o percentual de imobilização dentro do seu fluxo do ano, falham no planejamento.</w:t>
            </w:r>
          </w:p>
        </w:tc>
      </w:tr>
      <w:tr w:rsidR="004E1078" w:rsidRPr="00774608" w:rsidTr="00606DD0">
        <w:trPr>
          <w:trHeight w:val="1742"/>
        </w:trPr>
        <w:tc>
          <w:tcPr>
            <w:tcW w:w="548" w:type="pct"/>
            <w:vMerge/>
            <w:vAlign w:val="center"/>
          </w:tcPr>
          <w:p w:rsidR="004E1078" w:rsidRPr="00774608" w:rsidRDefault="004E1078" w:rsidP="00606DD0">
            <w:pPr>
              <w:jc w:val="center"/>
              <w:rPr>
                <w:rFonts w:ascii="Times New Roman" w:hAnsi="Times New Roman" w:cs="Times New Roman"/>
              </w:rPr>
            </w:pPr>
          </w:p>
        </w:tc>
        <w:tc>
          <w:tcPr>
            <w:tcW w:w="547" w:type="pct"/>
            <w:vMerge/>
            <w:vAlign w:val="center"/>
          </w:tcPr>
          <w:p w:rsidR="004E1078" w:rsidRPr="00774608" w:rsidRDefault="004E1078" w:rsidP="00606DD0">
            <w:pPr>
              <w:jc w:val="center"/>
              <w:rPr>
                <w:rFonts w:ascii="Times New Roman" w:hAnsi="Times New Roman" w:cs="Times New Roman"/>
                <w:color w:val="000000"/>
              </w:rPr>
            </w:pPr>
          </w:p>
        </w:tc>
        <w:tc>
          <w:tcPr>
            <w:tcW w:w="1861" w:type="pct"/>
            <w:vAlign w:val="center"/>
          </w:tcPr>
          <w:p w:rsidR="004E1078"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16</w:t>
            </w:r>
            <w:r w:rsidR="004E1078" w:rsidRPr="00774608">
              <w:rPr>
                <w:rFonts w:ascii="Times New Roman" w:hAnsi="Times New Roman" w:cs="Times New Roman"/>
                <w:color w:val="000000"/>
              </w:rPr>
              <w:t xml:space="preserve">) A </w:t>
            </w:r>
            <w:proofErr w:type="spellStart"/>
            <w:r w:rsidR="004E1078" w:rsidRPr="00774608">
              <w:rPr>
                <w:rFonts w:ascii="Times New Roman" w:hAnsi="Times New Roman" w:cs="Times New Roman"/>
                <w:color w:val="000000"/>
              </w:rPr>
              <w:t>accountability</w:t>
            </w:r>
            <w:proofErr w:type="spellEnd"/>
            <w:r w:rsidR="004E1078" w:rsidRPr="00774608">
              <w:rPr>
                <w:rFonts w:ascii="Times New Roman" w:hAnsi="Times New Roman" w:cs="Times New Roman"/>
                <w:color w:val="000000"/>
              </w:rPr>
              <w:t xml:space="preserve"> será fragilizada?</w:t>
            </w:r>
          </w:p>
        </w:tc>
        <w:tc>
          <w:tcPr>
            <w:tcW w:w="2045" w:type="pct"/>
            <w:vAlign w:val="center"/>
          </w:tcPr>
          <w:p w:rsidR="004E1078" w:rsidRPr="00774608" w:rsidRDefault="004E1078" w:rsidP="00606DD0">
            <w:pPr>
              <w:jc w:val="both"/>
              <w:rPr>
                <w:rFonts w:ascii="Times New Roman" w:hAnsi="Times New Roman" w:cs="Times New Roman"/>
              </w:rPr>
            </w:pPr>
            <w:r w:rsidRPr="00774608">
              <w:rPr>
                <w:rFonts w:ascii="Times New Roman" w:hAnsi="Times New Roman" w:cs="Times New Roman"/>
              </w:rPr>
              <w:t>Tudo vai ser um reflexo, efeito cascata se tu diminuir o teu resultado, com certeza vai comprometer toda estrutura, tem que ser repensado. Estrutura é tudo, planejamento tem que ser bem feito para não perder e cuidar a miúde item a item, seguir a risca a cartilha...não previu é caro!</w:t>
            </w:r>
          </w:p>
        </w:tc>
      </w:tr>
      <w:tr w:rsidR="00750144" w:rsidRPr="00774608" w:rsidTr="00606DD0">
        <w:tc>
          <w:tcPr>
            <w:tcW w:w="548" w:type="pct"/>
            <w:vAlign w:val="center"/>
          </w:tcPr>
          <w:p w:rsidR="00750144" w:rsidRPr="00774608" w:rsidRDefault="00750144" w:rsidP="00606DD0">
            <w:pPr>
              <w:jc w:val="center"/>
              <w:rPr>
                <w:rFonts w:ascii="Times New Roman" w:hAnsi="Times New Roman" w:cs="Times New Roman"/>
              </w:rPr>
            </w:pPr>
          </w:p>
        </w:tc>
        <w:tc>
          <w:tcPr>
            <w:tcW w:w="547" w:type="pct"/>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17</w:t>
            </w:r>
            <w:r w:rsidR="00750144" w:rsidRPr="00774608">
              <w:rPr>
                <w:rFonts w:ascii="Times New Roman" w:hAnsi="Times New Roman" w:cs="Times New Roman"/>
                <w:color w:val="000000"/>
              </w:rPr>
              <w:t>) Qual a opinião sobre a proposta do governo de retirar as isenções fiscais das entidades filantrópicas?</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Na verdade, o governo está procurando onde puxar mais impostos, então ele quer retirar... fazer uma tributação de algo que de um benefício que é aplicado direto, então compromete toda economia, a continuidade, principalmente na educação, menos pessoas vão ter acesso à educação, e aí é excludente, socialmente é impactante. É catastrófico.</w:t>
            </w:r>
          </w:p>
        </w:tc>
      </w:tr>
      <w:tr w:rsidR="00750144" w:rsidRPr="00774608" w:rsidTr="00606DD0">
        <w:tc>
          <w:tcPr>
            <w:tcW w:w="548" w:type="pct"/>
            <w:vAlign w:val="center"/>
          </w:tcPr>
          <w:p w:rsidR="00750144" w:rsidRPr="00774608" w:rsidRDefault="00750144" w:rsidP="00606DD0">
            <w:pPr>
              <w:jc w:val="center"/>
              <w:rPr>
                <w:rFonts w:ascii="Times New Roman" w:hAnsi="Times New Roman" w:cs="Times New Roman"/>
              </w:rPr>
            </w:pPr>
          </w:p>
        </w:tc>
        <w:tc>
          <w:tcPr>
            <w:tcW w:w="547" w:type="pct"/>
            <w:vAlign w:val="center"/>
          </w:tcPr>
          <w:p w:rsidR="00750144" w:rsidRPr="00774608" w:rsidRDefault="00750144" w:rsidP="00606DD0">
            <w:pPr>
              <w:jc w:val="center"/>
              <w:rPr>
                <w:rFonts w:ascii="Times New Roman" w:hAnsi="Times New Roman" w:cs="Times New Roman"/>
                <w:color w:val="000000"/>
              </w:rPr>
            </w:pPr>
          </w:p>
        </w:tc>
        <w:tc>
          <w:tcPr>
            <w:tcW w:w="1861" w:type="pct"/>
            <w:vAlign w:val="center"/>
          </w:tcPr>
          <w:p w:rsidR="00750144" w:rsidRPr="00774608" w:rsidRDefault="000541A4" w:rsidP="00606DD0">
            <w:pPr>
              <w:jc w:val="both"/>
              <w:rPr>
                <w:rFonts w:ascii="Times New Roman" w:hAnsi="Times New Roman" w:cs="Times New Roman"/>
                <w:color w:val="000000"/>
              </w:rPr>
            </w:pPr>
            <w:r>
              <w:rPr>
                <w:rFonts w:ascii="Times New Roman" w:hAnsi="Times New Roman" w:cs="Times New Roman"/>
                <w:color w:val="000000"/>
              </w:rPr>
              <w:t>18</w:t>
            </w:r>
            <w:r w:rsidR="00750144" w:rsidRPr="00774608">
              <w:rPr>
                <w:rFonts w:ascii="Times New Roman" w:hAnsi="Times New Roman" w:cs="Times New Roman"/>
                <w:color w:val="000000"/>
              </w:rPr>
              <w:t>) Qual impacto pode ocorrer financeiramente dentro da instituição?</w:t>
            </w:r>
          </w:p>
        </w:tc>
        <w:tc>
          <w:tcPr>
            <w:tcW w:w="2045" w:type="pct"/>
            <w:vAlign w:val="center"/>
          </w:tcPr>
          <w:p w:rsidR="00750144" w:rsidRPr="00774608" w:rsidRDefault="00750144" w:rsidP="00606DD0">
            <w:pPr>
              <w:jc w:val="both"/>
              <w:rPr>
                <w:rFonts w:ascii="Times New Roman" w:hAnsi="Times New Roman" w:cs="Times New Roman"/>
              </w:rPr>
            </w:pPr>
            <w:r w:rsidRPr="00774608">
              <w:rPr>
                <w:rFonts w:ascii="Times New Roman" w:hAnsi="Times New Roman" w:cs="Times New Roman"/>
              </w:rPr>
              <w:t>A consequência é pagamento de tributos. Todos os tributos, isso aumenta. Muitas instituições já trabalham com um valor de mensalidades de receita pequena então isso pode levar a falência, desintegração da entidade.</w:t>
            </w:r>
          </w:p>
        </w:tc>
      </w:tr>
    </w:tbl>
    <w:p w:rsidR="002A167D" w:rsidRPr="00774608" w:rsidRDefault="002A167D" w:rsidP="00CD2768">
      <w:pPr>
        <w:rPr>
          <w:rFonts w:ascii="Times New Roman" w:hAnsi="Times New Roman" w:cs="Times New Roman"/>
        </w:rPr>
      </w:pPr>
    </w:p>
    <w:sectPr w:rsidR="002A167D" w:rsidRPr="00774608" w:rsidSect="000C33AB">
      <w:pgSz w:w="11906" w:h="16838"/>
      <w:pgMar w:top="851" w:right="1701" w:bottom="1417" w:left="169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BE6"/>
    <w:multiLevelType w:val="hybridMultilevel"/>
    <w:tmpl w:val="CEA6528E"/>
    <w:lvl w:ilvl="0" w:tplc="54B8A12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72A2F8A"/>
    <w:multiLevelType w:val="multilevel"/>
    <w:tmpl w:val="01348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D292D97"/>
    <w:multiLevelType w:val="multilevel"/>
    <w:tmpl w:val="71A6917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A316BB"/>
    <w:multiLevelType w:val="hybridMultilevel"/>
    <w:tmpl w:val="5D029BAE"/>
    <w:lvl w:ilvl="0" w:tplc="F20C3E5A">
      <w:start w:val="4"/>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ctiveWritingStyle w:appName="MSWord" w:lang="pt-BR" w:vendorID="64" w:dllVersion="6" w:nlCheck="1" w:checkStyle="0"/>
  <w:activeWritingStyle w:appName="MSWord" w:lang="pt-BR"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ED"/>
    <w:rsid w:val="00007DE3"/>
    <w:rsid w:val="00013C48"/>
    <w:rsid w:val="00021B3B"/>
    <w:rsid w:val="00026BA7"/>
    <w:rsid w:val="0004238C"/>
    <w:rsid w:val="00052AA6"/>
    <w:rsid w:val="000541A4"/>
    <w:rsid w:val="00073459"/>
    <w:rsid w:val="00085AED"/>
    <w:rsid w:val="000B0BA5"/>
    <w:rsid w:val="000B1ECB"/>
    <w:rsid w:val="000B40C4"/>
    <w:rsid w:val="000C01BB"/>
    <w:rsid w:val="000C13A6"/>
    <w:rsid w:val="000C33AB"/>
    <w:rsid w:val="000D23F1"/>
    <w:rsid w:val="000D7D2A"/>
    <w:rsid w:val="000E40F9"/>
    <w:rsid w:val="000F0320"/>
    <w:rsid w:val="000F27C2"/>
    <w:rsid w:val="000F3DA9"/>
    <w:rsid w:val="000F7DBA"/>
    <w:rsid w:val="00113F26"/>
    <w:rsid w:val="0011435A"/>
    <w:rsid w:val="00150A50"/>
    <w:rsid w:val="001672C3"/>
    <w:rsid w:val="00172A5F"/>
    <w:rsid w:val="00173CCC"/>
    <w:rsid w:val="00182326"/>
    <w:rsid w:val="0019506D"/>
    <w:rsid w:val="001A67AC"/>
    <w:rsid w:val="001B0454"/>
    <w:rsid w:val="001B1A12"/>
    <w:rsid w:val="001B1BF1"/>
    <w:rsid w:val="001B7A71"/>
    <w:rsid w:val="001C299B"/>
    <w:rsid w:val="001C382C"/>
    <w:rsid w:val="001C38A2"/>
    <w:rsid w:val="001D48E2"/>
    <w:rsid w:val="00202AC0"/>
    <w:rsid w:val="00213492"/>
    <w:rsid w:val="002136CD"/>
    <w:rsid w:val="002309F0"/>
    <w:rsid w:val="002401EF"/>
    <w:rsid w:val="00246EAE"/>
    <w:rsid w:val="00257672"/>
    <w:rsid w:val="002768D8"/>
    <w:rsid w:val="002779F2"/>
    <w:rsid w:val="002820FF"/>
    <w:rsid w:val="00285654"/>
    <w:rsid w:val="002914B2"/>
    <w:rsid w:val="002A167D"/>
    <w:rsid w:val="002B3F98"/>
    <w:rsid w:val="00306641"/>
    <w:rsid w:val="00313ADA"/>
    <w:rsid w:val="00315C87"/>
    <w:rsid w:val="00317B23"/>
    <w:rsid w:val="00330784"/>
    <w:rsid w:val="00342FAF"/>
    <w:rsid w:val="00353121"/>
    <w:rsid w:val="0036387B"/>
    <w:rsid w:val="0036584B"/>
    <w:rsid w:val="00372E35"/>
    <w:rsid w:val="00374631"/>
    <w:rsid w:val="00384965"/>
    <w:rsid w:val="00387338"/>
    <w:rsid w:val="00393784"/>
    <w:rsid w:val="00393F3F"/>
    <w:rsid w:val="003B3D9C"/>
    <w:rsid w:val="003B4342"/>
    <w:rsid w:val="003B5819"/>
    <w:rsid w:val="003C474E"/>
    <w:rsid w:val="003C6841"/>
    <w:rsid w:val="003D45E9"/>
    <w:rsid w:val="003E5E09"/>
    <w:rsid w:val="003E6B10"/>
    <w:rsid w:val="003F0BB9"/>
    <w:rsid w:val="003F6B73"/>
    <w:rsid w:val="004172AC"/>
    <w:rsid w:val="00454039"/>
    <w:rsid w:val="004719A1"/>
    <w:rsid w:val="00483421"/>
    <w:rsid w:val="004A7A42"/>
    <w:rsid w:val="004C43D6"/>
    <w:rsid w:val="004D366F"/>
    <w:rsid w:val="004E1078"/>
    <w:rsid w:val="00505453"/>
    <w:rsid w:val="00520DFE"/>
    <w:rsid w:val="00560B86"/>
    <w:rsid w:val="00593CC1"/>
    <w:rsid w:val="005951AF"/>
    <w:rsid w:val="005B179C"/>
    <w:rsid w:val="005C6ED4"/>
    <w:rsid w:val="005D0282"/>
    <w:rsid w:val="005D6906"/>
    <w:rsid w:val="0060474F"/>
    <w:rsid w:val="006061EF"/>
    <w:rsid w:val="00606DD0"/>
    <w:rsid w:val="006215D9"/>
    <w:rsid w:val="00630C75"/>
    <w:rsid w:val="006320A6"/>
    <w:rsid w:val="00641866"/>
    <w:rsid w:val="006541C6"/>
    <w:rsid w:val="00654D11"/>
    <w:rsid w:val="00655BB7"/>
    <w:rsid w:val="006634E6"/>
    <w:rsid w:val="0068015A"/>
    <w:rsid w:val="00681EBF"/>
    <w:rsid w:val="006859A4"/>
    <w:rsid w:val="006A1A6E"/>
    <w:rsid w:val="006B207D"/>
    <w:rsid w:val="006C6B99"/>
    <w:rsid w:val="006D1513"/>
    <w:rsid w:val="006E4C84"/>
    <w:rsid w:val="00714907"/>
    <w:rsid w:val="0074322C"/>
    <w:rsid w:val="00750144"/>
    <w:rsid w:val="00750A0C"/>
    <w:rsid w:val="00762A49"/>
    <w:rsid w:val="00765853"/>
    <w:rsid w:val="00766447"/>
    <w:rsid w:val="007721B7"/>
    <w:rsid w:val="00774608"/>
    <w:rsid w:val="007860D1"/>
    <w:rsid w:val="00790767"/>
    <w:rsid w:val="007C1C30"/>
    <w:rsid w:val="007D6E1D"/>
    <w:rsid w:val="008020B5"/>
    <w:rsid w:val="008052AB"/>
    <w:rsid w:val="00814D14"/>
    <w:rsid w:val="00815C0A"/>
    <w:rsid w:val="0082366D"/>
    <w:rsid w:val="00830D52"/>
    <w:rsid w:val="00830D6E"/>
    <w:rsid w:val="00831E4E"/>
    <w:rsid w:val="00834932"/>
    <w:rsid w:val="00834EA5"/>
    <w:rsid w:val="00851427"/>
    <w:rsid w:val="0086437D"/>
    <w:rsid w:val="0087130F"/>
    <w:rsid w:val="0087692D"/>
    <w:rsid w:val="008777E3"/>
    <w:rsid w:val="00883B9C"/>
    <w:rsid w:val="008971C7"/>
    <w:rsid w:val="008D7DD2"/>
    <w:rsid w:val="009003AB"/>
    <w:rsid w:val="00901991"/>
    <w:rsid w:val="00925298"/>
    <w:rsid w:val="0094523E"/>
    <w:rsid w:val="00951FAB"/>
    <w:rsid w:val="00961478"/>
    <w:rsid w:val="00994672"/>
    <w:rsid w:val="009A2E3E"/>
    <w:rsid w:val="009C1CEB"/>
    <w:rsid w:val="009C1DC5"/>
    <w:rsid w:val="009D26E2"/>
    <w:rsid w:val="00A15DA6"/>
    <w:rsid w:val="00A255F6"/>
    <w:rsid w:val="00A268D1"/>
    <w:rsid w:val="00A30C26"/>
    <w:rsid w:val="00A33CF0"/>
    <w:rsid w:val="00A35123"/>
    <w:rsid w:val="00A3537F"/>
    <w:rsid w:val="00A60B56"/>
    <w:rsid w:val="00A6382A"/>
    <w:rsid w:val="00A7147D"/>
    <w:rsid w:val="00A81B36"/>
    <w:rsid w:val="00A95DA1"/>
    <w:rsid w:val="00AA0010"/>
    <w:rsid w:val="00AB0759"/>
    <w:rsid w:val="00AD2C6E"/>
    <w:rsid w:val="00AD4609"/>
    <w:rsid w:val="00AD6FEF"/>
    <w:rsid w:val="00AE3215"/>
    <w:rsid w:val="00AF784D"/>
    <w:rsid w:val="00B1368D"/>
    <w:rsid w:val="00B41E75"/>
    <w:rsid w:val="00B911CC"/>
    <w:rsid w:val="00BA2255"/>
    <w:rsid w:val="00BB4564"/>
    <w:rsid w:val="00BB609A"/>
    <w:rsid w:val="00BB61DE"/>
    <w:rsid w:val="00BC6BF5"/>
    <w:rsid w:val="00BD3E75"/>
    <w:rsid w:val="00BE0546"/>
    <w:rsid w:val="00BF06AA"/>
    <w:rsid w:val="00BF6EA2"/>
    <w:rsid w:val="00BF737C"/>
    <w:rsid w:val="00C235BA"/>
    <w:rsid w:val="00C357C1"/>
    <w:rsid w:val="00C72CE9"/>
    <w:rsid w:val="00C81450"/>
    <w:rsid w:val="00C90484"/>
    <w:rsid w:val="00C90598"/>
    <w:rsid w:val="00C962A0"/>
    <w:rsid w:val="00C9705E"/>
    <w:rsid w:val="00C97748"/>
    <w:rsid w:val="00CD0747"/>
    <w:rsid w:val="00CD2768"/>
    <w:rsid w:val="00CF664F"/>
    <w:rsid w:val="00CF76A9"/>
    <w:rsid w:val="00D15DA8"/>
    <w:rsid w:val="00D24D17"/>
    <w:rsid w:val="00D257CE"/>
    <w:rsid w:val="00D32F68"/>
    <w:rsid w:val="00D3776E"/>
    <w:rsid w:val="00D4311F"/>
    <w:rsid w:val="00D45409"/>
    <w:rsid w:val="00D558DD"/>
    <w:rsid w:val="00D60F65"/>
    <w:rsid w:val="00DB53FE"/>
    <w:rsid w:val="00DD2EB8"/>
    <w:rsid w:val="00DD3B41"/>
    <w:rsid w:val="00E03943"/>
    <w:rsid w:val="00E0708B"/>
    <w:rsid w:val="00E26FE7"/>
    <w:rsid w:val="00E36F06"/>
    <w:rsid w:val="00E5513A"/>
    <w:rsid w:val="00E60129"/>
    <w:rsid w:val="00E70FA9"/>
    <w:rsid w:val="00E76468"/>
    <w:rsid w:val="00E976AD"/>
    <w:rsid w:val="00EC0A8D"/>
    <w:rsid w:val="00ED58B3"/>
    <w:rsid w:val="00ED5F88"/>
    <w:rsid w:val="00F03A7A"/>
    <w:rsid w:val="00F12FFC"/>
    <w:rsid w:val="00F27C69"/>
    <w:rsid w:val="00F32AAD"/>
    <w:rsid w:val="00F55348"/>
    <w:rsid w:val="00F56EBE"/>
    <w:rsid w:val="00F60767"/>
    <w:rsid w:val="00F762C3"/>
    <w:rsid w:val="00FC6C5D"/>
    <w:rsid w:val="00FC6CBE"/>
    <w:rsid w:val="00FD34ED"/>
    <w:rsid w:val="00FD6284"/>
    <w:rsid w:val="00FD64E1"/>
    <w:rsid w:val="00FD76FD"/>
    <w:rsid w:val="00FE7E31"/>
    <w:rsid w:val="00FF0147"/>
    <w:rsid w:val="00FF42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B39B"/>
  <w15:docId w15:val="{8C91AFA1-B08D-4D1D-937B-18D94A54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33AB"/>
  </w:style>
  <w:style w:type="paragraph" w:styleId="Ttulo1">
    <w:name w:val="heading 1"/>
    <w:basedOn w:val="Normal"/>
    <w:next w:val="Normal"/>
    <w:rsid w:val="000C33AB"/>
    <w:pPr>
      <w:keepNext/>
      <w:keepLines/>
      <w:spacing w:before="480" w:after="120"/>
      <w:outlineLvl w:val="0"/>
    </w:pPr>
    <w:rPr>
      <w:b/>
      <w:sz w:val="48"/>
      <w:szCs w:val="48"/>
    </w:rPr>
  </w:style>
  <w:style w:type="paragraph" w:styleId="Ttulo2">
    <w:name w:val="heading 2"/>
    <w:basedOn w:val="Normal"/>
    <w:next w:val="Normal"/>
    <w:rsid w:val="000C33AB"/>
    <w:pPr>
      <w:keepNext/>
      <w:keepLines/>
      <w:spacing w:before="360" w:after="80"/>
      <w:outlineLvl w:val="1"/>
    </w:pPr>
    <w:rPr>
      <w:b/>
      <w:sz w:val="36"/>
      <w:szCs w:val="36"/>
    </w:rPr>
  </w:style>
  <w:style w:type="paragraph" w:styleId="Ttulo3">
    <w:name w:val="heading 3"/>
    <w:basedOn w:val="Normal"/>
    <w:next w:val="Normal"/>
    <w:rsid w:val="000C33AB"/>
    <w:pPr>
      <w:keepNext/>
      <w:keepLines/>
      <w:spacing w:before="280" w:after="80"/>
      <w:outlineLvl w:val="2"/>
    </w:pPr>
    <w:rPr>
      <w:b/>
      <w:sz w:val="28"/>
      <w:szCs w:val="28"/>
    </w:rPr>
  </w:style>
  <w:style w:type="paragraph" w:styleId="Ttulo4">
    <w:name w:val="heading 4"/>
    <w:basedOn w:val="Normal"/>
    <w:next w:val="Normal"/>
    <w:rsid w:val="000C33AB"/>
    <w:pPr>
      <w:keepNext/>
      <w:keepLines/>
      <w:spacing w:before="240" w:after="40"/>
      <w:outlineLvl w:val="3"/>
    </w:pPr>
    <w:rPr>
      <w:b/>
      <w:sz w:val="24"/>
      <w:szCs w:val="24"/>
    </w:rPr>
  </w:style>
  <w:style w:type="paragraph" w:styleId="Ttulo5">
    <w:name w:val="heading 5"/>
    <w:basedOn w:val="Normal"/>
    <w:next w:val="Normal"/>
    <w:rsid w:val="000C33AB"/>
    <w:pPr>
      <w:keepNext/>
      <w:keepLines/>
      <w:spacing w:before="220" w:after="40"/>
      <w:outlineLvl w:val="4"/>
    </w:pPr>
    <w:rPr>
      <w:b/>
    </w:rPr>
  </w:style>
  <w:style w:type="paragraph" w:styleId="Ttulo6">
    <w:name w:val="heading 6"/>
    <w:basedOn w:val="Normal"/>
    <w:next w:val="Normal"/>
    <w:rsid w:val="000C33A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C33AB"/>
    <w:tblPr>
      <w:tblCellMar>
        <w:top w:w="0" w:type="dxa"/>
        <w:left w:w="0" w:type="dxa"/>
        <w:bottom w:w="0" w:type="dxa"/>
        <w:right w:w="0" w:type="dxa"/>
      </w:tblCellMar>
    </w:tblPr>
  </w:style>
  <w:style w:type="paragraph" w:styleId="Ttulo">
    <w:name w:val="Title"/>
    <w:basedOn w:val="Normal"/>
    <w:next w:val="Normal"/>
    <w:rsid w:val="000C33AB"/>
    <w:pPr>
      <w:keepNext/>
      <w:keepLines/>
      <w:spacing w:before="480" w:after="120"/>
    </w:pPr>
    <w:rPr>
      <w:b/>
      <w:sz w:val="72"/>
      <w:szCs w:val="72"/>
    </w:rPr>
  </w:style>
  <w:style w:type="paragraph" w:styleId="Subttulo">
    <w:name w:val="Subtitle"/>
    <w:basedOn w:val="Normal"/>
    <w:next w:val="Normal"/>
    <w:rsid w:val="000C33AB"/>
    <w:pPr>
      <w:keepNext/>
      <w:keepLines/>
      <w:spacing w:before="360" w:after="80"/>
    </w:pPr>
    <w:rPr>
      <w:rFonts w:ascii="Georgia" w:eastAsia="Georgia" w:hAnsi="Georgia" w:cs="Georgia"/>
      <w:i/>
      <w:color w:val="666666"/>
      <w:sz w:val="48"/>
      <w:szCs w:val="48"/>
    </w:rPr>
  </w:style>
  <w:style w:type="table" w:customStyle="1" w:styleId="a">
    <w:basedOn w:val="TableNormal"/>
    <w:rsid w:val="000C33AB"/>
    <w:tblPr>
      <w:tblStyleRowBandSize w:val="1"/>
      <w:tblStyleColBandSize w:val="1"/>
      <w:tblCellMar>
        <w:top w:w="100" w:type="dxa"/>
        <w:left w:w="100" w:type="dxa"/>
        <w:bottom w:w="100" w:type="dxa"/>
        <w:right w:w="100" w:type="dxa"/>
      </w:tblCellMar>
    </w:tblPr>
  </w:style>
  <w:style w:type="table" w:customStyle="1" w:styleId="a0">
    <w:basedOn w:val="TableNormal"/>
    <w:rsid w:val="000C33AB"/>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0C33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33AB"/>
    <w:rPr>
      <w:sz w:val="20"/>
      <w:szCs w:val="20"/>
    </w:rPr>
  </w:style>
  <w:style w:type="character" w:styleId="Refdecomentrio">
    <w:name w:val="annotation reference"/>
    <w:basedOn w:val="Fontepargpadro"/>
    <w:uiPriority w:val="99"/>
    <w:semiHidden/>
    <w:unhideWhenUsed/>
    <w:rsid w:val="000C33AB"/>
    <w:rPr>
      <w:sz w:val="16"/>
      <w:szCs w:val="16"/>
    </w:rPr>
  </w:style>
  <w:style w:type="table" w:styleId="Tabelacomgrade">
    <w:name w:val="Table Grid"/>
    <w:basedOn w:val="Tabelanormal"/>
    <w:uiPriority w:val="39"/>
    <w:rsid w:val="002A167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16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67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BA2255"/>
    <w:rPr>
      <w:b/>
      <w:bCs/>
    </w:rPr>
  </w:style>
  <w:style w:type="character" w:customStyle="1" w:styleId="AssuntodocomentrioChar">
    <w:name w:val="Assunto do comentário Char"/>
    <w:basedOn w:val="TextodecomentrioChar"/>
    <w:link w:val="Assuntodocomentrio"/>
    <w:uiPriority w:val="99"/>
    <w:semiHidden/>
    <w:rsid w:val="00BA2255"/>
    <w:rPr>
      <w:b/>
      <w:bCs/>
      <w:sz w:val="20"/>
      <w:szCs w:val="20"/>
    </w:rPr>
  </w:style>
  <w:style w:type="character" w:styleId="nfase">
    <w:name w:val="Emphasis"/>
    <w:basedOn w:val="Fontepargpadro"/>
    <w:uiPriority w:val="20"/>
    <w:qFormat/>
    <w:rsid w:val="00052AA6"/>
    <w:rPr>
      <w:i/>
      <w:iCs/>
    </w:rPr>
  </w:style>
  <w:style w:type="paragraph" w:styleId="PargrafodaLista">
    <w:name w:val="List Paragraph"/>
    <w:basedOn w:val="Normal"/>
    <w:uiPriority w:val="34"/>
    <w:qFormat/>
    <w:rsid w:val="004D366F"/>
    <w:pPr>
      <w:ind w:left="720"/>
      <w:contextualSpacing/>
    </w:pPr>
  </w:style>
  <w:style w:type="character" w:styleId="Hyperlink">
    <w:name w:val="Hyperlink"/>
    <w:basedOn w:val="Fontepargpadro"/>
    <w:uiPriority w:val="99"/>
    <w:unhideWhenUsed/>
    <w:rsid w:val="003C6841"/>
    <w:rPr>
      <w:color w:val="0000FF"/>
      <w:u w:val="single"/>
    </w:rPr>
  </w:style>
  <w:style w:type="paragraph" w:styleId="NormalWeb">
    <w:name w:val="Normal (Web)"/>
    <w:basedOn w:val="Normal"/>
    <w:uiPriority w:val="99"/>
    <w:semiHidden/>
    <w:unhideWhenUsed/>
    <w:rsid w:val="00D377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61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5172.htm%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A2AB-8B86-402E-B6F7-0CBC3F85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25</Pages>
  <Words>7205</Words>
  <Characters>38910</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LENON SCHMIDT DOS SANTOS</dc:creator>
  <cp:lastModifiedBy>jhon Lenon Schmidt dos Santos</cp:lastModifiedBy>
  <cp:revision>51</cp:revision>
  <dcterms:created xsi:type="dcterms:W3CDTF">2017-11-27T17:24:00Z</dcterms:created>
  <dcterms:modified xsi:type="dcterms:W3CDTF">2017-11-30T00:59:00Z</dcterms:modified>
</cp:coreProperties>
</file>