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848" w:rsidRPr="00C26BA7" w:rsidRDefault="00387848" w:rsidP="00C26BA7">
      <w:pPr>
        <w:spacing w:line="240" w:lineRule="auto"/>
        <w:ind w:firstLine="0"/>
        <w:jc w:val="center"/>
        <w:rPr>
          <w:rFonts w:eastAsia="Times New Roman"/>
          <w:b/>
          <w:bCs/>
          <w:kern w:val="28"/>
          <w:sz w:val="28"/>
          <w:szCs w:val="28"/>
        </w:rPr>
      </w:pPr>
    </w:p>
    <w:p w:rsidR="00C26BA7" w:rsidRPr="00C26BA7" w:rsidRDefault="00C26BA7" w:rsidP="00C26BA7">
      <w:pPr>
        <w:autoSpaceDE w:val="0"/>
        <w:autoSpaceDN w:val="0"/>
        <w:adjustRightInd w:val="0"/>
        <w:spacing w:line="240" w:lineRule="auto"/>
        <w:jc w:val="center"/>
        <w:rPr>
          <w:b/>
          <w:bCs/>
          <w:sz w:val="28"/>
          <w:szCs w:val="28"/>
        </w:rPr>
      </w:pPr>
      <w:r w:rsidRPr="00C26BA7">
        <w:rPr>
          <w:b/>
          <w:bCs/>
          <w:sz w:val="28"/>
          <w:szCs w:val="28"/>
        </w:rPr>
        <w:t>A REALIDADE DA ESCOLA PÚBLICA EM TEMPO INTEGRAL NO BRASIL</w:t>
      </w:r>
    </w:p>
    <w:p w:rsidR="00B55E12" w:rsidRDefault="00B55E12" w:rsidP="004455F9">
      <w:pPr>
        <w:spacing w:line="240" w:lineRule="auto"/>
        <w:ind w:firstLine="0"/>
        <w:jc w:val="center"/>
        <w:rPr>
          <w:szCs w:val="24"/>
        </w:rPr>
      </w:pPr>
    </w:p>
    <w:p w:rsidR="00B55E12" w:rsidRPr="004455F9" w:rsidRDefault="00B55E12" w:rsidP="004455F9">
      <w:pPr>
        <w:spacing w:line="240" w:lineRule="auto"/>
        <w:ind w:firstLine="0"/>
        <w:jc w:val="center"/>
        <w:rPr>
          <w:szCs w:val="24"/>
        </w:rPr>
      </w:pPr>
    </w:p>
    <w:p w:rsidR="00113886" w:rsidRPr="00C131DA" w:rsidRDefault="00C26BA7" w:rsidP="00C131DA">
      <w:pPr>
        <w:spacing w:line="240" w:lineRule="auto"/>
        <w:ind w:left="708" w:firstLine="708"/>
        <w:jc w:val="center"/>
        <w:rPr>
          <w:b/>
          <w:bCs/>
        </w:rPr>
      </w:pPr>
      <w:r w:rsidRPr="00C131DA">
        <w:rPr>
          <w:b/>
          <w:szCs w:val="24"/>
        </w:rPr>
        <w:t xml:space="preserve">Gabriela </w:t>
      </w:r>
      <w:r w:rsidR="00793EB5" w:rsidRPr="00C131DA">
        <w:rPr>
          <w:b/>
          <w:szCs w:val="24"/>
        </w:rPr>
        <w:t xml:space="preserve">Cornélio </w:t>
      </w:r>
      <w:proofErr w:type="spellStart"/>
      <w:r w:rsidRPr="00C131DA">
        <w:rPr>
          <w:b/>
          <w:szCs w:val="24"/>
        </w:rPr>
        <w:t>Rambaldi</w:t>
      </w:r>
      <w:proofErr w:type="spellEnd"/>
    </w:p>
    <w:p w:rsidR="00113886" w:rsidRPr="00C131DA" w:rsidRDefault="00C131DA" w:rsidP="00C131DA">
      <w:pPr>
        <w:tabs>
          <w:tab w:val="center" w:pos="4890"/>
          <w:tab w:val="left" w:pos="6135"/>
        </w:tabs>
        <w:spacing w:line="240" w:lineRule="auto"/>
        <w:jc w:val="left"/>
        <w:rPr>
          <w:b/>
        </w:rPr>
      </w:pPr>
      <w:r w:rsidRPr="00C131DA">
        <w:rPr>
          <w:b/>
        </w:rPr>
        <w:tab/>
        <w:t xml:space="preserve">Neide Pena </w:t>
      </w:r>
      <w:proofErr w:type="spellStart"/>
      <w:r w:rsidRPr="00C131DA">
        <w:rPr>
          <w:b/>
        </w:rPr>
        <w:t>Cária</w:t>
      </w:r>
      <w:proofErr w:type="spellEnd"/>
      <w:r w:rsidRPr="00C131DA">
        <w:rPr>
          <w:b/>
        </w:rPr>
        <w:tab/>
      </w:r>
    </w:p>
    <w:p w:rsidR="00C131DA" w:rsidRPr="00C131DA" w:rsidRDefault="00C131DA" w:rsidP="00C131DA">
      <w:pPr>
        <w:spacing w:line="240" w:lineRule="auto"/>
        <w:ind w:left="708" w:firstLine="708"/>
        <w:jc w:val="center"/>
        <w:rPr>
          <w:b/>
        </w:rPr>
      </w:pPr>
      <w:r w:rsidRPr="00C131DA">
        <w:rPr>
          <w:b/>
        </w:rPr>
        <w:t>Curso de Especialização em Gestão Educacional</w:t>
      </w:r>
    </w:p>
    <w:p w:rsidR="00C131DA" w:rsidRDefault="00C131DA" w:rsidP="00C131DA">
      <w:pPr>
        <w:spacing w:line="240" w:lineRule="auto"/>
        <w:jc w:val="center"/>
      </w:pPr>
      <w:r w:rsidRPr="00C131DA">
        <w:rPr>
          <w:b/>
          <w:caps/>
        </w:rPr>
        <w:t>Univás</w:t>
      </w:r>
      <w:r w:rsidRPr="00C131DA">
        <w:rPr>
          <w:b/>
        </w:rPr>
        <w:t xml:space="preserve"> / Pouso Alegre-</w:t>
      </w:r>
      <w:r>
        <w:t>MG</w:t>
      </w:r>
    </w:p>
    <w:p w:rsidR="00C131DA" w:rsidRDefault="00C131DA" w:rsidP="00C131DA">
      <w:pPr>
        <w:tabs>
          <w:tab w:val="center" w:pos="4890"/>
          <w:tab w:val="left" w:pos="6135"/>
        </w:tabs>
        <w:spacing w:line="240" w:lineRule="auto"/>
        <w:jc w:val="left"/>
      </w:pPr>
    </w:p>
    <w:p w:rsidR="00C131DA" w:rsidRDefault="00C131DA" w:rsidP="00C131DA">
      <w:pPr>
        <w:spacing w:line="240" w:lineRule="auto"/>
        <w:jc w:val="center"/>
      </w:pPr>
    </w:p>
    <w:p w:rsidR="00AA2990" w:rsidRDefault="00AA2990" w:rsidP="004455F9">
      <w:pPr>
        <w:spacing w:line="240" w:lineRule="auto"/>
        <w:ind w:firstLine="0"/>
        <w:rPr>
          <w:b/>
        </w:rPr>
      </w:pPr>
    </w:p>
    <w:p w:rsidR="00AA4ABF" w:rsidRDefault="00AA2990" w:rsidP="00AA4ABF">
      <w:pPr>
        <w:spacing w:line="240" w:lineRule="auto"/>
        <w:ind w:firstLine="0"/>
        <w:rPr>
          <w:b/>
        </w:rPr>
      </w:pPr>
      <w:r w:rsidRPr="00AA2990">
        <w:rPr>
          <w:b/>
        </w:rPr>
        <w:t>RESUMO</w:t>
      </w:r>
    </w:p>
    <w:p w:rsidR="007C0C60" w:rsidRDefault="007C0C60" w:rsidP="007C0C60">
      <w:pPr>
        <w:spacing w:line="240" w:lineRule="auto"/>
        <w:ind w:firstLine="0"/>
        <w:rPr>
          <w:b/>
          <w:szCs w:val="24"/>
        </w:rPr>
      </w:pPr>
    </w:p>
    <w:p w:rsidR="00845E6C" w:rsidRPr="007E3604" w:rsidRDefault="00C26BA7" w:rsidP="007C0C60">
      <w:pPr>
        <w:spacing w:line="240" w:lineRule="auto"/>
        <w:ind w:firstLine="0"/>
        <w:rPr>
          <w:b/>
          <w:bCs/>
          <w:color w:val="000000" w:themeColor="text1"/>
          <w:szCs w:val="24"/>
        </w:rPr>
      </w:pPr>
      <w:r w:rsidRPr="007E3604">
        <w:rPr>
          <w:color w:val="000000" w:themeColor="text1"/>
          <w:szCs w:val="24"/>
        </w:rPr>
        <w:t xml:space="preserve">O ensino escolar em tempo integral é um fato inserido pela contemporaneidade brasileira, conhecida no âmbito das mudanças político-sociais que decorrem em nosso país. Atribuir-se a moção de ensino em Período Integral que aumenta o andamento escolar proporciona arquitetar possibilidades de particularidades do ensino, além de suprir a procura das comunidades, oferta ao educando uma programação abrangente contribuindo para </w:t>
      </w:r>
      <w:proofErr w:type="gramStart"/>
      <w:r w:rsidRPr="007E3604">
        <w:rPr>
          <w:color w:val="000000" w:themeColor="text1"/>
          <w:szCs w:val="24"/>
        </w:rPr>
        <w:t>construção</w:t>
      </w:r>
      <w:proofErr w:type="gramEnd"/>
      <w:r w:rsidRPr="007E3604">
        <w:rPr>
          <w:color w:val="000000" w:themeColor="text1"/>
          <w:szCs w:val="24"/>
        </w:rPr>
        <w:t xml:space="preserve"> </w:t>
      </w:r>
      <w:proofErr w:type="gramStart"/>
      <w:r w:rsidRPr="007E3604">
        <w:rPr>
          <w:color w:val="000000" w:themeColor="text1"/>
          <w:szCs w:val="24"/>
        </w:rPr>
        <w:t>social</w:t>
      </w:r>
      <w:proofErr w:type="gramEnd"/>
      <w:r w:rsidRPr="007E3604">
        <w:rPr>
          <w:color w:val="000000" w:themeColor="text1"/>
          <w:szCs w:val="24"/>
        </w:rPr>
        <w:t xml:space="preserve"> do cidadão. Essa concepção do docente são indagações que requerem atenção. A instituição de Tempo Integral tem por objetivo ofertar excelentes oportunidades de conhecimento aos </w:t>
      </w:r>
      <w:proofErr w:type="spellStart"/>
      <w:r w:rsidRPr="007E3604">
        <w:rPr>
          <w:color w:val="000000" w:themeColor="text1"/>
          <w:szCs w:val="24"/>
        </w:rPr>
        <w:t>educandos</w:t>
      </w:r>
      <w:proofErr w:type="spellEnd"/>
      <w:r w:rsidRPr="007E3604">
        <w:rPr>
          <w:color w:val="000000" w:themeColor="text1"/>
          <w:szCs w:val="24"/>
        </w:rPr>
        <w:t>, com estadia de maior tempo na escola. Esse artigo</w:t>
      </w:r>
      <w:proofErr w:type="gramStart"/>
      <w:r w:rsidRPr="007E3604">
        <w:rPr>
          <w:color w:val="000000" w:themeColor="text1"/>
          <w:szCs w:val="24"/>
        </w:rPr>
        <w:t>, vem</w:t>
      </w:r>
      <w:proofErr w:type="gramEnd"/>
      <w:r w:rsidRPr="007E3604">
        <w:rPr>
          <w:color w:val="000000" w:themeColor="text1"/>
          <w:szCs w:val="24"/>
        </w:rPr>
        <w:t xml:space="preserve"> trazer referências debatidas com orientadores pedagógicos, professores da rede municipal de ensino, da cidade de São Gonçalo do Sapucaí – MG, onde fizeram um procedimento para levantamento de informações sobre a formação do professor que labora em instituição com período integral. Também objetiva-se, argumentar a descrição do professor no âmbito do desenvolvimento do período e do ambiente escolar em busca de avanço do prosseguimento do ensino. Ser professor acarreta em se posicionar na mudança contínua de percepção das práticas do dia-a-dia instrutivo e no abraçar o argumento da escola. A Jornada de trabalho do </w:t>
      </w:r>
      <w:proofErr w:type="gramStart"/>
      <w:r w:rsidRPr="007E3604">
        <w:rPr>
          <w:color w:val="000000" w:themeColor="text1"/>
          <w:szCs w:val="24"/>
        </w:rPr>
        <w:t>docente bem preparada agregados</w:t>
      </w:r>
      <w:proofErr w:type="gramEnd"/>
      <w:r w:rsidRPr="007E3604">
        <w:rPr>
          <w:color w:val="000000" w:themeColor="text1"/>
          <w:szCs w:val="24"/>
        </w:rPr>
        <w:t xml:space="preserve"> aos meios pedagógicos acessíveis para que uma boa aula aconteça, auxiliam bastante para competência educativa. Por meio dessa discussão do grupo, foi viável a análise de que o professor na condição de sujeito para praticar na escola de tempo integral</w:t>
      </w:r>
      <w:r w:rsidR="00845E6C" w:rsidRPr="007E3604">
        <w:rPr>
          <w:color w:val="000000" w:themeColor="text1"/>
          <w:szCs w:val="24"/>
        </w:rPr>
        <w:t>.</w:t>
      </w:r>
    </w:p>
    <w:p w:rsidR="00AA2990" w:rsidRPr="00AA2990" w:rsidRDefault="00AA2990" w:rsidP="00AA2990">
      <w:pPr>
        <w:pStyle w:val="NormalWeb"/>
        <w:spacing w:before="0" w:beforeAutospacing="0" w:after="0" w:afterAutospacing="0"/>
        <w:jc w:val="both"/>
      </w:pPr>
    </w:p>
    <w:p w:rsidR="00C26BA7" w:rsidRPr="00005185" w:rsidRDefault="00AA2990" w:rsidP="00C26BA7">
      <w:pPr>
        <w:autoSpaceDE w:val="0"/>
        <w:autoSpaceDN w:val="0"/>
        <w:adjustRightInd w:val="0"/>
        <w:spacing w:line="240" w:lineRule="auto"/>
        <w:ind w:firstLine="0"/>
        <w:rPr>
          <w:szCs w:val="24"/>
          <w:lang w:val="en-US"/>
        </w:rPr>
      </w:pPr>
      <w:r w:rsidRPr="00AA2990">
        <w:rPr>
          <w:b/>
        </w:rPr>
        <w:t>Palavras-chave</w:t>
      </w:r>
      <w:r w:rsidRPr="00AA2990">
        <w:t xml:space="preserve">: </w:t>
      </w:r>
      <w:r w:rsidR="00C26BA7">
        <w:rPr>
          <w:szCs w:val="24"/>
        </w:rPr>
        <w:t xml:space="preserve">Professor. Educação Integral. </w:t>
      </w:r>
      <w:proofErr w:type="spellStart"/>
      <w:r w:rsidR="00C26BA7" w:rsidRPr="00005185">
        <w:rPr>
          <w:szCs w:val="24"/>
          <w:lang w:val="en-US"/>
        </w:rPr>
        <w:t>Práticas</w:t>
      </w:r>
      <w:proofErr w:type="spellEnd"/>
      <w:r w:rsidR="00C26BA7" w:rsidRPr="00005185">
        <w:rPr>
          <w:szCs w:val="24"/>
          <w:lang w:val="en-US"/>
        </w:rPr>
        <w:t xml:space="preserve"> </w:t>
      </w:r>
      <w:proofErr w:type="spellStart"/>
      <w:r w:rsidR="00C26BA7" w:rsidRPr="00005185">
        <w:rPr>
          <w:szCs w:val="24"/>
          <w:lang w:val="en-US"/>
        </w:rPr>
        <w:t>Pedagógicas</w:t>
      </w:r>
      <w:proofErr w:type="spellEnd"/>
      <w:r w:rsidR="00C26BA7" w:rsidRPr="00005185">
        <w:rPr>
          <w:szCs w:val="24"/>
          <w:lang w:val="en-US"/>
        </w:rPr>
        <w:t>.</w:t>
      </w:r>
    </w:p>
    <w:p w:rsidR="00622635" w:rsidRPr="00A23CFC" w:rsidRDefault="00622635" w:rsidP="00AA2990">
      <w:pPr>
        <w:pStyle w:val="NormalWeb"/>
        <w:spacing w:before="0" w:beforeAutospacing="0" w:after="0" w:afterAutospacing="0"/>
        <w:jc w:val="both"/>
        <w:rPr>
          <w:b/>
          <w:lang w:val="en-US"/>
        </w:rPr>
      </w:pPr>
    </w:p>
    <w:p w:rsidR="00D27513" w:rsidRDefault="00D27513" w:rsidP="00AA2990">
      <w:pPr>
        <w:pStyle w:val="NormalWeb"/>
        <w:spacing w:before="0" w:beforeAutospacing="0" w:after="0" w:afterAutospacing="0"/>
        <w:jc w:val="both"/>
        <w:rPr>
          <w:b/>
          <w:lang w:val="en-US"/>
        </w:rPr>
      </w:pPr>
    </w:p>
    <w:p w:rsidR="00137979" w:rsidRDefault="00137979" w:rsidP="00AA2990">
      <w:pPr>
        <w:pStyle w:val="NormalWeb"/>
        <w:spacing w:before="0" w:beforeAutospacing="0" w:after="0" w:afterAutospacing="0"/>
        <w:jc w:val="both"/>
        <w:rPr>
          <w:b/>
          <w:lang w:val="en-US"/>
        </w:rPr>
      </w:pPr>
    </w:p>
    <w:p w:rsidR="00AA2990" w:rsidRDefault="009B6E29" w:rsidP="00AA2990">
      <w:pPr>
        <w:pStyle w:val="NormalWeb"/>
        <w:spacing w:before="0" w:beforeAutospacing="0" w:after="0" w:afterAutospacing="0"/>
        <w:jc w:val="both"/>
        <w:rPr>
          <w:b/>
        </w:rPr>
      </w:pPr>
      <w:proofErr w:type="gramStart"/>
      <w:r>
        <w:rPr>
          <w:b/>
        </w:rPr>
        <w:t>1</w:t>
      </w:r>
      <w:proofErr w:type="gramEnd"/>
      <w:r w:rsidR="00AA2990" w:rsidRPr="00AA2990">
        <w:rPr>
          <w:b/>
        </w:rPr>
        <w:t xml:space="preserve"> INTRODUÇÃO</w:t>
      </w:r>
    </w:p>
    <w:p w:rsidR="00D27513" w:rsidRPr="00AA2990" w:rsidRDefault="00D27513" w:rsidP="00AA2990">
      <w:pPr>
        <w:pStyle w:val="NormalWeb"/>
        <w:spacing w:before="0" w:beforeAutospacing="0" w:after="0" w:afterAutospacing="0"/>
        <w:jc w:val="both"/>
        <w:rPr>
          <w:b/>
        </w:rPr>
      </w:pPr>
    </w:p>
    <w:p w:rsidR="009B6E29" w:rsidRDefault="00C26BA7" w:rsidP="00C26BA7">
      <w:pPr>
        <w:autoSpaceDE w:val="0"/>
        <w:autoSpaceDN w:val="0"/>
        <w:adjustRightInd w:val="0"/>
        <w:rPr>
          <w:color w:val="000000" w:themeColor="text1"/>
          <w:szCs w:val="24"/>
        </w:rPr>
      </w:pPr>
      <w:r w:rsidRPr="00C26BA7">
        <w:rPr>
          <w:color w:val="000000" w:themeColor="text1"/>
          <w:szCs w:val="24"/>
        </w:rPr>
        <w:t xml:space="preserve">A missão do professor e o seu desenvolvimento profissional deve ser </w:t>
      </w:r>
      <w:r w:rsidR="009B6E29">
        <w:rPr>
          <w:color w:val="000000" w:themeColor="text1"/>
          <w:szCs w:val="24"/>
        </w:rPr>
        <w:t xml:space="preserve">compreendido na relação com as políticas educacionais adotadas nos últimos anos e não apenas na idealização </w:t>
      </w:r>
      <w:r w:rsidRPr="00C26BA7">
        <w:rPr>
          <w:color w:val="000000" w:themeColor="text1"/>
          <w:szCs w:val="24"/>
        </w:rPr>
        <w:t xml:space="preserve">de idealizar </w:t>
      </w:r>
      <w:r w:rsidR="009B6E29">
        <w:rPr>
          <w:color w:val="000000" w:themeColor="text1"/>
          <w:szCs w:val="24"/>
        </w:rPr>
        <w:t>d</w:t>
      </w:r>
      <w:r w:rsidRPr="00C26BA7">
        <w:rPr>
          <w:color w:val="000000" w:themeColor="text1"/>
          <w:szCs w:val="24"/>
        </w:rPr>
        <w:t>as atividades educativas</w:t>
      </w:r>
      <w:r w:rsidR="009B6E29">
        <w:rPr>
          <w:color w:val="000000" w:themeColor="text1"/>
          <w:szCs w:val="24"/>
        </w:rPr>
        <w:t xml:space="preserve"> como se elas ocorressem </w:t>
      </w:r>
      <w:proofErr w:type="gramStart"/>
      <w:r w:rsidR="009B6E29">
        <w:rPr>
          <w:color w:val="000000" w:themeColor="text1"/>
          <w:szCs w:val="24"/>
        </w:rPr>
        <w:t>descolada</w:t>
      </w:r>
      <w:proofErr w:type="gramEnd"/>
      <w:r w:rsidR="009B6E29">
        <w:rPr>
          <w:color w:val="000000" w:themeColor="text1"/>
          <w:szCs w:val="24"/>
        </w:rPr>
        <w:t xml:space="preserve"> das condições e estruturas das instituições de ensino, de seus profissionais, de seu público e de sua função historicamente legitimada</w:t>
      </w:r>
      <w:r w:rsidRPr="00C26BA7">
        <w:rPr>
          <w:color w:val="000000" w:themeColor="text1"/>
          <w:szCs w:val="24"/>
        </w:rPr>
        <w:t xml:space="preserve">. </w:t>
      </w:r>
    </w:p>
    <w:p w:rsidR="00C26BA7" w:rsidRDefault="009B6E29" w:rsidP="00C26BA7">
      <w:pPr>
        <w:autoSpaceDE w:val="0"/>
        <w:autoSpaceDN w:val="0"/>
        <w:adjustRightInd w:val="0"/>
        <w:rPr>
          <w:color w:val="000000" w:themeColor="text1"/>
          <w:szCs w:val="24"/>
        </w:rPr>
      </w:pPr>
      <w:r>
        <w:rPr>
          <w:color w:val="000000" w:themeColor="text1"/>
          <w:szCs w:val="24"/>
        </w:rPr>
        <w:t>Observa-se na literatura disponível que e</w:t>
      </w:r>
      <w:r w:rsidR="00C26BA7" w:rsidRPr="00C26BA7">
        <w:rPr>
          <w:color w:val="000000" w:themeColor="text1"/>
          <w:szCs w:val="24"/>
        </w:rPr>
        <w:t>xiste um consenso e</w:t>
      </w:r>
      <w:r>
        <w:rPr>
          <w:color w:val="000000" w:themeColor="text1"/>
          <w:szCs w:val="24"/>
        </w:rPr>
        <w:t>ntre observadores da esfera da e</w:t>
      </w:r>
      <w:r w:rsidR="00C26BA7" w:rsidRPr="00C26BA7">
        <w:rPr>
          <w:color w:val="000000" w:themeColor="text1"/>
          <w:szCs w:val="24"/>
        </w:rPr>
        <w:t>ducação</w:t>
      </w:r>
      <w:r>
        <w:rPr>
          <w:color w:val="000000" w:themeColor="text1"/>
          <w:szCs w:val="24"/>
        </w:rPr>
        <w:t xml:space="preserve"> quanto à </w:t>
      </w:r>
      <w:r w:rsidR="00C26BA7" w:rsidRPr="00C26BA7">
        <w:rPr>
          <w:color w:val="000000" w:themeColor="text1"/>
          <w:szCs w:val="24"/>
        </w:rPr>
        <w:t xml:space="preserve">diversidade das funções do docente </w:t>
      </w:r>
      <w:r>
        <w:rPr>
          <w:color w:val="000000" w:themeColor="text1"/>
          <w:szCs w:val="24"/>
        </w:rPr>
        <w:t xml:space="preserve">as quais extrapolam o </w:t>
      </w:r>
      <w:r>
        <w:rPr>
          <w:color w:val="000000" w:themeColor="text1"/>
          <w:szCs w:val="24"/>
        </w:rPr>
        <w:lastRenderedPageBreak/>
        <w:t>estritamente pedagógico ou o da construção do</w:t>
      </w:r>
      <w:r w:rsidR="00C26BA7" w:rsidRPr="00C26BA7">
        <w:rPr>
          <w:color w:val="000000" w:themeColor="text1"/>
          <w:szCs w:val="24"/>
        </w:rPr>
        <w:t xml:space="preserve"> conhecimento, </w:t>
      </w:r>
      <w:r>
        <w:rPr>
          <w:color w:val="000000" w:themeColor="text1"/>
          <w:szCs w:val="24"/>
        </w:rPr>
        <w:t xml:space="preserve">pois consideram que, de alguma forma interferem no processo educativo. Dentre eles, destacam-se as condições sociais das famílias, a violência, </w:t>
      </w:r>
      <w:r w:rsidR="0000117A">
        <w:rPr>
          <w:color w:val="000000" w:themeColor="text1"/>
          <w:szCs w:val="24"/>
        </w:rPr>
        <w:t xml:space="preserve">a baixa remuneração dos professores, entre outros. Tais fatores fogem da competência dos docentes, mas é preciso considerar que fazem parte da </w:t>
      </w:r>
      <w:r w:rsidR="00C26BA7" w:rsidRPr="00C26BA7">
        <w:rPr>
          <w:color w:val="000000" w:themeColor="text1"/>
          <w:szCs w:val="24"/>
        </w:rPr>
        <w:t>contínua transformação social</w:t>
      </w:r>
      <w:r w:rsidR="0000117A">
        <w:rPr>
          <w:color w:val="000000" w:themeColor="text1"/>
          <w:szCs w:val="24"/>
        </w:rPr>
        <w:t>, política, cultural</w:t>
      </w:r>
      <w:r w:rsidR="00C26BA7" w:rsidRPr="00C26BA7">
        <w:rPr>
          <w:color w:val="000000" w:themeColor="text1"/>
          <w:szCs w:val="24"/>
        </w:rPr>
        <w:t xml:space="preserve"> e tecnológica, uma vez que a aceleração</w:t>
      </w:r>
      <w:r w:rsidR="0000117A">
        <w:rPr>
          <w:color w:val="000000" w:themeColor="text1"/>
          <w:szCs w:val="24"/>
        </w:rPr>
        <w:t xml:space="preserve"> das mudanças</w:t>
      </w:r>
      <w:r w:rsidR="00C26BA7" w:rsidRPr="00C26BA7">
        <w:rPr>
          <w:color w:val="000000" w:themeColor="text1"/>
          <w:szCs w:val="24"/>
        </w:rPr>
        <w:t xml:space="preserve"> </w:t>
      </w:r>
      <w:r w:rsidR="0000117A">
        <w:rPr>
          <w:color w:val="000000" w:themeColor="text1"/>
          <w:szCs w:val="24"/>
        </w:rPr>
        <w:t>impõe</w:t>
      </w:r>
      <w:r w:rsidR="00C26BA7" w:rsidRPr="00C26BA7">
        <w:rPr>
          <w:color w:val="000000" w:themeColor="text1"/>
          <w:szCs w:val="24"/>
        </w:rPr>
        <w:t xml:space="preserve"> ao estabelecimento escolar</w:t>
      </w:r>
      <w:r w:rsidR="0000117A">
        <w:rPr>
          <w:color w:val="000000" w:themeColor="text1"/>
          <w:szCs w:val="24"/>
        </w:rPr>
        <w:t xml:space="preserve"> e aos</w:t>
      </w:r>
      <w:r w:rsidR="00C26BA7" w:rsidRPr="00C26BA7">
        <w:rPr>
          <w:color w:val="000000" w:themeColor="text1"/>
          <w:szCs w:val="24"/>
        </w:rPr>
        <w:t xml:space="preserve"> seus profissionais novos afazeres</w:t>
      </w:r>
      <w:r w:rsidR="0000117A">
        <w:rPr>
          <w:color w:val="000000" w:themeColor="text1"/>
          <w:szCs w:val="24"/>
        </w:rPr>
        <w:t xml:space="preserve">, novos desafios, com reaprendizagem e </w:t>
      </w:r>
      <w:proofErr w:type="spellStart"/>
      <w:r w:rsidR="0000117A">
        <w:rPr>
          <w:color w:val="000000" w:themeColor="text1"/>
          <w:szCs w:val="24"/>
        </w:rPr>
        <w:t>desaprendizagens</w:t>
      </w:r>
      <w:proofErr w:type="spellEnd"/>
      <w:r w:rsidR="00C26BA7" w:rsidRPr="00C26BA7">
        <w:rPr>
          <w:color w:val="000000" w:themeColor="text1"/>
          <w:szCs w:val="24"/>
        </w:rPr>
        <w:t xml:space="preserve"> e</w:t>
      </w:r>
      <w:r w:rsidR="0000117A">
        <w:rPr>
          <w:color w:val="000000" w:themeColor="text1"/>
          <w:szCs w:val="24"/>
        </w:rPr>
        <w:t>, por outro lado, poucos são os</w:t>
      </w:r>
      <w:r w:rsidR="00C26BA7" w:rsidRPr="00C26BA7">
        <w:rPr>
          <w:color w:val="000000" w:themeColor="text1"/>
          <w:szCs w:val="24"/>
        </w:rPr>
        <w:t xml:space="preserve"> estímulos.</w:t>
      </w:r>
    </w:p>
    <w:p w:rsidR="00C26BA7" w:rsidRPr="00C26BA7" w:rsidRDefault="0000117A" w:rsidP="00C26BA7">
      <w:pPr>
        <w:autoSpaceDE w:val="0"/>
        <w:autoSpaceDN w:val="0"/>
        <w:adjustRightInd w:val="0"/>
        <w:rPr>
          <w:color w:val="000000" w:themeColor="text1"/>
          <w:szCs w:val="24"/>
        </w:rPr>
      </w:pPr>
      <w:r>
        <w:rPr>
          <w:color w:val="000000" w:themeColor="text1"/>
          <w:szCs w:val="24"/>
        </w:rPr>
        <w:t xml:space="preserve">Nesse contexto, a escola de tempo integral se apresenta como uma política de atendimento educacional destinada a acolher, principalmente, as crianças consideradas de vulnerabilidade social. </w:t>
      </w:r>
      <w:r w:rsidR="00C26BA7" w:rsidRPr="00C26BA7">
        <w:rPr>
          <w:color w:val="000000" w:themeColor="text1"/>
          <w:szCs w:val="24"/>
        </w:rPr>
        <w:t xml:space="preserve">A escola que possui tempo integral se torna uma opção para se fortalecer a educação com qualidade. </w:t>
      </w:r>
      <w:r>
        <w:rPr>
          <w:color w:val="000000" w:themeColor="text1"/>
          <w:szCs w:val="24"/>
        </w:rPr>
        <w:t>No entanto, e</w:t>
      </w:r>
      <w:r w:rsidR="00C26BA7" w:rsidRPr="00C26BA7">
        <w:rPr>
          <w:color w:val="000000" w:themeColor="text1"/>
          <w:szCs w:val="24"/>
        </w:rPr>
        <w:t xml:space="preserve">ssas escolas precisam </w:t>
      </w:r>
      <w:r>
        <w:rPr>
          <w:color w:val="000000" w:themeColor="text1"/>
          <w:szCs w:val="24"/>
        </w:rPr>
        <w:t>contar com</w:t>
      </w:r>
      <w:r w:rsidR="00C26BA7" w:rsidRPr="00C26BA7">
        <w:rPr>
          <w:color w:val="000000" w:themeColor="text1"/>
          <w:szCs w:val="24"/>
        </w:rPr>
        <w:t xml:space="preserve"> uma programação diferenciada</w:t>
      </w:r>
      <w:r>
        <w:rPr>
          <w:color w:val="000000" w:themeColor="text1"/>
          <w:szCs w:val="24"/>
        </w:rPr>
        <w:t xml:space="preserve"> e recursos humanos e materiais próprios. P</w:t>
      </w:r>
      <w:r w:rsidR="00C26BA7" w:rsidRPr="00C26BA7">
        <w:rPr>
          <w:color w:val="000000" w:themeColor="text1"/>
          <w:szCs w:val="24"/>
        </w:rPr>
        <w:t xml:space="preserve">or essa razão a prática da educação em tempo integral carece de </w:t>
      </w:r>
      <w:r>
        <w:rPr>
          <w:color w:val="000000" w:themeColor="text1"/>
          <w:szCs w:val="24"/>
        </w:rPr>
        <w:t xml:space="preserve">planejamento e </w:t>
      </w:r>
      <w:r w:rsidR="00C26BA7" w:rsidRPr="00C26BA7">
        <w:rPr>
          <w:color w:val="000000" w:themeColor="text1"/>
          <w:szCs w:val="24"/>
        </w:rPr>
        <w:t>ajustamentos para cumprir suas metas. Considerar a educação integral em um período integral</w:t>
      </w:r>
      <w:proofErr w:type="gramStart"/>
      <w:r w:rsidR="00C26BA7" w:rsidRPr="00C26BA7">
        <w:rPr>
          <w:color w:val="000000" w:themeColor="text1"/>
          <w:szCs w:val="24"/>
        </w:rPr>
        <w:t xml:space="preserve">, </w:t>
      </w:r>
      <w:r w:rsidR="00956583">
        <w:rPr>
          <w:color w:val="000000" w:themeColor="text1"/>
          <w:szCs w:val="24"/>
        </w:rPr>
        <w:t>exige</w:t>
      </w:r>
      <w:proofErr w:type="gramEnd"/>
      <w:r w:rsidR="00C26BA7" w:rsidRPr="00C26BA7">
        <w:rPr>
          <w:color w:val="000000" w:themeColor="text1"/>
          <w:szCs w:val="24"/>
        </w:rPr>
        <w:t xml:space="preserve"> a </w:t>
      </w:r>
      <w:r w:rsidR="00956583">
        <w:rPr>
          <w:color w:val="000000" w:themeColor="text1"/>
          <w:szCs w:val="24"/>
        </w:rPr>
        <w:t xml:space="preserve">superação de paradigmas que orientam a </w:t>
      </w:r>
      <w:r w:rsidR="00C26BA7" w:rsidRPr="00C26BA7">
        <w:rPr>
          <w:color w:val="000000" w:themeColor="text1"/>
          <w:szCs w:val="24"/>
        </w:rPr>
        <w:t>maior parte dos padrões educativos modernos.</w:t>
      </w:r>
    </w:p>
    <w:p w:rsidR="00C26BA7" w:rsidRPr="00C26BA7" w:rsidRDefault="00C26BA7" w:rsidP="00C26BA7">
      <w:pPr>
        <w:autoSpaceDE w:val="0"/>
        <w:autoSpaceDN w:val="0"/>
        <w:adjustRightInd w:val="0"/>
        <w:rPr>
          <w:color w:val="000000" w:themeColor="text1"/>
          <w:szCs w:val="24"/>
        </w:rPr>
      </w:pPr>
      <w:r w:rsidRPr="00C26BA7">
        <w:rPr>
          <w:color w:val="000000" w:themeColor="text1"/>
          <w:szCs w:val="24"/>
        </w:rPr>
        <w:t>A Constitu</w:t>
      </w:r>
      <w:r w:rsidR="00956583">
        <w:rPr>
          <w:color w:val="000000" w:themeColor="text1"/>
          <w:szCs w:val="24"/>
        </w:rPr>
        <w:t xml:space="preserve">ição de </w:t>
      </w:r>
      <w:r w:rsidRPr="00C26BA7">
        <w:rPr>
          <w:color w:val="000000" w:themeColor="text1"/>
          <w:szCs w:val="24"/>
        </w:rPr>
        <w:t xml:space="preserve">1988 e o Estatuto da Criança e do Adolescente (1990) são termos jurídicos de proteção íntegra da criança e </w:t>
      </w:r>
      <w:r w:rsidR="00956583">
        <w:rPr>
          <w:color w:val="000000" w:themeColor="text1"/>
          <w:szCs w:val="24"/>
        </w:rPr>
        <w:t xml:space="preserve">do </w:t>
      </w:r>
      <w:r w:rsidRPr="00C26BA7">
        <w:rPr>
          <w:color w:val="000000" w:themeColor="text1"/>
          <w:szCs w:val="24"/>
        </w:rPr>
        <w:t>adolescente. Com base ness</w:t>
      </w:r>
      <w:r w:rsidR="00956583">
        <w:rPr>
          <w:color w:val="000000" w:themeColor="text1"/>
          <w:szCs w:val="24"/>
        </w:rPr>
        <w:t>e</w:t>
      </w:r>
      <w:r w:rsidRPr="00C26BA7">
        <w:rPr>
          <w:color w:val="000000" w:themeColor="text1"/>
          <w:szCs w:val="24"/>
        </w:rPr>
        <w:t xml:space="preserve">s </w:t>
      </w:r>
      <w:r w:rsidR="00956583">
        <w:rPr>
          <w:color w:val="000000" w:themeColor="text1"/>
          <w:szCs w:val="24"/>
        </w:rPr>
        <w:t>atos legais</w:t>
      </w:r>
      <w:r w:rsidRPr="00C26BA7">
        <w:rPr>
          <w:color w:val="000000" w:themeColor="text1"/>
          <w:szCs w:val="24"/>
        </w:rPr>
        <w:t xml:space="preserve"> </w:t>
      </w:r>
      <w:r w:rsidR="00956583">
        <w:rPr>
          <w:color w:val="000000" w:themeColor="text1"/>
          <w:szCs w:val="24"/>
        </w:rPr>
        <w:t xml:space="preserve">foram criadas </w:t>
      </w:r>
      <w:r w:rsidRPr="00C26BA7">
        <w:rPr>
          <w:color w:val="000000" w:themeColor="text1"/>
          <w:szCs w:val="24"/>
        </w:rPr>
        <w:t>outras leis, medidas, projetos de categoria nacional</w:t>
      </w:r>
      <w:r w:rsidR="00956583">
        <w:rPr>
          <w:color w:val="000000" w:themeColor="text1"/>
          <w:szCs w:val="24"/>
        </w:rPr>
        <w:t>,</w:t>
      </w:r>
      <w:r w:rsidRPr="00C26BA7">
        <w:rPr>
          <w:color w:val="000000" w:themeColor="text1"/>
          <w:szCs w:val="24"/>
        </w:rPr>
        <w:t xml:space="preserve"> bem como local, com o intuito de respeitar e colocar em prática gradualmente</w:t>
      </w:r>
      <w:r w:rsidR="00956583">
        <w:rPr>
          <w:color w:val="000000" w:themeColor="text1"/>
          <w:szCs w:val="24"/>
        </w:rPr>
        <w:t xml:space="preserve"> a escola de tempo integral</w:t>
      </w:r>
      <w:r w:rsidRPr="00C26BA7">
        <w:rPr>
          <w:color w:val="000000" w:themeColor="text1"/>
          <w:szCs w:val="24"/>
        </w:rPr>
        <w:t>.</w:t>
      </w:r>
    </w:p>
    <w:p w:rsidR="00C26BA7" w:rsidRPr="00C26BA7" w:rsidRDefault="00C26BA7" w:rsidP="00C26BA7">
      <w:pPr>
        <w:autoSpaceDE w:val="0"/>
        <w:autoSpaceDN w:val="0"/>
        <w:adjustRightInd w:val="0"/>
        <w:rPr>
          <w:color w:val="000000" w:themeColor="text1"/>
          <w:szCs w:val="24"/>
        </w:rPr>
      </w:pPr>
      <w:r w:rsidRPr="00C26BA7">
        <w:rPr>
          <w:color w:val="000000" w:themeColor="text1"/>
          <w:szCs w:val="24"/>
        </w:rPr>
        <w:t>A extensão da carga horária escolar é destacada no artigo 34 no 2º parágrafo da Lei de Diretrizes e Bases da Educação Nacional</w:t>
      </w:r>
      <w:r w:rsidR="00956583">
        <w:rPr>
          <w:color w:val="000000" w:themeColor="text1"/>
          <w:szCs w:val="24"/>
        </w:rPr>
        <w:t xml:space="preserve"> (LDBEN), n. 9394 de 1996</w:t>
      </w:r>
      <w:r w:rsidRPr="00C26BA7">
        <w:rPr>
          <w:color w:val="000000" w:themeColor="text1"/>
          <w:szCs w:val="24"/>
        </w:rPr>
        <w:t xml:space="preserve">: </w:t>
      </w:r>
    </w:p>
    <w:p w:rsidR="00C26BA7" w:rsidRPr="00C26BA7" w:rsidRDefault="00C26BA7" w:rsidP="00C26BA7">
      <w:pPr>
        <w:autoSpaceDE w:val="0"/>
        <w:autoSpaceDN w:val="0"/>
        <w:adjustRightInd w:val="0"/>
        <w:rPr>
          <w:color w:val="000000" w:themeColor="text1"/>
          <w:szCs w:val="24"/>
        </w:rPr>
      </w:pPr>
    </w:p>
    <w:p w:rsidR="00C26BA7" w:rsidRPr="00C26BA7" w:rsidRDefault="00C26BA7" w:rsidP="00C26BA7">
      <w:pPr>
        <w:autoSpaceDE w:val="0"/>
        <w:autoSpaceDN w:val="0"/>
        <w:adjustRightInd w:val="0"/>
        <w:spacing w:line="240" w:lineRule="auto"/>
        <w:ind w:left="2268" w:firstLine="0"/>
        <w:rPr>
          <w:color w:val="000000" w:themeColor="text1"/>
          <w:sz w:val="20"/>
        </w:rPr>
      </w:pPr>
      <w:r w:rsidRPr="00C26BA7">
        <w:rPr>
          <w:color w:val="000000" w:themeColor="text1"/>
          <w:sz w:val="20"/>
        </w:rPr>
        <w:t xml:space="preserve">A jornada escolar de ensino fundamental inclui pelo menos quatro horas de trabalho efetivo em sala de aula, sendo progressivamente ampliado o período de permanência na escola; o ensino fundamental será ministrado progressivamente em tempo integral, a critério do sistema de ensino. </w:t>
      </w:r>
    </w:p>
    <w:p w:rsidR="00C26BA7" w:rsidRPr="00C26BA7" w:rsidRDefault="00C26BA7" w:rsidP="00C26BA7">
      <w:pPr>
        <w:autoSpaceDE w:val="0"/>
        <w:autoSpaceDN w:val="0"/>
        <w:adjustRightInd w:val="0"/>
        <w:spacing w:line="240" w:lineRule="auto"/>
        <w:ind w:left="2268"/>
        <w:rPr>
          <w:color w:val="000000" w:themeColor="text1"/>
          <w:sz w:val="20"/>
        </w:rPr>
      </w:pPr>
    </w:p>
    <w:p w:rsidR="00C26BA7" w:rsidRPr="00C26BA7" w:rsidRDefault="00C26BA7" w:rsidP="00C26BA7">
      <w:pPr>
        <w:autoSpaceDE w:val="0"/>
        <w:autoSpaceDN w:val="0"/>
        <w:adjustRightInd w:val="0"/>
        <w:rPr>
          <w:color w:val="000000" w:themeColor="text1"/>
          <w:szCs w:val="24"/>
        </w:rPr>
      </w:pPr>
    </w:p>
    <w:p w:rsidR="00C26BA7" w:rsidRPr="00C26BA7" w:rsidRDefault="00956583" w:rsidP="00C26BA7">
      <w:pPr>
        <w:autoSpaceDE w:val="0"/>
        <w:autoSpaceDN w:val="0"/>
        <w:adjustRightInd w:val="0"/>
        <w:rPr>
          <w:color w:val="000000" w:themeColor="text1"/>
          <w:szCs w:val="24"/>
        </w:rPr>
      </w:pPr>
      <w:r>
        <w:rPr>
          <w:color w:val="000000" w:themeColor="text1"/>
          <w:szCs w:val="24"/>
        </w:rPr>
        <w:t xml:space="preserve">No entanto, a </w:t>
      </w:r>
      <w:r w:rsidR="00C26BA7" w:rsidRPr="00C26BA7">
        <w:rPr>
          <w:color w:val="000000" w:themeColor="text1"/>
          <w:szCs w:val="24"/>
        </w:rPr>
        <w:t>instituição com tempo integral não é exclusivamente uma prolongação da carga horária escolar diária,</w:t>
      </w:r>
      <w:r>
        <w:rPr>
          <w:color w:val="000000" w:themeColor="text1"/>
          <w:szCs w:val="24"/>
        </w:rPr>
        <w:t xml:space="preserve"> que</w:t>
      </w:r>
      <w:r w:rsidR="00C26BA7" w:rsidRPr="00C26BA7">
        <w:rPr>
          <w:color w:val="000000" w:themeColor="text1"/>
          <w:szCs w:val="24"/>
        </w:rPr>
        <w:t xml:space="preserve"> limita a </w:t>
      </w:r>
      <w:r>
        <w:rPr>
          <w:color w:val="000000" w:themeColor="text1"/>
          <w:szCs w:val="24"/>
        </w:rPr>
        <w:t>ação</w:t>
      </w:r>
      <w:r w:rsidR="00C26BA7" w:rsidRPr="00C26BA7">
        <w:rPr>
          <w:color w:val="000000" w:themeColor="text1"/>
          <w:szCs w:val="24"/>
        </w:rPr>
        <w:t xml:space="preserve"> pedagógica</w:t>
      </w:r>
      <w:r>
        <w:rPr>
          <w:color w:val="000000" w:themeColor="text1"/>
          <w:szCs w:val="24"/>
        </w:rPr>
        <w:t>,</w:t>
      </w:r>
      <w:r w:rsidR="00C26BA7" w:rsidRPr="00C26BA7">
        <w:rPr>
          <w:color w:val="000000" w:themeColor="text1"/>
          <w:szCs w:val="24"/>
        </w:rPr>
        <w:t xml:space="preserve"> demarcando o espaço escolar. </w:t>
      </w:r>
      <w:r>
        <w:rPr>
          <w:color w:val="000000" w:themeColor="text1"/>
          <w:szCs w:val="24"/>
        </w:rPr>
        <w:t>E</w:t>
      </w:r>
      <w:r w:rsidR="00C26BA7" w:rsidRPr="00C26BA7">
        <w:rPr>
          <w:color w:val="000000" w:themeColor="text1"/>
          <w:szCs w:val="24"/>
        </w:rPr>
        <w:t>ssa escola percebida como</w:t>
      </w:r>
      <w:r>
        <w:rPr>
          <w:color w:val="000000" w:themeColor="text1"/>
          <w:szCs w:val="24"/>
        </w:rPr>
        <w:t xml:space="preserve"> o</w:t>
      </w:r>
      <w:r w:rsidR="00C26BA7" w:rsidRPr="00C26BA7">
        <w:rPr>
          <w:color w:val="000000" w:themeColor="text1"/>
          <w:szCs w:val="24"/>
        </w:rPr>
        <w:t xml:space="preserve"> </w:t>
      </w:r>
      <w:r>
        <w:rPr>
          <w:color w:val="000000" w:themeColor="text1"/>
          <w:szCs w:val="24"/>
        </w:rPr>
        <w:t>espaço de apropriação de c</w:t>
      </w:r>
      <w:r w:rsidR="00C26BA7" w:rsidRPr="00C26BA7">
        <w:rPr>
          <w:color w:val="000000" w:themeColor="text1"/>
          <w:szCs w:val="24"/>
        </w:rPr>
        <w:t>onhecimentos</w:t>
      </w:r>
      <w:r>
        <w:rPr>
          <w:color w:val="000000" w:themeColor="text1"/>
          <w:szCs w:val="24"/>
        </w:rPr>
        <w:t xml:space="preserve"> passa a ser percebida também </w:t>
      </w:r>
      <w:r w:rsidR="005D5C28">
        <w:rPr>
          <w:color w:val="000000" w:themeColor="text1"/>
          <w:szCs w:val="24"/>
        </w:rPr>
        <w:t xml:space="preserve">como </w:t>
      </w:r>
      <w:r w:rsidR="005D5C28" w:rsidRPr="00C26BA7">
        <w:rPr>
          <w:color w:val="000000" w:themeColor="text1"/>
          <w:szCs w:val="24"/>
        </w:rPr>
        <w:t>o</w:t>
      </w:r>
      <w:r>
        <w:rPr>
          <w:color w:val="000000" w:themeColor="text1"/>
          <w:szCs w:val="24"/>
        </w:rPr>
        <w:t xml:space="preserve"> lugar da convivência </w:t>
      </w:r>
      <w:r w:rsidR="00C26BA7" w:rsidRPr="00C26BA7">
        <w:rPr>
          <w:color w:val="000000" w:themeColor="text1"/>
          <w:szCs w:val="24"/>
        </w:rPr>
        <w:t>comunitári</w:t>
      </w:r>
      <w:r>
        <w:rPr>
          <w:color w:val="000000" w:themeColor="text1"/>
          <w:szCs w:val="24"/>
        </w:rPr>
        <w:t>a, em que possa se</w:t>
      </w:r>
      <w:r w:rsidR="005D5C28">
        <w:rPr>
          <w:color w:val="000000" w:themeColor="text1"/>
          <w:szCs w:val="24"/>
        </w:rPr>
        <w:t xml:space="preserve"> transformar em realidade o </w:t>
      </w:r>
      <w:r w:rsidR="00C26BA7" w:rsidRPr="00C26BA7">
        <w:rPr>
          <w:color w:val="000000" w:themeColor="text1"/>
          <w:szCs w:val="24"/>
        </w:rPr>
        <w:t xml:space="preserve">absoluto desempenho dos direitos e deveres do cidadão, </w:t>
      </w:r>
      <w:r w:rsidR="005D5C28">
        <w:rPr>
          <w:color w:val="000000" w:themeColor="text1"/>
          <w:szCs w:val="24"/>
        </w:rPr>
        <w:t>o desenvolvimento das potencialidades pessoais de cada um,</w:t>
      </w:r>
      <w:r w:rsidR="00C26BA7" w:rsidRPr="00C26BA7">
        <w:rPr>
          <w:color w:val="000000" w:themeColor="text1"/>
          <w:szCs w:val="24"/>
        </w:rPr>
        <w:t xml:space="preserve"> bem como as singularidades comunitária</w:t>
      </w:r>
      <w:r w:rsidR="005D5C28">
        <w:rPr>
          <w:color w:val="000000" w:themeColor="text1"/>
          <w:szCs w:val="24"/>
        </w:rPr>
        <w:t>s</w:t>
      </w:r>
      <w:r w:rsidR="00C26BA7" w:rsidRPr="00C26BA7">
        <w:rPr>
          <w:color w:val="000000" w:themeColor="text1"/>
          <w:szCs w:val="24"/>
        </w:rPr>
        <w:t xml:space="preserve">. </w:t>
      </w:r>
    </w:p>
    <w:p w:rsidR="00356DC2" w:rsidRPr="00AA2990" w:rsidRDefault="00356DC2" w:rsidP="00356DC2">
      <w:pPr>
        <w:spacing w:line="240" w:lineRule="auto"/>
        <w:ind w:firstLine="708"/>
      </w:pPr>
    </w:p>
    <w:p w:rsidR="00C26BA7" w:rsidRDefault="00C26BA7" w:rsidP="00AA2990">
      <w:pPr>
        <w:spacing w:line="240" w:lineRule="auto"/>
        <w:ind w:firstLine="0"/>
        <w:rPr>
          <w:b/>
        </w:rPr>
      </w:pPr>
    </w:p>
    <w:p w:rsidR="00C26BA7" w:rsidRDefault="00C26BA7" w:rsidP="00AA2990">
      <w:pPr>
        <w:spacing w:line="240" w:lineRule="auto"/>
        <w:ind w:firstLine="0"/>
        <w:rPr>
          <w:b/>
        </w:rPr>
      </w:pPr>
    </w:p>
    <w:p w:rsidR="00C26BA7" w:rsidRPr="005D5C28" w:rsidRDefault="006A0044" w:rsidP="005D5C28">
      <w:pPr>
        <w:spacing w:line="240" w:lineRule="auto"/>
        <w:ind w:firstLine="0"/>
        <w:rPr>
          <w:b/>
          <w:szCs w:val="24"/>
        </w:rPr>
      </w:pPr>
      <w:proofErr w:type="gramStart"/>
      <w:r w:rsidRPr="005D5C28">
        <w:rPr>
          <w:b/>
        </w:rPr>
        <w:lastRenderedPageBreak/>
        <w:t>2</w:t>
      </w:r>
      <w:proofErr w:type="gramEnd"/>
      <w:r w:rsidR="00535B9F" w:rsidRPr="005D5C28">
        <w:rPr>
          <w:b/>
          <w:szCs w:val="24"/>
        </w:rPr>
        <w:t xml:space="preserve"> </w:t>
      </w:r>
      <w:r w:rsidR="00C26BA7" w:rsidRPr="005D5C28">
        <w:rPr>
          <w:b/>
          <w:szCs w:val="24"/>
        </w:rPr>
        <w:t>TEMPO INTEGRAL NA ESCOLA HOJE: PRINCIPAIS DESAFIOS</w:t>
      </w:r>
    </w:p>
    <w:p w:rsidR="00C26BA7" w:rsidRPr="003272D5" w:rsidRDefault="00C26BA7" w:rsidP="00C26BA7">
      <w:pPr>
        <w:rPr>
          <w:rFonts w:eastAsia="Times New Roman"/>
          <w:b/>
          <w:sz w:val="28"/>
          <w:szCs w:val="28"/>
          <w:lang w:eastAsia="pt-BR"/>
        </w:rPr>
      </w:pPr>
    </w:p>
    <w:p w:rsidR="00C26BA7" w:rsidRPr="00C26BA7" w:rsidRDefault="00C26BA7" w:rsidP="00C26BA7">
      <w:pPr>
        <w:ind w:firstLine="425"/>
        <w:rPr>
          <w:color w:val="000000" w:themeColor="text1"/>
          <w:szCs w:val="24"/>
        </w:rPr>
      </w:pPr>
      <w:r w:rsidRPr="00C26BA7">
        <w:rPr>
          <w:color w:val="000000" w:themeColor="text1"/>
          <w:szCs w:val="24"/>
        </w:rPr>
        <w:t>A necessidade de constituir uma escola em que a prática pedagógica seja estruturada de modo a contemplar as necessidades de todos, de forma igualitária, foi discutida e assumida a partir de documentos legais nacionais e internacionais.</w:t>
      </w:r>
      <w:r w:rsidR="005D5C28">
        <w:rPr>
          <w:color w:val="000000" w:themeColor="text1"/>
          <w:szCs w:val="24"/>
        </w:rPr>
        <w:t xml:space="preserve"> De acordo com Bueno (1999), a </w:t>
      </w:r>
      <w:r w:rsidRPr="00C26BA7">
        <w:rPr>
          <w:color w:val="000000" w:themeColor="text1"/>
          <w:szCs w:val="24"/>
        </w:rPr>
        <w:t>inclusão de período integral na escola está baseada nessa perspectiva de educação para todos, pois, ao serem feitas adaptações pedagógicas para um aluno que tenha que passar oito horas dentro da escola, leva-se em conta distintas formas de aprender e de ensinar</w:t>
      </w:r>
      <w:r w:rsidR="005D5C28">
        <w:rPr>
          <w:color w:val="000000" w:themeColor="text1"/>
          <w:szCs w:val="24"/>
        </w:rPr>
        <w:t>.</w:t>
      </w:r>
    </w:p>
    <w:p w:rsidR="00C26BA7" w:rsidRPr="00C26BA7" w:rsidRDefault="00C26BA7" w:rsidP="00C26BA7">
      <w:pPr>
        <w:ind w:firstLine="425"/>
        <w:rPr>
          <w:color w:val="000000" w:themeColor="text1"/>
          <w:szCs w:val="24"/>
        </w:rPr>
      </w:pPr>
      <w:proofErr w:type="spellStart"/>
      <w:r w:rsidRPr="00C26BA7">
        <w:rPr>
          <w:color w:val="000000" w:themeColor="text1"/>
          <w:szCs w:val="24"/>
        </w:rPr>
        <w:t>Sassaki</w:t>
      </w:r>
      <w:proofErr w:type="spellEnd"/>
      <w:r w:rsidRPr="00C26BA7">
        <w:rPr>
          <w:color w:val="000000" w:themeColor="text1"/>
          <w:szCs w:val="24"/>
        </w:rPr>
        <w:t xml:space="preserve"> (1999) fala do “Tempo Integral” como um novo paradigma, “o caminho ideal para se construir uma sociedade para todos e que por ele lutam para que possamos – juntos na diversidade humana – cumprir nossos deveres de cidadania e nos beneficiar dos direitos civis, políticos, econômicos, sociais, culturais e de desenvolvimento”.</w:t>
      </w:r>
    </w:p>
    <w:p w:rsidR="00C26BA7" w:rsidRPr="00C26BA7" w:rsidRDefault="00C26BA7" w:rsidP="00C26BA7">
      <w:pPr>
        <w:ind w:firstLine="425"/>
        <w:rPr>
          <w:color w:val="000000" w:themeColor="text1"/>
        </w:rPr>
      </w:pPr>
      <w:r w:rsidRPr="00C26BA7">
        <w:rPr>
          <w:color w:val="000000" w:themeColor="text1"/>
          <w:szCs w:val="24"/>
        </w:rPr>
        <w:t xml:space="preserve">Contudo, para uma educação que atenda verdadeiramente a todos, Carvalho (1997) ressalta a necessidade de que </w:t>
      </w:r>
      <w:proofErr w:type="gramStart"/>
      <w:r w:rsidRPr="00C26BA7">
        <w:rPr>
          <w:color w:val="000000" w:themeColor="text1"/>
          <w:szCs w:val="24"/>
        </w:rPr>
        <w:t>os professores</w:t>
      </w:r>
      <w:proofErr w:type="gramEnd"/>
      <w:r w:rsidRPr="00C26BA7">
        <w:rPr>
          <w:color w:val="000000" w:themeColor="text1"/>
          <w:szCs w:val="24"/>
        </w:rPr>
        <w:t>, os técnicos em educação, os diretores e suas equipes, além das merendeiras, faxineiras, porteiros, entre outros trabalhadores da escola e das famílias dos alunos, discutam cotidianamente formas de melhorar a qualidade da educação oferecida. Para essa autora, ao mesmo tempo em que a educação tem suas implicações nos acontecimentos do ambiente escolar, ela é fruto do contexto social, econômico e político que, também, precisa ser incluso. Nota-se ainda a necessidade e urgência de políticas públicas que assegurem a qualidade na formação inicial e continuada do educador.</w:t>
      </w:r>
      <w:r w:rsidRPr="00C26BA7">
        <w:rPr>
          <w:color w:val="000000" w:themeColor="text1"/>
        </w:rPr>
        <w:t xml:space="preserve"> </w:t>
      </w:r>
    </w:p>
    <w:p w:rsidR="00C26BA7" w:rsidRPr="00C26BA7" w:rsidRDefault="00C26BA7" w:rsidP="00C26BA7">
      <w:pPr>
        <w:ind w:firstLine="425"/>
        <w:rPr>
          <w:color w:val="000000" w:themeColor="text1"/>
          <w:szCs w:val="24"/>
        </w:rPr>
      </w:pPr>
      <w:r w:rsidRPr="00C26BA7">
        <w:rPr>
          <w:color w:val="000000" w:themeColor="text1"/>
          <w:szCs w:val="24"/>
        </w:rPr>
        <w:t xml:space="preserve">Dessa maneira, </w:t>
      </w:r>
      <w:r w:rsidR="005D5C28">
        <w:rPr>
          <w:color w:val="000000" w:themeColor="text1"/>
          <w:szCs w:val="24"/>
        </w:rPr>
        <w:t xml:space="preserve">cabe recorrer a </w:t>
      </w:r>
      <w:proofErr w:type="spellStart"/>
      <w:r w:rsidR="005D5C28">
        <w:rPr>
          <w:color w:val="000000" w:themeColor="text1"/>
          <w:szCs w:val="24"/>
        </w:rPr>
        <w:t>Glat</w:t>
      </w:r>
      <w:proofErr w:type="spellEnd"/>
      <w:r w:rsidR="005D5C28">
        <w:rPr>
          <w:color w:val="000000" w:themeColor="text1"/>
          <w:szCs w:val="24"/>
        </w:rPr>
        <w:t xml:space="preserve"> (1998), que explica como </w:t>
      </w:r>
      <w:r w:rsidRPr="00C26BA7">
        <w:rPr>
          <w:color w:val="000000" w:themeColor="text1"/>
          <w:szCs w:val="24"/>
        </w:rPr>
        <w:t xml:space="preserve">são importantes os estudos e as ações que enfoquem a educação e as necessidades educacionais dos estudantes, como informações à comunidade escolar sobre suas dificuldades, a busca de estratégias que proporcionem o aprendizado e o pleno alcance das potencialidades dos alunos, e de debates envolvendo todos os atores do processo educativo: educadores, funcionários das escolas, alunos e seus familiares. </w:t>
      </w:r>
      <w:r w:rsidR="005D5C28">
        <w:rPr>
          <w:color w:val="000000" w:themeColor="text1"/>
          <w:szCs w:val="24"/>
        </w:rPr>
        <w:t xml:space="preserve">Para </w:t>
      </w:r>
      <w:proofErr w:type="spellStart"/>
      <w:r w:rsidR="005D5C28">
        <w:rPr>
          <w:color w:val="000000" w:themeColor="text1"/>
          <w:szCs w:val="24"/>
        </w:rPr>
        <w:t>Glat</w:t>
      </w:r>
      <w:proofErr w:type="spellEnd"/>
      <w:r w:rsidR="005D5C28">
        <w:rPr>
          <w:color w:val="000000" w:themeColor="text1"/>
          <w:szCs w:val="24"/>
        </w:rPr>
        <w:t xml:space="preserve"> (1998), e</w:t>
      </w:r>
      <w:r w:rsidRPr="00C26BA7">
        <w:rPr>
          <w:color w:val="000000" w:themeColor="text1"/>
          <w:szCs w:val="24"/>
        </w:rPr>
        <w:t>sse processo não é fácil, mas é necessário e urgente, pois estamos em uma época que nos desafia a ampliar a prática de uma educação que atenda verdadeiramente a todos os alunos</w:t>
      </w:r>
      <w:r w:rsidR="005D5C28">
        <w:rPr>
          <w:color w:val="000000" w:themeColor="text1"/>
          <w:szCs w:val="24"/>
        </w:rPr>
        <w:t>.</w:t>
      </w:r>
    </w:p>
    <w:p w:rsidR="00021B25" w:rsidRPr="00021B25" w:rsidRDefault="00021B25" w:rsidP="00C26BA7">
      <w:pPr>
        <w:spacing w:line="240" w:lineRule="auto"/>
        <w:ind w:firstLine="0"/>
      </w:pPr>
    </w:p>
    <w:p w:rsidR="00C26BA7" w:rsidRPr="005D5C28" w:rsidRDefault="005D5C28" w:rsidP="005D5C28">
      <w:pPr>
        <w:ind w:firstLine="0"/>
        <w:rPr>
          <w:b/>
          <w:bCs/>
          <w:szCs w:val="24"/>
        </w:rPr>
      </w:pPr>
      <w:proofErr w:type="gramStart"/>
      <w:r w:rsidRPr="005D5C28">
        <w:rPr>
          <w:b/>
          <w:szCs w:val="24"/>
        </w:rPr>
        <w:t>3</w:t>
      </w:r>
      <w:proofErr w:type="gramEnd"/>
      <w:r w:rsidRPr="005D5C28">
        <w:rPr>
          <w:b/>
          <w:szCs w:val="24"/>
        </w:rPr>
        <w:t xml:space="preserve"> </w:t>
      </w:r>
      <w:r w:rsidR="00C26BA7" w:rsidRPr="005D5C28">
        <w:rPr>
          <w:b/>
          <w:bCs/>
          <w:szCs w:val="24"/>
        </w:rPr>
        <w:t>A FORMAÇÃO DE PROFESSORES PARA A EDUCAÇÃO INCLUSIVA</w:t>
      </w:r>
    </w:p>
    <w:p w:rsidR="00C26BA7" w:rsidRPr="00CA1293" w:rsidRDefault="00C26BA7" w:rsidP="00C26BA7">
      <w:pPr>
        <w:rPr>
          <w:b/>
          <w:bCs/>
          <w:sz w:val="28"/>
          <w:szCs w:val="28"/>
        </w:rPr>
      </w:pPr>
    </w:p>
    <w:p w:rsidR="00C26BA7" w:rsidRPr="00C26BA7" w:rsidRDefault="00C26BA7" w:rsidP="00C26BA7">
      <w:pPr>
        <w:ind w:firstLine="426"/>
        <w:rPr>
          <w:color w:val="000000" w:themeColor="text1"/>
          <w:szCs w:val="24"/>
        </w:rPr>
      </w:pPr>
      <w:r w:rsidRPr="00C26BA7">
        <w:rPr>
          <w:color w:val="000000" w:themeColor="text1"/>
          <w:szCs w:val="24"/>
        </w:rPr>
        <w:t xml:space="preserve">Nos últimos dez anos, ocorreram avanços importantes em relação à formação de professores no Brasil, não apenas em termos de legislação, mas também em relação à </w:t>
      </w:r>
      <w:r w:rsidRPr="00C26BA7">
        <w:rPr>
          <w:color w:val="000000" w:themeColor="text1"/>
          <w:szCs w:val="24"/>
        </w:rPr>
        <w:lastRenderedPageBreak/>
        <w:t>produção do conhecimento acadêmico voltad</w:t>
      </w:r>
      <w:r w:rsidR="005D5C28">
        <w:rPr>
          <w:color w:val="000000" w:themeColor="text1"/>
          <w:szCs w:val="24"/>
        </w:rPr>
        <w:t xml:space="preserve">o para o tema. Para se </w:t>
      </w:r>
      <w:proofErr w:type="gramStart"/>
      <w:r w:rsidR="005D5C28">
        <w:rPr>
          <w:color w:val="000000" w:themeColor="text1"/>
          <w:szCs w:val="24"/>
        </w:rPr>
        <w:t>ter</w:t>
      </w:r>
      <w:proofErr w:type="gramEnd"/>
      <w:r w:rsidR="005D5C28">
        <w:rPr>
          <w:color w:val="000000" w:themeColor="text1"/>
          <w:szCs w:val="24"/>
        </w:rPr>
        <w:t xml:space="preserve"> uma e</w:t>
      </w:r>
      <w:r w:rsidRPr="00C26BA7">
        <w:rPr>
          <w:color w:val="000000" w:themeColor="text1"/>
          <w:szCs w:val="24"/>
        </w:rPr>
        <w:t xml:space="preserve">ducação na diversidade é preciso um direcionamento para o estudo de práticas pedagógicas que valorizem as diferenças e a diversidade nas salas de aula. </w:t>
      </w:r>
      <w:r w:rsidR="005D5C28">
        <w:rPr>
          <w:color w:val="000000" w:themeColor="text1"/>
          <w:szCs w:val="24"/>
        </w:rPr>
        <w:t xml:space="preserve">Segundo Godoy (2000), </w:t>
      </w:r>
      <w:proofErr w:type="gramStart"/>
      <w:r w:rsidR="005D5C28">
        <w:rPr>
          <w:color w:val="000000" w:themeColor="text1"/>
          <w:szCs w:val="24"/>
        </w:rPr>
        <w:t>d</w:t>
      </w:r>
      <w:r w:rsidRPr="00C26BA7">
        <w:rPr>
          <w:color w:val="000000" w:themeColor="text1"/>
          <w:szCs w:val="24"/>
        </w:rPr>
        <w:t>evem ser</w:t>
      </w:r>
      <w:proofErr w:type="gramEnd"/>
      <w:r w:rsidRPr="00C26BA7">
        <w:rPr>
          <w:color w:val="000000" w:themeColor="text1"/>
          <w:szCs w:val="24"/>
        </w:rPr>
        <w:t xml:space="preserve"> considerados dois importantes eixos na formação e atualização dos profissionais: o primeiro refere-se ao conteúdo e o se</w:t>
      </w:r>
      <w:r w:rsidR="005D5C28">
        <w:rPr>
          <w:color w:val="000000" w:themeColor="text1"/>
          <w:szCs w:val="24"/>
        </w:rPr>
        <w:t xml:space="preserve">gundo, à forma de desenvolvê-lo. </w:t>
      </w:r>
      <w:r w:rsidRPr="00C26BA7">
        <w:rPr>
          <w:color w:val="000000" w:themeColor="text1"/>
          <w:szCs w:val="24"/>
        </w:rPr>
        <w:t xml:space="preserve">Dessa maneira, os conteúdos parecem apontar para a falta de temas pragmáticos no processo de ensino e aprendizagem; a ausência da articulação entre educação e o ensino comum. </w:t>
      </w:r>
    </w:p>
    <w:p w:rsidR="005D5C28" w:rsidRDefault="005D5C28" w:rsidP="00C26BA7">
      <w:pPr>
        <w:ind w:firstLine="426"/>
        <w:rPr>
          <w:color w:val="000000" w:themeColor="text1"/>
          <w:szCs w:val="24"/>
        </w:rPr>
      </w:pPr>
      <w:r>
        <w:rPr>
          <w:color w:val="000000" w:themeColor="text1"/>
          <w:szCs w:val="24"/>
        </w:rPr>
        <w:t xml:space="preserve">No entanto, uma questão fulcral tem se apresentado como sério empecilho nesse tido de educação, que é formação de professores. </w:t>
      </w:r>
      <w:r w:rsidR="00C26BA7" w:rsidRPr="00C26BA7">
        <w:rPr>
          <w:color w:val="000000" w:themeColor="text1"/>
          <w:szCs w:val="24"/>
        </w:rPr>
        <w:t xml:space="preserve">Muitas pesquisas afirmam que as lacunas presentes nos cursos de formação podem deixar a prática dos professores desconectada da realidade dos alunos. Vale destacar que a metodologia dos programas de atualização deve considerar a prática, as experiências e o saber fazer do professor. </w:t>
      </w:r>
    </w:p>
    <w:p w:rsidR="00C26BA7" w:rsidRPr="00C26BA7" w:rsidRDefault="005D5C28" w:rsidP="00C26BA7">
      <w:pPr>
        <w:ind w:firstLine="426"/>
        <w:rPr>
          <w:color w:val="000000" w:themeColor="text1"/>
          <w:szCs w:val="24"/>
        </w:rPr>
      </w:pPr>
      <w:r>
        <w:rPr>
          <w:color w:val="000000" w:themeColor="text1"/>
          <w:szCs w:val="24"/>
        </w:rPr>
        <w:t xml:space="preserve">De acordo com Oliveira (2005), a </w:t>
      </w:r>
      <w:r w:rsidR="00C26BA7" w:rsidRPr="00C26BA7">
        <w:rPr>
          <w:color w:val="000000" w:themeColor="text1"/>
          <w:szCs w:val="24"/>
        </w:rPr>
        <w:t>formação continuada dos professores deve capacitá-los para conhecer melhor o que hoje se sabe a respeito das possibilidades de trabalho pedagógico com crianças das escolas em tempo integral, bem como auxiliar as crianças na construção de conhecimento cada vez mais ampliado e significativo acerca do mundo e de si mesmo</w:t>
      </w:r>
      <w:r>
        <w:rPr>
          <w:color w:val="000000" w:themeColor="text1"/>
          <w:szCs w:val="24"/>
        </w:rPr>
        <w:t xml:space="preserve">. Como afirma </w:t>
      </w:r>
      <w:proofErr w:type="spellStart"/>
      <w:r>
        <w:rPr>
          <w:color w:val="000000" w:themeColor="text1"/>
          <w:szCs w:val="24"/>
        </w:rPr>
        <w:t>Montoan</w:t>
      </w:r>
      <w:proofErr w:type="spellEnd"/>
      <w:r>
        <w:rPr>
          <w:color w:val="000000" w:themeColor="text1"/>
          <w:szCs w:val="24"/>
        </w:rPr>
        <w:t xml:space="preserve"> (2003, p. 27):</w:t>
      </w:r>
    </w:p>
    <w:p w:rsidR="00C26BA7" w:rsidRPr="00C26BA7" w:rsidRDefault="00C26BA7" w:rsidP="00C26BA7">
      <w:pPr>
        <w:ind w:firstLine="426"/>
        <w:rPr>
          <w:color w:val="000000" w:themeColor="text1"/>
          <w:szCs w:val="24"/>
        </w:rPr>
      </w:pPr>
    </w:p>
    <w:p w:rsidR="00C26BA7" w:rsidRPr="00D83329" w:rsidRDefault="00C26BA7" w:rsidP="005D5C28">
      <w:pPr>
        <w:autoSpaceDE w:val="0"/>
        <w:autoSpaceDN w:val="0"/>
        <w:adjustRightInd w:val="0"/>
        <w:spacing w:line="240" w:lineRule="auto"/>
        <w:ind w:left="2268" w:firstLine="0"/>
        <w:rPr>
          <w:color w:val="000000" w:themeColor="text1"/>
          <w:sz w:val="22"/>
          <w:szCs w:val="22"/>
        </w:rPr>
      </w:pPr>
      <w:r w:rsidRPr="00D83329">
        <w:rPr>
          <w:color w:val="000000" w:themeColor="text1"/>
          <w:sz w:val="22"/>
          <w:szCs w:val="22"/>
        </w:rPr>
        <w:t xml:space="preserve">A escola brasileira é marcada pelo fracasso e pela evasão de uma parte significativa de seus alunos, que são marginalizados pelo insucesso, por privações constantes e pela baixa autoestima resultante da exclusão escolar e da social – alunos que são vítimas de seus pais, de seus professores e, sobretudo, das condições de pobreza em que vivem, em todos os seus sentidos.  </w:t>
      </w:r>
    </w:p>
    <w:p w:rsidR="00C26BA7" w:rsidRPr="00D83329" w:rsidRDefault="00C26BA7" w:rsidP="00C26BA7">
      <w:pPr>
        <w:autoSpaceDE w:val="0"/>
        <w:autoSpaceDN w:val="0"/>
        <w:adjustRightInd w:val="0"/>
        <w:rPr>
          <w:color w:val="000000" w:themeColor="text1"/>
          <w:sz w:val="22"/>
          <w:szCs w:val="22"/>
        </w:rPr>
      </w:pPr>
    </w:p>
    <w:p w:rsidR="00C26BA7" w:rsidRPr="00C26BA7" w:rsidRDefault="00C26BA7" w:rsidP="00C26BA7">
      <w:pPr>
        <w:autoSpaceDE w:val="0"/>
        <w:autoSpaceDN w:val="0"/>
        <w:adjustRightInd w:val="0"/>
        <w:ind w:firstLine="425"/>
        <w:rPr>
          <w:color w:val="000000" w:themeColor="text1"/>
          <w:szCs w:val="24"/>
        </w:rPr>
      </w:pPr>
      <w:r w:rsidRPr="00C26BA7">
        <w:rPr>
          <w:color w:val="000000" w:themeColor="text1"/>
          <w:szCs w:val="24"/>
        </w:rPr>
        <w:t>Observando essas constatações é preciso compreender que a profissão docente na contemporaneidade exige um novo perfil, baseado em estudo, reflexão e desenvolvimento de competências práticas realmente significativas.</w:t>
      </w:r>
    </w:p>
    <w:p w:rsidR="00C26BA7" w:rsidRPr="00C26BA7" w:rsidRDefault="00005185" w:rsidP="00D83329">
      <w:pPr>
        <w:autoSpaceDE w:val="0"/>
        <w:autoSpaceDN w:val="0"/>
        <w:adjustRightInd w:val="0"/>
        <w:ind w:firstLine="425"/>
        <w:rPr>
          <w:color w:val="000000" w:themeColor="text1"/>
        </w:rPr>
      </w:pPr>
      <w:r>
        <w:rPr>
          <w:color w:val="000000" w:themeColor="text1"/>
          <w:szCs w:val="24"/>
        </w:rPr>
        <w:t>Nesse sentido,</w:t>
      </w:r>
      <w:proofErr w:type="gramStart"/>
      <w:r>
        <w:rPr>
          <w:color w:val="000000" w:themeColor="text1"/>
          <w:szCs w:val="24"/>
        </w:rPr>
        <w:t xml:space="preserve"> </w:t>
      </w:r>
      <w:r w:rsidR="00C26BA7" w:rsidRPr="00C26BA7">
        <w:rPr>
          <w:color w:val="000000" w:themeColor="text1"/>
          <w:szCs w:val="24"/>
        </w:rPr>
        <w:t xml:space="preserve"> </w:t>
      </w:r>
      <w:proofErr w:type="spellStart"/>
      <w:proofErr w:type="gramEnd"/>
      <w:r w:rsidR="00C26BA7" w:rsidRPr="00C26BA7">
        <w:rPr>
          <w:color w:val="000000" w:themeColor="text1"/>
          <w:szCs w:val="24"/>
        </w:rPr>
        <w:t>Perrenoud</w:t>
      </w:r>
      <w:proofErr w:type="spellEnd"/>
      <w:r w:rsidR="00C26BA7" w:rsidRPr="00C26BA7">
        <w:rPr>
          <w:color w:val="000000" w:themeColor="text1"/>
          <w:szCs w:val="24"/>
        </w:rPr>
        <w:t xml:space="preserve"> (2000) destaca que uma condição para transformação escolar é a “profissionalização do profissional” da educação e</w:t>
      </w:r>
      <w:r w:rsidR="00D83329">
        <w:rPr>
          <w:color w:val="000000" w:themeColor="text1"/>
          <w:szCs w:val="24"/>
        </w:rPr>
        <w:t>,</w:t>
      </w:r>
      <w:r w:rsidR="00C26BA7" w:rsidRPr="00C26BA7">
        <w:rPr>
          <w:color w:val="000000" w:themeColor="text1"/>
          <w:szCs w:val="24"/>
        </w:rPr>
        <w:t xml:space="preserve"> para tanto, ele elenca três aspectos que precisam estar presentes: a responsabilidade, o investimento e a criatividade.</w:t>
      </w:r>
      <w:r w:rsidR="00D83329">
        <w:rPr>
          <w:color w:val="000000" w:themeColor="text1"/>
          <w:szCs w:val="24"/>
        </w:rPr>
        <w:t xml:space="preserve"> </w:t>
      </w:r>
      <w:r w:rsidR="00D83329">
        <w:rPr>
          <w:color w:val="000000" w:themeColor="text1"/>
        </w:rPr>
        <w:t xml:space="preserve">Segundo o autor, o professor deve </w:t>
      </w:r>
      <w:r w:rsidR="00C26BA7" w:rsidRPr="00C26BA7">
        <w:rPr>
          <w:color w:val="000000" w:themeColor="text1"/>
        </w:rPr>
        <w:t xml:space="preserve">estar sempre preparado para adaptar – se às novas situações que surgirão no interior da sala de aula. Assim, os cursos de formação de professores devem ter como finalidade, no que se refere aos futuros professores, </w:t>
      </w:r>
      <w:proofErr w:type="gramStart"/>
      <w:r w:rsidR="00C26BA7" w:rsidRPr="00C26BA7">
        <w:rPr>
          <w:color w:val="000000" w:themeColor="text1"/>
        </w:rPr>
        <w:t>a</w:t>
      </w:r>
      <w:proofErr w:type="gramEnd"/>
      <w:r w:rsidR="00C26BA7" w:rsidRPr="00C26BA7">
        <w:rPr>
          <w:color w:val="000000" w:themeColor="text1"/>
        </w:rPr>
        <w:t xml:space="preserve"> criação de uma consciência crítica da realidade que eles vão trabalhar e o oferecimento de uma fundamentação teórica que lhes possibilita uma ação pedagógica eficaz.</w:t>
      </w:r>
    </w:p>
    <w:p w:rsidR="00C26BA7" w:rsidRPr="00C26BA7" w:rsidRDefault="00D83329" w:rsidP="00CF5941">
      <w:pPr>
        <w:pStyle w:val="NormalWeb"/>
        <w:spacing w:before="0" w:beforeAutospacing="0" w:after="0" w:afterAutospacing="0" w:line="360" w:lineRule="auto"/>
        <w:ind w:firstLine="425"/>
        <w:jc w:val="both"/>
        <w:rPr>
          <w:color w:val="000000" w:themeColor="text1"/>
        </w:rPr>
      </w:pPr>
      <w:r>
        <w:rPr>
          <w:color w:val="000000" w:themeColor="text1"/>
        </w:rPr>
        <w:lastRenderedPageBreak/>
        <w:t>Alguns autores afirmam que,</w:t>
      </w:r>
      <w:r w:rsidR="00C26BA7" w:rsidRPr="00C26BA7">
        <w:rPr>
          <w:color w:val="000000" w:themeColor="text1"/>
        </w:rPr>
        <w:t xml:space="preserve"> hoje</w:t>
      </w:r>
      <w:r>
        <w:rPr>
          <w:color w:val="000000" w:themeColor="text1"/>
        </w:rPr>
        <w:t>,</w:t>
      </w:r>
      <w:r w:rsidR="00C26BA7" w:rsidRPr="00C26BA7">
        <w:rPr>
          <w:color w:val="000000" w:themeColor="text1"/>
        </w:rPr>
        <w:t xml:space="preserve"> o modelo brasileiro de educação profissional voltado para a carreira do magistério encontra</w:t>
      </w:r>
      <w:r>
        <w:rPr>
          <w:color w:val="000000" w:themeColor="text1"/>
        </w:rPr>
        <w:t>-</w:t>
      </w:r>
      <w:r w:rsidR="00C26BA7" w:rsidRPr="00C26BA7">
        <w:rPr>
          <w:color w:val="000000" w:themeColor="text1"/>
        </w:rPr>
        <w:t xml:space="preserve">se desajustado </w:t>
      </w:r>
      <w:r>
        <w:rPr>
          <w:color w:val="000000" w:themeColor="text1"/>
        </w:rPr>
        <w:t xml:space="preserve">da sociedade contemporânea e do </w:t>
      </w:r>
      <w:r w:rsidR="00C26BA7" w:rsidRPr="00C26BA7">
        <w:rPr>
          <w:color w:val="000000" w:themeColor="text1"/>
        </w:rPr>
        <w:t xml:space="preserve">novo momento educacional. </w:t>
      </w:r>
      <w:r>
        <w:rPr>
          <w:color w:val="000000" w:themeColor="text1"/>
        </w:rPr>
        <w:t xml:space="preserve">Os profissionais não estão preparados para enfrentar os novos desafios educacionais. Por isso, </w:t>
      </w:r>
      <w:r w:rsidR="00C26BA7" w:rsidRPr="00C26BA7">
        <w:rPr>
          <w:color w:val="000000" w:themeColor="text1"/>
        </w:rPr>
        <w:t>precisamos de respostas imediatas não só quanto à reformulação dos cursos de nível médio e do nível superior, mas também, quanto aos profissionais que exercem atividades no magistério hoje, e ainda quanto à criação de programas de educação continuada, necessários ao aprimoramento profissional e ao desempenho de suas funções, considerando o novo paradigma educacional (GÓES, 2004).</w:t>
      </w:r>
    </w:p>
    <w:p w:rsidR="00CF5941" w:rsidRDefault="00C26BA7" w:rsidP="00CF5941">
      <w:pPr>
        <w:pStyle w:val="NormalWeb"/>
        <w:spacing w:before="0" w:beforeAutospacing="0" w:after="0" w:afterAutospacing="0" w:line="360" w:lineRule="auto"/>
        <w:ind w:firstLine="425"/>
        <w:jc w:val="both"/>
        <w:rPr>
          <w:color w:val="000000" w:themeColor="text1"/>
        </w:rPr>
      </w:pPr>
      <w:r w:rsidRPr="00C26BA7">
        <w:rPr>
          <w:color w:val="000000" w:themeColor="text1"/>
        </w:rPr>
        <w:t xml:space="preserve">Essas ações são fundamentais para a construção de uma educação que atenda às necessidades, as possibilidades e ao interesse do conjunto de população escolar brasileiro. Para isso, todavia, precisamos de profissionais de educação responsáveis e competentes não só do ponto de vista pedagógico, mas também profissionais que sejam desvinculados dos condicionamentos político-sociais </w:t>
      </w:r>
      <w:r w:rsidR="00D83329" w:rsidRPr="00C26BA7">
        <w:rPr>
          <w:color w:val="000000" w:themeColor="text1"/>
        </w:rPr>
        <w:t>(KARAGIANNIS</w:t>
      </w:r>
      <w:r w:rsidRPr="00C26BA7">
        <w:rPr>
          <w:color w:val="000000" w:themeColor="text1"/>
        </w:rPr>
        <w:t>, 1999).</w:t>
      </w:r>
      <w:r w:rsidR="00005185">
        <w:rPr>
          <w:color w:val="000000" w:themeColor="text1"/>
        </w:rPr>
        <w:t xml:space="preserve"> </w:t>
      </w:r>
    </w:p>
    <w:p w:rsidR="000A1A37" w:rsidRDefault="00005185" w:rsidP="00CF5941">
      <w:pPr>
        <w:pStyle w:val="NormalWeb"/>
        <w:spacing w:before="0" w:beforeAutospacing="0" w:after="0" w:afterAutospacing="0" w:line="360" w:lineRule="auto"/>
        <w:ind w:firstLine="425"/>
        <w:jc w:val="both"/>
        <w:rPr>
          <w:color w:val="000000" w:themeColor="text1"/>
        </w:rPr>
      </w:pPr>
      <w:r>
        <w:rPr>
          <w:color w:val="000000" w:themeColor="text1"/>
        </w:rPr>
        <w:t xml:space="preserve">Uma nova perspectiva da educação integral deve ampliar e diversificar as oportunidades de aprendizagens para todos os alunos para daquelas rotineiras e, tradicionalmente já ofertadas. </w:t>
      </w:r>
      <w:r w:rsidR="000A1A37">
        <w:rPr>
          <w:color w:val="000000" w:themeColor="text1"/>
        </w:rPr>
        <w:t xml:space="preserve">Portanto, exige um repensar desse modelo que tem sido utilizado atualmente, a partir da integração de novos mediadores dos processos educativos, tais como, os alunos, os pais, os professores, voluntários da comunidade, entre outros, como afirmam alguns especialistas da área, como </w:t>
      </w:r>
      <w:proofErr w:type="spellStart"/>
      <w:r w:rsidR="000A1A37">
        <w:rPr>
          <w:color w:val="000000" w:themeColor="text1"/>
        </w:rPr>
        <w:t>Mittler</w:t>
      </w:r>
      <w:proofErr w:type="spellEnd"/>
      <w:r w:rsidR="000A1A37">
        <w:rPr>
          <w:color w:val="000000" w:themeColor="text1"/>
        </w:rPr>
        <w:t xml:space="preserve"> (2003) ao ressaltar que a </w:t>
      </w:r>
      <w:r w:rsidR="000A1A37" w:rsidRPr="006A0044">
        <w:rPr>
          <w:color w:val="000000" w:themeColor="text1"/>
        </w:rPr>
        <w:t>educação em tempo integral é um desafio que nos obriga a repensar a escola, sua cultura, sua política e suas práticas pedagógicas. Dessa forma estará atendendo não somente aqueles com deficiência, mas todos aqueles atualmente marcados pelo ciclo de exclusão e do fracasso escolar</w:t>
      </w:r>
      <w:r w:rsidR="000A1A37">
        <w:rPr>
          <w:color w:val="000000" w:themeColor="text1"/>
        </w:rPr>
        <w:t>.</w:t>
      </w:r>
      <w:r w:rsidR="000A1A37" w:rsidRPr="006A0044">
        <w:rPr>
          <w:color w:val="000000" w:themeColor="text1"/>
        </w:rPr>
        <w:t xml:space="preserve"> </w:t>
      </w:r>
    </w:p>
    <w:p w:rsidR="000A1A37" w:rsidRDefault="000A1A37" w:rsidP="00C26BA7">
      <w:pPr>
        <w:pStyle w:val="NormalWeb"/>
        <w:spacing w:before="0" w:beforeAutospacing="0" w:after="0" w:afterAutospacing="0" w:line="360" w:lineRule="auto"/>
        <w:ind w:firstLine="426"/>
        <w:jc w:val="both"/>
        <w:rPr>
          <w:color w:val="000000" w:themeColor="text1"/>
        </w:rPr>
      </w:pPr>
    </w:p>
    <w:p w:rsidR="006A0044" w:rsidRPr="00D83329" w:rsidRDefault="00D83329" w:rsidP="00D83329">
      <w:pPr>
        <w:ind w:firstLine="0"/>
        <w:rPr>
          <w:rStyle w:val="intertitulo"/>
          <w:b/>
          <w:szCs w:val="24"/>
        </w:rPr>
      </w:pPr>
      <w:proofErr w:type="gramStart"/>
      <w:r w:rsidRPr="00D83329">
        <w:rPr>
          <w:b/>
          <w:szCs w:val="24"/>
        </w:rPr>
        <w:t>4</w:t>
      </w:r>
      <w:proofErr w:type="gramEnd"/>
      <w:r w:rsidRPr="00D83329">
        <w:rPr>
          <w:b/>
          <w:szCs w:val="24"/>
        </w:rPr>
        <w:t xml:space="preserve"> </w:t>
      </w:r>
      <w:r w:rsidR="006A0044" w:rsidRPr="00D83329">
        <w:rPr>
          <w:rStyle w:val="intertitulo"/>
          <w:b/>
          <w:szCs w:val="24"/>
        </w:rPr>
        <w:t>UM OLHAR</w:t>
      </w:r>
      <w:r w:rsidRPr="00D83329">
        <w:rPr>
          <w:rStyle w:val="intertitulo"/>
          <w:b/>
          <w:szCs w:val="24"/>
        </w:rPr>
        <w:t xml:space="preserve"> SOB AS COMPETÊNCIAS DOS ALUNOS</w:t>
      </w:r>
    </w:p>
    <w:p w:rsidR="00D83329" w:rsidRDefault="00D83329" w:rsidP="006A0044">
      <w:pPr>
        <w:ind w:firstLine="426"/>
        <w:rPr>
          <w:color w:val="000000" w:themeColor="text1"/>
          <w:szCs w:val="24"/>
        </w:rPr>
      </w:pPr>
    </w:p>
    <w:p w:rsidR="00F7663B" w:rsidRDefault="006A0044" w:rsidP="00D83329">
      <w:pPr>
        <w:rPr>
          <w:color w:val="000000" w:themeColor="text1"/>
        </w:rPr>
      </w:pPr>
      <w:r w:rsidRPr="006A0044">
        <w:rPr>
          <w:color w:val="000000" w:themeColor="text1"/>
          <w:szCs w:val="24"/>
        </w:rPr>
        <w:t xml:space="preserve">O professor deve ter consciência em adequar o seu planejamento de acordo com as necessidades dos alunos, pode se sentir despreparado para identificar suas necessidades e avaliá-los. </w:t>
      </w:r>
      <w:r w:rsidR="00D83329">
        <w:rPr>
          <w:color w:val="000000" w:themeColor="text1"/>
          <w:szCs w:val="24"/>
        </w:rPr>
        <w:t>Segundo Macedo (2005), q</w:t>
      </w:r>
      <w:r w:rsidRPr="006A0044">
        <w:rPr>
          <w:color w:val="000000" w:themeColor="text1"/>
          <w:szCs w:val="24"/>
        </w:rPr>
        <w:t>uando o educador possui instrumentos para identificar a potencialidade e os saber de seus alunos, sente-se capaz de ajustar suas práticas para aqueles que encontram dificuldades à aprendizagem. Porém, o professor precisa estar ciente de sua capacidade para tornar possível o processo do saber. Para isso, deverá buscar novos conhecimentos e melhorar sua formação, aprendendo novas formas de pensar e agir para atender as demandadas exigidas em sua atuação profissional</w:t>
      </w:r>
      <w:r w:rsidR="00D83329">
        <w:rPr>
          <w:color w:val="000000" w:themeColor="text1"/>
          <w:szCs w:val="24"/>
        </w:rPr>
        <w:t>.</w:t>
      </w:r>
      <w:r w:rsidRPr="006A0044">
        <w:rPr>
          <w:color w:val="000000" w:themeColor="text1"/>
        </w:rPr>
        <w:t xml:space="preserve"> </w:t>
      </w:r>
    </w:p>
    <w:p w:rsidR="00F7663B" w:rsidRDefault="00D83329" w:rsidP="00F7663B">
      <w:pPr>
        <w:rPr>
          <w:color w:val="000000" w:themeColor="text1"/>
          <w:szCs w:val="24"/>
        </w:rPr>
      </w:pPr>
      <w:r>
        <w:rPr>
          <w:color w:val="000000" w:themeColor="text1"/>
        </w:rPr>
        <w:lastRenderedPageBreak/>
        <w:t xml:space="preserve">Já, para Mendes (2001), a </w:t>
      </w:r>
      <w:r w:rsidR="006A0044" w:rsidRPr="006A0044">
        <w:rPr>
          <w:color w:val="000000" w:themeColor="text1"/>
          <w:szCs w:val="24"/>
        </w:rPr>
        <w:t>disposição do professor diante da classe influencia diretamente a motivação e o comportamento dos alunos. Para que o projeto de tempo integral seja colocado em ação, é necessário que o professor demonstre que está disponível e tenha atitude positiva para criar uma atmosfera acolhedora na classe. Porém, é preciso lembrar que esse novo desafio não deve ser encarado somente pelo professor. Ele deve pertencer a uma rede de apoio e sentir-se ajudado por toda a equipe de gestores e profissionais da educação</w:t>
      </w:r>
      <w:r>
        <w:rPr>
          <w:color w:val="000000" w:themeColor="text1"/>
          <w:szCs w:val="24"/>
        </w:rPr>
        <w:t xml:space="preserve">, como destaca Mendes (2001). </w:t>
      </w:r>
    </w:p>
    <w:p w:rsidR="00F7663B" w:rsidRDefault="00D83329" w:rsidP="00F7663B">
      <w:pPr>
        <w:rPr>
          <w:color w:val="000000" w:themeColor="text1"/>
          <w:szCs w:val="24"/>
        </w:rPr>
      </w:pPr>
      <w:r>
        <w:rPr>
          <w:color w:val="000000" w:themeColor="text1"/>
          <w:szCs w:val="24"/>
        </w:rPr>
        <w:t xml:space="preserve">De acordo com </w:t>
      </w:r>
      <w:proofErr w:type="spellStart"/>
      <w:r>
        <w:rPr>
          <w:color w:val="000000" w:themeColor="text1"/>
          <w:szCs w:val="24"/>
        </w:rPr>
        <w:t>Mazzotta</w:t>
      </w:r>
      <w:proofErr w:type="spellEnd"/>
      <w:r>
        <w:rPr>
          <w:color w:val="000000" w:themeColor="text1"/>
          <w:szCs w:val="24"/>
        </w:rPr>
        <w:t xml:space="preserve"> (2005), a</w:t>
      </w:r>
      <w:r w:rsidR="006A0044" w:rsidRPr="006A0044">
        <w:rPr>
          <w:color w:val="000000" w:themeColor="text1"/>
          <w:szCs w:val="24"/>
        </w:rPr>
        <w:t xml:space="preserve"> obrigatoriedade da universalização do ensino veio como perspectiva de quebrar a barreira entre ricos e pobres, mas, se lançarmos mão de um olhar mais atento, fica perceptível que tanto a escola de antes, como também a hodierna são excludentes por natureza, pois, principalmente a pública gera a exclusão quando aponta como causa do fracasso escolar possível deficiência ou incapacida</w:t>
      </w:r>
      <w:r>
        <w:rPr>
          <w:color w:val="000000" w:themeColor="text1"/>
          <w:szCs w:val="24"/>
        </w:rPr>
        <w:t xml:space="preserve">de do aluno e </w:t>
      </w:r>
      <w:r w:rsidR="006A0044" w:rsidRPr="006A0044">
        <w:rPr>
          <w:color w:val="000000" w:themeColor="text1"/>
          <w:szCs w:val="24"/>
        </w:rPr>
        <w:t>não percebem o fracasso escolar como uma produção social (MAZZOTTA, 2005).</w:t>
      </w:r>
    </w:p>
    <w:p w:rsidR="006A0044" w:rsidRDefault="006A0044" w:rsidP="00F7663B">
      <w:pPr>
        <w:rPr>
          <w:color w:val="000000" w:themeColor="text1"/>
          <w:szCs w:val="24"/>
        </w:rPr>
      </w:pPr>
    </w:p>
    <w:p w:rsidR="006A0044" w:rsidRPr="00F7663B" w:rsidRDefault="00F7663B" w:rsidP="00F7663B">
      <w:pPr>
        <w:ind w:firstLine="0"/>
        <w:rPr>
          <w:b/>
          <w:szCs w:val="24"/>
        </w:rPr>
      </w:pPr>
      <w:proofErr w:type="gramStart"/>
      <w:r w:rsidRPr="00F7663B">
        <w:rPr>
          <w:b/>
          <w:szCs w:val="24"/>
        </w:rPr>
        <w:t>5</w:t>
      </w:r>
      <w:proofErr w:type="gramEnd"/>
      <w:r w:rsidRPr="00F7663B">
        <w:rPr>
          <w:b/>
          <w:szCs w:val="24"/>
        </w:rPr>
        <w:t xml:space="preserve"> </w:t>
      </w:r>
      <w:r w:rsidR="006A0044" w:rsidRPr="00F7663B">
        <w:rPr>
          <w:b/>
          <w:szCs w:val="24"/>
        </w:rPr>
        <w:t>A TECNOLOGIA PARA A EDUCAÇÃO EM TEMPO INTEGRAL</w:t>
      </w:r>
    </w:p>
    <w:p w:rsidR="006A0044" w:rsidRPr="00F7663B" w:rsidRDefault="006A0044" w:rsidP="006A0044">
      <w:pPr>
        <w:ind w:firstLine="426"/>
        <w:rPr>
          <w:b/>
          <w:szCs w:val="24"/>
        </w:rPr>
      </w:pPr>
    </w:p>
    <w:p w:rsidR="00F7663B" w:rsidRPr="006A0044" w:rsidRDefault="00F7663B" w:rsidP="00F7663B">
      <w:pPr>
        <w:ind w:firstLine="426"/>
        <w:rPr>
          <w:color w:val="000000" w:themeColor="text1"/>
          <w:szCs w:val="24"/>
        </w:rPr>
      </w:pPr>
      <w:r>
        <w:rPr>
          <w:color w:val="000000" w:themeColor="text1"/>
          <w:szCs w:val="24"/>
        </w:rPr>
        <w:t xml:space="preserve">Para Mota (2009), a </w:t>
      </w:r>
      <w:r w:rsidR="006A0044" w:rsidRPr="006A0044">
        <w:rPr>
          <w:color w:val="000000" w:themeColor="text1"/>
          <w:szCs w:val="24"/>
        </w:rPr>
        <w:t>tec</w:t>
      </w:r>
      <w:r>
        <w:rPr>
          <w:color w:val="000000" w:themeColor="text1"/>
          <w:szCs w:val="24"/>
        </w:rPr>
        <w:t>nologia e o desenvolvimento da i</w:t>
      </w:r>
      <w:r w:rsidR="006A0044" w:rsidRPr="006A0044">
        <w:rPr>
          <w:color w:val="000000" w:themeColor="text1"/>
          <w:szCs w:val="24"/>
        </w:rPr>
        <w:t>nformática vieram abrir um novo mundo de possibilidades comunicativas e de acesso à informação, sendo estas um auxílio a todas as crianças, pois permitem facilitar todo o processo educacional</w:t>
      </w:r>
      <w:r>
        <w:rPr>
          <w:color w:val="000000" w:themeColor="text1"/>
          <w:szCs w:val="24"/>
        </w:rPr>
        <w:t xml:space="preserve">. </w:t>
      </w:r>
      <w:r w:rsidRPr="006A0044">
        <w:rPr>
          <w:color w:val="000000" w:themeColor="text1"/>
          <w:szCs w:val="24"/>
        </w:rPr>
        <w:t xml:space="preserve">Segundo Mota (2009), são inúmeras as vantagens que o uso das tecnologias </w:t>
      </w:r>
      <w:proofErr w:type="gramStart"/>
      <w:r w:rsidRPr="006A0044">
        <w:rPr>
          <w:color w:val="000000" w:themeColor="text1"/>
          <w:szCs w:val="24"/>
        </w:rPr>
        <w:t>podem</w:t>
      </w:r>
      <w:proofErr w:type="gramEnd"/>
      <w:r w:rsidRPr="006A0044">
        <w:rPr>
          <w:color w:val="000000" w:themeColor="text1"/>
          <w:szCs w:val="24"/>
        </w:rPr>
        <w:t xml:space="preserve"> trazer no que diz respeito ao ensino de crianças, estas permitem:</w:t>
      </w:r>
    </w:p>
    <w:p w:rsidR="00F7663B" w:rsidRPr="006A0044" w:rsidRDefault="00F7663B" w:rsidP="00F7663B">
      <w:pPr>
        <w:ind w:firstLine="426"/>
        <w:rPr>
          <w:color w:val="000000" w:themeColor="text1"/>
          <w:szCs w:val="24"/>
        </w:rPr>
      </w:pPr>
      <w:r w:rsidRPr="006A0044">
        <w:rPr>
          <w:color w:val="000000" w:themeColor="text1"/>
          <w:szCs w:val="24"/>
        </w:rPr>
        <w:t>• Alargar horizontes levando o mundo para dentro da sala de aula;</w:t>
      </w:r>
    </w:p>
    <w:p w:rsidR="00F7663B" w:rsidRPr="006A0044" w:rsidRDefault="00F7663B" w:rsidP="00F7663B">
      <w:pPr>
        <w:ind w:left="426" w:firstLine="0"/>
        <w:rPr>
          <w:color w:val="000000" w:themeColor="text1"/>
          <w:szCs w:val="24"/>
        </w:rPr>
      </w:pPr>
      <w:r w:rsidRPr="006A0044">
        <w:rPr>
          <w:color w:val="000000" w:themeColor="text1"/>
          <w:szCs w:val="24"/>
        </w:rPr>
        <w:t>• Aprender fazendo;</w:t>
      </w:r>
    </w:p>
    <w:p w:rsidR="00F7663B" w:rsidRPr="006A0044" w:rsidRDefault="00F7663B" w:rsidP="00F7663B">
      <w:pPr>
        <w:ind w:left="426" w:firstLine="0"/>
        <w:rPr>
          <w:color w:val="000000" w:themeColor="text1"/>
          <w:szCs w:val="24"/>
        </w:rPr>
      </w:pPr>
      <w:r w:rsidRPr="006A0044">
        <w:rPr>
          <w:color w:val="000000" w:themeColor="text1"/>
          <w:szCs w:val="24"/>
        </w:rPr>
        <w:t>• Melhorar capacidades intelectuais tais como a criatividade e a eficácia;</w:t>
      </w:r>
    </w:p>
    <w:p w:rsidR="00F7663B" w:rsidRPr="006A0044" w:rsidRDefault="00F7663B" w:rsidP="00F7663B">
      <w:pPr>
        <w:ind w:left="426" w:firstLine="0"/>
        <w:rPr>
          <w:color w:val="000000" w:themeColor="text1"/>
          <w:szCs w:val="24"/>
        </w:rPr>
      </w:pPr>
      <w:r w:rsidRPr="006A0044">
        <w:rPr>
          <w:color w:val="000000" w:themeColor="text1"/>
          <w:szCs w:val="24"/>
        </w:rPr>
        <w:t>• Que um professor ensine simultaneamente em vários locais;</w:t>
      </w:r>
    </w:p>
    <w:p w:rsidR="00F7663B" w:rsidRPr="006A0044" w:rsidRDefault="00F7663B" w:rsidP="00F7663B">
      <w:pPr>
        <w:ind w:left="426" w:firstLine="0"/>
        <w:rPr>
          <w:color w:val="000000" w:themeColor="text1"/>
          <w:szCs w:val="24"/>
        </w:rPr>
      </w:pPr>
      <w:r w:rsidRPr="006A0044">
        <w:rPr>
          <w:color w:val="000000" w:themeColor="text1"/>
          <w:szCs w:val="24"/>
        </w:rPr>
        <w:t>• Vários ritmos de aprendizagem na mesma turma;</w:t>
      </w:r>
    </w:p>
    <w:p w:rsidR="00F7663B" w:rsidRPr="006A0044" w:rsidRDefault="00F7663B" w:rsidP="00F7663B">
      <w:pPr>
        <w:ind w:left="426" w:firstLine="0"/>
        <w:rPr>
          <w:color w:val="000000" w:themeColor="text1"/>
          <w:szCs w:val="24"/>
        </w:rPr>
      </w:pPr>
      <w:r w:rsidRPr="006A0044">
        <w:rPr>
          <w:color w:val="000000" w:themeColor="text1"/>
          <w:szCs w:val="24"/>
        </w:rPr>
        <w:t>• Motivar o aluno a aprender continuamente, pois utiliza um meio com que ele se identifica;</w:t>
      </w:r>
    </w:p>
    <w:p w:rsidR="00F7663B" w:rsidRPr="006A0044" w:rsidRDefault="00F7663B" w:rsidP="00F7663B">
      <w:pPr>
        <w:ind w:left="426" w:firstLine="0"/>
        <w:rPr>
          <w:color w:val="000000" w:themeColor="text1"/>
          <w:szCs w:val="24"/>
        </w:rPr>
      </w:pPr>
      <w:r w:rsidRPr="006A0044">
        <w:rPr>
          <w:color w:val="000000" w:themeColor="text1"/>
          <w:szCs w:val="24"/>
        </w:rPr>
        <w:t>• Proporcionar ao aluno os conhecimentos tecnológicos necessários para ocupar o seu lugar no mundo do trabalho;</w:t>
      </w:r>
    </w:p>
    <w:p w:rsidR="00F7663B" w:rsidRPr="006A0044" w:rsidRDefault="00F7663B" w:rsidP="00F7663B">
      <w:pPr>
        <w:ind w:left="426" w:firstLine="0"/>
        <w:rPr>
          <w:color w:val="000000" w:themeColor="text1"/>
          <w:szCs w:val="24"/>
        </w:rPr>
      </w:pPr>
      <w:r w:rsidRPr="006A0044">
        <w:rPr>
          <w:color w:val="000000" w:themeColor="text1"/>
          <w:szCs w:val="24"/>
        </w:rPr>
        <w:t>• Aliviar a carga administrativa do professor, deixando mais tempo livre para dedicar ao ensino e à ajuda a nível individual;</w:t>
      </w:r>
    </w:p>
    <w:p w:rsidR="00F7663B" w:rsidRPr="006A0044" w:rsidRDefault="00F7663B" w:rsidP="00F7663B">
      <w:pPr>
        <w:ind w:left="426" w:firstLine="0"/>
        <w:rPr>
          <w:color w:val="000000" w:themeColor="text1"/>
          <w:szCs w:val="24"/>
        </w:rPr>
      </w:pPr>
      <w:r w:rsidRPr="006A0044">
        <w:rPr>
          <w:color w:val="000000" w:themeColor="text1"/>
          <w:szCs w:val="24"/>
        </w:rPr>
        <w:t>• Estabelecer a ponte entre a comunidade e a sala de aula.</w:t>
      </w:r>
    </w:p>
    <w:p w:rsidR="00F7663B" w:rsidRDefault="00F7663B" w:rsidP="00F7663B">
      <w:pPr>
        <w:ind w:firstLine="426"/>
        <w:rPr>
          <w:color w:val="000000" w:themeColor="text1"/>
        </w:rPr>
      </w:pPr>
    </w:p>
    <w:p w:rsidR="006A0044" w:rsidRDefault="00F7663B" w:rsidP="00F7663B">
      <w:pPr>
        <w:rPr>
          <w:color w:val="000000" w:themeColor="text1"/>
          <w:szCs w:val="24"/>
        </w:rPr>
      </w:pPr>
      <w:r>
        <w:rPr>
          <w:color w:val="000000" w:themeColor="text1"/>
          <w:szCs w:val="24"/>
        </w:rPr>
        <w:lastRenderedPageBreak/>
        <w:t xml:space="preserve">Nessa mesma linha de reflexão, Oliveira (2000) afirma que a </w:t>
      </w:r>
      <w:r w:rsidR="006A0044" w:rsidRPr="006A0044">
        <w:rPr>
          <w:color w:val="000000" w:themeColor="text1"/>
          <w:szCs w:val="24"/>
        </w:rPr>
        <w:t>tecnologia deve ser encarada como um elemento cognitivo capaz de facilitar a estrutura de um trabalho, pois facilita as descobertas, garantindo, assim, condições propícias para a construção do conhecimento</w:t>
      </w:r>
      <w:r>
        <w:rPr>
          <w:color w:val="000000" w:themeColor="text1"/>
          <w:szCs w:val="24"/>
        </w:rPr>
        <w:t>.</w:t>
      </w:r>
      <w:r w:rsidR="006A0044" w:rsidRPr="006A0044">
        <w:rPr>
          <w:color w:val="000000" w:themeColor="text1"/>
          <w:szCs w:val="24"/>
        </w:rPr>
        <w:t xml:space="preserve"> </w:t>
      </w:r>
    </w:p>
    <w:p w:rsidR="00F7663B" w:rsidRPr="006A0044" w:rsidRDefault="00F7663B" w:rsidP="00F7663B">
      <w:pPr>
        <w:rPr>
          <w:color w:val="000000" w:themeColor="text1"/>
          <w:szCs w:val="24"/>
        </w:rPr>
      </w:pPr>
    </w:p>
    <w:p w:rsidR="00AA2990" w:rsidRDefault="00AA2990" w:rsidP="00AA2990">
      <w:pPr>
        <w:pStyle w:val="NormalWeb"/>
        <w:spacing w:before="0" w:beforeAutospacing="0" w:after="0" w:afterAutospacing="0"/>
        <w:jc w:val="both"/>
        <w:rPr>
          <w:b/>
        </w:rPr>
      </w:pPr>
      <w:r w:rsidRPr="00AA2990">
        <w:rPr>
          <w:b/>
        </w:rPr>
        <w:t>CONS</w:t>
      </w:r>
      <w:r w:rsidR="000A5FEA">
        <w:rPr>
          <w:b/>
        </w:rPr>
        <w:t>I</w:t>
      </w:r>
      <w:r w:rsidRPr="00AA2990">
        <w:rPr>
          <w:b/>
        </w:rPr>
        <w:t>DERAÇÕES FINAIS</w:t>
      </w:r>
    </w:p>
    <w:p w:rsidR="00016538" w:rsidRDefault="00016538" w:rsidP="00AA2990">
      <w:pPr>
        <w:pStyle w:val="NormalWeb"/>
        <w:spacing w:before="0" w:beforeAutospacing="0" w:after="0" w:afterAutospacing="0"/>
        <w:jc w:val="both"/>
        <w:rPr>
          <w:b/>
        </w:rPr>
      </w:pPr>
    </w:p>
    <w:p w:rsidR="00E05431" w:rsidRDefault="000A1A37" w:rsidP="006A0044">
      <w:pPr>
        <w:autoSpaceDE w:val="0"/>
        <w:autoSpaceDN w:val="0"/>
        <w:adjustRightInd w:val="0"/>
        <w:ind w:firstLine="851"/>
        <w:rPr>
          <w:color w:val="000000" w:themeColor="text1"/>
          <w:szCs w:val="24"/>
        </w:rPr>
      </w:pPr>
      <w:r>
        <w:rPr>
          <w:color w:val="000000" w:themeColor="text1"/>
          <w:szCs w:val="24"/>
        </w:rPr>
        <w:t xml:space="preserve">Conforme apresentado neste artigo, apontamos que a </w:t>
      </w:r>
      <w:r w:rsidR="006A0044" w:rsidRPr="006A0044">
        <w:rPr>
          <w:color w:val="000000" w:themeColor="text1"/>
          <w:szCs w:val="24"/>
        </w:rPr>
        <w:t xml:space="preserve">instituição das escolas </w:t>
      </w:r>
      <w:r>
        <w:rPr>
          <w:color w:val="000000" w:themeColor="text1"/>
          <w:szCs w:val="24"/>
        </w:rPr>
        <w:t xml:space="preserve">de </w:t>
      </w:r>
      <w:r w:rsidR="006A0044" w:rsidRPr="006A0044">
        <w:rPr>
          <w:color w:val="000000" w:themeColor="text1"/>
          <w:szCs w:val="24"/>
        </w:rPr>
        <w:t>tempo integral</w:t>
      </w:r>
      <w:r>
        <w:rPr>
          <w:color w:val="000000" w:themeColor="text1"/>
          <w:szCs w:val="24"/>
        </w:rPr>
        <w:t>, ou jornada ampliada,</w:t>
      </w:r>
      <w:r w:rsidR="006A0044" w:rsidRPr="006A0044">
        <w:rPr>
          <w:color w:val="000000" w:themeColor="text1"/>
          <w:szCs w:val="24"/>
        </w:rPr>
        <w:t xml:space="preserve"> não é apenas uma extensão da jornada escolar diária</w:t>
      </w:r>
      <w:r>
        <w:rPr>
          <w:color w:val="000000" w:themeColor="text1"/>
          <w:szCs w:val="24"/>
        </w:rPr>
        <w:t xml:space="preserve">. Como discutido no site do Centro de Referências em Educação Integral, </w:t>
      </w:r>
      <w:proofErr w:type="gramStart"/>
      <w:r>
        <w:rPr>
          <w:color w:val="000000" w:themeColor="text1"/>
          <w:szCs w:val="24"/>
        </w:rPr>
        <w:t>a</w:t>
      </w:r>
      <w:proofErr w:type="gramEnd"/>
      <w:r>
        <w:rPr>
          <w:color w:val="000000" w:themeColor="text1"/>
          <w:szCs w:val="24"/>
        </w:rPr>
        <w:t xml:space="preserve"> implementação pelas escolas e pelos municípios e estados da educação em tempo integral tem grandes desafios a enfrentar.</w:t>
      </w:r>
      <w:r w:rsidR="00E05431">
        <w:rPr>
          <w:color w:val="000000" w:themeColor="text1"/>
          <w:szCs w:val="24"/>
        </w:rPr>
        <w:t xml:space="preserve"> Principalmente porque como o indica o sentido do próprio termo “integral”, essa modalidade de escola deve ampliar e diversificar as oportunidades de aprendizagens dos alunos e não limitar</w:t>
      </w:r>
      <w:r w:rsidR="006A0044" w:rsidRPr="006A0044">
        <w:rPr>
          <w:color w:val="000000" w:themeColor="text1"/>
          <w:szCs w:val="24"/>
        </w:rPr>
        <w:t xml:space="preserve"> os conhecimentos</w:t>
      </w:r>
      <w:r w:rsidR="00E05431">
        <w:rPr>
          <w:color w:val="000000" w:themeColor="text1"/>
          <w:szCs w:val="24"/>
        </w:rPr>
        <w:t xml:space="preserve">, as experiências apenas às atividades </w:t>
      </w:r>
      <w:r w:rsidR="006A0044" w:rsidRPr="006A0044">
        <w:rPr>
          <w:color w:val="000000" w:themeColor="text1"/>
          <w:szCs w:val="24"/>
        </w:rPr>
        <w:t xml:space="preserve">escolares </w:t>
      </w:r>
      <w:r w:rsidR="00E05431">
        <w:rPr>
          <w:color w:val="000000" w:themeColor="text1"/>
          <w:szCs w:val="24"/>
        </w:rPr>
        <w:t>tradicionalmente oferecidas, sem transformar</w:t>
      </w:r>
      <w:r w:rsidR="006A0044" w:rsidRPr="006A0044">
        <w:rPr>
          <w:color w:val="000000" w:themeColor="text1"/>
          <w:szCs w:val="24"/>
        </w:rPr>
        <w:t xml:space="preserve"> a realidade educativa. </w:t>
      </w:r>
    </w:p>
    <w:p w:rsidR="005A5F90" w:rsidRDefault="00E05431" w:rsidP="006A0044">
      <w:pPr>
        <w:autoSpaceDE w:val="0"/>
        <w:autoSpaceDN w:val="0"/>
        <w:adjustRightInd w:val="0"/>
        <w:ind w:firstLine="851"/>
        <w:rPr>
          <w:color w:val="000000" w:themeColor="text1"/>
          <w:szCs w:val="24"/>
        </w:rPr>
      </w:pPr>
      <w:r>
        <w:rPr>
          <w:color w:val="000000" w:themeColor="text1"/>
          <w:szCs w:val="24"/>
        </w:rPr>
        <w:t>Portanto, como apresentado neste texto, r</w:t>
      </w:r>
      <w:r w:rsidR="006A0044" w:rsidRPr="006A0044">
        <w:rPr>
          <w:color w:val="000000" w:themeColor="text1"/>
          <w:szCs w:val="24"/>
        </w:rPr>
        <w:t xml:space="preserve">etratar a educação integral significa analisar o conhecimento por inteiro; com </w:t>
      </w:r>
      <w:proofErr w:type="gramStart"/>
      <w:r w:rsidR="006A0044" w:rsidRPr="006A0044">
        <w:rPr>
          <w:color w:val="000000" w:themeColor="text1"/>
          <w:szCs w:val="24"/>
        </w:rPr>
        <w:t>uma intenção pedagógica objetiva, que tenha o desenvolvimento tanto professor</w:t>
      </w:r>
      <w:proofErr w:type="gramEnd"/>
      <w:r w:rsidR="006A0044" w:rsidRPr="006A0044">
        <w:rPr>
          <w:color w:val="000000" w:themeColor="text1"/>
          <w:szCs w:val="24"/>
        </w:rPr>
        <w:t xml:space="preserve">, como aluno </w:t>
      </w:r>
      <w:r>
        <w:rPr>
          <w:color w:val="000000" w:themeColor="text1"/>
          <w:szCs w:val="24"/>
        </w:rPr>
        <w:t xml:space="preserve">dos alunos como ponto de partida e de chegada, sem limitar </w:t>
      </w:r>
      <w:r w:rsidR="006A0044" w:rsidRPr="006A0044">
        <w:rPr>
          <w:color w:val="000000" w:themeColor="text1"/>
          <w:szCs w:val="24"/>
        </w:rPr>
        <w:t>o direito de conhecer</w:t>
      </w:r>
      <w:r>
        <w:rPr>
          <w:color w:val="000000" w:themeColor="text1"/>
          <w:szCs w:val="24"/>
        </w:rPr>
        <w:t>, de interagir, de desenvolver em consonância ao potencial de cada uma</w:t>
      </w:r>
      <w:r w:rsidR="006A0044" w:rsidRPr="006A0044">
        <w:rPr>
          <w:color w:val="000000" w:themeColor="text1"/>
          <w:szCs w:val="24"/>
        </w:rPr>
        <w:t>.</w:t>
      </w:r>
      <w:r w:rsidR="005D7DC4">
        <w:rPr>
          <w:color w:val="000000" w:themeColor="text1"/>
          <w:szCs w:val="24"/>
        </w:rPr>
        <w:t xml:space="preserve"> </w:t>
      </w:r>
      <w:r>
        <w:rPr>
          <w:color w:val="000000" w:themeColor="text1"/>
          <w:szCs w:val="24"/>
        </w:rPr>
        <w:t xml:space="preserve">Dessa forma, trata-se de pensar uma </w:t>
      </w:r>
      <w:r w:rsidR="006A0044" w:rsidRPr="006A0044">
        <w:rPr>
          <w:color w:val="000000" w:themeColor="text1"/>
          <w:szCs w:val="24"/>
        </w:rPr>
        <w:t xml:space="preserve">educação como exercício social </w:t>
      </w:r>
      <w:r>
        <w:rPr>
          <w:color w:val="000000" w:themeColor="text1"/>
          <w:szCs w:val="24"/>
        </w:rPr>
        <w:t>e político, renovador e igualitário, o que somente será possível com uma equipe pedagógica e gestora competente, compromissada e responsável, além de vontade política dos gestores de políticas públicas</w:t>
      </w:r>
      <w:r w:rsidR="005A5F90">
        <w:rPr>
          <w:color w:val="000000" w:themeColor="text1"/>
          <w:szCs w:val="24"/>
        </w:rPr>
        <w:t>.</w:t>
      </w:r>
    </w:p>
    <w:p w:rsidR="005A5F90" w:rsidRDefault="006A0044" w:rsidP="006A0044">
      <w:pPr>
        <w:autoSpaceDE w:val="0"/>
        <w:autoSpaceDN w:val="0"/>
        <w:adjustRightInd w:val="0"/>
        <w:rPr>
          <w:color w:val="000000" w:themeColor="text1"/>
          <w:szCs w:val="24"/>
        </w:rPr>
      </w:pPr>
      <w:r w:rsidRPr="006A0044">
        <w:rPr>
          <w:color w:val="000000" w:themeColor="text1"/>
          <w:szCs w:val="24"/>
        </w:rPr>
        <w:t>Nessa circunstância</w:t>
      </w:r>
      <w:r w:rsidR="005A5F90">
        <w:rPr>
          <w:color w:val="000000" w:themeColor="text1"/>
          <w:szCs w:val="24"/>
        </w:rPr>
        <w:t xml:space="preserve">, na </w:t>
      </w:r>
      <w:r w:rsidRPr="006A0044">
        <w:rPr>
          <w:color w:val="000000" w:themeColor="text1"/>
          <w:szCs w:val="24"/>
        </w:rPr>
        <w:t>educação integral, o professor conseguirá ser apercebido como responsável social, que efetivamente é</w:t>
      </w:r>
      <w:r w:rsidR="005A5F90">
        <w:rPr>
          <w:color w:val="000000" w:themeColor="text1"/>
          <w:szCs w:val="24"/>
        </w:rPr>
        <w:t>, mas no conjunto com os demais profissionais da escola</w:t>
      </w:r>
      <w:r w:rsidRPr="006A0044">
        <w:rPr>
          <w:color w:val="000000" w:themeColor="text1"/>
          <w:szCs w:val="24"/>
        </w:rPr>
        <w:t xml:space="preserve">. Os professores são especialistas que efetuam sua função na construção do outro e a </w:t>
      </w:r>
      <w:bookmarkStart w:id="0" w:name="_GoBack"/>
      <w:bookmarkEnd w:id="0"/>
      <w:r w:rsidR="005D7DC4" w:rsidRPr="006A0044">
        <w:rPr>
          <w:color w:val="000000" w:themeColor="text1"/>
          <w:szCs w:val="24"/>
        </w:rPr>
        <w:t>formação contínua</w:t>
      </w:r>
      <w:r w:rsidRPr="006A0044">
        <w:rPr>
          <w:color w:val="000000" w:themeColor="text1"/>
          <w:szCs w:val="24"/>
        </w:rPr>
        <w:t xml:space="preserve"> é requisito para o êxito de uma educação integral, isso no dia-a-dia educacional</w:t>
      </w:r>
      <w:r w:rsidR="005A5F90">
        <w:rPr>
          <w:color w:val="000000" w:themeColor="text1"/>
          <w:szCs w:val="24"/>
        </w:rPr>
        <w:t>, no planejamento d</w:t>
      </w:r>
      <w:r w:rsidR="005A5F90" w:rsidRPr="006A0044">
        <w:rPr>
          <w:color w:val="000000" w:themeColor="text1"/>
          <w:szCs w:val="24"/>
        </w:rPr>
        <w:t xml:space="preserve">os </w:t>
      </w:r>
      <w:r w:rsidR="005A5F90">
        <w:rPr>
          <w:color w:val="000000" w:themeColor="text1"/>
          <w:szCs w:val="24"/>
        </w:rPr>
        <w:t xml:space="preserve">conteúdos e atividades pedagógicas, adequando </w:t>
      </w:r>
      <w:r w:rsidR="005A5F90" w:rsidRPr="006A0044">
        <w:rPr>
          <w:color w:val="000000" w:themeColor="text1"/>
          <w:szCs w:val="24"/>
        </w:rPr>
        <w:t>assuntos de ensino à realidade, designando metodologias que endossem o conhecimento efetivo</w:t>
      </w:r>
      <w:r w:rsidR="005A5F90">
        <w:rPr>
          <w:color w:val="000000" w:themeColor="text1"/>
          <w:szCs w:val="24"/>
        </w:rPr>
        <w:t>.</w:t>
      </w:r>
    </w:p>
    <w:p w:rsidR="006A0044" w:rsidRPr="006A0044" w:rsidRDefault="005A5F90" w:rsidP="006A0044">
      <w:pPr>
        <w:autoSpaceDE w:val="0"/>
        <w:autoSpaceDN w:val="0"/>
        <w:adjustRightInd w:val="0"/>
        <w:rPr>
          <w:color w:val="000000" w:themeColor="text1"/>
          <w:szCs w:val="24"/>
        </w:rPr>
      </w:pPr>
      <w:r>
        <w:rPr>
          <w:color w:val="000000" w:themeColor="text1"/>
          <w:szCs w:val="24"/>
        </w:rPr>
        <w:t xml:space="preserve">Também, é preciso frisar que existem outras </w:t>
      </w:r>
      <w:r w:rsidR="006A0044" w:rsidRPr="006A0044">
        <w:rPr>
          <w:color w:val="000000" w:themeColor="text1"/>
          <w:szCs w:val="24"/>
        </w:rPr>
        <w:t>questões</w:t>
      </w:r>
      <w:r>
        <w:rPr>
          <w:color w:val="000000" w:themeColor="text1"/>
          <w:szCs w:val="24"/>
        </w:rPr>
        <w:t xml:space="preserve"> que</w:t>
      </w:r>
      <w:r w:rsidR="006A0044" w:rsidRPr="006A0044">
        <w:rPr>
          <w:color w:val="000000" w:themeColor="text1"/>
          <w:szCs w:val="24"/>
        </w:rPr>
        <w:t>, ao mesmo tempo</w:t>
      </w:r>
      <w:r>
        <w:rPr>
          <w:color w:val="000000" w:themeColor="text1"/>
          <w:szCs w:val="24"/>
        </w:rPr>
        <w:t xml:space="preserve">, interferem nas </w:t>
      </w:r>
      <w:r w:rsidR="006A0044" w:rsidRPr="006A0044">
        <w:rPr>
          <w:color w:val="000000" w:themeColor="text1"/>
          <w:szCs w:val="24"/>
        </w:rPr>
        <w:t>referências pedagógicas, como, por exemplo, a jornada de trabalho do professor, seu planejamento e as aptidões fazem com que a aula aconteça, auxilia bastante na formação dos professores.</w:t>
      </w:r>
    </w:p>
    <w:p w:rsidR="005A5F90" w:rsidRDefault="005A5F90" w:rsidP="006A0044">
      <w:pPr>
        <w:autoSpaceDE w:val="0"/>
        <w:autoSpaceDN w:val="0"/>
        <w:adjustRightInd w:val="0"/>
        <w:rPr>
          <w:color w:val="000000" w:themeColor="text1"/>
          <w:szCs w:val="24"/>
        </w:rPr>
      </w:pPr>
      <w:r>
        <w:rPr>
          <w:color w:val="000000" w:themeColor="text1"/>
          <w:szCs w:val="24"/>
        </w:rPr>
        <w:lastRenderedPageBreak/>
        <w:t xml:space="preserve">Por fim, cabe ainda reforçar que a discussão em torno da educação integral passa necessariamente pelo principal agente formador que é o professor, um profissional do ensino e educador. </w:t>
      </w:r>
      <w:r w:rsidR="006A0044" w:rsidRPr="006A0044">
        <w:rPr>
          <w:color w:val="000000" w:themeColor="text1"/>
          <w:szCs w:val="24"/>
        </w:rPr>
        <w:t>O professor deve ser aceito na sua natureza intelectual, pela peculiaridade do seu trabalho, sua maneira de pensar, saberes, princípios, técnica de maturidade, crescimento e aprendizagem</w:t>
      </w:r>
      <w:r>
        <w:rPr>
          <w:color w:val="000000" w:themeColor="text1"/>
          <w:szCs w:val="24"/>
        </w:rPr>
        <w:t xml:space="preserve"> e, dessa forma, o próprio professor deve reconhecer a sua identidade</w:t>
      </w:r>
      <w:r w:rsidR="006A0044" w:rsidRPr="006A0044">
        <w:rPr>
          <w:color w:val="000000" w:themeColor="text1"/>
          <w:szCs w:val="24"/>
        </w:rPr>
        <w:t xml:space="preserve">. </w:t>
      </w:r>
    </w:p>
    <w:p w:rsidR="006A0044" w:rsidRPr="006A0044" w:rsidRDefault="006A0044" w:rsidP="006A0044">
      <w:pPr>
        <w:autoSpaceDE w:val="0"/>
        <w:autoSpaceDN w:val="0"/>
        <w:adjustRightInd w:val="0"/>
        <w:rPr>
          <w:color w:val="000000" w:themeColor="text1"/>
          <w:szCs w:val="24"/>
        </w:rPr>
      </w:pPr>
      <w:r w:rsidRPr="006A0044">
        <w:rPr>
          <w:color w:val="000000" w:themeColor="text1"/>
          <w:szCs w:val="24"/>
        </w:rPr>
        <w:t>Este objetivo poderá ser atingido através de seu procedimento</w:t>
      </w:r>
      <w:r w:rsidR="005A5F90">
        <w:rPr>
          <w:color w:val="000000" w:themeColor="text1"/>
          <w:szCs w:val="24"/>
        </w:rPr>
        <w:t xml:space="preserve"> com relação à sua responsabilidade com que trata a sua carreira, o seu trabalho e seus compromissos com a formação humana, o que exige um desenvolvimento contínuo, além de uma excelência na formação</w:t>
      </w:r>
      <w:r w:rsidRPr="006A0044">
        <w:rPr>
          <w:color w:val="000000" w:themeColor="text1"/>
          <w:szCs w:val="24"/>
        </w:rPr>
        <w:t xml:space="preserve"> preliminar e contínua.</w:t>
      </w:r>
    </w:p>
    <w:p w:rsidR="00EC6E13" w:rsidRDefault="00EC6E13" w:rsidP="007748E0">
      <w:pPr>
        <w:pStyle w:val="NormalWeb"/>
        <w:spacing w:before="0" w:beforeAutospacing="0" w:after="0" w:afterAutospacing="0" w:line="360" w:lineRule="auto"/>
        <w:ind w:firstLine="709"/>
        <w:jc w:val="both"/>
      </w:pPr>
    </w:p>
    <w:p w:rsidR="007E3604" w:rsidRDefault="007E3604" w:rsidP="007748E0">
      <w:pPr>
        <w:pStyle w:val="NormalWeb"/>
        <w:spacing w:before="0" w:beforeAutospacing="0" w:after="0" w:afterAutospacing="0" w:line="360" w:lineRule="auto"/>
        <w:ind w:firstLine="709"/>
        <w:jc w:val="both"/>
      </w:pPr>
    </w:p>
    <w:p w:rsidR="00005185" w:rsidRPr="007748E0" w:rsidRDefault="00005185" w:rsidP="00005185">
      <w:pPr>
        <w:pStyle w:val="NormalWeb"/>
        <w:spacing w:before="0" w:beforeAutospacing="0" w:after="0" w:afterAutospacing="0" w:line="360" w:lineRule="auto"/>
        <w:jc w:val="both"/>
        <w:rPr>
          <w:b/>
        </w:rPr>
      </w:pPr>
      <w:r w:rsidRPr="007748E0">
        <w:rPr>
          <w:b/>
        </w:rPr>
        <w:t>REFERÊNCIAS</w:t>
      </w:r>
      <w:proofErr w:type="gramStart"/>
      <w:r w:rsidRPr="007748E0">
        <w:rPr>
          <w:b/>
        </w:rPr>
        <w:t xml:space="preserve">  </w:t>
      </w:r>
    </w:p>
    <w:p w:rsidR="00005185" w:rsidRDefault="00005185" w:rsidP="00005185">
      <w:pPr>
        <w:ind w:firstLine="0"/>
      </w:pPr>
      <w:proofErr w:type="gramEnd"/>
    </w:p>
    <w:p w:rsidR="00005185" w:rsidRPr="006A0044" w:rsidRDefault="00005185" w:rsidP="00005185">
      <w:pPr>
        <w:autoSpaceDE w:val="0"/>
        <w:autoSpaceDN w:val="0"/>
        <w:adjustRightInd w:val="0"/>
        <w:spacing w:line="240" w:lineRule="auto"/>
        <w:ind w:firstLine="0"/>
        <w:rPr>
          <w:b/>
          <w:szCs w:val="24"/>
        </w:rPr>
      </w:pPr>
      <w:r w:rsidRPr="006A0044">
        <w:rPr>
          <w:szCs w:val="24"/>
        </w:rPr>
        <w:t xml:space="preserve">BRASIL. </w:t>
      </w:r>
      <w:r w:rsidRPr="006A0044">
        <w:rPr>
          <w:b/>
          <w:szCs w:val="24"/>
        </w:rPr>
        <w:t>Lei nº 9.394, de 20 de dezembro de 1996. Lei de Diretrizes e Bases da Educação</w:t>
      </w:r>
    </w:p>
    <w:p w:rsidR="00005185" w:rsidRDefault="00005185" w:rsidP="00005185">
      <w:pPr>
        <w:autoSpaceDE w:val="0"/>
        <w:autoSpaceDN w:val="0"/>
        <w:adjustRightInd w:val="0"/>
        <w:spacing w:line="240" w:lineRule="auto"/>
        <w:ind w:firstLine="0"/>
        <w:rPr>
          <w:szCs w:val="24"/>
        </w:rPr>
      </w:pPr>
      <w:r w:rsidRPr="006A0044">
        <w:rPr>
          <w:b/>
          <w:szCs w:val="24"/>
        </w:rPr>
        <w:t>Nacional.</w:t>
      </w:r>
      <w:r w:rsidRPr="006A0044">
        <w:rPr>
          <w:szCs w:val="24"/>
        </w:rPr>
        <w:t xml:space="preserve"> Diário Oficial da União, Brasília, DF, 24 dez. 1996.</w:t>
      </w:r>
    </w:p>
    <w:p w:rsidR="00005185" w:rsidRPr="006A0044" w:rsidRDefault="00005185" w:rsidP="00005185">
      <w:pPr>
        <w:autoSpaceDE w:val="0"/>
        <w:autoSpaceDN w:val="0"/>
        <w:adjustRightInd w:val="0"/>
        <w:spacing w:line="240" w:lineRule="auto"/>
        <w:ind w:firstLine="0"/>
        <w:rPr>
          <w:szCs w:val="24"/>
        </w:rPr>
      </w:pPr>
    </w:p>
    <w:p w:rsidR="00005185" w:rsidRDefault="00005185" w:rsidP="00005185">
      <w:pPr>
        <w:autoSpaceDE w:val="0"/>
        <w:autoSpaceDN w:val="0"/>
        <w:adjustRightInd w:val="0"/>
        <w:spacing w:line="240" w:lineRule="auto"/>
        <w:ind w:firstLine="0"/>
        <w:rPr>
          <w:szCs w:val="24"/>
        </w:rPr>
      </w:pPr>
      <w:r w:rsidRPr="006A0044">
        <w:rPr>
          <w:szCs w:val="24"/>
        </w:rPr>
        <w:t xml:space="preserve">______. </w:t>
      </w:r>
      <w:r w:rsidRPr="006A0044">
        <w:rPr>
          <w:b/>
          <w:szCs w:val="24"/>
        </w:rPr>
        <w:t xml:space="preserve">O Plano de Desenvolvimento da Educação: </w:t>
      </w:r>
      <w:r w:rsidRPr="00005185">
        <w:rPr>
          <w:szCs w:val="24"/>
        </w:rPr>
        <w:t>razões, princípios e programas</w:t>
      </w:r>
      <w:r w:rsidRPr="006A0044">
        <w:rPr>
          <w:szCs w:val="24"/>
        </w:rPr>
        <w:t>. Brasília:</w:t>
      </w:r>
      <w:r>
        <w:rPr>
          <w:szCs w:val="24"/>
        </w:rPr>
        <w:t xml:space="preserve"> </w:t>
      </w:r>
      <w:r w:rsidRPr="006A0044">
        <w:rPr>
          <w:szCs w:val="24"/>
        </w:rPr>
        <w:t>Ministério de Educação, 2007.</w:t>
      </w:r>
    </w:p>
    <w:p w:rsidR="00005185" w:rsidRDefault="00005185" w:rsidP="00005185">
      <w:pPr>
        <w:autoSpaceDE w:val="0"/>
        <w:autoSpaceDN w:val="0"/>
        <w:adjustRightInd w:val="0"/>
        <w:spacing w:line="240" w:lineRule="auto"/>
        <w:ind w:firstLine="0"/>
        <w:rPr>
          <w:szCs w:val="24"/>
        </w:rPr>
      </w:pPr>
    </w:p>
    <w:p w:rsidR="00005185" w:rsidRPr="00005185" w:rsidRDefault="00005185" w:rsidP="00005185">
      <w:pPr>
        <w:autoSpaceDE w:val="0"/>
        <w:autoSpaceDN w:val="0"/>
        <w:adjustRightInd w:val="0"/>
        <w:spacing w:line="240" w:lineRule="auto"/>
        <w:ind w:firstLine="0"/>
        <w:rPr>
          <w:szCs w:val="24"/>
        </w:rPr>
      </w:pPr>
      <w:r>
        <w:rPr>
          <w:szCs w:val="24"/>
        </w:rPr>
        <w:t>______</w:t>
      </w:r>
      <w:r w:rsidRPr="00DA2051">
        <w:rPr>
          <w:szCs w:val="24"/>
        </w:rPr>
        <w:t xml:space="preserve">. Referencial </w:t>
      </w:r>
      <w:r w:rsidRPr="00DA2051">
        <w:rPr>
          <w:b/>
          <w:szCs w:val="24"/>
        </w:rPr>
        <w:t>Curricular Nacional para a Educação Infantil</w:t>
      </w:r>
      <w:r w:rsidRPr="00005185">
        <w:rPr>
          <w:szCs w:val="24"/>
        </w:rPr>
        <w:t xml:space="preserve">/ Ministério da </w:t>
      </w:r>
    </w:p>
    <w:p w:rsidR="00005185" w:rsidRPr="00005185" w:rsidRDefault="00005185" w:rsidP="00005185">
      <w:pPr>
        <w:autoSpaceDE w:val="0"/>
        <w:autoSpaceDN w:val="0"/>
        <w:adjustRightInd w:val="0"/>
        <w:spacing w:line="240" w:lineRule="auto"/>
        <w:ind w:firstLine="0"/>
        <w:rPr>
          <w:szCs w:val="24"/>
        </w:rPr>
      </w:pPr>
      <w:r w:rsidRPr="00005185">
        <w:rPr>
          <w:szCs w:val="24"/>
        </w:rPr>
        <w:t>Educação e do Desporto, Secretária de Educação Fundamental.</w:t>
      </w:r>
      <w:r w:rsidR="005A5F90">
        <w:rPr>
          <w:szCs w:val="24"/>
        </w:rPr>
        <w:t xml:space="preserve"> – Brasília: MEC/ SEF, 1998. </w:t>
      </w:r>
    </w:p>
    <w:p w:rsidR="00005185" w:rsidRPr="00DA2051" w:rsidRDefault="00005185" w:rsidP="00005185">
      <w:pPr>
        <w:autoSpaceDE w:val="0"/>
        <w:autoSpaceDN w:val="0"/>
        <w:adjustRightInd w:val="0"/>
        <w:spacing w:line="240" w:lineRule="auto"/>
        <w:ind w:firstLine="0"/>
        <w:rPr>
          <w:szCs w:val="24"/>
        </w:rPr>
      </w:pPr>
    </w:p>
    <w:p w:rsidR="00005185" w:rsidRPr="00DA2051" w:rsidRDefault="00005185" w:rsidP="00005185">
      <w:pPr>
        <w:autoSpaceDE w:val="0"/>
        <w:autoSpaceDN w:val="0"/>
        <w:adjustRightInd w:val="0"/>
        <w:spacing w:line="240" w:lineRule="auto"/>
        <w:ind w:firstLine="0"/>
        <w:rPr>
          <w:szCs w:val="24"/>
        </w:rPr>
      </w:pPr>
      <w:r w:rsidRPr="00DA2051">
        <w:rPr>
          <w:szCs w:val="24"/>
        </w:rPr>
        <w:t xml:space="preserve">BUENO, José G. S. </w:t>
      </w:r>
      <w:r w:rsidRPr="00DA2051">
        <w:rPr>
          <w:b/>
          <w:szCs w:val="24"/>
        </w:rPr>
        <w:t xml:space="preserve">Crianças com necessidades educativas especiais, política educacional e a formação de professores: generalistas ou especialistas? </w:t>
      </w:r>
      <w:r w:rsidRPr="00DA2051">
        <w:rPr>
          <w:szCs w:val="24"/>
        </w:rPr>
        <w:t xml:space="preserve">Revista Brasileira de Educação Especial, n.5, set. 1999, p.7-23. </w:t>
      </w:r>
    </w:p>
    <w:p w:rsidR="00005185" w:rsidRPr="00DA2051" w:rsidRDefault="00005185" w:rsidP="00005185">
      <w:pPr>
        <w:autoSpaceDE w:val="0"/>
        <w:autoSpaceDN w:val="0"/>
        <w:adjustRightInd w:val="0"/>
        <w:spacing w:line="240" w:lineRule="auto"/>
        <w:ind w:firstLine="0"/>
        <w:rPr>
          <w:szCs w:val="24"/>
        </w:rPr>
      </w:pPr>
    </w:p>
    <w:p w:rsidR="00005185" w:rsidRPr="00DA2051" w:rsidRDefault="00005185" w:rsidP="00005185">
      <w:pPr>
        <w:autoSpaceDE w:val="0"/>
        <w:autoSpaceDN w:val="0"/>
        <w:adjustRightInd w:val="0"/>
        <w:spacing w:line="240" w:lineRule="auto"/>
        <w:ind w:firstLine="0"/>
        <w:rPr>
          <w:szCs w:val="24"/>
        </w:rPr>
      </w:pPr>
      <w:r w:rsidRPr="00DA2051">
        <w:rPr>
          <w:szCs w:val="24"/>
        </w:rPr>
        <w:t xml:space="preserve">BUENO, Nunes. </w:t>
      </w:r>
      <w:r w:rsidRPr="00DA2051">
        <w:rPr>
          <w:b/>
          <w:szCs w:val="24"/>
        </w:rPr>
        <w:t>A formação do professor especialista</w:t>
      </w:r>
      <w:r w:rsidRPr="00DA2051">
        <w:rPr>
          <w:szCs w:val="24"/>
        </w:rPr>
        <w:t xml:space="preserve">. São Paulo: Vozes, 1998. </w:t>
      </w:r>
    </w:p>
    <w:p w:rsidR="00005185" w:rsidRPr="00DA2051" w:rsidRDefault="00005185" w:rsidP="00005185">
      <w:pPr>
        <w:autoSpaceDE w:val="0"/>
        <w:autoSpaceDN w:val="0"/>
        <w:adjustRightInd w:val="0"/>
        <w:spacing w:line="240" w:lineRule="auto"/>
        <w:ind w:firstLine="0"/>
        <w:rPr>
          <w:szCs w:val="24"/>
        </w:rPr>
      </w:pPr>
      <w:r w:rsidRPr="00DA2051">
        <w:rPr>
          <w:szCs w:val="24"/>
        </w:rPr>
        <w:t xml:space="preserve">DECLARAÇÃO DE SALAMANCA e Linha de Ação sobre necessidades Educativas Especiais. Brasília: CORDE, 1994. </w:t>
      </w:r>
    </w:p>
    <w:p w:rsidR="00005185" w:rsidRPr="00DA2051" w:rsidRDefault="00005185" w:rsidP="00005185">
      <w:pPr>
        <w:autoSpaceDE w:val="0"/>
        <w:autoSpaceDN w:val="0"/>
        <w:adjustRightInd w:val="0"/>
        <w:spacing w:line="240" w:lineRule="auto"/>
        <w:ind w:firstLine="0"/>
        <w:rPr>
          <w:szCs w:val="24"/>
        </w:rPr>
      </w:pPr>
    </w:p>
    <w:p w:rsidR="00005185" w:rsidRDefault="00005185" w:rsidP="00005185">
      <w:pPr>
        <w:autoSpaceDE w:val="0"/>
        <w:autoSpaceDN w:val="0"/>
        <w:adjustRightInd w:val="0"/>
        <w:spacing w:line="240" w:lineRule="auto"/>
        <w:ind w:firstLine="0"/>
        <w:rPr>
          <w:szCs w:val="24"/>
        </w:rPr>
      </w:pPr>
      <w:r w:rsidRPr="006A0044">
        <w:rPr>
          <w:szCs w:val="24"/>
        </w:rPr>
        <w:t xml:space="preserve">CALLEJO, J. </w:t>
      </w:r>
      <w:r w:rsidRPr="00CF5941">
        <w:rPr>
          <w:b/>
          <w:szCs w:val="24"/>
        </w:rPr>
        <w:t xml:space="preserve">El </w:t>
      </w:r>
      <w:r w:rsidRPr="006A0044">
        <w:rPr>
          <w:b/>
          <w:szCs w:val="24"/>
        </w:rPr>
        <w:t xml:space="preserve">Grupo de </w:t>
      </w:r>
      <w:proofErr w:type="spellStart"/>
      <w:r w:rsidRPr="006A0044">
        <w:rPr>
          <w:b/>
          <w:szCs w:val="24"/>
        </w:rPr>
        <w:t>Discusión</w:t>
      </w:r>
      <w:proofErr w:type="spellEnd"/>
      <w:r w:rsidRPr="006A0044">
        <w:rPr>
          <w:b/>
          <w:szCs w:val="24"/>
        </w:rPr>
        <w:t xml:space="preserve">: </w:t>
      </w:r>
      <w:proofErr w:type="spellStart"/>
      <w:r w:rsidRPr="00CF5941">
        <w:rPr>
          <w:szCs w:val="24"/>
        </w:rPr>
        <w:t>Introducción</w:t>
      </w:r>
      <w:proofErr w:type="spellEnd"/>
      <w:r w:rsidRPr="00CF5941">
        <w:rPr>
          <w:szCs w:val="24"/>
        </w:rPr>
        <w:t xml:space="preserve"> a una Prática de </w:t>
      </w:r>
      <w:proofErr w:type="spellStart"/>
      <w:r w:rsidRPr="00CF5941">
        <w:rPr>
          <w:szCs w:val="24"/>
        </w:rPr>
        <w:t>Investigación</w:t>
      </w:r>
      <w:proofErr w:type="spellEnd"/>
      <w:r w:rsidRPr="006A0044">
        <w:rPr>
          <w:szCs w:val="24"/>
        </w:rPr>
        <w:t>. Barcelona:</w:t>
      </w:r>
      <w:r>
        <w:rPr>
          <w:szCs w:val="24"/>
        </w:rPr>
        <w:t xml:space="preserve"> </w:t>
      </w:r>
      <w:r w:rsidRPr="006A0044">
        <w:rPr>
          <w:szCs w:val="24"/>
        </w:rPr>
        <w:t>Ariel, 2001.</w:t>
      </w:r>
    </w:p>
    <w:p w:rsidR="00005185" w:rsidRDefault="00005185" w:rsidP="00005185">
      <w:pPr>
        <w:autoSpaceDE w:val="0"/>
        <w:autoSpaceDN w:val="0"/>
        <w:adjustRightInd w:val="0"/>
        <w:spacing w:line="240" w:lineRule="auto"/>
        <w:ind w:firstLine="0"/>
        <w:rPr>
          <w:szCs w:val="24"/>
        </w:rPr>
      </w:pPr>
    </w:p>
    <w:p w:rsidR="00005185" w:rsidRPr="00DA2051" w:rsidRDefault="00005185" w:rsidP="00005185">
      <w:pPr>
        <w:autoSpaceDE w:val="0"/>
        <w:autoSpaceDN w:val="0"/>
        <w:adjustRightInd w:val="0"/>
        <w:spacing w:line="240" w:lineRule="auto"/>
        <w:ind w:firstLine="0"/>
        <w:rPr>
          <w:szCs w:val="24"/>
        </w:rPr>
      </w:pPr>
      <w:r w:rsidRPr="00DA2051">
        <w:rPr>
          <w:szCs w:val="24"/>
        </w:rPr>
        <w:t xml:space="preserve">FOREST, M.; PEARPOINT, J. </w:t>
      </w:r>
      <w:r w:rsidRPr="00005185">
        <w:rPr>
          <w:szCs w:val="24"/>
        </w:rPr>
        <w:t>Inclusão: um panorama maior</w:t>
      </w:r>
      <w:r w:rsidRPr="00DA2051">
        <w:rPr>
          <w:b/>
          <w:szCs w:val="24"/>
        </w:rPr>
        <w:t>.</w:t>
      </w:r>
      <w:r w:rsidRPr="00DA2051">
        <w:rPr>
          <w:szCs w:val="24"/>
        </w:rPr>
        <w:t xml:space="preserve"> In: MANTOAN, E. A </w:t>
      </w:r>
      <w:r w:rsidRPr="00DA2051">
        <w:rPr>
          <w:b/>
          <w:szCs w:val="24"/>
        </w:rPr>
        <w:t>Integração de Pessoas com Deficiências.</w:t>
      </w:r>
      <w:r>
        <w:rPr>
          <w:szCs w:val="24"/>
        </w:rPr>
        <w:t xml:space="preserve"> São Paulo: </w:t>
      </w:r>
      <w:proofErr w:type="spellStart"/>
      <w:r>
        <w:rPr>
          <w:szCs w:val="24"/>
        </w:rPr>
        <w:t>Memnon</w:t>
      </w:r>
      <w:proofErr w:type="spellEnd"/>
      <w:r>
        <w:rPr>
          <w:szCs w:val="24"/>
        </w:rPr>
        <w:t>, 1997</w:t>
      </w:r>
      <w:r w:rsidRPr="00DA2051">
        <w:rPr>
          <w:szCs w:val="24"/>
        </w:rPr>
        <w:t xml:space="preserve">. </w:t>
      </w:r>
    </w:p>
    <w:p w:rsidR="00005185" w:rsidRPr="00DA2051" w:rsidRDefault="00005185" w:rsidP="00005185">
      <w:pPr>
        <w:autoSpaceDE w:val="0"/>
        <w:autoSpaceDN w:val="0"/>
        <w:adjustRightInd w:val="0"/>
        <w:spacing w:line="240" w:lineRule="auto"/>
        <w:ind w:firstLine="0"/>
        <w:rPr>
          <w:szCs w:val="24"/>
        </w:rPr>
      </w:pPr>
    </w:p>
    <w:p w:rsidR="00005185" w:rsidRPr="00DA2051" w:rsidRDefault="00005185" w:rsidP="00005185">
      <w:pPr>
        <w:autoSpaceDE w:val="0"/>
        <w:autoSpaceDN w:val="0"/>
        <w:adjustRightInd w:val="0"/>
        <w:spacing w:line="240" w:lineRule="auto"/>
        <w:ind w:firstLine="0"/>
        <w:rPr>
          <w:szCs w:val="24"/>
        </w:rPr>
      </w:pPr>
      <w:r w:rsidRPr="00DA2051">
        <w:rPr>
          <w:szCs w:val="24"/>
        </w:rPr>
        <w:t xml:space="preserve">GLAT, Rosana. A </w:t>
      </w:r>
      <w:r w:rsidRPr="00DA2051">
        <w:rPr>
          <w:b/>
          <w:szCs w:val="24"/>
        </w:rPr>
        <w:t xml:space="preserve">Integração Social dos Portadores de Deficiências: </w:t>
      </w:r>
      <w:r w:rsidRPr="00005185">
        <w:rPr>
          <w:szCs w:val="24"/>
        </w:rPr>
        <w:t>Uma Reflexão</w:t>
      </w:r>
      <w:r w:rsidRPr="00DA2051">
        <w:rPr>
          <w:szCs w:val="24"/>
        </w:rPr>
        <w:t xml:space="preserve"> – Letras Ltda., 1998. </w:t>
      </w:r>
      <w:proofErr w:type="gramStart"/>
      <w:r w:rsidRPr="00DA2051">
        <w:rPr>
          <w:szCs w:val="24"/>
        </w:rPr>
        <w:t>7</w:t>
      </w:r>
      <w:proofErr w:type="gramEnd"/>
      <w:r w:rsidRPr="00DA2051">
        <w:rPr>
          <w:szCs w:val="24"/>
        </w:rPr>
        <w:t xml:space="preserve"> </w:t>
      </w:r>
    </w:p>
    <w:p w:rsidR="00005185" w:rsidRPr="00DA2051" w:rsidRDefault="00005185" w:rsidP="00005185">
      <w:pPr>
        <w:autoSpaceDE w:val="0"/>
        <w:autoSpaceDN w:val="0"/>
        <w:adjustRightInd w:val="0"/>
        <w:spacing w:line="240" w:lineRule="auto"/>
        <w:ind w:firstLine="0"/>
        <w:rPr>
          <w:szCs w:val="24"/>
        </w:rPr>
      </w:pPr>
    </w:p>
    <w:p w:rsidR="00005185" w:rsidRPr="00DA2051" w:rsidRDefault="00005185" w:rsidP="00005185">
      <w:pPr>
        <w:autoSpaceDE w:val="0"/>
        <w:autoSpaceDN w:val="0"/>
        <w:adjustRightInd w:val="0"/>
        <w:spacing w:line="240" w:lineRule="auto"/>
        <w:ind w:firstLine="0"/>
        <w:rPr>
          <w:szCs w:val="24"/>
        </w:rPr>
      </w:pPr>
      <w:r w:rsidRPr="00DA2051">
        <w:rPr>
          <w:szCs w:val="24"/>
        </w:rPr>
        <w:t xml:space="preserve">GODOY, Andréa </w:t>
      </w:r>
      <w:proofErr w:type="spellStart"/>
      <w:proofErr w:type="gramStart"/>
      <w:r w:rsidRPr="00DA2051">
        <w:rPr>
          <w:szCs w:val="24"/>
        </w:rPr>
        <w:t>et</w:t>
      </w:r>
      <w:proofErr w:type="spellEnd"/>
      <w:proofErr w:type="gramEnd"/>
      <w:r w:rsidRPr="00DA2051">
        <w:rPr>
          <w:szCs w:val="24"/>
        </w:rPr>
        <w:t xml:space="preserve"> al. </w:t>
      </w:r>
      <w:r w:rsidRPr="00DA2051">
        <w:rPr>
          <w:b/>
          <w:szCs w:val="24"/>
        </w:rPr>
        <w:t>Cartilha da inclusão dos direitos das pessoas com deficiência</w:t>
      </w:r>
      <w:r w:rsidRPr="00DA2051">
        <w:rPr>
          <w:szCs w:val="24"/>
        </w:rPr>
        <w:t xml:space="preserve">. Belo Horizonte: PUC Minas, </w:t>
      </w:r>
      <w:proofErr w:type="gramStart"/>
      <w:r w:rsidRPr="00DA2051">
        <w:rPr>
          <w:szCs w:val="24"/>
        </w:rPr>
        <w:t>2000</w:t>
      </w:r>
      <w:proofErr w:type="gramEnd"/>
      <w:r w:rsidRPr="00DA2051">
        <w:rPr>
          <w:szCs w:val="24"/>
        </w:rPr>
        <w:t xml:space="preserve"> </w:t>
      </w:r>
    </w:p>
    <w:p w:rsidR="00005185" w:rsidRPr="00DA2051" w:rsidRDefault="00005185" w:rsidP="00005185">
      <w:pPr>
        <w:autoSpaceDE w:val="0"/>
        <w:autoSpaceDN w:val="0"/>
        <w:adjustRightInd w:val="0"/>
        <w:spacing w:line="240" w:lineRule="auto"/>
        <w:ind w:firstLine="0"/>
        <w:rPr>
          <w:szCs w:val="24"/>
        </w:rPr>
      </w:pPr>
    </w:p>
    <w:p w:rsidR="00005185" w:rsidRPr="00DA2051" w:rsidRDefault="00005185" w:rsidP="00005185">
      <w:pPr>
        <w:autoSpaceDE w:val="0"/>
        <w:autoSpaceDN w:val="0"/>
        <w:adjustRightInd w:val="0"/>
        <w:spacing w:line="240" w:lineRule="auto"/>
        <w:ind w:firstLine="0"/>
        <w:rPr>
          <w:szCs w:val="24"/>
        </w:rPr>
      </w:pPr>
      <w:r w:rsidRPr="00DA2051">
        <w:rPr>
          <w:szCs w:val="24"/>
        </w:rPr>
        <w:t xml:space="preserve">GÓES, Maria Cecília Rafael. LAPLANE, Adriana Lia </w:t>
      </w:r>
      <w:proofErr w:type="spellStart"/>
      <w:r w:rsidRPr="00DA2051">
        <w:rPr>
          <w:szCs w:val="24"/>
        </w:rPr>
        <w:t>Frizman</w:t>
      </w:r>
      <w:proofErr w:type="spellEnd"/>
      <w:r w:rsidRPr="00DA2051">
        <w:rPr>
          <w:szCs w:val="24"/>
        </w:rPr>
        <w:t xml:space="preserve"> </w:t>
      </w:r>
      <w:proofErr w:type="gramStart"/>
      <w:r w:rsidRPr="00DA2051">
        <w:rPr>
          <w:szCs w:val="24"/>
        </w:rPr>
        <w:t>de .</w:t>
      </w:r>
      <w:proofErr w:type="gramEnd"/>
      <w:r w:rsidRPr="00DA2051">
        <w:rPr>
          <w:szCs w:val="24"/>
        </w:rPr>
        <w:t xml:space="preserve"> (Org.) </w:t>
      </w:r>
      <w:r w:rsidRPr="00DA2051">
        <w:rPr>
          <w:b/>
          <w:szCs w:val="24"/>
        </w:rPr>
        <w:t>Políticas e práticas da educação inclusiva</w:t>
      </w:r>
      <w:r w:rsidRPr="00DA2051">
        <w:rPr>
          <w:szCs w:val="24"/>
        </w:rPr>
        <w:t xml:space="preserve">. São Paulo: Autores Autorizados, 2004. </w:t>
      </w:r>
    </w:p>
    <w:p w:rsidR="00005185" w:rsidRPr="00DA2051" w:rsidRDefault="00005185" w:rsidP="00005185">
      <w:pPr>
        <w:autoSpaceDE w:val="0"/>
        <w:autoSpaceDN w:val="0"/>
        <w:adjustRightInd w:val="0"/>
        <w:spacing w:line="240" w:lineRule="auto"/>
        <w:ind w:firstLine="0"/>
        <w:rPr>
          <w:szCs w:val="24"/>
        </w:rPr>
      </w:pPr>
    </w:p>
    <w:p w:rsidR="00005185" w:rsidRPr="00DA2051" w:rsidRDefault="00005185" w:rsidP="00005185">
      <w:pPr>
        <w:autoSpaceDE w:val="0"/>
        <w:autoSpaceDN w:val="0"/>
        <w:adjustRightInd w:val="0"/>
        <w:spacing w:line="240" w:lineRule="auto"/>
        <w:ind w:firstLine="0"/>
        <w:rPr>
          <w:szCs w:val="24"/>
        </w:rPr>
      </w:pPr>
      <w:r w:rsidRPr="00DA2051">
        <w:rPr>
          <w:szCs w:val="24"/>
        </w:rPr>
        <w:t>KARAGIANNIS, A.; STAINBACK, W</w:t>
      </w:r>
      <w:proofErr w:type="gramStart"/>
      <w:r w:rsidRPr="00DA2051">
        <w:rPr>
          <w:szCs w:val="24"/>
        </w:rPr>
        <w:t>.;</w:t>
      </w:r>
      <w:proofErr w:type="gramEnd"/>
      <w:r w:rsidRPr="00DA2051">
        <w:rPr>
          <w:szCs w:val="24"/>
        </w:rPr>
        <w:t xml:space="preserve"> STAINBACK, S. Fundamentos do ensino </w:t>
      </w:r>
    </w:p>
    <w:p w:rsidR="00005185" w:rsidRPr="00DA2051" w:rsidRDefault="00005185" w:rsidP="00005185">
      <w:pPr>
        <w:autoSpaceDE w:val="0"/>
        <w:autoSpaceDN w:val="0"/>
        <w:adjustRightInd w:val="0"/>
        <w:spacing w:line="240" w:lineRule="auto"/>
        <w:ind w:firstLine="0"/>
        <w:rPr>
          <w:szCs w:val="24"/>
        </w:rPr>
      </w:pPr>
      <w:proofErr w:type="spellStart"/>
      <w:proofErr w:type="gramStart"/>
      <w:r w:rsidRPr="003C1AB8">
        <w:rPr>
          <w:szCs w:val="24"/>
          <w:lang w:val="en-US"/>
        </w:rPr>
        <w:t>inclusivo</w:t>
      </w:r>
      <w:proofErr w:type="spellEnd"/>
      <w:proofErr w:type="gramEnd"/>
      <w:r w:rsidRPr="003C1AB8">
        <w:rPr>
          <w:szCs w:val="24"/>
          <w:lang w:val="en-US"/>
        </w:rPr>
        <w:t xml:space="preserve">. In: STAINBACK, Susan; STAINBACK, </w:t>
      </w:r>
      <w:proofErr w:type="spellStart"/>
      <w:r w:rsidRPr="003C1AB8">
        <w:rPr>
          <w:szCs w:val="24"/>
          <w:lang w:val="en-US"/>
        </w:rPr>
        <w:t>Willian</w:t>
      </w:r>
      <w:proofErr w:type="spellEnd"/>
      <w:r w:rsidRPr="003C1AB8">
        <w:rPr>
          <w:szCs w:val="24"/>
          <w:lang w:val="en-US"/>
        </w:rPr>
        <w:t xml:space="preserve">. </w:t>
      </w:r>
      <w:r w:rsidRPr="00DA2051">
        <w:rPr>
          <w:szCs w:val="24"/>
        </w:rPr>
        <w:t xml:space="preserve">Tradução de Magda França Lopes. </w:t>
      </w:r>
      <w:r w:rsidRPr="00DA2051">
        <w:rPr>
          <w:b/>
          <w:szCs w:val="24"/>
        </w:rPr>
        <w:t xml:space="preserve">Inclusão: </w:t>
      </w:r>
      <w:r w:rsidRPr="00005185">
        <w:rPr>
          <w:szCs w:val="24"/>
        </w:rPr>
        <w:t>um guia para educadores</w:t>
      </w:r>
      <w:r w:rsidRPr="00DA2051">
        <w:rPr>
          <w:szCs w:val="24"/>
        </w:rPr>
        <w:t xml:space="preserve">. Porto Alegre: Artes Médicas, 1999. </w:t>
      </w:r>
    </w:p>
    <w:p w:rsidR="00005185" w:rsidRPr="00DA2051" w:rsidRDefault="00005185" w:rsidP="00005185">
      <w:pPr>
        <w:autoSpaceDE w:val="0"/>
        <w:autoSpaceDN w:val="0"/>
        <w:adjustRightInd w:val="0"/>
        <w:spacing w:line="240" w:lineRule="auto"/>
        <w:ind w:firstLine="0"/>
        <w:rPr>
          <w:szCs w:val="24"/>
        </w:rPr>
      </w:pPr>
    </w:p>
    <w:p w:rsidR="00005185" w:rsidRPr="00DA2051" w:rsidRDefault="00005185" w:rsidP="00005185">
      <w:pPr>
        <w:autoSpaceDE w:val="0"/>
        <w:autoSpaceDN w:val="0"/>
        <w:adjustRightInd w:val="0"/>
        <w:spacing w:line="240" w:lineRule="auto"/>
        <w:ind w:firstLine="0"/>
        <w:rPr>
          <w:szCs w:val="24"/>
        </w:rPr>
      </w:pPr>
      <w:r w:rsidRPr="00DA2051">
        <w:rPr>
          <w:szCs w:val="24"/>
        </w:rPr>
        <w:t xml:space="preserve">MACEDO, Neusa Dias de. </w:t>
      </w:r>
      <w:r w:rsidRPr="00DA2051">
        <w:rPr>
          <w:b/>
          <w:szCs w:val="24"/>
        </w:rPr>
        <w:t xml:space="preserve">Biblioteca escolar brasileira em debate: </w:t>
      </w:r>
      <w:r w:rsidRPr="00005185">
        <w:rPr>
          <w:szCs w:val="24"/>
        </w:rPr>
        <w:t xml:space="preserve">da memória profissional a um fórum virtual. </w:t>
      </w:r>
      <w:r w:rsidRPr="00DA2051">
        <w:rPr>
          <w:szCs w:val="24"/>
        </w:rPr>
        <w:t xml:space="preserve">São </w:t>
      </w:r>
      <w:proofErr w:type="gramStart"/>
      <w:r w:rsidRPr="00DA2051">
        <w:rPr>
          <w:szCs w:val="24"/>
        </w:rPr>
        <w:t>Paulo :</w:t>
      </w:r>
      <w:proofErr w:type="gramEnd"/>
      <w:r w:rsidRPr="00DA2051">
        <w:rPr>
          <w:szCs w:val="24"/>
        </w:rPr>
        <w:t xml:space="preserve"> </w:t>
      </w:r>
      <w:proofErr w:type="spellStart"/>
      <w:r w:rsidRPr="00DA2051">
        <w:rPr>
          <w:szCs w:val="24"/>
        </w:rPr>
        <w:t>Senac</w:t>
      </w:r>
      <w:proofErr w:type="spellEnd"/>
      <w:r w:rsidRPr="00DA2051">
        <w:rPr>
          <w:szCs w:val="24"/>
        </w:rPr>
        <w:t xml:space="preserve">, 2005. 446 p. </w:t>
      </w:r>
    </w:p>
    <w:p w:rsidR="00005185" w:rsidRPr="00DA2051" w:rsidRDefault="00005185" w:rsidP="00005185">
      <w:pPr>
        <w:autoSpaceDE w:val="0"/>
        <w:autoSpaceDN w:val="0"/>
        <w:adjustRightInd w:val="0"/>
        <w:spacing w:line="240" w:lineRule="auto"/>
        <w:ind w:firstLine="0"/>
        <w:rPr>
          <w:szCs w:val="24"/>
        </w:rPr>
      </w:pPr>
    </w:p>
    <w:p w:rsidR="00005185" w:rsidRPr="00DA2051" w:rsidRDefault="00005185" w:rsidP="00005185">
      <w:pPr>
        <w:autoSpaceDE w:val="0"/>
        <w:autoSpaceDN w:val="0"/>
        <w:adjustRightInd w:val="0"/>
        <w:spacing w:line="240" w:lineRule="auto"/>
        <w:ind w:firstLine="0"/>
        <w:rPr>
          <w:szCs w:val="24"/>
        </w:rPr>
      </w:pPr>
      <w:r w:rsidRPr="00DA2051">
        <w:rPr>
          <w:szCs w:val="24"/>
        </w:rPr>
        <w:t xml:space="preserve">MANTOAN, Maria Tereza </w:t>
      </w:r>
      <w:proofErr w:type="spellStart"/>
      <w:r w:rsidRPr="00DA2051">
        <w:rPr>
          <w:szCs w:val="24"/>
        </w:rPr>
        <w:t>Eglêr</w:t>
      </w:r>
      <w:proofErr w:type="spellEnd"/>
      <w:r w:rsidRPr="00DA2051">
        <w:rPr>
          <w:szCs w:val="24"/>
        </w:rPr>
        <w:t xml:space="preserve">. </w:t>
      </w:r>
      <w:r w:rsidRPr="00DA2051">
        <w:rPr>
          <w:b/>
          <w:szCs w:val="24"/>
        </w:rPr>
        <w:t xml:space="preserve">Inclusão escolar: o que </w:t>
      </w:r>
      <w:proofErr w:type="gramStart"/>
      <w:r w:rsidRPr="00DA2051">
        <w:rPr>
          <w:b/>
          <w:szCs w:val="24"/>
        </w:rPr>
        <w:t>é ?</w:t>
      </w:r>
      <w:proofErr w:type="gramEnd"/>
      <w:r w:rsidRPr="00DA2051">
        <w:rPr>
          <w:b/>
          <w:szCs w:val="24"/>
        </w:rPr>
        <w:t xml:space="preserve"> </w:t>
      </w:r>
      <w:proofErr w:type="gramStart"/>
      <w:r w:rsidRPr="00005185">
        <w:rPr>
          <w:szCs w:val="24"/>
        </w:rPr>
        <w:t>por</w:t>
      </w:r>
      <w:proofErr w:type="gramEnd"/>
      <w:r w:rsidRPr="00005185">
        <w:rPr>
          <w:szCs w:val="24"/>
        </w:rPr>
        <w:t xml:space="preserve"> quê? Como fazer</w:t>
      </w:r>
      <w:proofErr w:type="gramStart"/>
      <w:r w:rsidRPr="00DA2051">
        <w:rPr>
          <w:b/>
          <w:szCs w:val="24"/>
        </w:rPr>
        <w:t>?</w:t>
      </w:r>
      <w:r w:rsidRPr="00DA2051">
        <w:rPr>
          <w:szCs w:val="24"/>
        </w:rPr>
        <w:t>.</w:t>
      </w:r>
      <w:proofErr w:type="gramEnd"/>
      <w:r w:rsidRPr="00DA2051">
        <w:rPr>
          <w:szCs w:val="24"/>
        </w:rPr>
        <w:t xml:space="preserve"> São Paulo: Moderna, 2005. </w:t>
      </w:r>
    </w:p>
    <w:p w:rsidR="00005185" w:rsidRPr="00DA2051" w:rsidRDefault="00005185" w:rsidP="00005185">
      <w:pPr>
        <w:autoSpaceDE w:val="0"/>
        <w:autoSpaceDN w:val="0"/>
        <w:adjustRightInd w:val="0"/>
        <w:spacing w:line="240" w:lineRule="auto"/>
        <w:ind w:firstLine="0"/>
        <w:rPr>
          <w:szCs w:val="24"/>
        </w:rPr>
      </w:pPr>
    </w:p>
    <w:p w:rsidR="00005185" w:rsidRDefault="00005185" w:rsidP="00005185">
      <w:pPr>
        <w:autoSpaceDE w:val="0"/>
        <w:autoSpaceDN w:val="0"/>
        <w:adjustRightInd w:val="0"/>
        <w:spacing w:line="240" w:lineRule="auto"/>
        <w:ind w:firstLine="0"/>
      </w:pPr>
      <w:r>
        <w:t>MANTOAN, Teresa E</w:t>
      </w:r>
      <w:proofErr w:type="gramStart"/>
      <w:r>
        <w:t>.;</w:t>
      </w:r>
      <w:proofErr w:type="gramEnd"/>
      <w:r>
        <w:t xml:space="preserve"> PRIETO, Rosângela G. In: ARANTES, Valéria A. (Org.). </w:t>
      </w:r>
      <w:r w:rsidRPr="00005185">
        <w:rPr>
          <w:b/>
        </w:rPr>
        <w:t>Inclusão Escolar</w:t>
      </w:r>
      <w:r>
        <w:t xml:space="preserve">: pontos e contrapontos. São Paulo: Ed. </w:t>
      </w:r>
      <w:proofErr w:type="spellStart"/>
      <w:r>
        <w:t>Summus</w:t>
      </w:r>
      <w:proofErr w:type="spellEnd"/>
      <w:r>
        <w:t>, 2006.</w:t>
      </w:r>
    </w:p>
    <w:p w:rsidR="00005185" w:rsidRDefault="00005185" w:rsidP="00005185">
      <w:pPr>
        <w:autoSpaceDE w:val="0"/>
        <w:autoSpaceDN w:val="0"/>
        <w:adjustRightInd w:val="0"/>
        <w:spacing w:line="240" w:lineRule="auto"/>
        <w:ind w:firstLine="0"/>
        <w:rPr>
          <w:szCs w:val="24"/>
        </w:rPr>
      </w:pPr>
    </w:p>
    <w:p w:rsidR="00005185" w:rsidRPr="00DA2051" w:rsidRDefault="00005185" w:rsidP="00005185">
      <w:pPr>
        <w:autoSpaceDE w:val="0"/>
        <w:autoSpaceDN w:val="0"/>
        <w:adjustRightInd w:val="0"/>
        <w:spacing w:line="240" w:lineRule="auto"/>
        <w:ind w:firstLine="0"/>
        <w:rPr>
          <w:szCs w:val="24"/>
        </w:rPr>
      </w:pPr>
      <w:r w:rsidRPr="00DA2051">
        <w:rPr>
          <w:szCs w:val="24"/>
        </w:rPr>
        <w:t xml:space="preserve">MAZZOTTA, M. J. S. </w:t>
      </w:r>
      <w:r w:rsidRPr="00DA2051">
        <w:rPr>
          <w:b/>
          <w:szCs w:val="24"/>
        </w:rPr>
        <w:t>Liberando a mente</w:t>
      </w:r>
      <w:r w:rsidRPr="00DA2051">
        <w:rPr>
          <w:szCs w:val="24"/>
        </w:rPr>
        <w:t xml:space="preserve">. Campinas. </w:t>
      </w:r>
      <w:proofErr w:type="spellStart"/>
      <w:r w:rsidRPr="00DA2051">
        <w:rPr>
          <w:szCs w:val="24"/>
        </w:rPr>
        <w:t>Raboni</w:t>
      </w:r>
      <w:proofErr w:type="spellEnd"/>
      <w:r w:rsidRPr="00DA2051">
        <w:rPr>
          <w:szCs w:val="24"/>
        </w:rPr>
        <w:t xml:space="preserve">, 1982. </w:t>
      </w:r>
    </w:p>
    <w:p w:rsidR="00005185" w:rsidRPr="00DA2051" w:rsidRDefault="00005185" w:rsidP="00005185">
      <w:pPr>
        <w:autoSpaceDE w:val="0"/>
        <w:autoSpaceDN w:val="0"/>
        <w:adjustRightInd w:val="0"/>
        <w:spacing w:line="240" w:lineRule="auto"/>
        <w:ind w:firstLine="0"/>
        <w:rPr>
          <w:szCs w:val="24"/>
        </w:rPr>
      </w:pPr>
      <w:r w:rsidRPr="00DA2051">
        <w:rPr>
          <w:szCs w:val="24"/>
        </w:rPr>
        <w:t xml:space="preserve">____________, M. J. S. </w:t>
      </w:r>
      <w:r w:rsidRPr="00DA2051">
        <w:rPr>
          <w:b/>
          <w:szCs w:val="24"/>
        </w:rPr>
        <w:t>Educação Especial no Brasil: história e políticas públicas</w:t>
      </w:r>
      <w:r w:rsidRPr="00DA2051">
        <w:rPr>
          <w:szCs w:val="24"/>
        </w:rPr>
        <w:t xml:space="preserve">. São Paulo, Cortez. 1996. </w:t>
      </w:r>
    </w:p>
    <w:p w:rsidR="00005185" w:rsidRPr="00DA2051" w:rsidRDefault="00005185" w:rsidP="00005185">
      <w:pPr>
        <w:autoSpaceDE w:val="0"/>
        <w:autoSpaceDN w:val="0"/>
        <w:adjustRightInd w:val="0"/>
        <w:spacing w:line="240" w:lineRule="auto"/>
        <w:ind w:firstLine="0"/>
        <w:rPr>
          <w:szCs w:val="24"/>
        </w:rPr>
      </w:pPr>
    </w:p>
    <w:p w:rsidR="00005185" w:rsidRPr="00DA2051" w:rsidRDefault="00005185" w:rsidP="00005185">
      <w:pPr>
        <w:autoSpaceDE w:val="0"/>
        <w:autoSpaceDN w:val="0"/>
        <w:adjustRightInd w:val="0"/>
        <w:spacing w:line="240" w:lineRule="auto"/>
        <w:ind w:firstLine="0"/>
        <w:rPr>
          <w:szCs w:val="24"/>
        </w:rPr>
      </w:pPr>
      <w:r w:rsidRPr="00DA2051">
        <w:rPr>
          <w:szCs w:val="24"/>
        </w:rPr>
        <w:t>MAZZOTA, Marcos José Silveira.</w:t>
      </w:r>
      <w:r w:rsidRPr="00DA2051">
        <w:rPr>
          <w:b/>
          <w:szCs w:val="24"/>
        </w:rPr>
        <w:t xml:space="preserve"> Educação especial no Brasil: história e políticas públicas</w:t>
      </w:r>
      <w:r w:rsidRPr="00DA2051">
        <w:rPr>
          <w:szCs w:val="24"/>
        </w:rPr>
        <w:t xml:space="preserve">. 5. </w:t>
      </w:r>
      <w:proofErr w:type="gramStart"/>
      <w:r w:rsidRPr="00DA2051">
        <w:rPr>
          <w:szCs w:val="24"/>
        </w:rPr>
        <w:t>ed.</w:t>
      </w:r>
      <w:proofErr w:type="gramEnd"/>
      <w:r w:rsidRPr="00DA2051">
        <w:rPr>
          <w:szCs w:val="24"/>
        </w:rPr>
        <w:t xml:space="preserve"> São Paulo: Cortez, 2005. </w:t>
      </w:r>
    </w:p>
    <w:p w:rsidR="00005185" w:rsidRPr="00DA2051" w:rsidRDefault="00005185" w:rsidP="00005185">
      <w:pPr>
        <w:autoSpaceDE w:val="0"/>
        <w:autoSpaceDN w:val="0"/>
        <w:adjustRightInd w:val="0"/>
        <w:spacing w:line="240" w:lineRule="auto"/>
        <w:ind w:firstLine="0"/>
        <w:rPr>
          <w:szCs w:val="24"/>
        </w:rPr>
      </w:pPr>
    </w:p>
    <w:p w:rsidR="00005185" w:rsidRPr="00DA2051" w:rsidRDefault="00005185" w:rsidP="00005185">
      <w:pPr>
        <w:autoSpaceDE w:val="0"/>
        <w:autoSpaceDN w:val="0"/>
        <w:adjustRightInd w:val="0"/>
        <w:spacing w:line="240" w:lineRule="auto"/>
        <w:ind w:firstLine="0"/>
        <w:rPr>
          <w:szCs w:val="24"/>
        </w:rPr>
      </w:pPr>
      <w:r w:rsidRPr="00DA2051">
        <w:rPr>
          <w:szCs w:val="24"/>
        </w:rPr>
        <w:t xml:space="preserve">MENDES, E. G. </w:t>
      </w:r>
      <w:r w:rsidRPr="00DA2051">
        <w:rPr>
          <w:b/>
          <w:szCs w:val="24"/>
        </w:rPr>
        <w:t>Raízes históricas da educação inclusiva. Seminários Avançados sobre Educação Inclusiva</w:t>
      </w:r>
      <w:r w:rsidRPr="00DA2051">
        <w:rPr>
          <w:szCs w:val="24"/>
        </w:rPr>
        <w:t>, ago. 2001, Marília, Anais... Marília: UNESP.</w:t>
      </w:r>
    </w:p>
    <w:p w:rsidR="00005185" w:rsidRPr="00DA2051" w:rsidRDefault="00005185" w:rsidP="00005185">
      <w:pPr>
        <w:autoSpaceDE w:val="0"/>
        <w:autoSpaceDN w:val="0"/>
        <w:adjustRightInd w:val="0"/>
        <w:spacing w:line="240" w:lineRule="auto"/>
        <w:ind w:firstLine="0"/>
        <w:rPr>
          <w:szCs w:val="24"/>
        </w:rPr>
      </w:pPr>
      <w:r w:rsidRPr="00DA2051">
        <w:rPr>
          <w:szCs w:val="24"/>
        </w:rPr>
        <w:t xml:space="preserve"> </w:t>
      </w:r>
    </w:p>
    <w:p w:rsidR="00005185" w:rsidRPr="00DA2051" w:rsidRDefault="00005185" w:rsidP="00005185">
      <w:pPr>
        <w:autoSpaceDE w:val="0"/>
        <w:autoSpaceDN w:val="0"/>
        <w:adjustRightInd w:val="0"/>
        <w:spacing w:line="240" w:lineRule="auto"/>
        <w:ind w:firstLine="0"/>
        <w:rPr>
          <w:szCs w:val="24"/>
        </w:rPr>
      </w:pPr>
      <w:r w:rsidRPr="00DA2051">
        <w:rPr>
          <w:szCs w:val="24"/>
        </w:rPr>
        <w:t xml:space="preserve">MITTLER, Peter. </w:t>
      </w:r>
      <w:r w:rsidRPr="00DA2051">
        <w:rPr>
          <w:b/>
          <w:szCs w:val="24"/>
        </w:rPr>
        <w:t>Educação inclusiva: Contextos Sociais</w:t>
      </w:r>
      <w:r w:rsidRPr="00DA2051">
        <w:rPr>
          <w:szCs w:val="24"/>
        </w:rPr>
        <w:t xml:space="preserve">. São Paulo: </w:t>
      </w:r>
      <w:proofErr w:type="spellStart"/>
      <w:r w:rsidRPr="00DA2051">
        <w:rPr>
          <w:szCs w:val="24"/>
        </w:rPr>
        <w:t>Artmed</w:t>
      </w:r>
      <w:proofErr w:type="spellEnd"/>
      <w:r w:rsidRPr="00DA2051">
        <w:rPr>
          <w:szCs w:val="24"/>
        </w:rPr>
        <w:t xml:space="preserve">, 2003. </w:t>
      </w:r>
    </w:p>
    <w:p w:rsidR="00005185" w:rsidRPr="00DA2051" w:rsidRDefault="00005185" w:rsidP="00005185">
      <w:pPr>
        <w:autoSpaceDE w:val="0"/>
        <w:autoSpaceDN w:val="0"/>
        <w:adjustRightInd w:val="0"/>
        <w:spacing w:line="240" w:lineRule="auto"/>
        <w:ind w:firstLine="0"/>
        <w:rPr>
          <w:szCs w:val="24"/>
        </w:rPr>
      </w:pPr>
    </w:p>
    <w:p w:rsidR="00005185" w:rsidRDefault="00005185" w:rsidP="00005185">
      <w:pPr>
        <w:autoSpaceDE w:val="0"/>
        <w:autoSpaceDN w:val="0"/>
        <w:adjustRightInd w:val="0"/>
        <w:spacing w:line="240" w:lineRule="auto"/>
        <w:ind w:firstLine="0"/>
        <w:rPr>
          <w:szCs w:val="24"/>
        </w:rPr>
      </w:pPr>
      <w:r w:rsidRPr="00DA2051">
        <w:rPr>
          <w:szCs w:val="24"/>
        </w:rPr>
        <w:t xml:space="preserve">MOTA, C. O. </w:t>
      </w:r>
      <w:r w:rsidRPr="00DA2051">
        <w:rPr>
          <w:b/>
          <w:szCs w:val="24"/>
        </w:rPr>
        <w:t>Por que a inclusão de alunos com necessidades educativas especiais no ensino fundamental da rede pública?</w:t>
      </w:r>
      <w:r w:rsidRPr="00DA2051">
        <w:rPr>
          <w:szCs w:val="24"/>
        </w:rPr>
        <w:t xml:space="preserve"> Rio de Janeiro: Universidade Candido Mendes, 1999. </w:t>
      </w:r>
    </w:p>
    <w:p w:rsidR="00005185" w:rsidRPr="00DA2051" w:rsidRDefault="00005185" w:rsidP="00005185">
      <w:pPr>
        <w:autoSpaceDE w:val="0"/>
        <w:autoSpaceDN w:val="0"/>
        <w:adjustRightInd w:val="0"/>
        <w:spacing w:line="240" w:lineRule="auto"/>
        <w:ind w:firstLine="0"/>
        <w:rPr>
          <w:szCs w:val="24"/>
        </w:rPr>
      </w:pPr>
    </w:p>
    <w:p w:rsidR="00005185" w:rsidRPr="00DA2051" w:rsidRDefault="00005185" w:rsidP="00005185">
      <w:pPr>
        <w:autoSpaceDE w:val="0"/>
        <w:autoSpaceDN w:val="0"/>
        <w:adjustRightInd w:val="0"/>
        <w:spacing w:line="240" w:lineRule="auto"/>
        <w:ind w:firstLine="0"/>
        <w:rPr>
          <w:szCs w:val="24"/>
        </w:rPr>
      </w:pPr>
      <w:r w:rsidRPr="00DA2051">
        <w:rPr>
          <w:szCs w:val="24"/>
        </w:rPr>
        <w:t xml:space="preserve">OLIVEIRA, </w:t>
      </w:r>
      <w:proofErr w:type="spellStart"/>
      <w:r w:rsidRPr="00DA2051">
        <w:rPr>
          <w:szCs w:val="24"/>
        </w:rPr>
        <w:t>Zilma</w:t>
      </w:r>
      <w:proofErr w:type="spellEnd"/>
      <w:r w:rsidRPr="00DA2051">
        <w:rPr>
          <w:szCs w:val="24"/>
        </w:rPr>
        <w:t xml:space="preserve"> Ramos de (Org.). </w:t>
      </w:r>
      <w:r w:rsidRPr="00DA2051">
        <w:rPr>
          <w:b/>
          <w:szCs w:val="24"/>
        </w:rPr>
        <w:t xml:space="preserve">A criança e seu desenvolvimento: </w:t>
      </w:r>
      <w:proofErr w:type="gramStart"/>
      <w:r w:rsidRPr="00DA2051">
        <w:rPr>
          <w:b/>
          <w:szCs w:val="24"/>
        </w:rPr>
        <w:t>perspectivas para</w:t>
      </w:r>
      <w:proofErr w:type="gramEnd"/>
      <w:r w:rsidRPr="00DA2051">
        <w:rPr>
          <w:b/>
          <w:szCs w:val="24"/>
        </w:rPr>
        <w:t xml:space="preserve"> se discutir a educação infantil</w:t>
      </w:r>
      <w:r w:rsidRPr="00DA2051">
        <w:rPr>
          <w:szCs w:val="24"/>
        </w:rPr>
        <w:t xml:space="preserve">. 3. </w:t>
      </w:r>
      <w:proofErr w:type="gramStart"/>
      <w:r w:rsidRPr="00DA2051">
        <w:rPr>
          <w:szCs w:val="24"/>
        </w:rPr>
        <w:t>ed.</w:t>
      </w:r>
      <w:proofErr w:type="gramEnd"/>
      <w:r w:rsidRPr="00DA2051">
        <w:rPr>
          <w:szCs w:val="24"/>
        </w:rPr>
        <w:t xml:space="preserve"> São Paulo: Cortez, 2000. </w:t>
      </w:r>
      <w:proofErr w:type="gramStart"/>
      <w:r w:rsidRPr="00DA2051">
        <w:rPr>
          <w:szCs w:val="24"/>
        </w:rPr>
        <w:t>p.</w:t>
      </w:r>
      <w:proofErr w:type="gramEnd"/>
      <w:r w:rsidRPr="00DA2051">
        <w:rPr>
          <w:szCs w:val="24"/>
        </w:rPr>
        <w:t xml:space="preserve"> 131-159. </w:t>
      </w:r>
    </w:p>
    <w:p w:rsidR="00005185" w:rsidRPr="006A0044" w:rsidRDefault="00005185" w:rsidP="00005185">
      <w:pPr>
        <w:autoSpaceDE w:val="0"/>
        <w:autoSpaceDN w:val="0"/>
        <w:adjustRightInd w:val="0"/>
        <w:spacing w:line="240" w:lineRule="auto"/>
        <w:ind w:firstLine="0"/>
        <w:rPr>
          <w:szCs w:val="24"/>
        </w:rPr>
      </w:pPr>
      <w:r w:rsidRPr="006A0044">
        <w:rPr>
          <w:szCs w:val="24"/>
        </w:rPr>
        <w:t xml:space="preserve">SANTOS, C. </w:t>
      </w:r>
      <w:r w:rsidRPr="006A0044">
        <w:rPr>
          <w:b/>
          <w:szCs w:val="24"/>
        </w:rPr>
        <w:t>O grupo de discussão e os estudos sociológicos em contextos escolares.</w:t>
      </w:r>
      <w:r w:rsidRPr="006A0044">
        <w:rPr>
          <w:szCs w:val="24"/>
        </w:rPr>
        <w:t xml:space="preserve"> VI</w:t>
      </w:r>
    </w:p>
    <w:p w:rsidR="00005185" w:rsidRPr="006A0044" w:rsidRDefault="00005185" w:rsidP="00005185">
      <w:pPr>
        <w:autoSpaceDE w:val="0"/>
        <w:autoSpaceDN w:val="0"/>
        <w:adjustRightInd w:val="0"/>
        <w:spacing w:line="240" w:lineRule="auto"/>
        <w:ind w:firstLine="0"/>
        <w:rPr>
          <w:szCs w:val="24"/>
        </w:rPr>
      </w:pPr>
      <w:r w:rsidRPr="006A0044">
        <w:rPr>
          <w:szCs w:val="24"/>
        </w:rPr>
        <w:t>Congresso de Português e Sociologia, Mundo sociais: saberes e práticas</w:t>
      </w:r>
      <w:r w:rsidRPr="006A0044">
        <w:rPr>
          <w:b/>
          <w:bCs/>
          <w:szCs w:val="24"/>
        </w:rPr>
        <w:t xml:space="preserve">. </w:t>
      </w:r>
      <w:r w:rsidRPr="006A0044">
        <w:rPr>
          <w:szCs w:val="24"/>
        </w:rPr>
        <w:t>Lisboa: Associação</w:t>
      </w:r>
    </w:p>
    <w:p w:rsidR="00005185" w:rsidRDefault="00005185" w:rsidP="00005185">
      <w:pPr>
        <w:autoSpaceDE w:val="0"/>
        <w:autoSpaceDN w:val="0"/>
        <w:adjustRightInd w:val="0"/>
        <w:spacing w:line="240" w:lineRule="auto"/>
        <w:ind w:firstLine="0"/>
        <w:rPr>
          <w:szCs w:val="24"/>
        </w:rPr>
      </w:pPr>
      <w:r w:rsidRPr="006A0044">
        <w:rPr>
          <w:szCs w:val="24"/>
        </w:rPr>
        <w:t>Portuguesa de Sociologia, 2008.</w:t>
      </w:r>
    </w:p>
    <w:p w:rsidR="00005185" w:rsidRDefault="00005185" w:rsidP="00005185">
      <w:pPr>
        <w:autoSpaceDE w:val="0"/>
        <w:autoSpaceDN w:val="0"/>
        <w:adjustRightInd w:val="0"/>
        <w:spacing w:line="240" w:lineRule="auto"/>
        <w:ind w:firstLine="0"/>
        <w:rPr>
          <w:szCs w:val="24"/>
        </w:rPr>
      </w:pPr>
    </w:p>
    <w:p w:rsidR="00005185" w:rsidRPr="00DA2051" w:rsidRDefault="00005185" w:rsidP="00005185">
      <w:pPr>
        <w:autoSpaceDE w:val="0"/>
        <w:autoSpaceDN w:val="0"/>
        <w:adjustRightInd w:val="0"/>
        <w:spacing w:line="240" w:lineRule="auto"/>
        <w:ind w:firstLine="0"/>
        <w:rPr>
          <w:szCs w:val="24"/>
        </w:rPr>
      </w:pPr>
      <w:r w:rsidRPr="00DA2051">
        <w:rPr>
          <w:szCs w:val="24"/>
        </w:rPr>
        <w:t xml:space="preserve">SASSAKI, Romeu </w:t>
      </w:r>
      <w:proofErr w:type="spellStart"/>
      <w:r w:rsidRPr="00DA2051">
        <w:rPr>
          <w:szCs w:val="24"/>
        </w:rPr>
        <w:t>Kazumi</w:t>
      </w:r>
      <w:proofErr w:type="spellEnd"/>
      <w:r w:rsidRPr="00DA2051">
        <w:rPr>
          <w:b/>
          <w:szCs w:val="24"/>
        </w:rPr>
        <w:t>. Inclusão: construindo uma sociedade para todos.</w:t>
      </w:r>
      <w:r w:rsidRPr="00DA2051">
        <w:rPr>
          <w:szCs w:val="24"/>
        </w:rPr>
        <w:t xml:space="preserve"> Rio de Janeiro: WVA, 1997.</w:t>
      </w:r>
    </w:p>
    <w:p w:rsidR="00005185" w:rsidRPr="006A0044" w:rsidRDefault="00005185" w:rsidP="00005185">
      <w:pPr>
        <w:autoSpaceDE w:val="0"/>
        <w:autoSpaceDN w:val="0"/>
        <w:adjustRightInd w:val="0"/>
        <w:spacing w:line="240" w:lineRule="auto"/>
        <w:ind w:firstLine="0"/>
        <w:rPr>
          <w:szCs w:val="24"/>
        </w:rPr>
      </w:pPr>
    </w:p>
    <w:p w:rsidR="00EC6E13" w:rsidRDefault="00EC6E13" w:rsidP="00005185">
      <w:pPr>
        <w:pStyle w:val="NormalWeb"/>
        <w:spacing w:before="0" w:beforeAutospacing="0" w:after="0" w:afterAutospacing="0"/>
        <w:ind w:firstLine="709"/>
        <w:jc w:val="both"/>
      </w:pPr>
    </w:p>
    <w:sectPr w:rsidR="00EC6E13" w:rsidSect="00113886">
      <w:headerReference w:type="default" r:id="rId8"/>
      <w:headerReference w:type="first" r:id="rId9"/>
      <w:type w:val="continuous"/>
      <w:pgSz w:w="11906" w:h="16838" w:code="9"/>
      <w:pgMar w:top="1701" w:right="1134" w:bottom="1134" w:left="1701" w:header="1134" w:footer="709" w:gutter="0"/>
      <w:cols w:space="567"/>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349D" w:rsidRDefault="00D7349D" w:rsidP="00626CE4">
      <w:r>
        <w:separator/>
      </w:r>
    </w:p>
  </w:endnote>
  <w:endnote w:type="continuationSeparator" w:id="0">
    <w:p w:rsidR="00D7349D" w:rsidRDefault="00D7349D" w:rsidP="00626CE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349D" w:rsidRDefault="00D7349D" w:rsidP="00626CE4">
      <w:r>
        <w:separator/>
      </w:r>
    </w:p>
  </w:footnote>
  <w:footnote w:type="continuationSeparator" w:id="0">
    <w:p w:rsidR="00D7349D" w:rsidRDefault="00D7349D" w:rsidP="00626C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886" w:rsidRPr="00113886" w:rsidRDefault="005421F9" w:rsidP="00113886">
    <w:pPr>
      <w:pStyle w:val="Cabealho"/>
      <w:jc w:val="right"/>
      <w:rPr>
        <w:sz w:val="22"/>
        <w:szCs w:val="22"/>
      </w:rPr>
    </w:pPr>
    <w:r w:rsidRPr="00113886">
      <w:rPr>
        <w:sz w:val="22"/>
        <w:szCs w:val="22"/>
      </w:rPr>
      <w:fldChar w:fldCharType="begin"/>
    </w:r>
    <w:r w:rsidR="00113886" w:rsidRPr="00113886">
      <w:rPr>
        <w:sz w:val="22"/>
        <w:szCs w:val="22"/>
      </w:rPr>
      <w:instrText>PAGE   \* MERGEFORMAT</w:instrText>
    </w:r>
    <w:r w:rsidRPr="00113886">
      <w:rPr>
        <w:sz w:val="22"/>
        <w:szCs w:val="22"/>
      </w:rPr>
      <w:fldChar w:fldCharType="separate"/>
    </w:r>
    <w:r w:rsidR="00CF5941">
      <w:rPr>
        <w:noProof/>
        <w:sz w:val="22"/>
        <w:szCs w:val="22"/>
      </w:rPr>
      <w:t>9</w:t>
    </w:r>
    <w:r w:rsidRPr="00113886">
      <w:rPr>
        <w:sz w:val="22"/>
        <w:szCs w:val="22"/>
      </w:rPr>
      <w:fldChar w:fldCharType="end"/>
    </w:r>
  </w:p>
  <w:p w:rsidR="00880F75" w:rsidRPr="004455F9" w:rsidRDefault="00880F75" w:rsidP="004455F9">
    <w:pPr>
      <w:pStyle w:val="Cabealho"/>
      <w:ind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886" w:rsidRPr="00113886" w:rsidRDefault="005421F9">
    <w:pPr>
      <w:pStyle w:val="Cabealho"/>
      <w:jc w:val="right"/>
      <w:rPr>
        <w:sz w:val="22"/>
        <w:szCs w:val="22"/>
      </w:rPr>
    </w:pPr>
    <w:r w:rsidRPr="00113886">
      <w:rPr>
        <w:sz w:val="22"/>
        <w:szCs w:val="22"/>
      </w:rPr>
      <w:fldChar w:fldCharType="begin"/>
    </w:r>
    <w:r w:rsidR="00113886" w:rsidRPr="00113886">
      <w:rPr>
        <w:sz w:val="22"/>
        <w:szCs w:val="22"/>
      </w:rPr>
      <w:instrText>PAGE   \* MERGEFORMAT</w:instrText>
    </w:r>
    <w:r w:rsidRPr="00113886">
      <w:rPr>
        <w:sz w:val="22"/>
        <w:szCs w:val="22"/>
      </w:rPr>
      <w:fldChar w:fldCharType="separate"/>
    </w:r>
    <w:r w:rsidR="00CF5941">
      <w:rPr>
        <w:noProof/>
        <w:sz w:val="22"/>
        <w:szCs w:val="22"/>
      </w:rPr>
      <w:t>1</w:t>
    </w:r>
    <w:r w:rsidRPr="00113886">
      <w:rPr>
        <w:sz w:val="22"/>
        <w:szCs w:val="22"/>
      </w:rPr>
      <w:fldChar w:fldCharType="end"/>
    </w:r>
  </w:p>
  <w:p w:rsidR="00113886" w:rsidRDefault="0011388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65A94F0"/>
    <w:lvl w:ilvl="0">
      <w:start w:val="1"/>
      <w:numFmt w:val="decimal"/>
      <w:lvlText w:val="%1."/>
      <w:lvlJc w:val="left"/>
      <w:pPr>
        <w:tabs>
          <w:tab w:val="num" w:pos="1492"/>
        </w:tabs>
        <w:ind w:left="1492" w:hanging="360"/>
      </w:pPr>
    </w:lvl>
  </w:abstractNum>
  <w:abstractNum w:abstractNumId="1">
    <w:nsid w:val="FFFFFF7D"/>
    <w:multiLevelType w:val="singleLevel"/>
    <w:tmpl w:val="4CC21AD4"/>
    <w:lvl w:ilvl="0">
      <w:start w:val="1"/>
      <w:numFmt w:val="decimal"/>
      <w:lvlText w:val="%1."/>
      <w:lvlJc w:val="left"/>
      <w:pPr>
        <w:tabs>
          <w:tab w:val="num" w:pos="1209"/>
        </w:tabs>
        <w:ind w:left="1209" w:hanging="360"/>
      </w:pPr>
    </w:lvl>
  </w:abstractNum>
  <w:abstractNum w:abstractNumId="2">
    <w:nsid w:val="FFFFFF7E"/>
    <w:multiLevelType w:val="singleLevel"/>
    <w:tmpl w:val="5E3EF920"/>
    <w:lvl w:ilvl="0">
      <w:start w:val="1"/>
      <w:numFmt w:val="decimal"/>
      <w:lvlText w:val="%1."/>
      <w:lvlJc w:val="left"/>
      <w:pPr>
        <w:tabs>
          <w:tab w:val="num" w:pos="926"/>
        </w:tabs>
        <w:ind w:left="926" w:hanging="360"/>
      </w:pPr>
    </w:lvl>
  </w:abstractNum>
  <w:abstractNum w:abstractNumId="3">
    <w:nsid w:val="FFFFFF7F"/>
    <w:multiLevelType w:val="singleLevel"/>
    <w:tmpl w:val="4A82B104"/>
    <w:lvl w:ilvl="0">
      <w:start w:val="1"/>
      <w:numFmt w:val="decimal"/>
      <w:lvlText w:val="%1."/>
      <w:lvlJc w:val="left"/>
      <w:pPr>
        <w:tabs>
          <w:tab w:val="num" w:pos="643"/>
        </w:tabs>
        <w:ind w:left="643" w:hanging="360"/>
      </w:pPr>
    </w:lvl>
  </w:abstractNum>
  <w:abstractNum w:abstractNumId="4">
    <w:nsid w:val="FFFFFF80"/>
    <w:multiLevelType w:val="singleLevel"/>
    <w:tmpl w:val="6128CE4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6E40E0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5C8AAF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704751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5222398"/>
    <w:lvl w:ilvl="0">
      <w:start w:val="1"/>
      <w:numFmt w:val="decimal"/>
      <w:lvlText w:val="%1."/>
      <w:lvlJc w:val="left"/>
      <w:pPr>
        <w:tabs>
          <w:tab w:val="num" w:pos="360"/>
        </w:tabs>
        <w:ind w:left="360" w:hanging="360"/>
      </w:pPr>
    </w:lvl>
  </w:abstractNum>
  <w:abstractNum w:abstractNumId="9">
    <w:nsid w:val="FFFFFF89"/>
    <w:multiLevelType w:val="singleLevel"/>
    <w:tmpl w:val="45D68270"/>
    <w:lvl w:ilvl="0">
      <w:start w:val="1"/>
      <w:numFmt w:val="bullet"/>
      <w:lvlText w:val=""/>
      <w:lvlJc w:val="left"/>
      <w:pPr>
        <w:tabs>
          <w:tab w:val="num" w:pos="360"/>
        </w:tabs>
        <w:ind w:left="360" w:hanging="360"/>
      </w:pPr>
      <w:rPr>
        <w:rFonts w:ascii="Symbol" w:hAnsi="Symbol" w:hint="default"/>
      </w:rPr>
    </w:lvl>
  </w:abstractNum>
  <w:abstractNum w:abstractNumId="10">
    <w:nsid w:val="019A1D7B"/>
    <w:multiLevelType w:val="hybridMultilevel"/>
    <w:tmpl w:val="C7DAA02A"/>
    <w:lvl w:ilvl="0" w:tplc="20FE0792">
      <w:start w:val="1"/>
      <w:numFmt w:val="decimal"/>
      <w:lvlText w:val="%1"/>
      <w:lvlJc w:val="left"/>
      <w:pPr>
        <w:ind w:left="1410" w:hanging="705"/>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1">
    <w:nsid w:val="13211C88"/>
    <w:multiLevelType w:val="multilevel"/>
    <w:tmpl w:val="964AFB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51552E1"/>
    <w:multiLevelType w:val="hybridMultilevel"/>
    <w:tmpl w:val="91284D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B202448"/>
    <w:multiLevelType w:val="hybridMultilevel"/>
    <w:tmpl w:val="1B588338"/>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14">
    <w:nsid w:val="3A522133"/>
    <w:multiLevelType w:val="hybridMultilevel"/>
    <w:tmpl w:val="019283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D03537A"/>
    <w:multiLevelType w:val="hybridMultilevel"/>
    <w:tmpl w:val="CD4698D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6253FC2"/>
    <w:multiLevelType w:val="hybridMultilevel"/>
    <w:tmpl w:val="C270B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4AF439DF"/>
    <w:multiLevelType w:val="hybridMultilevel"/>
    <w:tmpl w:val="113C776E"/>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81261C3"/>
    <w:multiLevelType w:val="hybridMultilevel"/>
    <w:tmpl w:val="A218E04A"/>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9">
    <w:nsid w:val="75D52FA8"/>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6"/>
  </w:num>
  <w:num w:numId="13">
    <w:abstractNumId w:val="10"/>
  </w:num>
  <w:num w:numId="14">
    <w:abstractNumId w:val="14"/>
  </w:num>
  <w:num w:numId="15">
    <w:abstractNumId w:val="17"/>
  </w:num>
  <w:num w:numId="16">
    <w:abstractNumId w:val="11"/>
  </w:num>
  <w:num w:numId="17">
    <w:abstractNumId w:val="12"/>
  </w:num>
  <w:num w:numId="18">
    <w:abstractNumId w:val="18"/>
  </w:num>
  <w:num w:numId="19">
    <w:abstractNumId w:val="13"/>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4"/>
  <w:stylePaneSortMethod w:val="0000"/>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FE1894"/>
    <w:rsid w:val="0000117A"/>
    <w:rsid w:val="00005185"/>
    <w:rsid w:val="0001122D"/>
    <w:rsid w:val="00013ACD"/>
    <w:rsid w:val="0001495A"/>
    <w:rsid w:val="00015A00"/>
    <w:rsid w:val="00016538"/>
    <w:rsid w:val="00016ECE"/>
    <w:rsid w:val="00017E7D"/>
    <w:rsid w:val="000203B9"/>
    <w:rsid w:val="00021B25"/>
    <w:rsid w:val="00021F89"/>
    <w:rsid w:val="00025F4E"/>
    <w:rsid w:val="000313FA"/>
    <w:rsid w:val="00032472"/>
    <w:rsid w:val="00032BAB"/>
    <w:rsid w:val="000336F5"/>
    <w:rsid w:val="0003437F"/>
    <w:rsid w:val="000346C0"/>
    <w:rsid w:val="000363EC"/>
    <w:rsid w:val="000439CC"/>
    <w:rsid w:val="00043AB9"/>
    <w:rsid w:val="000444F0"/>
    <w:rsid w:val="00045316"/>
    <w:rsid w:val="0004569E"/>
    <w:rsid w:val="00046767"/>
    <w:rsid w:val="00052B62"/>
    <w:rsid w:val="00054B83"/>
    <w:rsid w:val="00066E6F"/>
    <w:rsid w:val="00070291"/>
    <w:rsid w:val="00072BF6"/>
    <w:rsid w:val="000765CA"/>
    <w:rsid w:val="000769B5"/>
    <w:rsid w:val="00080753"/>
    <w:rsid w:val="00081592"/>
    <w:rsid w:val="000815A0"/>
    <w:rsid w:val="0008230F"/>
    <w:rsid w:val="0008247C"/>
    <w:rsid w:val="00083465"/>
    <w:rsid w:val="000841CE"/>
    <w:rsid w:val="0008433B"/>
    <w:rsid w:val="000857FC"/>
    <w:rsid w:val="000866D8"/>
    <w:rsid w:val="00086C98"/>
    <w:rsid w:val="000A1A37"/>
    <w:rsid w:val="000A1F4F"/>
    <w:rsid w:val="000A3EC6"/>
    <w:rsid w:val="000A4429"/>
    <w:rsid w:val="000A4909"/>
    <w:rsid w:val="000A5FEA"/>
    <w:rsid w:val="000C1F70"/>
    <w:rsid w:val="000C34AB"/>
    <w:rsid w:val="000C38BB"/>
    <w:rsid w:val="000D0BCB"/>
    <w:rsid w:val="000D0F22"/>
    <w:rsid w:val="000D164E"/>
    <w:rsid w:val="000D4D75"/>
    <w:rsid w:val="000D6B37"/>
    <w:rsid w:val="000D70AE"/>
    <w:rsid w:val="000D78CC"/>
    <w:rsid w:val="000E1ADE"/>
    <w:rsid w:val="000E47E3"/>
    <w:rsid w:val="000E56E6"/>
    <w:rsid w:val="000F0F60"/>
    <w:rsid w:val="000F4AD7"/>
    <w:rsid w:val="000F5882"/>
    <w:rsid w:val="000F6C9B"/>
    <w:rsid w:val="000F7C27"/>
    <w:rsid w:val="0010296E"/>
    <w:rsid w:val="001034AA"/>
    <w:rsid w:val="00105741"/>
    <w:rsid w:val="00106A74"/>
    <w:rsid w:val="00106E69"/>
    <w:rsid w:val="0011157E"/>
    <w:rsid w:val="00113886"/>
    <w:rsid w:val="00115329"/>
    <w:rsid w:val="00121C35"/>
    <w:rsid w:val="001226BE"/>
    <w:rsid w:val="00123387"/>
    <w:rsid w:val="00125CD2"/>
    <w:rsid w:val="00125FB6"/>
    <w:rsid w:val="001313B9"/>
    <w:rsid w:val="00133470"/>
    <w:rsid w:val="00133EEE"/>
    <w:rsid w:val="00136F37"/>
    <w:rsid w:val="00137979"/>
    <w:rsid w:val="0014550E"/>
    <w:rsid w:val="00147226"/>
    <w:rsid w:val="00150397"/>
    <w:rsid w:val="00152375"/>
    <w:rsid w:val="00152BFF"/>
    <w:rsid w:val="00156CFE"/>
    <w:rsid w:val="001630D4"/>
    <w:rsid w:val="00164EFA"/>
    <w:rsid w:val="0017233E"/>
    <w:rsid w:val="00177028"/>
    <w:rsid w:val="001818A5"/>
    <w:rsid w:val="00181E3F"/>
    <w:rsid w:val="0018245B"/>
    <w:rsid w:val="001840C5"/>
    <w:rsid w:val="00187A2D"/>
    <w:rsid w:val="00190022"/>
    <w:rsid w:val="00190DB2"/>
    <w:rsid w:val="00191EF6"/>
    <w:rsid w:val="00192743"/>
    <w:rsid w:val="0019310A"/>
    <w:rsid w:val="00193D9F"/>
    <w:rsid w:val="00196485"/>
    <w:rsid w:val="001972AF"/>
    <w:rsid w:val="00197FDB"/>
    <w:rsid w:val="001A2BE4"/>
    <w:rsid w:val="001A5E22"/>
    <w:rsid w:val="001A6C18"/>
    <w:rsid w:val="001A7E6D"/>
    <w:rsid w:val="001B0EDA"/>
    <w:rsid w:val="001B2792"/>
    <w:rsid w:val="001B6576"/>
    <w:rsid w:val="001C0E43"/>
    <w:rsid w:val="001C20B6"/>
    <w:rsid w:val="001C5BD4"/>
    <w:rsid w:val="001C6016"/>
    <w:rsid w:val="001C6F57"/>
    <w:rsid w:val="001D27E4"/>
    <w:rsid w:val="001D2D79"/>
    <w:rsid w:val="001E16E2"/>
    <w:rsid w:val="001E2272"/>
    <w:rsid w:val="001E2CFE"/>
    <w:rsid w:val="001E30AB"/>
    <w:rsid w:val="001E5869"/>
    <w:rsid w:val="001F2F96"/>
    <w:rsid w:val="001F385A"/>
    <w:rsid w:val="001F5925"/>
    <w:rsid w:val="001F704E"/>
    <w:rsid w:val="001F798B"/>
    <w:rsid w:val="001F7D44"/>
    <w:rsid w:val="00213B8E"/>
    <w:rsid w:val="00216F08"/>
    <w:rsid w:val="00217E36"/>
    <w:rsid w:val="00221D35"/>
    <w:rsid w:val="002236B8"/>
    <w:rsid w:val="002265E5"/>
    <w:rsid w:val="00226BF7"/>
    <w:rsid w:val="002312C3"/>
    <w:rsid w:val="00232739"/>
    <w:rsid w:val="002336E2"/>
    <w:rsid w:val="00237327"/>
    <w:rsid w:val="00240F87"/>
    <w:rsid w:val="00241079"/>
    <w:rsid w:val="0024349E"/>
    <w:rsid w:val="002452F5"/>
    <w:rsid w:val="00245D97"/>
    <w:rsid w:val="002528A1"/>
    <w:rsid w:val="00256021"/>
    <w:rsid w:val="0025644C"/>
    <w:rsid w:val="00256980"/>
    <w:rsid w:val="00257BA6"/>
    <w:rsid w:val="0026066D"/>
    <w:rsid w:val="00260BA7"/>
    <w:rsid w:val="00264BA9"/>
    <w:rsid w:val="0026541F"/>
    <w:rsid w:val="0026710D"/>
    <w:rsid w:val="00267170"/>
    <w:rsid w:val="0027012E"/>
    <w:rsid w:val="00273F18"/>
    <w:rsid w:val="00276BF4"/>
    <w:rsid w:val="00277856"/>
    <w:rsid w:val="00281935"/>
    <w:rsid w:val="00282885"/>
    <w:rsid w:val="002931E7"/>
    <w:rsid w:val="002971BB"/>
    <w:rsid w:val="002A0EB8"/>
    <w:rsid w:val="002A14BD"/>
    <w:rsid w:val="002B371A"/>
    <w:rsid w:val="002B64A6"/>
    <w:rsid w:val="002C2F31"/>
    <w:rsid w:val="002C307E"/>
    <w:rsid w:val="002C376F"/>
    <w:rsid w:val="002C4307"/>
    <w:rsid w:val="002C448F"/>
    <w:rsid w:val="002C4F98"/>
    <w:rsid w:val="002D08C7"/>
    <w:rsid w:val="002D2CB6"/>
    <w:rsid w:val="002D3F2E"/>
    <w:rsid w:val="002D48F6"/>
    <w:rsid w:val="002D585D"/>
    <w:rsid w:val="002D6EE1"/>
    <w:rsid w:val="002E1E0C"/>
    <w:rsid w:val="002E3286"/>
    <w:rsid w:val="002E6C6B"/>
    <w:rsid w:val="002F181E"/>
    <w:rsid w:val="002F35B1"/>
    <w:rsid w:val="002F40EE"/>
    <w:rsid w:val="002F504D"/>
    <w:rsid w:val="002F60DA"/>
    <w:rsid w:val="002F700D"/>
    <w:rsid w:val="0030032C"/>
    <w:rsid w:val="003020DC"/>
    <w:rsid w:val="00302D69"/>
    <w:rsid w:val="0031077E"/>
    <w:rsid w:val="00310854"/>
    <w:rsid w:val="003132E0"/>
    <w:rsid w:val="00314CD7"/>
    <w:rsid w:val="00315E11"/>
    <w:rsid w:val="003166C5"/>
    <w:rsid w:val="00317446"/>
    <w:rsid w:val="00320572"/>
    <w:rsid w:val="00324326"/>
    <w:rsid w:val="00335741"/>
    <w:rsid w:val="0033596D"/>
    <w:rsid w:val="0034637D"/>
    <w:rsid w:val="00346501"/>
    <w:rsid w:val="00347C04"/>
    <w:rsid w:val="00353ED0"/>
    <w:rsid w:val="00356DC2"/>
    <w:rsid w:val="003601E0"/>
    <w:rsid w:val="00364CE6"/>
    <w:rsid w:val="003671CD"/>
    <w:rsid w:val="00367C60"/>
    <w:rsid w:val="003705DC"/>
    <w:rsid w:val="00370C74"/>
    <w:rsid w:val="00373E81"/>
    <w:rsid w:val="00374DC0"/>
    <w:rsid w:val="00381245"/>
    <w:rsid w:val="00385643"/>
    <w:rsid w:val="00387848"/>
    <w:rsid w:val="00393738"/>
    <w:rsid w:val="00394C22"/>
    <w:rsid w:val="003A115E"/>
    <w:rsid w:val="003A1AF4"/>
    <w:rsid w:val="003A1B07"/>
    <w:rsid w:val="003A33C6"/>
    <w:rsid w:val="003A5CC0"/>
    <w:rsid w:val="003A64B0"/>
    <w:rsid w:val="003A6DB4"/>
    <w:rsid w:val="003A79C3"/>
    <w:rsid w:val="003B07D0"/>
    <w:rsid w:val="003B0AF8"/>
    <w:rsid w:val="003B2358"/>
    <w:rsid w:val="003B40CC"/>
    <w:rsid w:val="003B5D75"/>
    <w:rsid w:val="003B5E54"/>
    <w:rsid w:val="003B6BCC"/>
    <w:rsid w:val="003C44E6"/>
    <w:rsid w:val="003C53EF"/>
    <w:rsid w:val="003D0CD0"/>
    <w:rsid w:val="003D1C9F"/>
    <w:rsid w:val="003D3E66"/>
    <w:rsid w:val="003D7318"/>
    <w:rsid w:val="003E01F1"/>
    <w:rsid w:val="003E5345"/>
    <w:rsid w:val="003E5837"/>
    <w:rsid w:val="003E59FD"/>
    <w:rsid w:val="003F580B"/>
    <w:rsid w:val="003F7501"/>
    <w:rsid w:val="00402126"/>
    <w:rsid w:val="004032EF"/>
    <w:rsid w:val="0040422F"/>
    <w:rsid w:val="00405DCB"/>
    <w:rsid w:val="00407A7D"/>
    <w:rsid w:val="0041728E"/>
    <w:rsid w:val="00420A20"/>
    <w:rsid w:val="00420DF0"/>
    <w:rsid w:val="004224DD"/>
    <w:rsid w:val="00424FFF"/>
    <w:rsid w:val="0042519E"/>
    <w:rsid w:val="004263B7"/>
    <w:rsid w:val="00427526"/>
    <w:rsid w:val="00427996"/>
    <w:rsid w:val="00430580"/>
    <w:rsid w:val="0043059A"/>
    <w:rsid w:val="0043081A"/>
    <w:rsid w:val="00433230"/>
    <w:rsid w:val="00434E21"/>
    <w:rsid w:val="00435AFF"/>
    <w:rsid w:val="004410F6"/>
    <w:rsid w:val="00442B6C"/>
    <w:rsid w:val="00444820"/>
    <w:rsid w:val="004455F9"/>
    <w:rsid w:val="00451320"/>
    <w:rsid w:val="00454181"/>
    <w:rsid w:val="00456658"/>
    <w:rsid w:val="00456D2E"/>
    <w:rsid w:val="00456FF2"/>
    <w:rsid w:val="00461AE3"/>
    <w:rsid w:val="00462249"/>
    <w:rsid w:val="004640A7"/>
    <w:rsid w:val="00470B2A"/>
    <w:rsid w:val="00470ED0"/>
    <w:rsid w:val="00471249"/>
    <w:rsid w:val="00471972"/>
    <w:rsid w:val="00471AEE"/>
    <w:rsid w:val="00471CF3"/>
    <w:rsid w:val="00473F8D"/>
    <w:rsid w:val="00474478"/>
    <w:rsid w:val="00474D05"/>
    <w:rsid w:val="0048519B"/>
    <w:rsid w:val="0048533B"/>
    <w:rsid w:val="0049144C"/>
    <w:rsid w:val="004921FE"/>
    <w:rsid w:val="00492231"/>
    <w:rsid w:val="00496A8B"/>
    <w:rsid w:val="004A1FC9"/>
    <w:rsid w:val="004A33D4"/>
    <w:rsid w:val="004A47FE"/>
    <w:rsid w:val="004A4F87"/>
    <w:rsid w:val="004A562D"/>
    <w:rsid w:val="004A75C6"/>
    <w:rsid w:val="004B0FF7"/>
    <w:rsid w:val="004B1C9A"/>
    <w:rsid w:val="004B1F6A"/>
    <w:rsid w:val="004B39E7"/>
    <w:rsid w:val="004B493C"/>
    <w:rsid w:val="004B4999"/>
    <w:rsid w:val="004B6875"/>
    <w:rsid w:val="004C0360"/>
    <w:rsid w:val="004C23ED"/>
    <w:rsid w:val="004C59D0"/>
    <w:rsid w:val="004C6650"/>
    <w:rsid w:val="004C7BC3"/>
    <w:rsid w:val="004D092B"/>
    <w:rsid w:val="004D1534"/>
    <w:rsid w:val="004D48CB"/>
    <w:rsid w:val="004D5FDB"/>
    <w:rsid w:val="004E4718"/>
    <w:rsid w:val="004F6D56"/>
    <w:rsid w:val="004F6DBF"/>
    <w:rsid w:val="004F750F"/>
    <w:rsid w:val="004F7A1C"/>
    <w:rsid w:val="00502921"/>
    <w:rsid w:val="00502D68"/>
    <w:rsid w:val="00504DFD"/>
    <w:rsid w:val="0050600B"/>
    <w:rsid w:val="005068F9"/>
    <w:rsid w:val="00507591"/>
    <w:rsid w:val="00507E3D"/>
    <w:rsid w:val="005131B4"/>
    <w:rsid w:val="00513A0C"/>
    <w:rsid w:val="005165F2"/>
    <w:rsid w:val="00517A94"/>
    <w:rsid w:val="005206C1"/>
    <w:rsid w:val="0052157F"/>
    <w:rsid w:val="005260F1"/>
    <w:rsid w:val="00532E3A"/>
    <w:rsid w:val="00535B9F"/>
    <w:rsid w:val="00535EE6"/>
    <w:rsid w:val="0053631D"/>
    <w:rsid w:val="005411A9"/>
    <w:rsid w:val="00541F76"/>
    <w:rsid w:val="005421F9"/>
    <w:rsid w:val="0054454B"/>
    <w:rsid w:val="005449B3"/>
    <w:rsid w:val="005452A7"/>
    <w:rsid w:val="00545453"/>
    <w:rsid w:val="005458CC"/>
    <w:rsid w:val="00546787"/>
    <w:rsid w:val="00547140"/>
    <w:rsid w:val="0055034B"/>
    <w:rsid w:val="00555439"/>
    <w:rsid w:val="00560068"/>
    <w:rsid w:val="005620B3"/>
    <w:rsid w:val="005622BC"/>
    <w:rsid w:val="00562B78"/>
    <w:rsid w:val="005642EC"/>
    <w:rsid w:val="005653CA"/>
    <w:rsid w:val="00566897"/>
    <w:rsid w:val="005738BD"/>
    <w:rsid w:val="00574C58"/>
    <w:rsid w:val="00583DB6"/>
    <w:rsid w:val="00586865"/>
    <w:rsid w:val="005904E4"/>
    <w:rsid w:val="005921D8"/>
    <w:rsid w:val="0059448D"/>
    <w:rsid w:val="00594771"/>
    <w:rsid w:val="005952DF"/>
    <w:rsid w:val="005953A8"/>
    <w:rsid w:val="005953AF"/>
    <w:rsid w:val="005A0E79"/>
    <w:rsid w:val="005A3CFD"/>
    <w:rsid w:val="005A5F90"/>
    <w:rsid w:val="005A791A"/>
    <w:rsid w:val="005A7E23"/>
    <w:rsid w:val="005B063F"/>
    <w:rsid w:val="005B3728"/>
    <w:rsid w:val="005B4A46"/>
    <w:rsid w:val="005C1ECB"/>
    <w:rsid w:val="005C6BC5"/>
    <w:rsid w:val="005C791A"/>
    <w:rsid w:val="005D1D4C"/>
    <w:rsid w:val="005D309B"/>
    <w:rsid w:val="005D42C2"/>
    <w:rsid w:val="005D5C28"/>
    <w:rsid w:val="005D6E52"/>
    <w:rsid w:val="005D7DC4"/>
    <w:rsid w:val="005E60F7"/>
    <w:rsid w:val="005F39E1"/>
    <w:rsid w:val="005F4D44"/>
    <w:rsid w:val="005F6023"/>
    <w:rsid w:val="005F6A8F"/>
    <w:rsid w:val="006008AD"/>
    <w:rsid w:val="006008F4"/>
    <w:rsid w:val="00600914"/>
    <w:rsid w:val="00603252"/>
    <w:rsid w:val="00604014"/>
    <w:rsid w:val="0060474A"/>
    <w:rsid w:val="0060475D"/>
    <w:rsid w:val="006059F0"/>
    <w:rsid w:val="00606A99"/>
    <w:rsid w:val="0060784C"/>
    <w:rsid w:val="00607BD6"/>
    <w:rsid w:val="00607D80"/>
    <w:rsid w:val="00611693"/>
    <w:rsid w:val="0061360D"/>
    <w:rsid w:val="00613887"/>
    <w:rsid w:val="006143DC"/>
    <w:rsid w:val="00617345"/>
    <w:rsid w:val="00621FCB"/>
    <w:rsid w:val="006224C1"/>
    <w:rsid w:val="00622635"/>
    <w:rsid w:val="00624A09"/>
    <w:rsid w:val="00626CE4"/>
    <w:rsid w:val="006311F0"/>
    <w:rsid w:val="00632006"/>
    <w:rsid w:val="006351F3"/>
    <w:rsid w:val="00635899"/>
    <w:rsid w:val="006367D1"/>
    <w:rsid w:val="00637594"/>
    <w:rsid w:val="00641F64"/>
    <w:rsid w:val="00642B46"/>
    <w:rsid w:val="00642E98"/>
    <w:rsid w:val="00643069"/>
    <w:rsid w:val="00644819"/>
    <w:rsid w:val="00645249"/>
    <w:rsid w:val="00650569"/>
    <w:rsid w:val="006532DB"/>
    <w:rsid w:val="00665B9C"/>
    <w:rsid w:val="006766A5"/>
    <w:rsid w:val="006828EF"/>
    <w:rsid w:val="0068415D"/>
    <w:rsid w:val="00690168"/>
    <w:rsid w:val="00692A2E"/>
    <w:rsid w:val="00696DF8"/>
    <w:rsid w:val="00697961"/>
    <w:rsid w:val="00697FE4"/>
    <w:rsid w:val="006A0044"/>
    <w:rsid w:val="006A33EC"/>
    <w:rsid w:val="006A52DC"/>
    <w:rsid w:val="006B0AD9"/>
    <w:rsid w:val="006B16C8"/>
    <w:rsid w:val="006B219C"/>
    <w:rsid w:val="006B562E"/>
    <w:rsid w:val="006B5F5F"/>
    <w:rsid w:val="006C7616"/>
    <w:rsid w:val="006D0E8A"/>
    <w:rsid w:val="006D5D8C"/>
    <w:rsid w:val="006D7A78"/>
    <w:rsid w:val="006E1B75"/>
    <w:rsid w:val="006E1F1F"/>
    <w:rsid w:val="006E2A99"/>
    <w:rsid w:val="006E337C"/>
    <w:rsid w:val="006E3770"/>
    <w:rsid w:val="006E597D"/>
    <w:rsid w:val="006F4391"/>
    <w:rsid w:val="00700C1E"/>
    <w:rsid w:val="00701316"/>
    <w:rsid w:val="007075F5"/>
    <w:rsid w:val="007105AD"/>
    <w:rsid w:val="00715C4D"/>
    <w:rsid w:val="0072125C"/>
    <w:rsid w:val="007220C5"/>
    <w:rsid w:val="0072265D"/>
    <w:rsid w:val="00722BE9"/>
    <w:rsid w:val="00724DCD"/>
    <w:rsid w:val="00731BF0"/>
    <w:rsid w:val="0073407F"/>
    <w:rsid w:val="007368E2"/>
    <w:rsid w:val="0073749F"/>
    <w:rsid w:val="00740A59"/>
    <w:rsid w:val="00743BD5"/>
    <w:rsid w:val="00747094"/>
    <w:rsid w:val="00751F2E"/>
    <w:rsid w:val="00754DEA"/>
    <w:rsid w:val="00757018"/>
    <w:rsid w:val="0075768C"/>
    <w:rsid w:val="00766A9B"/>
    <w:rsid w:val="0077296C"/>
    <w:rsid w:val="00773A8F"/>
    <w:rsid w:val="00773D0B"/>
    <w:rsid w:val="007747D1"/>
    <w:rsid w:val="007748E0"/>
    <w:rsid w:val="00775EF2"/>
    <w:rsid w:val="00776B03"/>
    <w:rsid w:val="0078015A"/>
    <w:rsid w:val="0078260F"/>
    <w:rsid w:val="007833B2"/>
    <w:rsid w:val="007849E8"/>
    <w:rsid w:val="00793EB5"/>
    <w:rsid w:val="0079445C"/>
    <w:rsid w:val="00795141"/>
    <w:rsid w:val="007951FB"/>
    <w:rsid w:val="0079572E"/>
    <w:rsid w:val="00796CFC"/>
    <w:rsid w:val="007A7A81"/>
    <w:rsid w:val="007B1488"/>
    <w:rsid w:val="007B3CB0"/>
    <w:rsid w:val="007B4390"/>
    <w:rsid w:val="007B6C01"/>
    <w:rsid w:val="007C0C60"/>
    <w:rsid w:val="007C1010"/>
    <w:rsid w:val="007C11DE"/>
    <w:rsid w:val="007C25A4"/>
    <w:rsid w:val="007C2D25"/>
    <w:rsid w:val="007C5303"/>
    <w:rsid w:val="007C5466"/>
    <w:rsid w:val="007C56AF"/>
    <w:rsid w:val="007C7C31"/>
    <w:rsid w:val="007C7D35"/>
    <w:rsid w:val="007D1082"/>
    <w:rsid w:val="007D161B"/>
    <w:rsid w:val="007D2EE8"/>
    <w:rsid w:val="007E2D4B"/>
    <w:rsid w:val="007E3604"/>
    <w:rsid w:val="007E66D8"/>
    <w:rsid w:val="007F05D1"/>
    <w:rsid w:val="007F31F7"/>
    <w:rsid w:val="007F4851"/>
    <w:rsid w:val="007F571B"/>
    <w:rsid w:val="007F6D64"/>
    <w:rsid w:val="007F7AF8"/>
    <w:rsid w:val="00800EDB"/>
    <w:rsid w:val="00801283"/>
    <w:rsid w:val="00802BBC"/>
    <w:rsid w:val="00802D3F"/>
    <w:rsid w:val="00810C0E"/>
    <w:rsid w:val="008127D6"/>
    <w:rsid w:val="0081474D"/>
    <w:rsid w:val="00814EF7"/>
    <w:rsid w:val="00820210"/>
    <w:rsid w:val="00823769"/>
    <w:rsid w:val="008249C5"/>
    <w:rsid w:val="008258BF"/>
    <w:rsid w:val="0083094E"/>
    <w:rsid w:val="00834682"/>
    <w:rsid w:val="0083493C"/>
    <w:rsid w:val="00834E04"/>
    <w:rsid w:val="0083736D"/>
    <w:rsid w:val="00844088"/>
    <w:rsid w:val="00845E6C"/>
    <w:rsid w:val="00846F69"/>
    <w:rsid w:val="00851667"/>
    <w:rsid w:val="00856987"/>
    <w:rsid w:val="0085785C"/>
    <w:rsid w:val="00857D9E"/>
    <w:rsid w:val="008607AD"/>
    <w:rsid w:val="00863FDB"/>
    <w:rsid w:val="00864468"/>
    <w:rsid w:val="00864B40"/>
    <w:rsid w:val="0086518C"/>
    <w:rsid w:val="00865D21"/>
    <w:rsid w:val="00867F1B"/>
    <w:rsid w:val="00871276"/>
    <w:rsid w:val="0087532C"/>
    <w:rsid w:val="008767E4"/>
    <w:rsid w:val="00880050"/>
    <w:rsid w:val="00880F75"/>
    <w:rsid w:val="00891CD9"/>
    <w:rsid w:val="00893183"/>
    <w:rsid w:val="00896A96"/>
    <w:rsid w:val="008A5823"/>
    <w:rsid w:val="008A6836"/>
    <w:rsid w:val="008A749A"/>
    <w:rsid w:val="008A7897"/>
    <w:rsid w:val="008B0788"/>
    <w:rsid w:val="008B5204"/>
    <w:rsid w:val="008C203E"/>
    <w:rsid w:val="008C21EB"/>
    <w:rsid w:val="008C45AE"/>
    <w:rsid w:val="008C5CEA"/>
    <w:rsid w:val="008D0E21"/>
    <w:rsid w:val="008E4440"/>
    <w:rsid w:val="008E51B4"/>
    <w:rsid w:val="008E6095"/>
    <w:rsid w:val="008E747B"/>
    <w:rsid w:val="008F0473"/>
    <w:rsid w:val="008F20E1"/>
    <w:rsid w:val="008F2178"/>
    <w:rsid w:val="008F28F4"/>
    <w:rsid w:val="008F3D6F"/>
    <w:rsid w:val="008F6324"/>
    <w:rsid w:val="008F6F6D"/>
    <w:rsid w:val="008F78D7"/>
    <w:rsid w:val="0090028E"/>
    <w:rsid w:val="00901FC4"/>
    <w:rsid w:val="00904560"/>
    <w:rsid w:val="00904DAA"/>
    <w:rsid w:val="0090665D"/>
    <w:rsid w:val="009145EA"/>
    <w:rsid w:val="0091536A"/>
    <w:rsid w:val="00916F3E"/>
    <w:rsid w:val="0092188A"/>
    <w:rsid w:val="0092613D"/>
    <w:rsid w:val="009271F0"/>
    <w:rsid w:val="009344B5"/>
    <w:rsid w:val="00935217"/>
    <w:rsid w:val="009375B8"/>
    <w:rsid w:val="00941F7A"/>
    <w:rsid w:val="009458F1"/>
    <w:rsid w:val="0094643D"/>
    <w:rsid w:val="00950485"/>
    <w:rsid w:val="00950C28"/>
    <w:rsid w:val="009533D8"/>
    <w:rsid w:val="00956583"/>
    <w:rsid w:val="009578BC"/>
    <w:rsid w:val="00963632"/>
    <w:rsid w:val="00965A66"/>
    <w:rsid w:val="00965AAF"/>
    <w:rsid w:val="009700A0"/>
    <w:rsid w:val="009808FA"/>
    <w:rsid w:val="00982AFA"/>
    <w:rsid w:val="0098379D"/>
    <w:rsid w:val="009870B4"/>
    <w:rsid w:val="00992B01"/>
    <w:rsid w:val="00995AB6"/>
    <w:rsid w:val="009A0A18"/>
    <w:rsid w:val="009A1F0B"/>
    <w:rsid w:val="009A274B"/>
    <w:rsid w:val="009A2DE0"/>
    <w:rsid w:val="009A7767"/>
    <w:rsid w:val="009B2BCE"/>
    <w:rsid w:val="009B3C84"/>
    <w:rsid w:val="009B6851"/>
    <w:rsid w:val="009B6E29"/>
    <w:rsid w:val="009B78CF"/>
    <w:rsid w:val="009C252A"/>
    <w:rsid w:val="009C25DF"/>
    <w:rsid w:val="009C28DC"/>
    <w:rsid w:val="009C2A92"/>
    <w:rsid w:val="009C3695"/>
    <w:rsid w:val="009C3B0B"/>
    <w:rsid w:val="009C76F1"/>
    <w:rsid w:val="009D23B6"/>
    <w:rsid w:val="009D3192"/>
    <w:rsid w:val="009D5B2F"/>
    <w:rsid w:val="009D6D4B"/>
    <w:rsid w:val="009F330D"/>
    <w:rsid w:val="009F4ABE"/>
    <w:rsid w:val="009F5CE9"/>
    <w:rsid w:val="009F73BE"/>
    <w:rsid w:val="00A016B4"/>
    <w:rsid w:val="00A05B05"/>
    <w:rsid w:val="00A065A5"/>
    <w:rsid w:val="00A10204"/>
    <w:rsid w:val="00A10C82"/>
    <w:rsid w:val="00A15E7B"/>
    <w:rsid w:val="00A168B4"/>
    <w:rsid w:val="00A16F9E"/>
    <w:rsid w:val="00A1725E"/>
    <w:rsid w:val="00A214B0"/>
    <w:rsid w:val="00A21C53"/>
    <w:rsid w:val="00A22AC9"/>
    <w:rsid w:val="00A22FA1"/>
    <w:rsid w:val="00A23CFC"/>
    <w:rsid w:val="00A314A8"/>
    <w:rsid w:val="00A35D21"/>
    <w:rsid w:val="00A4103B"/>
    <w:rsid w:val="00A41080"/>
    <w:rsid w:val="00A432A0"/>
    <w:rsid w:val="00A43A65"/>
    <w:rsid w:val="00A43DD3"/>
    <w:rsid w:val="00A47933"/>
    <w:rsid w:val="00A56429"/>
    <w:rsid w:val="00A62A77"/>
    <w:rsid w:val="00A6676C"/>
    <w:rsid w:val="00A70300"/>
    <w:rsid w:val="00A74016"/>
    <w:rsid w:val="00A7472A"/>
    <w:rsid w:val="00A752F2"/>
    <w:rsid w:val="00A75D1D"/>
    <w:rsid w:val="00A76102"/>
    <w:rsid w:val="00A76691"/>
    <w:rsid w:val="00A76816"/>
    <w:rsid w:val="00A76E52"/>
    <w:rsid w:val="00A76F00"/>
    <w:rsid w:val="00A828C9"/>
    <w:rsid w:val="00A83028"/>
    <w:rsid w:val="00A835E4"/>
    <w:rsid w:val="00A84E06"/>
    <w:rsid w:val="00A907F2"/>
    <w:rsid w:val="00A94F3C"/>
    <w:rsid w:val="00A9521A"/>
    <w:rsid w:val="00AA2990"/>
    <w:rsid w:val="00AA3BFE"/>
    <w:rsid w:val="00AA43D3"/>
    <w:rsid w:val="00AA4ABF"/>
    <w:rsid w:val="00AA6433"/>
    <w:rsid w:val="00AA6B0C"/>
    <w:rsid w:val="00AA6D4A"/>
    <w:rsid w:val="00AB01DD"/>
    <w:rsid w:val="00AB25E3"/>
    <w:rsid w:val="00AB2C5A"/>
    <w:rsid w:val="00AB4878"/>
    <w:rsid w:val="00AC1D5E"/>
    <w:rsid w:val="00AC37FC"/>
    <w:rsid w:val="00AD437D"/>
    <w:rsid w:val="00AD4543"/>
    <w:rsid w:val="00AD4ABD"/>
    <w:rsid w:val="00AD7A72"/>
    <w:rsid w:val="00AE388A"/>
    <w:rsid w:val="00AE3F8F"/>
    <w:rsid w:val="00AE4979"/>
    <w:rsid w:val="00AF0EA3"/>
    <w:rsid w:val="00AF256B"/>
    <w:rsid w:val="00AF3399"/>
    <w:rsid w:val="00AF36BB"/>
    <w:rsid w:val="00AF684D"/>
    <w:rsid w:val="00AF771F"/>
    <w:rsid w:val="00B011C6"/>
    <w:rsid w:val="00B05D89"/>
    <w:rsid w:val="00B07986"/>
    <w:rsid w:val="00B16128"/>
    <w:rsid w:val="00B17EA3"/>
    <w:rsid w:val="00B22942"/>
    <w:rsid w:val="00B231E5"/>
    <w:rsid w:val="00B3034C"/>
    <w:rsid w:val="00B355FF"/>
    <w:rsid w:val="00B36242"/>
    <w:rsid w:val="00B41E6B"/>
    <w:rsid w:val="00B43D84"/>
    <w:rsid w:val="00B5243D"/>
    <w:rsid w:val="00B55E12"/>
    <w:rsid w:val="00B57DB4"/>
    <w:rsid w:val="00B60385"/>
    <w:rsid w:val="00B6092D"/>
    <w:rsid w:val="00B60C90"/>
    <w:rsid w:val="00B60E12"/>
    <w:rsid w:val="00B63C5C"/>
    <w:rsid w:val="00B63F2E"/>
    <w:rsid w:val="00B717C9"/>
    <w:rsid w:val="00B755C8"/>
    <w:rsid w:val="00B7576C"/>
    <w:rsid w:val="00B8203B"/>
    <w:rsid w:val="00B84448"/>
    <w:rsid w:val="00B86801"/>
    <w:rsid w:val="00B870DE"/>
    <w:rsid w:val="00B87A3A"/>
    <w:rsid w:val="00B93321"/>
    <w:rsid w:val="00B9620D"/>
    <w:rsid w:val="00B9659A"/>
    <w:rsid w:val="00B9685A"/>
    <w:rsid w:val="00B96DDC"/>
    <w:rsid w:val="00B97E6A"/>
    <w:rsid w:val="00BA1E2A"/>
    <w:rsid w:val="00BA2AA7"/>
    <w:rsid w:val="00BA2F49"/>
    <w:rsid w:val="00BA5F72"/>
    <w:rsid w:val="00BA6B0A"/>
    <w:rsid w:val="00BB0126"/>
    <w:rsid w:val="00BB161E"/>
    <w:rsid w:val="00BB68E7"/>
    <w:rsid w:val="00BC05C0"/>
    <w:rsid w:val="00BC38EF"/>
    <w:rsid w:val="00BC3A3C"/>
    <w:rsid w:val="00BC6722"/>
    <w:rsid w:val="00BD1A85"/>
    <w:rsid w:val="00BD1EF5"/>
    <w:rsid w:val="00BD226F"/>
    <w:rsid w:val="00BD2B6E"/>
    <w:rsid w:val="00BD5082"/>
    <w:rsid w:val="00BE68BE"/>
    <w:rsid w:val="00BF450E"/>
    <w:rsid w:val="00BF573B"/>
    <w:rsid w:val="00C01465"/>
    <w:rsid w:val="00C018E3"/>
    <w:rsid w:val="00C051A3"/>
    <w:rsid w:val="00C05D8F"/>
    <w:rsid w:val="00C0643E"/>
    <w:rsid w:val="00C11C8D"/>
    <w:rsid w:val="00C131DA"/>
    <w:rsid w:val="00C20C76"/>
    <w:rsid w:val="00C21B1F"/>
    <w:rsid w:val="00C22E18"/>
    <w:rsid w:val="00C23005"/>
    <w:rsid w:val="00C243F7"/>
    <w:rsid w:val="00C248B4"/>
    <w:rsid w:val="00C25F24"/>
    <w:rsid w:val="00C2617A"/>
    <w:rsid w:val="00C2690F"/>
    <w:rsid w:val="00C26BA7"/>
    <w:rsid w:val="00C30DCA"/>
    <w:rsid w:val="00C33D38"/>
    <w:rsid w:val="00C3544A"/>
    <w:rsid w:val="00C41318"/>
    <w:rsid w:val="00C41D66"/>
    <w:rsid w:val="00C45427"/>
    <w:rsid w:val="00C50B62"/>
    <w:rsid w:val="00C53F73"/>
    <w:rsid w:val="00C54666"/>
    <w:rsid w:val="00C56427"/>
    <w:rsid w:val="00C63494"/>
    <w:rsid w:val="00C647D7"/>
    <w:rsid w:val="00C67CDE"/>
    <w:rsid w:val="00C70782"/>
    <w:rsid w:val="00C74F92"/>
    <w:rsid w:val="00C76415"/>
    <w:rsid w:val="00C81EE6"/>
    <w:rsid w:val="00C82A36"/>
    <w:rsid w:val="00C900A0"/>
    <w:rsid w:val="00C90F27"/>
    <w:rsid w:val="00C91477"/>
    <w:rsid w:val="00C933A4"/>
    <w:rsid w:val="00C938DE"/>
    <w:rsid w:val="00C952DA"/>
    <w:rsid w:val="00CA0D04"/>
    <w:rsid w:val="00CA4BCC"/>
    <w:rsid w:val="00CA576A"/>
    <w:rsid w:val="00CA7F12"/>
    <w:rsid w:val="00CB7D8E"/>
    <w:rsid w:val="00CC08A4"/>
    <w:rsid w:val="00CC3AAA"/>
    <w:rsid w:val="00CC7434"/>
    <w:rsid w:val="00CD1FD3"/>
    <w:rsid w:val="00CD4364"/>
    <w:rsid w:val="00CE303F"/>
    <w:rsid w:val="00CE5C99"/>
    <w:rsid w:val="00CE7E24"/>
    <w:rsid w:val="00CF1775"/>
    <w:rsid w:val="00CF2CAA"/>
    <w:rsid w:val="00CF3660"/>
    <w:rsid w:val="00CF565F"/>
    <w:rsid w:val="00CF5941"/>
    <w:rsid w:val="00CF639C"/>
    <w:rsid w:val="00D013DF"/>
    <w:rsid w:val="00D0374F"/>
    <w:rsid w:val="00D0596E"/>
    <w:rsid w:val="00D069C1"/>
    <w:rsid w:val="00D11816"/>
    <w:rsid w:val="00D14215"/>
    <w:rsid w:val="00D1495A"/>
    <w:rsid w:val="00D14BC1"/>
    <w:rsid w:val="00D1650A"/>
    <w:rsid w:val="00D17557"/>
    <w:rsid w:val="00D20537"/>
    <w:rsid w:val="00D21D53"/>
    <w:rsid w:val="00D233D2"/>
    <w:rsid w:val="00D27513"/>
    <w:rsid w:val="00D300F7"/>
    <w:rsid w:val="00D3075F"/>
    <w:rsid w:val="00D3207A"/>
    <w:rsid w:val="00D32D84"/>
    <w:rsid w:val="00D363D2"/>
    <w:rsid w:val="00D45435"/>
    <w:rsid w:val="00D4619C"/>
    <w:rsid w:val="00D47F03"/>
    <w:rsid w:val="00D54482"/>
    <w:rsid w:val="00D564A7"/>
    <w:rsid w:val="00D56E6E"/>
    <w:rsid w:val="00D5771B"/>
    <w:rsid w:val="00D57827"/>
    <w:rsid w:val="00D6287E"/>
    <w:rsid w:val="00D65448"/>
    <w:rsid w:val="00D66A93"/>
    <w:rsid w:val="00D671F9"/>
    <w:rsid w:val="00D70160"/>
    <w:rsid w:val="00D709D6"/>
    <w:rsid w:val="00D7111B"/>
    <w:rsid w:val="00D7349D"/>
    <w:rsid w:val="00D7639E"/>
    <w:rsid w:val="00D76DB4"/>
    <w:rsid w:val="00D77ABD"/>
    <w:rsid w:val="00D803B2"/>
    <w:rsid w:val="00D82EE7"/>
    <w:rsid w:val="00D83329"/>
    <w:rsid w:val="00D8342B"/>
    <w:rsid w:val="00D84E86"/>
    <w:rsid w:val="00D91CA9"/>
    <w:rsid w:val="00D927E6"/>
    <w:rsid w:val="00D945C8"/>
    <w:rsid w:val="00D95071"/>
    <w:rsid w:val="00D9622F"/>
    <w:rsid w:val="00DA08DE"/>
    <w:rsid w:val="00DA28FD"/>
    <w:rsid w:val="00DA335F"/>
    <w:rsid w:val="00DA34CA"/>
    <w:rsid w:val="00DA5E07"/>
    <w:rsid w:val="00DB2A99"/>
    <w:rsid w:val="00DB2FC2"/>
    <w:rsid w:val="00DB490A"/>
    <w:rsid w:val="00DB71BF"/>
    <w:rsid w:val="00DC1F95"/>
    <w:rsid w:val="00DC2076"/>
    <w:rsid w:val="00DC4019"/>
    <w:rsid w:val="00DC4A40"/>
    <w:rsid w:val="00DC539C"/>
    <w:rsid w:val="00DC6F47"/>
    <w:rsid w:val="00DD10F0"/>
    <w:rsid w:val="00DD54B6"/>
    <w:rsid w:val="00DD5940"/>
    <w:rsid w:val="00DD6AD5"/>
    <w:rsid w:val="00DF3591"/>
    <w:rsid w:val="00E04282"/>
    <w:rsid w:val="00E05431"/>
    <w:rsid w:val="00E1205C"/>
    <w:rsid w:val="00E158D9"/>
    <w:rsid w:val="00E17B04"/>
    <w:rsid w:val="00E20420"/>
    <w:rsid w:val="00E20D0E"/>
    <w:rsid w:val="00E2209E"/>
    <w:rsid w:val="00E23478"/>
    <w:rsid w:val="00E23F05"/>
    <w:rsid w:val="00E260EB"/>
    <w:rsid w:val="00E276CF"/>
    <w:rsid w:val="00E3082C"/>
    <w:rsid w:val="00E3553F"/>
    <w:rsid w:val="00E420BD"/>
    <w:rsid w:val="00E47FBA"/>
    <w:rsid w:val="00E50D20"/>
    <w:rsid w:val="00E5403A"/>
    <w:rsid w:val="00E56DB1"/>
    <w:rsid w:val="00E62CCA"/>
    <w:rsid w:val="00E709E1"/>
    <w:rsid w:val="00E71488"/>
    <w:rsid w:val="00E72938"/>
    <w:rsid w:val="00E73F2E"/>
    <w:rsid w:val="00E7403D"/>
    <w:rsid w:val="00E747DA"/>
    <w:rsid w:val="00E7622F"/>
    <w:rsid w:val="00E84A07"/>
    <w:rsid w:val="00E85970"/>
    <w:rsid w:val="00E85D66"/>
    <w:rsid w:val="00E873BE"/>
    <w:rsid w:val="00E91F37"/>
    <w:rsid w:val="00E93F21"/>
    <w:rsid w:val="00E94702"/>
    <w:rsid w:val="00E95393"/>
    <w:rsid w:val="00E97F93"/>
    <w:rsid w:val="00EA1832"/>
    <w:rsid w:val="00EA3F50"/>
    <w:rsid w:val="00EA467D"/>
    <w:rsid w:val="00EA4EB1"/>
    <w:rsid w:val="00EA52D0"/>
    <w:rsid w:val="00EA706B"/>
    <w:rsid w:val="00EB575D"/>
    <w:rsid w:val="00EB6F58"/>
    <w:rsid w:val="00EC276B"/>
    <w:rsid w:val="00EC5946"/>
    <w:rsid w:val="00EC6E13"/>
    <w:rsid w:val="00ED15BC"/>
    <w:rsid w:val="00ED24AF"/>
    <w:rsid w:val="00ED34BF"/>
    <w:rsid w:val="00ED3519"/>
    <w:rsid w:val="00ED457B"/>
    <w:rsid w:val="00ED581E"/>
    <w:rsid w:val="00ED5B2E"/>
    <w:rsid w:val="00ED5C62"/>
    <w:rsid w:val="00ED6D3A"/>
    <w:rsid w:val="00ED7CF5"/>
    <w:rsid w:val="00EE05B3"/>
    <w:rsid w:val="00EE3B42"/>
    <w:rsid w:val="00EE3D99"/>
    <w:rsid w:val="00EF1822"/>
    <w:rsid w:val="00EF535B"/>
    <w:rsid w:val="00F06F3D"/>
    <w:rsid w:val="00F07711"/>
    <w:rsid w:val="00F107DE"/>
    <w:rsid w:val="00F16895"/>
    <w:rsid w:val="00F169F4"/>
    <w:rsid w:val="00F21795"/>
    <w:rsid w:val="00F24716"/>
    <w:rsid w:val="00F25767"/>
    <w:rsid w:val="00F25D4D"/>
    <w:rsid w:val="00F271B6"/>
    <w:rsid w:val="00F3278C"/>
    <w:rsid w:val="00F350BB"/>
    <w:rsid w:val="00F352A7"/>
    <w:rsid w:val="00F368AF"/>
    <w:rsid w:val="00F401C1"/>
    <w:rsid w:val="00F42442"/>
    <w:rsid w:val="00F42BDE"/>
    <w:rsid w:val="00F43235"/>
    <w:rsid w:val="00F43F22"/>
    <w:rsid w:val="00F4794F"/>
    <w:rsid w:val="00F523C0"/>
    <w:rsid w:val="00F541E7"/>
    <w:rsid w:val="00F551AA"/>
    <w:rsid w:val="00F552AE"/>
    <w:rsid w:val="00F557D9"/>
    <w:rsid w:val="00F57DAC"/>
    <w:rsid w:val="00F62005"/>
    <w:rsid w:val="00F640D2"/>
    <w:rsid w:val="00F65BC3"/>
    <w:rsid w:val="00F6676C"/>
    <w:rsid w:val="00F73514"/>
    <w:rsid w:val="00F74643"/>
    <w:rsid w:val="00F75B9B"/>
    <w:rsid w:val="00F7663B"/>
    <w:rsid w:val="00F7666C"/>
    <w:rsid w:val="00F80E90"/>
    <w:rsid w:val="00F83017"/>
    <w:rsid w:val="00F8533B"/>
    <w:rsid w:val="00F85434"/>
    <w:rsid w:val="00F910B9"/>
    <w:rsid w:val="00F93584"/>
    <w:rsid w:val="00FA0EB6"/>
    <w:rsid w:val="00FA6666"/>
    <w:rsid w:val="00FA77D2"/>
    <w:rsid w:val="00FB0693"/>
    <w:rsid w:val="00FB1EA6"/>
    <w:rsid w:val="00FB4F9E"/>
    <w:rsid w:val="00FB5E1D"/>
    <w:rsid w:val="00FC27FE"/>
    <w:rsid w:val="00FC424D"/>
    <w:rsid w:val="00FC6D45"/>
    <w:rsid w:val="00FC732A"/>
    <w:rsid w:val="00FD1B8A"/>
    <w:rsid w:val="00FD41B4"/>
    <w:rsid w:val="00FD53BE"/>
    <w:rsid w:val="00FE1894"/>
    <w:rsid w:val="00FE2B51"/>
    <w:rsid w:val="00FE3105"/>
    <w:rsid w:val="00FE72C6"/>
    <w:rsid w:val="00FE7B1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pt-BR" w:eastAsia="pt-BR"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E6D"/>
    <w:rPr>
      <w:sz w:val="24"/>
      <w:lang w:eastAsia="en-US"/>
    </w:rPr>
  </w:style>
  <w:style w:type="paragraph" w:styleId="Ttulo1">
    <w:name w:val="heading 1"/>
    <w:basedOn w:val="Normal"/>
    <w:next w:val="Normal"/>
    <w:link w:val="Ttulo1Char"/>
    <w:uiPriority w:val="9"/>
    <w:qFormat/>
    <w:rsid w:val="00E873BE"/>
    <w:pPr>
      <w:keepNext/>
      <w:keepLines/>
      <w:numPr>
        <w:numId w:val="11"/>
      </w:numPr>
      <w:ind w:left="0" w:firstLine="0"/>
      <w:jc w:val="left"/>
      <w:outlineLvl w:val="0"/>
    </w:pPr>
    <w:rPr>
      <w:rFonts w:eastAsia="Times New Roman"/>
      <w:b/>
      <w:bCs/>
      <w:caps/>
      <w:szCs w:val="28"/>
    </w:rPr>
  </w:style>
  <w:style w:type="paragraph" w:styleId="Ttulo2">
    <w:name w:val="heading 2"/>
    <w:basedOn w:val="Normal"/>
    <w:next w:val="Normal"/>
    <w:link w:val="Ttulo2Char"/>
    <w:uiPriority w:val="9"/>
    <w:unhideWhenUsed/>
    <w:qFormat/>
    <w:rsid w:val="00E873BE"/>
    <w:pPr>
      <w:keepNext/>
      <w:keepLines/>
      <w:numPr>
        <w:ilvl w:val="1"/>
        <w:numId w:val="11"/>
      </w:numPr>
      <w:ind w:left="0" w:firstLine="0"/>
      <w:jc w:val="left"/>
      <w:outlineLvl w:val="1"/>
    </w:pPr>
    <w:rPr>
      <w:rFonts w:eastAsia="Times New Roman"/>
      <w:b/>
      <w:bCs/>
      <w:szCs w:val="26"/>
    </w:rPr>
  </w:style>
  <w:style w:type="paragraph" w:styleId="Ttulo3">
    <w:name w:val="heading 3"/>
    <w:basedOn w:val="Normal"/>
    <w:next w:val="Normal"/>
    <w:link w:val="Ttulo3Char"/>
    <w:uiPriority w:val="9"/>
    <w:semiHidden/>
    <w:unhideWhenUsed/>
    <w:qFormat/>
    <w:rsid w:val="00BA5F72"/>
    <w:pPr>
      <w:keepNext/>
      <w:keepLines/>
      <w:numPr>
        <w:ilvl w:val="2"/>
        <w:numId w:val="11"/>
      </w:numPr>
      <w:spacing w:before="200"/>
      <w:outlineLvl w:val="2"/>
    </w:pPr>
    <w:rPr>
      <w:rFonts w:ascii="Cambria" w:eastAsia="Times New Roman" w:hAnsi="Cambria"/>
      <w:b/>
      <w:bCs/>
      <w:color w:val="4F81BD"/>
    </w:rPr>
  </w:style>
  <w:style w:type="paragraph" w:styleId="Ttulo4">
    <w:name w:val="heading 4"/>
    <w:basedOn w:val="Normal"/>
    <w:next w:val="Normal"/>
    <w:link w:val="Ttulo4Char"/>
    <w:uiPriority w:val="9"/>
    <w:semiHidden/>
    <w:unhideWhenUsed/>
    <w:qFormat/>
    <w:rsid w:val="00BA5F72"/>
    <w:pPr>
      <w:keepNext/>
      <w:keepLines/>
      <w:numPr>
        <w:ilvl w:val="3"/>
        <w:numId w:val="11"/>
      </w:numPr>
      <w:spacing w:before="200"/>
      <w:outlineLvl w:val="3"/>
    </w:pPr>
    <w:rPr>
      <w:rFonts w:ascii="Cambria" w:eastAsia="Times New Roman" w:hAnsi="Cambria"/>
      <w:b/>
      <w:bCs/>
      <w:i/>
      <w:iCs/>
      <w:color w:val="4F81BD"/>
    </w:rPr>
  </w:style>
  <w:style w:type="paragraph" w:styleId="Ttulo5">
    <w:name w:val="heading 5"/>
    <w:basedOn w:val="Normal"/>
    <w:next w:val="Normal"/>
    <w:link w:val="Ttulo5Char"/>
    <w:uiPriority w:val="9"/>
    <w:semiHidden/>
    <w:unhideWhenUsed/>
    <w:qFormat/>
    <w:rsid w:val="00BA5F72"/>
    <w:pPr>
      <w:keepNext/>
      <w:keepLines/>
      <w:numPr>
        <w:ilvl w:val="4"/>
        <w:numId w:val="11"/>
      </w:numPr>
      <w:spacing w:before="200"/>
      <w:outlineLvl w:val="4"/>
    </w:pPr>
    <w:rPr>
      <w:rFonts w:ascii="Cambria" w:eastAsia="Times New Roman" w:hAnsi="Cambria"/>
      <w:color w:val="243F60"/>
    </w:rPr>
  </w:style>
  <w:style w:type="paragraph" w:styleId="Ttulo6">
    <w:name w:val="heading 6"/>
    <w:basedOn w:val="Normal"/>
    <w:next w:val="Normal"/>
    <w:link w:val="Ttulo6Char"/>
    <w:uiPriority w:val="9"/>
    <w:semiHidden/>
    <w:unhideWhenUsed/>
    <w:qFormat/>
    <w:rsid w:val="00BA5F72"/>
    <w:pPr>
      <w:keepNext/>
      <w:keepLines/>
      <w:numPr>
        <w:ilvl w:val="5"/>
        <w:numId w:val="11"/>
      </w:numPr>
      <w:spacing w:before="200"/>
      <w:outlineLvl w:val="5"/>
    </w:pPr>
    <w:rPr>
      <w:rFonts w:ascii="Cambria" w:eastAsia="Times New Roman" w:hAnsi="Cambria"/>
      <w:i/>
      <w:iCs/>
      <w:color w:val="243F60"/>
    </w:rPr>
  </w:style>
  <w:style w:type="paragraph" w:styleId="Ttulo7">
    <w:name w:val="heading 7"/>
    <w:basedOn w:val="Normal"/>
    <w:next w:val="Normal"/>
    <w:link w:val="Ttulo7Char"/>
    <w:uiPriority w:val="9"/>
    <w:semiHidden/>
    <w:unhideWhenUsed/>
    <w:qFormat/>
    <w:rsid w:val="00BA5F72"/>
    <w:pPr>
      <w:keepNext/>
      <w:keepLines/>
      <w:numPr>
        <w:ilvl w:val="6"/>
        <w:numId w:val="11"/>
      </w:numPr>
      <w:spacing w:before="200"/>
      <w:outlineLvl w:val="6"/>
    </w:pPr>
    <w:rPr>
      <w:rFonts w:ascii="Cambria" w:eastAsia="Times New Roman" w:hAnsi="Cambria"/>
      <w:i/>
      <w:iCs/>
      <w:color w:val="404040"/>
    </w:rPr>
  </w:style>
  <w:style w:type="paragraph" w:styleId="Ttulo8">
    <w:name w:val="heading 8"/>
    <w:basedOn w:val="Normal"/>
    <w:next w:val="Normal"/>
    <w:link w:val="Ttulo8Char"/>
    <w:uiPriority w:val="9"/>
    <w:semiHidden/>
    <w:unhideWhenUsed/>
    <w:qFormat/>
    <w:rsid w:val="00BA5F72"/>
    <w:pPr>
      <w:keepNext/>
      <w:keepLines/>
      <w:numPr>
        <w:ilvl w:val="7"/>
        <w:numId w:val="11"/>
      </w:numPr>
      <w:spacing w:before="200"/>
      <w:outlineLvl w:val="7"/>
    </w:pPr>
    <w:rPr>
      <w:rFonts w:ascii="Cambria" w:eastAsia="Times New Roman" w:hAnsi="Cambria"/>
      <w:color w:val="404040"/>
      <w:sz w:val="20"/>
    </w:rPr>
  </w:style>
  <w:style w:type="paragraph" w:styleId="Ttulo9">
    <w:name w:val="heading 9"/>
    <w:basedOn w:val="Normal"/>
    <w:next w:val="Normal"/>
    <w:link w:val="Ttulo9Char"/>
    <w:uiPriority w:val="9"/>
    <w:semiHidden/>
    <w:unhideWhenUsed/>
    <w:qFormat/>
    <w:rsid w:val="00BA5F72"/>
    <w:pPr>
      <w:keepNext/>
      <w:keepLines/>
      <w:numPr>
        <w:ilvl w:val="8"/>
        <w:numId w:val="11"/>
      </w:numPr>
      <w:spacing w:before="200"/>
      <w:outlineLvl w:val="8"/>
    </w:pPr>
    <w:rPr>
      <w:rFonts w:ascii="Cambria" w:eastAsia="Times New Roman" w:hAnsi="Cambria"/>
      <w:i/>
      <w:iCs/>
      <w:color w:val="40404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aolonga">
    <w:name w:val="Citação longa"/>
    <w:basedOn w:val="Normal"/>
    <w:link w:val="CitaolongaChar"/>
    <w:qFormat/>
    <w:rsid w:val="00E873BE"/>
    <w:pPr>
      <w:spacing w:line="240" w:lineRule="auto"/>
      <w:ind w:left="2268" w:firstLine="0"/>
    </w:pPr>
    <w:rPr>
      <w:sz w:val="20"/>
    </w:rPr>
  </w:style>
  <w:style w:type="character" w:customStyle="1" w:styleId="CitaolongaChar">
    <w:name w:val="Citação longa Char"/>
    <w:link w:val="Citaolonga"/>
    <w:rsid w:val="00E873BE"/>
    <w:rPr>
      <w:lang w:eastAsia="en-US"/>
    </w:rPr>
  </w:style>
  <w:style w:type="paragraph" w:styleId="Cabealho">
    <w:name w:val="header"/>
    <w:basedOn w:val="Normal"/>
    <w:link w:val="CabealhoChar"/>
    <w:uiPriority w:val="99"/>
    <w:rsid w:val="0068415D"/>
    <w:pPr>
      <w:pageBreakBefore/>
      <w:suppressLineNumbers/>
      <w:tabs>
        <w:tab w:val="center" w:pos="4251"/>
        <w:tab w:val="right" w:pos="8503"/>
      </w:tabs>
      <w:suppressAutoHyphens/>
      <w:spacing w:line="200" w:lineRule="atLeast"/>
    </w:pPr>
    <w:rPr>
      <w:rFonts w:eastAsia="Times New Roman"/>
      <w:szCs w:val="24"/>
      <w:lang w:eastAsia="ar-SA"/>
    </w:rPr>
  </w:style>
  <w:style w:type="character" w:customStyle="1" w:styleId="CabealhoChar">
    <w:name w:val="Cabeçalho Char"/>
    <w:link w:val="Cabealho"/>
    <w:uiPriority w:val="99"/>
    <w:rsid w:val="0068415D"/>
    <w:rPr>
      <w:rFonts w:eastAsia="Times New Roman"/>
      <w:sz w:val="24"/>
      <w:szCs w:val="24"/>
      <w:lang w:eastAsia="ar-SA"/>
    </w:rPr>
  </w:style>
  <w:style w:type="character" w:customStyle="1" w:styleId="Ttulo1Char">
    <w:name w:val="Título 1 Char"/>
    <w:link w:val="Ttulo1"/>
    <w:uiPriority w:val="9"/>
    <w:rsid w:val="00E873BE"/>
    <w:rPr>
      <w:rFonts w:eastAsia="Times New Roman"/>
      <w:b/>
      <w:bCs/>
      <w:caps/>
      <w:sz w:val="24"/>
      <w:szCs w:val="28"/>
      <w:lang w:eastAsia="en-US"/>
    </w:rPr>
  </w:style>
  <w:style w:type="character" w:customStyle="1" w:styleId="Ttulo2Char">
    <w:name w:val="Título 2 Char"/>
    <w:link w:val="Ttulo2"/>
    <w:uiPriority w:val="9"/>
    <w:rsid w:val="00E873BE"/>
    <w:rPr>
      <w:rFonts w:eastAsia="Times New Roman"/>
      <w:b/>
      <w:bCs/>
      <w:sz w:val="24"/>
      <w:szCs w:val="26"/>
      <w:lang w:eastAsia="en-US"/>
    </w:rPr>
  </w:style>
  <w:style w:type="character" w:customStyle="1" w:styleId="Ttulo3Char">
    <w:name w:val="Título 3 Char"/>
    <w:link w:val="Ttulo3"/>
    <w:uiPriority w:val="9"/>
    <w:semiHidden/>
    <w:rsid w:val="00BA5F72"/>
    <w:rPr>
      <w:rFonts w:ascii="Cambria" w:eastAsia="Times New Roman" w:hAnsi="Cambria" w:cs="Times New Roman"/>
      <w:b/>
      <w:bCs/>
      <w:color w:val="4F81BD"/>
      <w:sz w:val="24"/>
    </w:rPr>
  </w:style>
  <w:style w:type="character" w:customStyle="1" w:styleId="Ttulo4Char">
    <w:name w:val="Título 4 Char"/>
    <w:link w:val="Ttulo4"/>
    <w:uiPriority w:val="9"/>
    <w:semiHidden/>
    <w:rsid w:val="00BA5F72"/>
    <w:rPr>
      <w:rFonts w:ascii="Cambria" w:eastAsia="Times New Roman" w:hAnsi="Cambria" w:cs="Times New Roman"/>
      <w:b/>
      <w:bCs/>
      <w:i/>
      <w:iCs/>
      <w:color w:val="4F81BD"/>
      <w:sz w:val="24"/>
    </w:rPr>
  </w:style>
  <w:style w:type="character" w:customStyle="1" w:styleId="Ttulo5Char">
    <w:name w:val="Título 5 Char"/>
    <w:link w:val="Ttulo5"/>
    <w:uiPriority w:val="9"/>
    <w:semiHidden/>
    <w:rsid w:val="00BA5F72"/>
    <w:rPr>
      <w:rFonts w:ascii="Cambria" w:eastAsia="Times New Roman" w:hAnsi="Cambria" w:cs="Times New Roman"/>
      <w:color w:val="243F60"/>
      <w:sz w:val="24"/>
    </w:rPr>
  </w:style>
  <w:style w:type="character" w:customStyle="1" w:styleId="Ttulo6Char">
    <w:name w:val="Título 6 Char"/>
    <w:link w:val="Ttulo6"/>
    <w:uiPriority w:val="9"/>
    <w:semiHidden/>
    <w:rsid w:val="00BA5F72"/>
    <w:rPr>
      <w:rFonts w:ascii="Cambria" w:eastAsia="Times New Roman" w:hAnsi="Cambria" w:cs="Times New Roman"/>
      <w:i/>
      <w:iCs/>
      <w:color w:val="243F60"/>
      <w:sz w:val="24"/>
    </w:rPr>
  </w:style>
  <w:style w:type="character" w:customStyle="1" w:styleId="Ttulo7Char">
    <w:name w:val="Título 7 Char"/>
    <w:link w:val="Ttulo7"/>
    <w:uiPriority w:val="9"/>
    <w:semiHidden/>
    <w:rsid w:val="00BA5F72"/>
    <w:rPr>
      <w:rFonts w:ascii="Cambria" w:eastAsia="Times New Roman" w:hAnsi="Cambria" w:cs="Times New Roman"/>
      <w:i/>
      <w:iCs/>
      <w:color w:val="404040"/>
      <w:sz w:val="24"/>
    </w:rPr>
  </w:style>
  <w:style w:type="character" w:customStyle="1" w:styleId="Ttulo8Char">
    <w:name w:val="Título 8 Char"/>
    <w:link w:val="Ttulo8"/>
    <w:uiPriority w:val="9"/>
    <w:semiHidden/>
    <w:rsid w:val="00BA5F72"/>
    <w:rPr>
      <w:rFonts w:ascii="Cambria" w:eastAsia="Times New Roman" w:hAnsi="Cambria" w:cs="Times New Roman"/>
      <w:color w:val="404040"/>
    </w:rPr>
  </w:style>
  <w:style w:type="character" w:customStyle="1" w:styleId="Ttulo9Char">
    <w:name w:val="Título 9 Char"/>
    <w:link w:val="Ttulo9"/>
    <w:uiPriority w:val="9"/>
    <w:semiHidden/>
    <w:rsid w:val="00BA5F72"/>
    <w:rPr>
      <w:rFonts w:ascii="Cambria" w:eastAsia="Times New Roman" w:hAnsi="Cambria" w:cs="Times New Roman"/>
      <w:i/>
      <w:iCs/>
      <w:color w:val="404040"/>
    </w:rPr>
  </w:style>
  <w:style w:type="table" w:styleId="Tabelacomgrade">
    <w:name w:val="Table Grid"/>
    <w:basedOn w:val="Tabelanormal"/>
    <w:uiPriority w:val="59"/>
    <w:rsid w:val="000C38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uiPriority w:val="35"/>
    <w:unhideWhenUsed/>
    <w:qFormat/>
    <w:rsid w:val="000346C0"/>
    <w:pPr>
      <w:spacing w:after="200" w:line="240" w:lineRule="auto"/>
    </w:pPr>
    <w:rPr>
      <w:b/>
      <w:bCs/>
      <w:color w:val="4F81BD"/>
      <w:sz w:val="18"/>
      <w:szCs w:val="18"/>
    </w:rPr>
  </w:style>
  <w:style w:type="paragraph" w:styleId="Textodebalo">
    <w:name w:val="Balloon Text"/>
    <w:basedOn w:val="Normal"/>
    <w:link w:val="TextodebaloChar"/>
    <w:uiPriority w:val="99"/>
    <w:semiHidden/>
    <w:unhideWhenUsed/>
    <w:rsid w:val="0061360D"/>
    <w:pPr>
      <w:spacing w:line="240" w:lineRule="auto"/>
    </w:pPr>
    <w:rPr>
      <w:rFonts w:ascii="Tahoma" w:hAnsi="Tahoma"/>
      <w:sz w:val="16"/>
      <w:szCs w:val="16"/>
    </w:rPr>
  </w:style>
  <w:style w:type="character" w:customStyle="1" w:styleId="TextodebaloChar">
    <w:name w:val="Texto de balão Char"/>
    <w:link w:val="Textodebalo"/>
    <w:uiPriority w:val="99"/>
    <w:semiHidden/>
    <w:rsid w:val="0061360D"/>
    <w:rPr>
      <w:rFonts w:ascii="Tahoma" w:hAnsi="Tahoma" w:cs="Tahoma"/>
      <w:sz w:val="16"/>
      <w:szCs w:val="16"/>
    </w:rPr>
  </w:style>
  <w:style w:type="character" w:styleId="Hyperlink">
    <w:name w:val="Hyperlink"/>
    <w:uiPriority w:val="99"/>
    <w:unhideWhenUsed/>
    <w:rsid w:val="00C22E18"/>
    <w:rPr>
      <w:color w:val="0000FF"/>
      <w:u w:val="single"/>
    </w:rPr>
  </w:style>
  <w:style w:type="paragraph" w:styleId="PargrafodaLista">
    <w:name w:val="List Paragraph"/>
    <w:basedOn w:val="Normal"/>
    <w:uiPriority w:val="34"/>
    <w:qFormat/>
    <w:rsid w:val="00A10C82"/>
    <w:pPr>
      <w:ind w:left="720"/>
      <w:contextualSpacing/>
    </w:pPr>
  </w:style>
  <w:style w:type="paragraph" w:styleId="Rodap">
    <w:name w:val="footer"/>
    <w:basedOn w:val="Normal"/>
    <w:link w:val="RodapChar"/>
    <w:uiPriority w:val="99"/>
    <w:unhideWhenUsed/>
    <w:rsid w:val="004B4999"/>
    <w:pPr>
      <w:tabs>
        <w:tab w:val="center" w:pos="4252"/>
        <w:tab w:val="right" w:pos="8504"/>
      </w:tabs>
    </w:pPr>
  </w:style>
  <w:style w:type="character" w:customStyle="1" w:styleId="RodapChar">
    <w:name w:val="Rodapé Char"/>
    <w:link w:val="Rodap"/>
    <w:uiPriority w:val="99"/>
    <w:rsid w:val="004B4999"/>
    <w:rPr>
      <w:sz w:val="24"/>
      <w:lang w:eastAsia="en-US"/>
    </w:rPr>
  </w:style>
  <w:style w:type="character" w:customStyle="1" w:styleId="goohl0">
    <w:name w:val="goohl0"/>
    <w:basedOn w:val="Fontepargpadro"/>
    <w:rsid w:val="00A62A77"/>
  </w:style>
  <w:style w:type="character" w:customStyle="1" w:styleId="goohl1">
    <w:name w:val="goohl1"/>
    <w:basedOn w:val="Fontepargpadro"/>
    <w:rsid w:val="00A62A77"/>
  </w:style>
  <w:style w:type="character" w:customStyle="1" w:styleId="goohl2">
    <w:name w:val="goohl2"/>
    <w:basedOn w:val="Fontepargpadro"/>
    <w:rsid w:val="00A62A77"/>
  </w:style>
  <w:style w:type="character" w:styleId="Forte">
    <w:name w:val="Strong"/>
    <w:uiPriority w:val="22"/>
    <w:qFormat/>
    <w:rsid w:val="001F5925"/>
    <w:rPr>
      <w:b/>
      <w:bCs/>
    </w:rPr>
  </w:style>
  <w:style w:type="paragraph" w:styleId="NormalWeb">
    <w:name w:val="Normal (Web)"/>
    <w:basedOn w:val="Normal"/>
    <w:uiPriority w:val="99"/>
    <w:unhideWhenUsed/>
    <w:rsid w:val="001F5925"/>
    <w:pPr>
      <w:spacing w:before="100" w:beforeAutospacing="1" w:after="100" w:afterAutospacing="1" w:line="240" w:lineRule="auto"/>
      <w:ind w:firstLine="0"/>
      <w:jc w:val="left"/>
    </w:pPr>
    <w:rPr>
      <w:rFonts w:eastAsia="Times New Roman"/>
      <w:szCs w:val="24"/>
      <w:lang w:eastAsia="pt-BR"/>
    </w:rPr>
  </w:style>
  <w:style w:type="paragraph" w:styleId="Ttulo">
    <w:name w:val="Title"/>
    <w:basedOn w:val="Normal"/>
    <w:next w:val="Normal"/>
    <w:link w:val="TtuloChar"/>
    <w:uiPriority w:val="10"/>
    <w:qFormat/>
    <w:rsid w:val="00D709D6"/>
    <w:pPr>
      <w:spacing w:before="240" w:after="60"/>
      <w:ind w:firstLine="0"/>
      <w:jc w:val="left"/>
      <w:outlineLvl w:val="0"/>
    </w:pPr>
    <w:rPr>
      <w:rFonts w:eastAsia="Times New Roman"/>
      <w:b/>
      <w:bCs/>
      <w:kern w:val="28"/>
      <w:sz w:val="28"/>
      <w:szCs w:val="32"/>
    </w:rPr>
  </w:style>
  <w:style w:type="character" w:customStyle="1" w:styleId="TtuloChar">
    <w:name w:val="Título Char"/>
    <w:link w:val="Ttulo"/>
    <w:uiPriority w:val="10"/>
    <w:rsid w:val="00D709D6"/>
    <w:rPr>
      <w:rFonts w:eastAsia="Times New Roman"/>
      <w:b/>
      <w:bCs/>
      <w:kern w:val="28"/>
      <w:sz w:val="28"/>
      <w:szCs w:val="32"/>
    </w:rPr>
  </w:style>
  <w:style w:type="paragraph" w:customStyle="1" w:styleId="subtitulogrande">
    <w:name w:val="subtitulogrande"/>
    <w:basedOn w:val="Normal"/>
    <w:rsid w:val="00237327"/>
    <w:pPr>
      <w:spacing w:before="100" w:beforeAutospacing="1" w:after="100" w:afterAutospacing="1" w:line="240" w:lineRule="auto"/>
      <w:ind w:firstLine="0"/>
      <w:jc w:val="left"/>
    </w:pPr>
    <w:rPr>
      <w:rFonts w:eastAsia="Times New Roman"/>
      <w:szCs w:val="24"/>
      <w:lang w:eastAsia="pt-BR"/>
    </w:rPr>
  </w:style>
  <w:style w:type="character" w:customStyle="1" w:styleId="apple-converted-space">
    <w:name w:val="apple-converted-space"/>
    <w:basedOn w:val="Fontepargpadro"/>
    <w:rsid w:val="00237327"/>
  </w:style>
  <w:style w:type="character" w:styleId="Refdenotaderodap">
    <w:name w:val="footnote reference"/>
    <w:semiHidden/>
    <w:rsid w:val="00AA2990"/>
    <w:rPr>
      <w:vertAlign w:val="superscript"/>
    </w:rPr>
  </w:style>
  <w:style w:type="paragraph" w:customStyle="1" w:styleId="BodyText21">
    <w:name w:val="Body Text 21"/>
    <w:basedOn w:val="Normal"/>
    <w:rsid w:val="00AA2990"/>
    <w:pPr>
      <w:autoSpaceDE w:val="0"/>
      <w:autoSpaceDN w:val="0"/>
      <w:adjustRightInd w:val="0"/>
      <w:ind w:firstLine="0"/>
    </w:pPr>
    <w:rPr>
      <w:rFonts w:ascii="Book Antiqua" w:eastAsia="Times New Roman" w:hAnsi="Book Antiqua" w:cs="Book Antiqua"/>
      <w:szCs w:val="24"/>
      <w:lang w:eastAsia="pt-BR"/>
    </w:rPr>
  </w:style>
  <w:style w:type="paragraph" w:styleId="Textodenotaderodap">
    <w:name w:val="footnote text"/>
    <w:basedOn w:val="Normal"/>
    <w:link w:val="TextodenotaderodapChar"/>
    <w:rsid w:val="00AA2990"/>
    <w:pPr>
      <w:spacing w:line="240" w:lineRule="auto"/>
      <w:ind w:firstLine="0"/>
      <w:jc w:val="left"/>
    </w:pPr>
    <w:rPr>
      <w:rFonts w:eastAsia="Times New Roman"/>
      <w:sz w:val="20"/>
      <w:lang w:eastAsia="pt-BR"/>
    </w:rPr>
  </w:style>
  <w:style w:type="character" w:customStyle="1" w:styleId="TextodenotaderodapChar">
    <w:name w:val="Texto de nota de rodapé Char"/>
    <w:basedOn w:val="Fontepargpadro"/>
    <w:link w:val="Textodenotaderodap"/>
    <w:rsid w:val="00AA2990"/>
    <w:rPr>
      <w:rFonts w:eastAsia="Times New Roman"/>
    </w:rPr>
  </w:style>
  <w:style w:type="paragraph" w:customStyle="1" w:styleId="pjff7">
    <w:name w:val="pj ff7"/>
    <w:basedOn w:val="Normal"/>
    <w:rsid w:val="00AA2990"/>
    <w:pPr>
      <w:spacing w:before="100" w:beforeAutospacing="1" w:after="100" w:afterAutospacing="1" w:line="240" w:lineRule="auto"/>
      <w:ind w:firstLine="0"/>
      <w:jc w:val="left"/>
    </w:pPr>
    <w:rPr>
      <w:rFonts w:eastAsia="Times New Roman"/>
      <w:szCs w:val="24"/>
      <w:lang w:eastAsia="pt-BR"/>
    </w:rPr>
  </w:style>
  <w:style w:type="character" w:styleId="Refdecomentrio">
    <w:name w:val="annotation reference"/>
    <w:basedOn w:val="Fontepargpadro"/>
    <w:uiPriority w:val="99"/>
    <w:semiHidden/>
    <w:unhideWhenUsed/>
    <w:rsid w:val="00F07711"/>
    <w:rPr>
      <w:sz w:val="16"/>
      <w:szCs w:val="16"/>
    </w:rPr>
  </w:style>
  <w:style w:type="paragraph" w:styleId="Textodecomentrio">
    <w:name w:val="annotation text"/>
    <w:basedOn w:val="Normal"/>
    <w:link w:val="TextodecomentrioChar"/>
    <w:uiPriority w:val="99"/>
    <w:semiHidden/>
    <w:unhideWhenUsed/>
    <w:rsid w:val="00F07711"/>
    <w:pPr>
      <w:spacing w:line="240" w:lineRule="auto"/>
    </w:pPr>
    <w:rPr>
      <w:sz w:val="20"/>
    </w:rPr>
  </w:style>
  <w:style w:type="character" w:customStyle="1" w:styleId="TextodecomentrioChar">
    <w:name w:val="Texto de comentário Char"/>
    <w:basedOn w:val="Fontepargpadro"/>
    <w:link w:val="Textodecomentrio"/>
    <w:uiPriority w:val="99"/>
    <w:semiHidden/>
    <w:rsid w:val="00F07711"/>
    <w:rPr>
      <w:lang w:eastAsia="en-US"/>
    </w:rPr>
  </w:style>
  <w:style w:type="paragraph" w:styleId="Assuntodocomentrio">
    <w:name w:val="annotation subject"/>
    <w:basedOn w:val="Textodecomentrio"/>
    <w:next w:val="Textodecomentrio"/>
    <w:link w:val="AssuntodocomentrioChar"/>
    <w:uiPriority w:val="99"/>
    <w:semiHidden/>
    <w:unhideWhenUsed/>
    <w:rsid w:val="00F07711"/>
    <w:rPr>
      <w:b/>
      <w:bCs/>
    </w:rPr>
  </w:style>
  <w:style w:type="character" w:customStyle="1" w:styleId="AssuntodocomentrioChar">
    <w:name w:val="Assunto do comentário Char"/>
    <w:basedOn w:val="TextodecomentrioChar"/>
    <w:link w:val="Assuntodocomentrio"/>
    <w:uiPriority w:val="99"/>
    <w:semiHidden/>
    <w:rsid w:val="00F07711"/>
    <w:rPr>
      <w:b/>
      <w:bCs/>
      <w:lang w:eastAsia="en-US"/>
    </w:rPr>
  </w:style>
  <w:style w:type="paragraph" w:styleId="SemEspaamento">
    <w:name w:val="No Spacing"/>
    <w:uiPriority w:val="1"/>
    <w:qFormat/>
    <w:rsid w:val="006532DB"/>
    <w:rPr>
      <w:rFonts w:asciiTheme="minorHAnsi" w:eastAsiaTheme="minorHAnsi" w:hAnsiTheme="minorHAnsi" w:cstheme="minorBidi"/>
      <w:sz w:val="22"/>
      <w:szCs w:val="22"/>
      <w:lang w:eastAsia="en-US"/>
    </w:rPr>
  </w:style>
  <w:style w:type="character" w:customStyle="1" w:styleId="intertitulo">
    <w:name w:val="intertitulo"/>
    <w:basedOn w:val="Fontepargpadro"/>
    <w:rsid w:val="006A0044"/>
  </w:style>
  <w:style w:type="paragraph" w:styleId="Pr-formataoHTML">
    <w:name w:val="HTML Preformatted"/>
    <w:basedOn w:val="Normal"/>
    <w:link w:val="Pr-formataoHTMLChar"/>
    <w:uiPriority w:val="99"/>
    <w:semiHidden/>
    <w:unhideWhenUsed/>
    <w:rsid w:val="006A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lang w:eastAsia="pt-BR"/>
    </w:rPr>
  </w:style>
  <w:style w:type="character" w:customStyle="1" w:styleId="Pr-formataoHTMLChar">
    <w:name w:val="Pré-formatação HTML Char"/>
    <w:basedOn w:val="Fontepargpadro"/>
    <w:link w:val="Pr-formataoHTML"/>
    <w:uiPriority w:val="99"/>
    <w:semiHidden/>
    <w:rsid w:val="006A0044"/>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divs>
    <w:div w:id="708649084">
      <w:bodyDiv w:val="1"/>
      <w:marLeft w:val="0"/>
      <w:marRight w:val="0"/>
      <w:marTop w:val="0"/>
      <w:marBottom w:val="0"/>
      <w:divBdr>
        <w:top w:val="none" w:sz="0" w:space="0" w:color="auto"/>
        <w:left w:val="none" w:sz="0" w:space="0" w:color="auto"/>
        <w:bottom w:val="none" w:sz="0" w:space="0" w:color="auto"/>
        <w:right w:val="none" w:sz="0" w:space="0" w:color="auto"/>
      </w:divBdr>
    </w:div>
    <w:div w:id="900596984">
      <w:bodyDiv w:val="1"/>
      <w:marLeft w:val="0"/>
      <w:marRight w:val="0"/>
      <w:marTop w:val="0"/>
      <w:marBottom w:val="0"/>
      <w:divBdr>
        <w:top w:val="none" w:sz="0" w:space="0" w:color="auto"/>
        <w:left w:val="none" w:sz="0" w:space="0" w:color="auto"/>
        <w:bottom w:val="none" w:sz="0" w:space="0" w:color="auto"/>
        <w:right w:val="none" w:sz="0" w:space="0" w:color="auto"/>
      </w:divBdr>
    </w:div>
    <w:div w:id="1110053681">
      <w:bodyDiv w:val="1"/>
      <w:marLeft w:val="0"/>
      <w:marRight w:val="0"/>
      <w:marTop w:val="0"/>
      <w:marBottom w:val="0"/>
      <w:divBdr>
        <w:top w:val="none" w:sz="0" w:space="0" w:color="auto"/>
        <w:left w:val="none" w:sz="0" w:space="0" w:color="auto"/>
        <w:bottom w:val="none" w:sz="0" w:space="0" w:color="auto"/>
        <w:right w:val="none" w:sz="0" w:space="0" w:color="auto"/>
      </w:divBdr>
    </w:div>
    <w:div w:id="1337609811">
      <w:bodyDiv w:val="1"/>
      <w:marLeft w:val="0"/>
      <w:marRight w:val="0"/>
      <w:marTop w:val="0"/>
      <w:marBottom w:val="0"/>
      <w:divBdr>
        <w:top w:val="none" w:sz="0" w:space="0" w:color="auto"/>
        <w:left w:val="none" w:sz="0" w:space="0" w:color="auto"/>
        <w:bottom w:val="none" w:sz="0" w:space="0" w:color="auto"/>
        <w:right w:val="none" w:sz="0" w:space="0" w:color="auto"/>
      </w:divBdr>
      <w:divsChild>
        <w:div w:id="2017221604">
          <w:marLeft w:val="0"/>
          <w:marRight w:val="0"/>
          <w:marTop w:val="0"/>
          <w:marBottom w:val="0"/>
          <w:divBdr>
            <w:top w:val="none" w:sz="0" w:space="0" w:color="auto"/>
            <w:left w:val="none" w:sz="0" w:space="0" w:color="auto"/>
            <w:bottom w:val="none" w:sz="0" w:space="0" w:color="auto"/>
            <w:right w:val="none" w:sz="0" w:space="0" w:color="auto"/>
          </w:divBdr>
          <w:divsChild>
            <w:div w:id="1131168095">
              <w:marLeft w:val="0"/>
              <w:marRight w:val="0"/>
              <w:marTop w:val="0"/>
              <w:marBottom w:val="0"/>
              <w:divBdr>
                <w:top w:val="none" w:sz="0" w:space="0" w:color="auto"/>
                <w:left w:val="none" w:sz="0" w:space="0" w:color="auto"/>
                <w:bottom w:val="none" w:sz="0" w:space="0" w:color="auto"/>
                <w:right w:val="none" w:sz="0" w:space="0" w:color="auto"/>
              </w:divBdr>
              <w:divsChild>
                <w:div w:id="1617298647">
                  <w:marLeft w:val="0"/>
                  <w:marRight w:val="0"/>
                  <w:marTop w:val="0"/>
                  <w:marBottom w:val="0"/>
                  <w:divBdr>
                    <w:top w:val="none" w:sz="0" w:space="0" w:color="auto"/>
                    <w:left w:val="none" w:sz="0" w:space="0" w:color="auto"/>
                    <w:bottom w:val="none" w:sz="0" w:space="0" w:color="auto"/>
                    <w:right w:val="none" w:sz="0" w:space="0" w:color="auto"/>
                  </w:divBdr>
                  <w:divsChild>
                    <w:div w:id="280306419">
                      <w:marLeft w:val="0"/>
                      <w:marRight w:val="0"/>
                      <w:marTop w:val="0"/>
                      <w:marBottom w:val="0"/>
                      <w:divBdr>
                        <w:top w:val="none" w:sz="0" w:space="0" w:color="auto"/>
                        <w:left w:val="none" w:sz="0" w:space="0" w:color="auto"/>
                        <w:bottom w:val="none" w:sz="0" w:space="0" w:color="auto"/>
                        <w:right w:val="none" w:sz="0" w:space="0" w:color="auto"/>
                      </w:divBdr>
                      <w:divsChild>
                        <w:div w:id="2092463816">
                          <w:marLeft w:val="0"/>
                          <w:marRight w:val="0"/>
                          <w:marTop w:val="0"/>
                          <w:marBottom w:val="0"/>
                          <w:divBdr>
                            <w:top w:val="none" w:sz="0" w:space="0" w:color="auto"/>
                            <w:left w:val="none" w:sz="0" w:space="0" w:color="auto"/>
                            <w:bottom w:val="none" w:sz="0" w:space="0" w:color="auto"/>
                            <w:right w:val="none" w:sz="0" w:space="0" w:color="auto"/>
                          </w:divBdr>
                          <w:divsChild>
                            <w:div w:id="1773277682">
                              <w:marLeft w:val="0"/>
                              <w:marRight w:val="0"/>
                              <w:marTop w:val="0"/>
                              <w:marBottom w:val="0"/>
                              <w:divBdr>
                                <w:top w:val="none" w:sz="0" w:space="0" w:color="auto"/>
                                <w:left w:val="none" w:sz="0" w:space="0" w:color="auto"/>
                                <w:bottom w:val="none" w:sz="0" w:space="0" w:color="auto"/>
                                <w:right w:val="none" w:sz="0" w:space="0" w:color="auto"/>
                              </w:divBdr>
                              <w:divsChild>
                                <w:div w:id="418911560">
                                  <w:marLeft w:val="0"/>
                                  <w:marRight w:val="0"/>
                                  <w:marTop w:val="0"/>
                                  <w:marBottom w:val="0"/>
                                  <w:divBdr>
                                    <w:top w:val="none" w:sz="0" w:space="0" w:color="auto"/>
                                    <w:left w:val="none" w:sz="0" w:space="0" w:color="auto"/>
                                    <w:bottom w:val="none" w:sz="0" w:space="0" w:color="auto"/>
                                    <w:right w:val="none" w:sz="0" w:space="0" w:color="auto"/>
                                  </w:divBdr>
                                </w:div>
                                <w:div w:id="993533666">
                                  <w:marLeft w:val="0"/>
                                  <w:marRight w:val="0"/>
                                  <w:marTop w:val="0"/>
                                  <w:marBottom w:val="0"/>
                                  <w:divBdr>
                                    <w:top w:val="none" w:sz="0" w:space="0" w:color="auto"/>
                                    <w:left w:val="none" w:sz="0" w:space="0" w:color="auto"/>
                                    <w:bottom w:val="none" w:sz="0" w:space="0" w:color="auto"/>
                                    <w:right w:val="none" w:sz="0" w:space="0" w:color="auto"/>
                                  </w:divBdr>
                                </w:div>
                                <w:div w:id="1325544154">
                                  <w:marLeft w:val="0"/>
                                  <w:marRight w:val="0"/>
                                  <w:marTop w:val="0"/>
                                  <w:marBottom w:val="0"/>
                                  <w:divBdr>
                                    <w:top w:val="none" w:sz="0" w:space="0" w:color="auto"/>
                                    <w:left w:val="none" w:sz="0" w:space="0" w:color="auto"/>
                                    <w:bottom w:val="none" w:sz="0" w:space="0" w:color="auto"/>
                                    <w:right w:val="none" w:sz="0" w:space="0" w:color="auto"/>
                                  </w:divBdr>
                                </w:div>
                                <w:div w:id="1562863685">
                                  <w:marLeft w:val="0"/>
                                  <w:marRight w:val="0"/>
                                  <w:marTop w:val="0"/>
                                  <w:marBottom w:val="0"/>
                                  <w:divBdr>
                                    <w:top w:val="none" w:sz="0" w:space="0" w:color="auto"/>
                                    <w:left w:val="none" w:sz="0" w:space="0" w:color="auto"/>
                                    <w:bottom w:val="none" w:sz="0" w:space="0" w:color="auto"/>
                                    <w:right w:val="none" w:sz="0" w:space="0" w:color="auto"/>
                                  </w:divBdr>
                                </w:div>
                                <w:div w:id="1645041127">
                                  <w:marLeft w:val="0"/>
                                  <w:marRight w:val="0"/>
                                  <w:marTop w:val="0"/>
                                  <w:marBottom w:val="0"/>
                                  <w:divBdr>
                                    <w:top w:val="none" w:sz="0" w:space="0" w:color="auto"/>
                                    <w:left w:val="none" w:sz="0" w:space="0" w:color="auto"/>
                                    <w:bottom w:val="none" w:sz="0" w:space="0" w:color="auto"/>
                                    <w:right w:val="none" w:sz="0" w:space="0" w:color="auto"/>
                                  </w:divBdr>
                                </w:div>
                                <w:div w:id="208479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996092">
      <w:bodyDiv w:val="1"/>
      <w:marLeft w:val="0"/>
      <w:marRight w:val="0"/>
      <w:marTop w:val="0"/>
      <w:marBottom w:val="0"/>
      <w:divBdr>
        <w:top w:val="none" w:sz="0" w:space="0" w:color="auto"/>
        <w:left w:val="none" w:sz="0" w:space="0" w:color="auto"/>
        <w:bottom w:val="none" w:sz="0" w:space="0" w:color="auto"/>
        <w:right w:val="none" w:sz="0" w:space="0" w:color="auto"/>
      </w:divBdr>
    </w:div>
    <w:div w:id="1389181709">
      <w:bodyDiv w:val="1"/>
      <w:marLeft w:val="0"/>
      <w:marRight w:val="0"/>
      <w:marTop w:val="0"/>
      <w:marBottom w:val="0"/>
      <w:divBdr>
        <w:top w:val="none" w:sz="0" w:space="0" w:color="auto"/>
        <w:left w:val="none" w:sz="0" w:space="0" w:color="auto"/>
        <w:bottom w:val="none" w:sz="0" w:space="0" w:color="auto"/>
        <w:right w:val="none" w:sz="0" w:space="0" w:color="auto"/>
      </w:divBdr>
    </w:div>
    <w:div w:id="1439989672">
      <w:bodyDiv w:val="1"/>
      <w:marLeft w:val="0"/>
      <w:marRight w:val="0"/>
      <w:marTop w:val="0"/>
      <w:marBottom w:val="0"/>
      <w:divBdr>
        <w:top w:val="none" w:sz="0" w:space="0" w:color="auto"/>
        <w:left w:val="none" w:sz="0" w:space="0" w:color="auto"/>
        <w:bottom w:val="none" w:sz="0" w:space="0" w:color="auto"/>
        <w:right w:val="none" w:sz="0" w:space="0" w:color="auto"/>
      </w:divBdr>
    </w:div>
    <w:div w:id="1543441738">
      <w:bodyDiv w:val="1"/>
      <w:marLeft w:val="0"/>
      <w:marRight w:val="0"/>
      <w:marTop w:val="0"/>
      <w:marBottom w:val="0"/>
      <w:divBdr>
        <w:top w:val="none" w:sz="0" w:space="0" w:color="auto"/>
        <w:left w:val="none" w:sz="0" w:space="0" w:color="auto"/>
        <w:bottom w:val="none" w:sz="0" w:space="0" w:color="auto"/>
        <w:right w:val="none" w:sz="0" w:space="0" w:color="auto"/>
      </w:divBdr>
    </w:div>
    <w:div w:id="1604797583">
      <w:bodyDiv w:val="1"/>
      <w:marLeft w:val="0"/>
      <w:marRight w:val="0"/>
      <w:marTop w:val="0"/>
      <w:marBottom w:val="0"/>
      <w:divBdr>
        <w:top w:val="none" w:sz="0" w:space="0" w:color="auto"/>
        <w:left w:val="none" w:sz="0" w:space="0" w:color="auto"/>
        <w:bottom w:val="none" w:sz="0" w:space="0" w:color="auto"/>
        <w:right w:val="none" w:sz="0" w:space="0" w:color="auto"/>
      </w:divBdr>
      <w:divsChild>
        <w:div w:id="1435324805">
          <w:marLeft w:val="0"/>
          <w:marRight w:val="0"/>
          <w:marTop w:val="300"/>
          <w:marBottom w:val="300"/>
          <w:divBdr>
            <w:top w:val="none" w:sz="0" w:space="0" w:color="auto"/>
            <w:left w:val="none" w:sz="0" w:space="0" w:color="auto"/>
            <w:bottom w:val="none" w:sz="0" w:space="0" w:color="auto"/>
            <w:right w:val="none" w:sz="0" w:space="0" w:color="auto"/>
          </w:divBdr>
        </w:div>
      </w:divsChild>
    </w:div>
    <w:div w:id="1667902411">
      <w:bodyDiv w:val="1"/>
      <w:marLeft w:val="0"/>
      <w:marRight w:val="0"/>
      <w:marTop w:val="0"/>
      <w:marBottom w:val="0"/>
      <w:divBdr>
        <w:top w:val="none" w:sz="0" w:space="0" w:color="auto"/>
        <w:left w:val="none" w:sz="0" w:space="0" w:color="auto"/>
        <w:bottom w:val="none" w:sz="0" w:space="0" w:color="auto"/>
        <w:right w:val="none" w:sz="0" w:space="0" w:color="auto"/>
      </w:divBdr>
    </w:div>
    <w:div w:id="1781685319">
      <w:bodyDiv w:val="1"/>
      <w:marLeft w:val="0"/>
      <w:marRight w:val="0"/>
      <w:marTop w:val="0"/>
      <w:marBottom w:val="0"/>
      <w:divBdr>
        <w:top w:val="none" w:sz="0" w:space="0" w:color="auto"/>
        <w:left w:val="none" w:sz="0" w:space="0" w:color="auto"/>
        <w:bottom w:val="none" w:sz="0" w:space="0" w:color="auto"/>
        <w:right w:val="none" w:sz="0" w:space="0" w:color="auto"/>
      </w:divBdr>
    </w:div>
    <w:div w:id="1820464226">
      <w:bodyDiv w:val="1"/>
      <w:marLeft w:val="0"/>
      <w:marRight w:val="0"/>
      <w:marTop w:val="0"/>
      <w:marBottom w:val="0"/>
      <w:divBdr>
        <w:top w:val="none" w:sz="0" w:space="0" w:color="auto"/>
        <w:left w:val="none" w:sz="0" w:space="0" w:color="auto"/>
        <w:bottom w:val="none" w:sz="0" w:space="0" w:color="auto"/>
        <w:right w:val="none" w:sz="0" w:space="0" w:color="auto"/>
      </w:divBdr>
    </w:div>
    <w:div w:id="1859847467">
      <w:bodyDiv w:val="1"/>
      <w:marLeft w:val="0"/>
      <w:marRight w:val="0"/>
      <w:marTop w:val="0"/>
      <w:marBottom w:val="0"/>
      <w:divBdr>
        <w:top w:val="none" w:sz="0" w:space="0" w:color="auto"/>
        <w:left w:val="none" w:sz="0" w:space="0" w:color="auto"/>
        <w:bottom w:val="none" w:sz="0" w:space="0" w:color="auto"/>
        <w:right w:val="none" w:sz="0" w:space="0" w:color="auto"/>
      </w:divBdr>
    </w:div>
    <w:div w:id="1894731585">
      <w:bodyDiv w:val="1"/>
      <w:marLeft w:val="0"/>
      <w:marRight w:val="0"/>
      <w:marTop w:val="0"/>
      <w:marBottom w:val="0"/>
      <w:divBdr>
        <w:top w:val="none" w:sz="0" w:space="0" w:color="auto"/>
        <w:left w:val="none" w:sz="0" w:space="0" w:color="auto"/>
        <w:bottom w:val="none" w:sz="0" w:space="0" w:color="auto"/>
        <w:right w:val="none" w:sz="0" w:space="0" w:color="auto"/>
      </w:divBdr>
    </w:div>
    <w:div w:id="1986741032">
      <w:bodyDiv w:val="1"/>
      <w:marLeft w:val="0"/>
      <w:marRight w:val="0"/>
      <w:marTop w:val="0"/>
      <w:marBottom w:val="0"/>
      <w:divBdr>
        <w:top w:val="none" w:sz="0" w:space="0" w:color="auto"/>
        <w:left w:val="none" w:sz="0" w:space="0" w:color="auto"/>
        <w:bottom w:val="none" w:sz="0" w:space="0" w:color="auto"/>
        <w:right w:val="none" w:sz="0" w:space="0" w:color="auto"/>
      </w:divBdr>
    </w:div>
    <w:div w:id="211486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F47AC-82C5-468E-9100-8A3C05867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3328</Words>
  <Characters>17976</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21262</CharactersWithSpaces>
  <SharedDoc>false</SharedDoc>
  <HLinks>
    <vt:vector size="60" baseType="variant">
      <vt:variant>
        <vt:i4>6029392</vt:i4>
      </vt:variant>
      <vt:variant>
        <vt:i4>27</vt:i4>
      </vt:variant>
      <vt:variant>
        <vt:i4>0</vt:i4>
      </vt:variant>
      <vt:variant>
        <vt:i4>5</vt:i4>
      </vt:variant>
      <vt:variant>
        <vt:lpwstr>http://exame.abril.com.br/revista-voce-sa/edicoes/181/noticias/seja-o-lider-que-as-empresas-querem?page=1</vt:lpwstr>
      </vt:variant>
      <vt:variant>
        <vt:lpwstr/>
      </vt:variant>
      <vt:variant>
        <vt:i4>9568422</vt:i4>
      </vt:variant>
      <vt:variant>
        <vt:i4>24</vt:i4>
      </vt:variant>
      <vt:variant>
        <vt:i4>0</vt:i4>
      </vt:variant>
      <vt:variant>
        <vt:i4>5</vt:i4>
      </vt:variant>
      <vt:variant>
        <vt:lpwstr>D:\Meus Documentos\Downloads\Soares_CorrÃªa_2008_O-lider-coach-e-sua-influencia_782 (5).pdf</vt:lpwstr>
      </vt:variant>
      <vt:variant>
        <vt:lpwstr/>
      </vt:variant>
      <vt:variant>
        <vt:i4>1048656</vt:i4>
      </vt:variant>
      <vt:variant>
        <vt:i4>21</vt:i4>
      </vt:variant>
      <vt:variant>
        <vt:i4>0</vt:i4>
      </vt:variant>
      <vt:variant>
        <vt:i4>5</vt:i4>
      </vt:variant>
      <vt:variant>
        <vt:lpwstr>http://www.firb.br/editora/index.php/interatividade/article/view/110/160</vt:lpwstr>
      </vt:variant>
      <vt:variant>
        <vt:lpwstr/>
      </vt:variant>
      <vt:variant>
        <vt:i4>6225938</vt:i4>
      </vt:variant>
      <vt:variant>
        <vt:i4>18</vt:i4>
      </vt:variant>
      <vt:variant>
        <vt:i4>0</vt:i4>
      </vt:variant>
      <vt:variant>
        <vt:i4>5</vt:i4>
      </vt:variant>
      <vt:variant>
        <vt:lpwstr>http://www.roberthalf.com.br/brdownloads</vt:lpwstr>
      </vt:variant>
      <vt:variant>
        <vt:lpwstr/>
      </vt:variant>
      <vt:variant>
        <vt:i4>2162785</vt:i4>
      </vt:variant>
      <vt:variant>
        <vt:i4>15</vt:i4>
      </vt:variant>
      <vt:variant>
        <vt:i4>0</vt:i4>
      </vt:variant>
      <vt:variant>
        <vt:i4>5</vt:i4>
      </vt:variant>
      <vt:variant>
        <vt:lpwstr>http://www.arvoredo.com.br/livro/livro.pdf</vt:lpwstr>
      </vt:variant>
      <vt:variant>
        <vt:lpwstr/>
      </vt:variant>
      <vt:variant>
        <vt:i4>2883709</vt:i4>
      </vt:variant>
      <vt:variant>
        <vt:i4>12</vt:i4>
      </vt:variant>
      <vt:variant>
        <vt:i4>0</vt:i4>
      </vt:variant>
      <vt:variant>
        <vt:i4>5</vt:i4>
      </vt:variant>
      <vt:variant>
        <vt:lpwstr>http://www.raunimep.com.br/ojs/index.php/regen/article/view/234/406</vt:lpwstr>
      </vt:variant>
      <vt:variant>
        <vt:lpwstr/>
      </vt:variant>
      <vt:variant>
        <vt:i4>7995428</vt:i4>
      </vt:variant>
      <vt:variant>
        <vt:i4>9</vt:i4>
      </vt:variant>
      <vt:variant>
        <vt:i4>0</vt:i4>
      </vt:variant>
      <vt:variant>
        <vt:i4>5</vt:i4>
      </vt:variant>
      <vt:variant>
        <vt:lpwstr>http://bibliotecadigital.fgv.br/ojs/index.php/cadernosebape/article/viewFile/7186/5727</vt:lpwstr>
      </vt:variant>
      <vt:variant>
        <vt:lpwstr/>
      </vt:variant>
      <vt:variant>
        <vt:i4>1900586</vt:i4>
      </vt:variant>
      <vt:variant>
        <vt:i4>6</vt:i4>
      </vt:variant>
      <vt:variant>
        <vt:i4>0</vt:i4>
      </vt:variant>
      <vt:variant>
        <vt:i4>5</vt:i4>
      </vt:variant>
      <vt:variant>
        <vt:lpwstr>http://www.scielo.br/pdf/prod/v21n3/aop_t6_0007_0204.pdf</vt:lpwstr>
      </vt:variant>
      <vt:variant>
        <vt:lpwstr/>
      </vt:variant>
      <vt:variant>
        <vt:i4>4391002</vt:i4>
      </vt:variant>
      <vt:variant>
        <vt:i4>3</vt:i4>
      </vt:variant>
      <vt:variant>
        <vt:i4>0</vt:i4>
      </vt:variant>
      <vt:variant>
        <vt:i4>5</vt:i4>
      </vt:variant>
      <vt:variant>
        <vt:lpwstr>http://www.revistapsicologia.ufc.br/images/pdf/ano2edicao2/ano2edicao2007</vt:lpwstr>
      </vt:variant>
      <vt:variant>
        <vt:lpwstr/>
      </vt:variant>
      <vt:variant>
        <vt:i4>5963863</vt:i4>
      </vt:variant>
      <vt:variant>
        <vt:i4>0</vt:i4>
      </vt:variant>
      <vt:variant>
        <vt:i4>0</vt:i4>
      </vt:variant>
      <vt:variant>
        <vt:i4>5</vt:i4>
      </vt:variant>
      <vt:variant>
        <vt:lpwstr>http://exame.abril.com.br/negocios/noticias/pros-e-contras-dos-6-estilos-de-lideranca?page=1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Eleine</dc:creator>
  <cp:lastModifiedBy>Vanessa Guedes</cp:lastModifiedBy>
  <cp:revision>3</cp:revision>
  <cp:lastPrinted>2014-08-08T18:11:00Z</cp:lastPrinted>
  <dcterms:created xsi:type="dcterms:W3CDTF">2018-01-10T16:08:00Z</dcterms:created>
  <dcterms:modified xsi:type="dcterms:W3CDTF">2018-01-10T16:09:00Z</dcterms:modified>
</cp:coreProperties>
</file>