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8" w:rsidRPr="000118C8" w:rsidRDefault="00FE7319" w:rsidP="000118C8">
      <w:pPr>
        <w:spacing w:line="240" w:lineRule="auto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SINOPSE DO CASE:</w:t>
      </w:r>
      <w:r w:rsidR="00625D6F">
        <w:rPr>
          <w:rFonts w:ascii="Times New Roman" w:hAnsi="Times New Roman"/>
          <w:b/>
          <w:sz w:val="28"/>
          <w:szCs w:val="28"/>
        </w:rPr>
        <w:t xml:space="preserve"> </w:t>
      </w:r>
      <w:r w:rsidR="002E7235">
        <w:rPr>
          <w:rFonts w:ascii="Times New Roman" w:hAnsi="Times New Roman"/>
          <w:b/>
          <w:sz w:val="28"/>
          <w:szCs w:val="28"/>
        </w:rPr>
        <w:t>.</w:t>
      </w:r>
      <w:r w:rsidR="000118C8" w:rsidRPr="008C078D">
        <w:rPr>
          <w:rFonts w:ascii="Times New Roman" w:hAnsi="Times New Roman"/>
          <w:b/>
          <w:sz w:val="28"/>
          <w:szCs w:val="28"/>
        </w:rPr>
        <w:t>¹</w:t>
      </w:r>
      <w:r w:rsidR="000118C8"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     </w:t>
      </w:r>
    </w:p>
    <w:p w:rsidR="002E7235" w:rsidRDefault="002E7235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E012FC" w:rsidRDefault="00E012FC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665CDE" w:rsidRPr="000118C8" w:rsidRDefault="00665CDE" w:rsidP="0076660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</w:t>
      </w:r>
      <w:r w:rsidR="000118C8">
        <w:rPr>
          <w:rFonts w:ascii="Times New Roman" w:hAnsi="Times New Roman"/>
          <w:color w:val="00B050"/>
          <w:sz w:val="20"/>
          <w:szCs w:val="20"/>
        </w:rPr>
        <w:t xml:space="preserve">      </w:t>
      </w:r>
      <w:r w:rsidR="000118C8" w:rsidRPr="000118C8">
        <w:rPr>
          <w:rFonts w:ascii="Times New Roman" w:hAnsi="Times New Roman"/>
          <w:sz w:val="20"/>
          <w:szCs w:val="20"/>
        </w:rPr>
        <w:t>Louremar Vieira Alves</w:t>
      </w:r>
      <w:r w:rsidR="009165E8">
        <w:rPr>
          <w:rFonts w:ascii="Times New Roman" w:hAnsi="Times New Roman"/>
          <w:sz w:val="20"/>
          <w:szCs w:val="20"/>
        </w:rPr>
        <w:t xml:space="preserve"> </w:t>
      </w:r>
      <w:r w:rsidR="000118C8" w:rsidRPr="008C078D">
        <w:rPr>
          <w:rFonts w:ascii="Times New Roman" w:hAnsi="Times New Roman"/>
          <w:b/>
          <w:sz w:val="20"/>
          <w:szCs w:val="20"/>
        </w:rPr>
        <w:t>²</w:t>
      </w:r>
    </w:p>
    <w:p w:rsidR="00880C56" w:rsidRPr="00E012FC" w:rsidRDefault="000118C8" w:rsidP="00E012F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sz w:val="20"/>
          <w:szCs w:val="20"/>
        </w:rPr>
        <w:t xml:space="preserve">   </w:t>
      </w:r>
      <w:r w:rsidR="002E7235">
        <w:rPr>
          <w:rFonts w:ascii="Times New Roman" w:hAnsi="Times New Roman"/>
          <w:sz w:val="20"/>
          <w:szCs w:val="20"/>
        </w:rPr>
        <w:t xml:space="preserve">   </w:t>
      </w:r>
      <w:r w:rsidR="00F42D4F">
        <w:rPr>
          <w:rFonts w:ascii="Times New Roman" w:hAnsi="Times New Roman"/>
          <w:sz w:val="20"/>
          <w:szCs w:val="20"/>
        </w:rPr>
        <w:t xml:space="preserve">        </w:t>
      </w:r>
      <w:r w:rsidR="00DE0583" w:rsidRPr="00DE0583">
        <w:rPr>
          <w:rFonts w:ascii="Times New Roman" w:hAnsi="Times New Roman"/>
          <w:sz w:val="20"/>
          <w:szCs w:val="20"/>
        </w:rPr>
        <w:t>Carolina Guimarães Pecegueiro Pereira</w:t>
      </w:r>
      <w:r w:rsidR="00DE0583" w:rsidRPr="008C078D">
        <w:rPr>
          <w:rFonts w:ascii="Times New Roman" w:hAnsi="Times New Roman"/>
          <w:b/>
          <w:sz w:val="20"/>
          <w:szCs w:val="20"/>
        </w:rPr>
        <w:t xml:space="preserve"> </w:t>
      </w:r>
      <w:r w:rsidRPr="008C078D">
        <w:rPr>
          <w:rFonts w:ascii="Times New Roman" w:hAnsi="Times New Roman"/>
          <w:b/>
          <w:sz w:val="20"/>
          <w:szCs w:val="20"/>
        </w:rPr>
        <w:t>³</w:t>
      </w:r>
    </w:p>
    <w:p w:rsidR="00FE0941" w:rsidRPr="000118C8" w:rsidRDefault="00FE0941" w:rsidP="002548A9">
      <w:pPr>
        <w:spacing w:line="240" w:lineRule="auto"/>
        <w:rPr>
          <w:rFonts w:ascii="Times New Roman" w:hAnsi="Times New Roman"/>
          <w:b/>
          <w:color w:val="00B050"/>
          <w:sz w:val="20"/>
          <w:szCs w:val="20"/>
        </w:rPr>
      </w:pPr>
    </w:p>
    <w:p w:rsidR="003F2C71" w:rsidRPr="00880C56" w:rsidRDefault="003F2C71" w:rsidP="00E62BC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5E44">
        <w:rPr>
          <w:rFonts w:ascii="Times New Roman" w:hAnsi="Times New Roman"/>
          <w:b/>
          <w:sz w:val="28"/>
          <w:szCs w:val="28"/>
        </w:rPr>
        <w:t xml:space="preserve">1 DESCRIÇÃO DO CASO </w:t>
      </w:r>
    </w:p>
    <w:p w:rsidR="00880C56" w:rsidRDefault="00880C56" w:rsidP="00E62BC0">
      <w:pPr>
        <w:spacing w:after="0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E0941" w:rsidRDefault="00FE0941" w:rsidP="00E62BC0">
      <w:pPr>
        <w:spacing w:after="0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04118" w:rsidRDefault="00DE0583" w:rsidP="007A248D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Style w:val="runtime13"/>
          <w:rFonts w:ascii="Times New Roman" w:hAnsi="Times New Roman"/>
          <w:sz w:val="24"/>
          <w:szCs w:val="24"/>
        </w:rPr>
        <w:t>O caso para estudo</w:t>
      </w:r>
      <w:r w:rsidR="004614C5">
        <w:rPr>
          <w:rStyle w:val="runtime13"/>
          <w:rFonts w:ascii="Times New Roman" w:hAnsi="Times New Roman"/>
          <w:sz w:val="24"/>
          <w:szCs w:val="24"/>
        </w:rPr>
        <w:t xml:space="preserve"> </w:t>
      </w:r>
      <w:r>
        <w:rPr>
          <w:rStyle w:val="runtime13"/>
          <w:rFonts w:ascii="Times New Roman" w:hAnsi="Times New Roman"/>
          <w:sz w:val="24"/>
          <w:szCs w:val="24"/>
        </w:rPr>
        <w:t xml:space="preserve"> é um episódio ocorrido na casa da família Buarque e tem como protagonista a empregada doméstica Maria Bethânia. Marieta e Francisco, os donos da casa, tinham uma boa condição financeira. Nada boa era a reputação de Francisco. Prefeito na cidade de Brejo da Cruz, era conhecido pela prática de desvio da verba da merenda escolar.</w:t>
      </w:r>
      <w:r w:rsidR="00BD2DDF">
        <w:rPr>
          <w:rStyle w:val="runtime13"/>
          <w:rFonts w:ascii="Times New Roman" w:hAnsi="Times New Roman"/>
          <w:sz w:val="24"/>
          <w:szCs w:val="24"/>
        </w:rPr>
        <w:t xml:space="preserve"> Certo dia o pai de Maria Bethânia adoeceu. A enfermidade se prolongou e exigiu da família recursos financeiros  dos quais não dispunham. </w:t>
      </w:r>
    </w:p>
    <w:p w:rsidR="00DE0583" w:rsidRDefault="00BD2DDF" w:rsidP="007A248D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Style w:val="runtime13"/>
          <w:rFonts w:ascii="Times New Roman" w:hAnsi="Times New Roman"/>
          <w:sz w:val="24"/>
          <w:szCs w:val="24"/>
        </w:rPr>
        <w:t>A jovem empregada, tendo ao seu alcance as jóias da patroa, furtou e vendeu um colar de ouro e diamantes</w:t>
      </w:r>
      <w:r w:rsidR="009A4FD9">
        <w:rPr>
          <w:rStyle w:val="runtime13"/>
          <w:rFonts w:ascii="Times New Roman" w:hAnsi="Times New Roman"/>
          <w:sz w:val="24"/>
          <w:szCs w:val="24"/>
        </w:rPr>
        <w:t>.</w:t>
      </w:r>
      <w:r>
        <w:rPr>
          <w:rStyle w:val="runtime13"/>
          <w:rFonts w:ascii="Times New Roman" w:hAnsi="Times New Roman"/>
          <w:sz w:val="24"/>
          <w:szCs w:val="24"/>
        </w:rPr>
        <w:t xml:space="preserve"> O comprador deu R$ 3.000,00</w:t>
      </w:r>
      <w:r w:rsidR="00F04118">
        <w:rPr>
          <w:rStyle w:val="runtime13"/>
          <w:rFonts w:ascii="Times New Roman" w:hAnsi="Times New Roman"/>
          <w:sz w:val="24"/>
          <w:szCs w:val="24"/>
        </w:rPr>
        <w:t xml:space="preserve"> (três mil reais)</w:t>
      </w:r>
      <w:r w:rsidR="009A4FD9">
        <w:rPr>
          <w:rStyle w:val="runtime13"/>
          <w:rFonts w:ascii="Times New Roman" w:hAnsi="Times New Roman"/>
          <w:sz w:val="24"/>
          <w:szCs w:val="24"/>
        </w:rPr>
        <w:t xml:space="preserve"> pela jóia</w:t>
      </w:r>
      <w:r w:rsidR="009224B3"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="009A4FD9">
        <w:rPr>
          <w:rStyle w:val="runtime13"/>
          <w:rFonts w:ascii="Times New Roman" w:hAnsi="Times New Roman"/>
          <w:sz w:val="24"/>
          <w:szCs w:val="24"/>
        </w:rPr>
        <w:t>aval</w:t>
      </w:r>
      <w:r w:rsidR="005F58C0">
        <w:rPr>
          <w:rStyle w:val="runtime13"/>
          <w:rFonts w:ascii="Times New Roman" w:hAnsi="Times New Roman"/>
          <w:sz w:val="24"/>
          <w:szCs w:val="24"/>
        </w:rPr>
        <w:t>iada</w:t>
      </w:r>
      <w:r w:rsidR="009A4FD9">
        <w:rPr>
          <w:rStyle w:val="runtime13"/>
          <w:rFonts w:ascii="Times New Roman" w:hAnsi="Times New Roman"/>
          <w:sz w:val="24"/>
          <w:szCs w:val="24"/>
        </w:rPr>
        <w:t xml:space="preserve"> em R$ 30.000,00 (trinta mil reais).</w:t>
      </w:r>
      <w:r w:rsidR="007A248D"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="00F04118">
        <w:rPr>
          <w:rStyle w:val="runtime13"/>
          <w:rFonts w:ascii="Times New Roman" w:hAnsi="Times New Roman"/>
          <w:sz w:val="24"/>
          <w:szCs w:val="24"/>
        </w:rPr>
        <w:t>Bethânia pagou consultas em uma clínica particular para o seu pai e comprou toda a medicação receitada pelo médico. Vendo que ainda lhe restava dinheiro,  comprou um celular modelo Aifone, seu sonho de consumo depois que viu a protagonista da novela usando um modelo igual.</w:t>
      </w:r>
    </w:p>
    <w:p w:rsidR="00F04118" w:rsidRDefault="00F04118" w:rsidP="007A248D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Style w:val="runtime13"/>
          <w:rFonts w:ascii="Times New Roman" w:hAnsi="Times New Roman"/>
          <w:sz w:val="24"/>
          <w:szCs w:val="24"/>
        </w:rPr>
        <w:t xml:space="preserve">Ao descobrir o sumiço do colar Marieta ficou muito chateada. A jóia, mais do que o valor comercial, tinha um imenso valor sentimental pois havia sido dada a ela de presente pelo marido por ocasião do aniversário de 10 anos de casamento. A providência da patroa de Bethânia foi dar queixa à polícia que prendeu Maria Bethânia em flagrante pelo crime de furto qualificado (mediante abuso de confiança). </w:t>
      </w:r>
    </w:p>
    <w:p w:rsidR="00F04118" w:rsidRDefault="004614C5" w:rsidP="007A248D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Style w:val="runtime13"/>
          <w:rFonts w:ascii="Times New Roman" w:hAnsi="Times New Roman"/>
          <w:sz w:val="24"/>
          <w:szCs w:val="24"/>
        </w:rPr>
        <w:t>Há duas soluções possíveis após a análise do caso: defender ou acusar Bethânia diante do ilícito tipificado no Código Penal.</w:t>
      </w:r>
    </w:p>
    <w:p w:rsidR="00F04118" w:rsidRDefault="00F04118" w:rsidP="00F04118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04118" w:rsidRPr="009B62CF" w:rsidRDefault="00F04118" w:rsidP="00F0411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C078D">
        <w:rPr>
          <w:rFonts w:ascii="Times New Roman" w:hAnsi="Times New Roman"/>
          <w:sz w:val="20"/>
          <w:szCs w:val="20"/>
          <w:vertAlign w:val="superscript"/>
        </w:rPr>
        <w:t>1</w:t>
      </w:r>
      <w:r w:rsidRPr="009B62CF">
        <w:rPr>
          <w:rFonts w:ascii="Times New Roman" w:hAnsi="Times New Roman"/>
          <w:sz w:val="20"/>
          <w:szCs w:val="20"/>
        </w:rPr>
        <w:t xml:space="preserve"> Case ap</w:t>
      </w:r>
      <w:r>
        <w:rPr>
          <w:rFonts w:ascii="Times New Roman" w:hAnsi="Times New Roman"/>
          <w:sz w:val="20"/>
          <w:szCs w:val="20"/>
        </w:rPr>
        <w:t>resentado à disciplina de Criminologia</w:t>
      </w:r>
      <w:r w:rsidRPr="009B62CF">
        <w:rPr>
          <w:rFonts w:ascii="Times New Roman" w:hAnsi="Times New Roman"/>
          <w:sz w:val="20"/>
          <w:szCs w:val="20"/>
        </w:rPr>
        <w:t>, da Unidade de Ensino Superior Dom Bosco – UNDB</w:t>
      </w:r>
    </w:p>
    <w:p w:rsidR="00F04118" w:rsidRPr="009B62CF" w:rsidRDefault="00F04118" w:rsidP="00F0411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C078D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Aluno do 2</w:t>
      </w:r>
      <w:r w:rsidRPr="009B62CF">
        <w:rPr>
          <w:rFonts w:ascii="Times New Roman" w:hAnsi="Times New Roman"/>
          <w:sz w:val="20"/>
          <w:szCs w:val="20"/>
        </w:rPr>
        <w:t xml:space="preserve">º </w:t>
      </w:r>
      <w:r>
        <w:rPr>
          <w:rFonts w:ascii="Times New Roman" w:hAnsi="Times New Roman"/>
          <w:sz w:val="20"/>
          <w:szCs w:val="20"/>
        </w:rPr>
        <w:t>Período, do Curso de Direito – 2º Período 2013.1</w:t>
      </w:r>
    </w:p>
    <w:p w:rsidR="00FE0941" w:rsidRPr="004614C5" w:rsidRDefault="00F04118" w:rsidP="004614C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C078D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62CF">
        <w:rPr>
          <w:rFonts w:ascii="Times New Roman" w:hAnsi="Times New Roman"/>
          <w:sz w:val="20"/>
          <w:szCs w:val="20"/>
        </w:rPr>
        <w:t>Profess</w:t>
      </w:r>
      <w:r>
        <w:rPr>
          <w:rFonts w:ascii="Times New Roman" w:hAnsi="Times New Roman"/>
          <w:sz w:val="20"/>
          <w:szCs w:val="20"/>
        </w:rPr>
        <w:t>ora, Me.</w:t>
      </w:r>
    </w:p>
    <w:p w:rsidR="00E225EC" w:rsidRDefault="00E225EC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EC477D" w:rsidRDefault="00EC477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A472A9" w:rsidRDefault="003201AE" w:rsidP="00F1168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25EC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283D96">
        <w:rPr>
          <w:rFonts w:ascii="Times New Roman" w:hAnsi="Times New Roman"/>
          <w:b/>
          <w:sz w:val="28"/>
          <w:szCs w:val="28"/>
        </w:rPr>
        <w:t xml:space="preserve">IDENTIFICAÇÃO E </w:t>
      </w:r>
      <w:r w:rsidRPr="00E225EC">
        <w:rPr>
          <w:rFonts w:ascii="Times New Roman" w:hAnsi="Times New Roman"/>
          <w:b/>
          <w:sz w:val="28"/>
          <w:szCs w:val="28"/>
        </w:rPr>
        <w:t xml:space="preserve">ANÁLISE DO CASO </w:t>
      </w:r>
    </w:p>
    <w:p w:rsid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5A46" w:rsidRDefault="00A35065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ilícito praticado no episódio da casa dos Buarque foi um furt</w:t>
      </w:r>
      <w:r w:rsidR="00E65A46">
        <w:rPr>
          <w:rFonts w:ascii="Times New Roman" w:eastAsia="Times New Roman" w:hAnsi="Times New Roman"/>
          <w:sz w:val="24"/>
          <w:szCs w:val="24"/>
          <w:lang w:eastAsia="pt-BR"/>
        </w:rPr>
        <w:t>o, 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revisto no Artigo 155 do Código Penal. Embora o enunciado diga que se tratou de furto qualificado, existe a necessidade de apurar se realmente o fato se configura como tal. </w:t>
      </w:r>
    </w:p>
    <w:p w:rsidR="00A35065" w:rsidRPr="009165E8" w:rsidRDefault="00A35065" w:rsidP="00870338">
      <w:pPr>
        <w:spacing w:line="360" w:lineRule="auto"/>
        <w:ind w:firstLine="14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Vejam</w:t>
      </w:r>
      <w:r w:rsidR="00E65A46">
        <w:rPr>
          <w:rFonts w:ascii="Times New Roman" w:eastAsia="Times New Roman" w:hAnsi="Times New Roman"/>
          <w:sz w:val="24"/>
          <w:szCs w:val="24"/>
          <w:lang w:eastAsia="pt-BR"/>
        </w:rPr>
        <w:t>os duas situações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colhida</w:t>
      </w:r>
      <w:r w:rsidR="009165E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 jurisprudência:</w:t>
      </w:r>
      <w:r w:rsidR="009165E8" w:rsidRPr="009165E8">
        <w:rPr>
          <w:rFonts w:ascii="Times New Roman" w:hAnsi="Times New Roman"/>
          <w:b/>
          <w:sz w:val="20"/>
          <w:szCs w:val="20"/>
          <w:vertAlign w:val="superscript"/>
        </w:rPr>
        <w:t>4</w:t>
      </w:r>
    </w:p>
    <w:p w:rsidR="00E65A46" w:rsidRPr="00810BE7" w:rsidRDefault="00E65A46" w:rsidP="00F00A72">
      <w:pPr>
        <w:spacing w:line="240" w:lineRule="auto"/>
        <w:ind w:left="2268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810BE7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 xml:space="preserve">Para a caracterização da qualificadora do abuso </w:t>
      </w:r>
      <w:r w:rsidR="009165E8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 xml:space="preserve"> </w:t>
      </w:r>
      <w:r w:rsidRPr="00810BE7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>de confiança é preciso que a mesma exista efetivamente entre as partes, não se presumindo, e que o agente tenha dela se aproveitado para efetuar a subtração (TJSC. Primeira Câmara Criminal. Apelação Criminal 2004.007103-5, de Santo Amaro da Imperatriz. Relator: Des. Amaral e Silva. Data da decisão: 28/09/2004).</w:t>
      </w:r>
    </w:p>
    <w:p w:rsidR="00E65A46" w:rsidRPr="00810BE7" w:rsidRDefault="00E65A46" w:rsidP="00F00A72">
      <w:pPr>
        <w:spacing w:line="240" w:lineRule="auto"/>
        <w:ind w:left="2268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810BE7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>Existência de mera relação de emprego entre o réu e a empresa vítima. Ausência de vínculo de confiança capaz de facilitar o cometimento do delito. Desclassificação que se impõe (TJSC. Apelação Criminal 2007.007114-1, de São Miguel do Oeste. Relator</w:t>
      </w:r>
      <w:r w:rsidRPr="00810BE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:</w:t>
      </w:r>
      <w:r w:rsidRPr="00810BE7">
        <w:rPr>
          <w:rFonts w:ascii="Times New Roman" w:eastAsia="Times New Roman" w:hAnsi="Times New Roman"/>
          <w:sz w:val="20"/>
          <w:szCs w:val="20"/>
          <w:lang w:eastAsia="pt-BR"/>
        </w:rPr>
        <w:t> </w:t>
      </w:r>
      <w:r w:rsidRPr="00810BE7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>Des. Torres Marques. Data da decisão</w:t>
      </w:r>
      <w:r w:rsidRPr="00810BE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:</w:t>
      </w:r>
      <w:r w:rsidRPr="00810BE7">
        <w:rPr>
          <w:rFonts w:ascii="Times New Roman" w:eastAsia="Times New Roman" w:hAnsi="Times New Roman"/>
          <w:sz w:val="20"/>
          <w:szCs w:val="20"/>
          <w:lang w:eastAsia="pt-BR"/>
        </w:rPr>
        <w:t> </w:t>
      </w:r>
      <w:r w:rsidRPr="00810BE7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>27/03/2007).</w:t>
      </w:r>
    </w:p>
    <w:p w:rsidR="009165E8" w:rsidRDefault="00E65A46" w:rsidP="00E65A46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Como responsável pela promoção da Justiça e diante das evidências, </w:t>
      </w:r>
      <w:r w:rsidR="009165E8">
        <w:rPr>
          <w:rFonts w:ascii="Times New Roman" w:eastAsia="Times New Roman" w:hAnsi="Times New Roman"/>
          <w:sz w:val="24"/>
          <w:szCs w:val="24"/>
          <w:lang w:eastAsia="pt-BR"/>
        </w:rPr>
        <w:t>indico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 decretada a culpa da senhora Maria Bethânia e a sua punição pela prática do ilícito.</w:t>
      </w:r>
    </w:p>
    <w:p w:rsidR="009165E8" w:rsidRDefault="009165E8" w:rsidP="00E65A46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Contudo, é preciso observar que a sua punição não se dê estritamente conforme preceitua o Código Penal pelos motivos que passamos a citar:</w:t>
      </w:r>
    </w:p>
    <w:p w:rsidR="00DF7E58" w:rsidRDefault="00E65A46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165E8" w:rsidRPr="009165E8">
        <w:rPr>
          <w:rFonts w:ascii="Times New Roman" w:eastAsia="Times New Roman" w:hAnsi="Times New Roman"/>
          <w:sz w:val="24"/>
          <w:szCs w:val="24"/>
          <w:lang w:eastAsia="pt-BR"/>
        </w:rPr>
        <w:t>O princ</w:t>
      </w:r>
      <w:r w:rsidR="009165E8">
        <w:rPr>
          <w:rFonts w:ascii="Times New Roman" w:eastAsia="Times New Roman" w:hAnsi="Times New Roman"/>
          <w:sz w:val="24"/>
          <w:szCs w:val="24"/>
          <w:lang w:eastAsia="pt-BR"/>
        </w:rPr>
        <w:t>ípio do sistema penal mínimo</w:t>
      </w:r>
      <w:r w:rsidR="00DF7E58">
        <w:rPr>
          <w:rFonts w:ascii="Times New Roman" w:eastAsia="Times New Roman" w:hAnsi="Times New Roman"/>
          <w:sz w:val="24"/>
          <w:szCs w:val="24"/>
          <w:lang w:eastAsia="pt-BR"/>
        </w:rPr>
        <w:t xml:space="preserve"> defende que as condutas ilícitas que não causem grave dano à sociedade, sejam consideradas atípicas para o campo do direito penal, considerando-se que o nível de dano para a sociedade tem pequena relevância penal, podendo o prejuízo ser sanado por outros meios.</w:t>
      </w:r>
    </w:p>
    <w:p w:rsidR="00AA5B68" w:rsidRDefault="00AA5B68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10EC" w:rsidRDefault="005710EC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51589" w:rsidRDefault="00151589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51589" w:rsidRDefault="00151589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5710EC" w:rsidRDefault="005710EC" w:rsidP="009165E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A5B68" w:rsidRDefault="00AA5B68" w:rsidP="00AA5B68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pt-BR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t-BR"/>
        </w:rPr>
        <w:t>__________________________________________________</w:t>
      </w:r>
    </w:p>
    <w:p w:rsidR="00AA5B68" w:rsidRPr="00810BE7" w:rsidRDefault="00AA5B68" w:rsidP="00AA5B68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9165E8">
        <w:rPr>
          <w:rFonts w:ascii="Times New Roman" w:eastAsia="Times New Roman" w:hAnsi="Times New Roman"/>
          <w:sz w:val="20"/>
          <w:szCs w:val="20"/>
          <w:vertAlign w:val="superscript"/>
          <w:lang w:eastAsia="pt-BR"/>
        </w:rPr>
        <w:t>4</w:t>
      </w:r>
      <w:r w:rsidRPr="00810BE7">
        <w:rPr>
          <w:rFonts w:ascii="Times New Roman" w:eastAsia="Times New Roman" w:hAnsi="Times New Roman"/>
          <w:sz w:val="20"/>
          <w:szCs w:val="20"/>
          <w:lang w:eastAsia="pt-BR"/>
        </w:rPr>
        <w:t>Extraído do artigo Furto qualificado: interpetação e crítica, assinado por João José Caldeira Bastos, professor de Direito Penal da Escola Superior da Magistratura do Estado de Santa Catarina.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Disponível em: </w:t>
      </w:r>
      <w:hyperlink r:id="rId9" w:anchor="ixzz2RIYSBf46" w:history="1">
        <w:r w:rsidRPr="009165E8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http://jus.com.br/revista/texto/12743/furto-qualificado-interpretacao-e-critica#ixzz2RIYSBf46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AA5B68" w:rsidRDefault="00AA5B68" w:rsidP="00AA5B6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5A46" w:rsidRDefault="00DF7E58" w:rsidP="00E65A46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Bethânia, a empregada, no afã de dar um tratamento de saúde digno para o seu pai, caiu na tentação de furtar o colar da patroa. Existisse ou não relação de confiança entre as duas é mera subjetividade diante da situação. O argumento motivador para a prática do ilícito é que se mostra nobre, embora nada justifique a subtração de um bem propriedade de outra pessoa. </w:t>
      </w:r>
    </w:p>
    <w:p w:rsidR="00AA5B68" w:rsidRDefault="00194F05" w:rsidP="00AA5B6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ação que decorre do episódio</w:t>
      </w:r>
      <w:r w:rsidR="002A775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2A7753">
        <w:rPr>
          <w:rFonts w:ascii="Times New Roman" w:eastAsia="Times New Roman" w:hAnsi="Times New Roman"/>
          <w:sz w:val="24"/>
          <w:szCs w:val="24"/>
          <w:lang w:eastAsia="pt-BR"/>
        </w:rPr>
        <w:t xml:space="preserve">que culmina na compra do Aifone por Bethânia, também não se pode entender como um elemento de premeditação para o furto do colar. Uma vez que ela só se permitiu adquirir o aparelho de celular depois de ter arcado com todas as despesas para o tratamento do seu pai.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ânsia em prover a saúde ao seu genitor e podemos dizer até, ingenuidade, a fez entregar a jóia da patroa ao comprador por um preço ínfimo se consideramos o seu real valor. </w:t>
      </w:r>
    </w:p>
    <w:p w:rsidR="008E7A2B" w:rsidRPr="005710EC" w:rsidRDefault="00AA5B68" w:rsidP="005710EC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Nada disso é o suficiente, no entanto, para inocentá-la integralmente. É preciso que se dê uma resposta diante do ordenamento jurídico. É preciso que se repare o dano causado não apenas pelo valor do objeto furtado, mas pelo valor sentimental que aquele tinha para a sua proprietária.  Há a necessidade, seja da pena alternativa de prestação de serviços, para que não reste a certeza da impunidade e não imaginem outras pessoas, portadora da má índole, que é possível usurpar o alheio sem uma reposta firma da sociedade através da legislação. </w:t>
      </w:r>
    </w:p>
    <w:p w:rsidR="00E65A46" w:rsidRPr="00FA4568" w:rsidRDefault="00AA5B68" w:rsidP="00FA4568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A456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2.1 Reparando os equívocos históricos </w:t>
      </w:r>
    </w:p>
    <w:p w:rsidR="00BF0FEF" w:rsidRPr="00FA4568" w:rsidRDefault="00BF0FEF" w:rsidP="00FA456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t>O alemão Ralf Dahrendorf foi u</w:t>
      </w:r>
      <w:r w:rsidR="00AA5B68" w:rsidRPr="00FA4568">
        <w:rPr>
          <w:rFonts w:ascii="Times New Roman" w:eastAsia="Times New Roman" w:hAnsi="Times New Roman"/>
          <w:sz w:val="24"/>
          <w:szCs w:val="24"/>
          <w:lang w:eastAsia="pt-BR"/>
        </w:rPr>
        <w:t>m dos criadores do movimento conhecido como “Lei e Ordem”. Nos anos 70 esse pensamento, de natureza político-criminal, prosperou principalmente nos Estados Unidos. Por ele divide-se as pessoas entre as que são incapazes de realizar qualquer conduta maléfica e aqueles que são capazes de praticar atos perigosos à sociedade.</w:t>
      </w:r>
    </w:p>
    <w:p w:rsidR="008914E8" w:rsidRPr="00FA4568" w:rsidRDefault="00AA5B68" w:rsidP="00FA456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t xml:space="preserve">Na prática, esse pensamento construiu um sistema que se traduz numa forma de ‘limpar’ a sociedade. Sendo o sistema operado por representantes das classes dominantes, sobra justamente para as classes menos favorecidas o preço a ser pago. </w:t>
      </w:r>
    </w:p>
    <w:p w:rsidR="008E7A2B" w:rsidRPr="00FA4568" w:rsidRDefault="00AA5B68" w:rsidP="008E7A2B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t>Basta vermos as prisões cheias de condenados por pequenos furtos, roubos, crimes caracterizados como não-violentos. Os criminosos perigosos e violentos não constituem a maioria da população carcerária.</w:t>
      </w:r>
    </w:p>
    <w:p w:rsidR="00C2020F" w:rsidRDefault="00C2020F" w:rsidP="00FA456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No Brasil, em um estudo feito pela professora Carolina Costa Ferreira para sua tese de Mestrado pela Unb</w:t>
      </w:r>
      <w:r w:rsidRPr="00DC0A2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5</w:t>
      </w: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t>, mostrou que predomina o conceito de que não se deve levar em conta o furto e o roubo praticado contra o patrimônio. Já os crimes praticados contra a Administração Pública, sob o nome de Peculato, recebem atenção diferenciada. O levantamento mostrou que o julgamento dos 564 casos analisados resultou que para os funci</w:t>
      </w:r>
      <w:r w:rsidR="00F00A72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FA4568">
        <w:rPr>
          <w:rFonts w:ascii="Times New Roman" w:eastAsia="Times New Roman" w:hAnsi="Times New Roman"/>
          <w:sz w:val="24"/>
          <w:szCs w:val="24"/>
          <w:lang w:eastAsia="pt-BR"/>
        </w:rPr>
        <w:t>nários públicos foi aplicada a pena alternativa enquanto que para aqueles que cometeram o furto do patrimônio privado, foi reservado o cárcere.</w:t>
      </w:r>
    </w:p>
    <w:p w:rsidR="008E7A2B" w:rsidRDefault="008E7A2B" w:rsidP="008E7A2B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episódio em estudo nos mostra um elemento significativo dessa realidade. É a conduta do patrão de Maria Bethânia. Um homem com mandato popular que lesa a sociedade em suas finanças e em sua consciência. Quantas crianças deixaram de ter o alimento em razão dos desvios da verba pública? Quantas hão de vir a desenvolver um quadro anêmico por não poderem ter o alimento na escola? Quantas terão haverão de mostrar queda no rendimento escolar por culpa de uma alimentação deficiente em casa e inexistente na escola? </w:t>
      </w:r>
    </w:p>
    <w:p w:rsidR="008E7A2B" w:rsidRDefault="008E7A2B" w:rsidP="008E7A2B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São questionamentos que temos que levar em consideração na análise do episódio da jovem Maria Bethânia a fim de configurarmos o que é realmente perigoso para a sociedade. Não está em julgamento o procedimento de Francisco, o prefeito e patrão de Maria Bethânia. Não há um julgamento jurídico, mas há julgamento moral ao confrontarmos os dois casos e pedirmos para a jovem doméstica uma pena branda, que signifique conforme o tamanho da lesão que causou à sociedade e consoante o perigo, inexistente nesse caso, da sua conduta para essa sociedade.</w:t>
      </w: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7A2B" w:rsidRPr="00FA4568" w:rsidRDefault="008E7A2B" w:rsidP="008E7A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_________________________</w:t>
      </w:r>
    </w:p>
    <w:p w:rsidR="008E7A2B" w:rsidRPr="005710EC" w:rsidRDefault="008E7A2B" w:rsidP="008E7A2B">
      <w:pPr>
        <w:spacing w:line="36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5710EC">
        <w:rPr>
          <w:rFonts w:ascii="Times New Roman" w:hAnsi="Times New Roman"/>
          <w:sz w:val="20"/>
          <w:szCs w:val="20"/>
          <w:vertAlign w:val="superscript"/>
        </w:rPr>
        <w:t>5</w:t>
      </w:r>
      <w:r w:rsidRPr="005710EC">
        <w:rPr>
          <w:rFonts w:ascii="Times New Roman" w:hAnsi="Times New Roman"/>
          <w:sz w:val="20"/>
          <w:szCs w:val="20"/>
        </w:rPr>
        <w:t xml:space="preserve"> Apresentação do trabalho disponível em:</w:t>
      </w:r>
      <w:r w:rsidR="005710EC">
        <w:rPr>
          <w:rFonts w:ascii="Times New Roman" w:hAnsi="Times New Roman"/>
          <w:sz w:val="20"/>
          <w:szCs w:val="20"/>
        </w:rPr>
        <w:t>&lt;</w:t>
      </w:r>
      <w:hyperlink r:id="rId10" w:history="1">
        <w:r w:rsidRPr="005710E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http://www.youtube.com/watch?v=r8vaMUOHQNY</w:t>
        </w:r>
      </w:hyperlink>
      <w:r w:rsidR="005710EC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&gt;</w:t>
      </w: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7827" w:rsidRPr="00E03BCB" w:rsidRDefault="007B5F1A" w:rsidP="009C7827">
      <w:pPr>
        <w:spacing w:after="0"/>
        <w:contextualSpacing/>
        <w:jc w:val="both"/>
        <w:rPr>
          <w:rStyle w:val="runtime13"/>
          <w:rFonts w:ascii="Times New Roman" w:hAnsi="Times New Roman"/>
          <w:b/>
          <w:sz w:val="28"/>
          <w:szCs w:val="28"/>
        </w:rPr>
      </w:pPr>
      <w:r>
        <w:rPr>
          <w:rStyle w:val="runtime13"/>
          <w:rFonts w:ascii="Times New Roman" w:hAnsi="Times New Roman"/>
          <w:b/>
          <w:sz w:val="28"/>
          <w:szCs w:val="28"/>
        </w:rPr>
        <w:lastRenderedPageBreak/>
        <w:t xml:space="preserve">Referências </w:t>
      </w:r>
    </w:p>
    <w:p w:rsidR="009C7827" w:rsidRDefault="009C7827" w:rsidP="009C7827">
      <w:pPr>
        <w:spacing w:after="0"/>
        <w:contextualSpacing/>
        <w:jc w:val="both"/>
        <w:rPr>
          <w:rStyle w:val="runtime13"/>
          <w:rFonts w:ascii="Times New Roman" w:hAnsi="Times New Roman"/>
          <w:sz w:val="24"/>
          <w:szCs w:val="24"/>
        </w:rPr>
      </w:pPr>
    </w:p>
    <w:p w:rsidR="007550DF" w:rsidRDefault="007550DF" w:rsidP="00F00A72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ANDRADE, Vera Regina Pereira de.  </w:t>
      </w:r>
      <w:r w:rsidRPr="007A648F">
        <w:rPr>
          <w:rFonts w:ascii="Times New Roman" w:hAnsi="Times New Roman"/>
          <w:b/>
          <w:sz w:val="24"/>
          <w:szCs w:val="24"/>
        </w:rPr>
        <w:t>A ilusão de segurança jurídica: do controle da violência à violência do controle penal.</w:t>
      </w:r>
      <w:r>
        <w:rPr>
          <w:rFonts w:ascii="Times New Roman" w:hAnsi="Times New Roman"/>
          <w:sz w:val="24"/>
          <w:szCs w:val="24"/>
        </w:rPr>
        <w:t xml:space="preserve"> Porto Alegre: Livraria do advogado, 2003. </w:t>
      </w:r>
    </w:p>
    <w:p w:rsidR="00F00A72" w:rsidRDefault="00F00A72" w:rsidP="007550D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50DF" w:rsidRDefault="007550DF" w:rsidP="00F00A72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ANDRADE, Vera Regina Pereira de. </w:t>
      </w:r>
      <w:r w:rsidRPr="00A50DDB">
        <w:rPr>
          <w:rFonts w:ascii="Times New Roman" w:hAnsi="Times New Roman"/>
          <w:b/>
          <w:sz w:val="24"/>
          <w:szCs w:val="24"/>
        </w:rPr>
        <w:t>Sistema penal máximo x cidadania mínima</w:t>
      </w:r>
      <w:r>
        <w:rPr>
          <w:rFonts w:ascii="Times New Roman" w:hAnsi="Times New Roman"/>
          <w:sz w:val="24"/>
          <w:szCs w:val="24"/>
        </w:rPr>
        <w:t xml:space="preserve">: código de violência na era da globalização. Porto Alegre: Livraria do advogado, 2003. </w:t>
      </w:r>
    </w:p>
    <w:p w:rsidR="00F00A72" w:rsidRDefault="00F00A72" w:rsidP="007550D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50DF" w:rsidRDefault="00F00A72" w:rsidP="00F00A72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</w:t>
      </w:r>
      <w:r w:rsidR="007550DF">
        <w:rPr>
          <w:rFonts w:ascii="Times New Roman" w:hAnsi="Times New Roman"/>
          <w:sz w:val="24"/>
          <w:szCs w:val="24"/>
        </w:rPr>
        <w:t xml:space="preserve">ATA, Alessandro. </w:t>
      </w:r>
      <w:r w:rsidR="007550DF" w:rsidRPr="00A50DDB">
        <w:rPr>
          <w:rFonts w:ascii="Times New Roman" w:hAnsi="Times New Roman"/>
          <w:b/>
          <w:sz w:val="24"/>
          <w:szCs w:val="24"/>
        </w:rPr>
        <w:t>Criminologia crítica e crítica di direito Penal.</w:t>
      </w:r>
      <w:r w:rsidR="007550DF">
        <w:rPr>
          <w:rFonts w:ascii="Times New Roman" w:hAnsi="Times New Roman"/>
          <w:sz w:val="24"/>
          <w:szCs w:val="24"/>
        </w:rPr>
        <w:t xml:space="preserve"> Rio de janeiro: Revan, 2002. </w:t>
      </w:r>
    </w:p>
    <w:p w:rsidR="00F00A72" w:rsidRDefault="00F00A72" w:rsidP="007550D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50DF" w:rsidRDefault="007550DF" w:rsidP="00F00A72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CARVALHO, Salo de. </w:t>
      </w:r>
      <w:r w:rsidRPr="007A648F">
        <w:rPr>
          <w:rFonts w:ascii="Times New Roman" w:hAnsi="Times New Roman"/>
          <w:b/>
          <w:sz w:val="24"/>
          <w:szCs w:val="24"/>
        </w:rPr>
        <w:t>Antimanual de criminologia.</w:t>
      </w:r>
      <w:r>
        <w:rPr>
          <w:rFonts w:ascii="Times New Roman" w:hAnsi="Times New Roman"/>
          <w:sz w:val="24"/>
          <w:szCs w:val="24"/>
        </w:rPr>
        <w:t xml:space="preserve"> Rio de Janeiro: Lumen júris, 2008.</w:t>
      </w:r>
    </w:p>
    <w:p w:rsidR="00F00A72" w:rsidRDefault="00F00A72" w:rsidP="007550D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50DF" w:rsidRDefault="007550DF" w:rsidP="00F00A72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GARLAND, David. A cultura do controle: </w:t>
      </w:r>
      <w:r w:rsidRPr="007A648F">
        <w:rPr>
          <w:rFonts w:ascii="Times New Roman" w:hAnsi="Times New Roman"/>
          <w:b/>
          <w:sz w:val="24"/>
          <w:szCs w:val="24"/>
        </w:rPr>
        <w:t>crime e ordem social na sociedade contemporânea.</w:t>
      </w:r>
      <w:r>
        <w:rPr>
          <w:rFonts w:ascii="Times New Roman" w:hAnsi="Times New Roman"/>
          <w:sz w:val="24"/>
          <w:szCs w:val="24"/>
        </w:rPr>
        <w:t xml:space="preserve"> Rio de janeiro: Revan, 2008. </w:t>
      </w:r>
    </w:p>
    <w:p w:rsidR="00F00A72" w:rsidRDefault="00F00A72" w:rsidP="007550DF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50DF" w:rsidRPr="007550DF" w:rsidRDefault="007550DF" w:rsidP="00F00A72">
      <w:pPr>
        <w:pStyle w:val="PargrafodaLista"/>
        <w:spacing w:line="240" w:lineRule="auto"/>
        <w:ind w:left="0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ZAFFARONI, Eugenio Raúl. </w:t>
      </w:r>
      <w:r w:rsidRPr="007A648F">
        <w:rPr>
          <w:rFonts w:ascii="Times New Roman" w:hAnsi="Times New Roman"/>
          <w:b/>
          <w:sz w:val="24"/>
          <w:szCs w:val="24"/>
        </w:rPr>
        <w:t>Das penas perdidas: a perda da legitimidade no sistema penal capitalista</w:t>
      </w:r>
      <w:r>
        <w:rPr>
          <w:rFonts w:ascii="Times New Roman" w:hAnsi="Times New Roman"/>
          <w:sz w:val="24"/>
          <w:szCs w:val="24"/>
        </w:rPr>
        <w:t xml:space="preserve">. Rio de janeiro: Revan, 2007. </w:t>
      </w:r>
    </w:p>
    <w:p w:rsidR="007550DF" w:rsidRPr="00DC0A2F" w:rsidRDefault="007550DF" w:rsidP="007550DF">
      <w:pPr>
        <w:spacing w:line="240" w:lineRule="auto"/>
        <w:jc w:val="both"/>
        <w:rPr>
          <w:sz w:val="24"/>
          <w:szCs w:val="24"/>
        </w:rPr>
      </w:pPr>
      <w:r w:rsidRPr="007550DF">
        <w:rPr>
          <w:rFonts w:ascii="Times New Roman" w:hAnsi="Times New Roman"/>
          <w:b/>
          <w:sz w:val="24"/>
          <w:szCs w:val="24"/>
        </w:rPr>
        <w:t>MAGLIONE</w:t>
      </w:r>
      <w:r w:rsidRPr="007550DF">
        <w:rPr>
          <w:rFonts w:ascii="Times New Roman" w:hAnsi="Times New Roman"/>
          <w:sz w:val="24"/>
          <w:szCs w:val="24"/>
        </w:rPr>
        <w:t xml:space="preserve">, Bruna Peluffo. A seletividade do sistema penal brasileiro. Disponível </w:t>
      </w:r>
      <w:r w:rsidRPr="00DC0A2F">
        <w:rPr>
          <w:rFonts w:ascii="Times New Roman" w:hAnsi="Times New Roman"/>
          <w:sz w:val="24"/>
          <w:szCs w:val="24"/>
        </w:rPr>
        <w:t>em:</w:t>
      </w:r>
      <w:hyperlink r:id="rId11" w:history="1">
        <w:r w:rsidRPr="00DC0A2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http://www.ambitojuridico.com.br/site/?n_link=revista_artigos_leitura&amp;artigo_id=10909&amp;revista_caderno=3</w:t>
        </w:r>
      </w:hyperlink>
      <w:r w:rsidRPr="00DC0A2F">
        <w:rPr>
          <w:sz w:val="24"/>
          <w:szCs w:val="24"/>
        </w:rPr>
        <w:t>. Acessado no dia 10 abril de 2013.</w:t>
      </w:r>
    </w:p>
    <w:p w:rsidR="008E7A2B" w:rsidRPr="00DC0A2F" w:rsidRDefault="008E7A2B" w:rsidP="008E7A2B">
      <w:pPr>
        <w:spacing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0A2F">
        <w:rPr>
          <w:b/>
        </w:rPr>
        <w:t>Vídeo com apresentaç</w:t>
      </w:r>
      <w:r w:rsidR="00F00A72">
        <w:rPr>
          <w:b/>
        </w:rPr>
        <w:t xml:space="preserve">ão da professora Carolina Costa </w:t>
      </w:r>
      <w:r w:rsidRPr="00DC0A2F">
        <w:rPr>
          <w:b/>
        </w:rPr>
        <w:t>Ferreira</w:t>
      </w:r>
      <w:r w:rsidRPr="00DC0A2F">
        <w:t>:</w:t>
      </w:r>
      <w:hyperlink r:id="rId12" w:history="1">
        <w:r w:rsidRPr="00DC0A2F">
          <w:rPr>
            <w:rStyle w:val="Hyperlink"/>
            <w:color w:val="auto"/>
            <w:u w:val="none"/>
          </w:rPr>
          <w:t>http://www.youtube.com/watch?v=r8vaMUOHQNY</w:t>
        </w:r>
      </w:hyperlink>
      <w:r w:rsidRPr="00DC0A2F">
        <w:t>. Acessado em 20 de abril de 2013.</w:t>
      </w:r>
    </w:p>
    <w:p w:rsidR="008E7A2B" w:rsidRPr="007550DF" w:rsidRDefault="008E7A2B" w:rsidP="007550DF">
      <w:pPr>
        <w:spacing w:line="240" w:lineRule="auto"/>
        <w:jc w:val="both"/>
        <w:rPr>
          <w:sz w:val="24"/>
          <w:szCs w:val="24"/>
        </w:rPr>
      </w:pPr>
    </w:p>
    <w:p w:rsidR="007550DF" w:rsidRDefault="007550DF" w:rsidP="007550DF">
      <w:pPr>
        <w:spacing w:after="0"/>
        <w:contextualSpacing/>
        <w:jc w:val="both"/>
        <w:rPr>
          <w:rStyle w:val="runtime13"/>
          <w:rFonts w:ascii="Times New Roman" w:hAnsi="Times New Roman"/>
          <w:sz w:val="24"/>
          <w:szCs w:val="24"/>
        </w:rPr>
      </w:pPr>
    </w:p>
    <w:sectPr w:rsidR="007550DF" w:rsidSect="00E012FC">
      <w:pgSz w:w="11906" w:h="16838"/>
      <w:pgMar w:top="141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14" w:rsidRDefault="00DF4D14" w:rsidP="00A72CC5">
      <w:pPr>
        <w:spacing w:after="0" w:line="240" w:lineRule="auto"/>
      </w:pPr>
      <w:r>
        <w:separator/>
      </w:r>
    </w:p>
  </w:endnote>
  <w:endnote w:type="continuationSeparator" w:id="0">
    <w:p w:rsidR="00DF4D14" w:rsidRDefault="00DF4D14" w:rsidP="00A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Zap Bold">
    <w:altName w:val="Zap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14" w:rsidRDefault="00DF4D14" w:rsidP="00A72CC5">
      <w:pPr>
        <w:spacing w:after="0" w:line="240" w:lineRule="auto"/>
      </w:pPr>
      <w:r>
        <w:separator/>
      </w:r>
    </w:p>
  </w:footnote>
  <w:footnote w:type="continuationSeparator" w:id="0">
    <w:p w:rsidR="00DF4D14" w:rsidRDefault="00DF4D14" w:rsidP="00A7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22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75DA"/>
    <w:multiLevelType w:val="hybridMultilevel"/>
    <w:tmpl w:val="102CB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817DE"/>
    <w:multiLevelType w:val="hybridMultilevel"/>
    <w:tmpl w:val="A69648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B3A91"/>
    <w:multiLevelType w:val="hybridMultilevel"/>
    <w:tmpl w:val="39C468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84749"/>
    <w:multiLevelType w:val="hybridMultilevel"/>
    <w:tmpl w:val="112E5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1CC"/>
    <w:multiLevelType w:val="hybridMultilevel"/>
    <w:tmpl w:val="8438C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F761F"/>
    <w:multiLevelType w:val="hybridMultilevel"/>
    <w:tmpl w:val="A672E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683B7A"/>
    <w:multiLevelType w:val="hybridMultilevel"/>
    <w:tmpl w:val="B1CA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64403"/>
    <w:multiLevelType w:val="hybridMultilevel"/>
    <w:tmpl w:val="AD145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4683D"/>
    <w:multiLevelType w:val="hybridMultilevel"/>
    <w:tmpl w:val="6E88EE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9"/>
    <w:rsid w:val="000118C8"/>
    <w:rsid w:val="000167B7"/>
    <w:rsid w:val="00027FCE"/>
    <w:rsid w:val="0006264C"/>
    <w:rsid w:val="00065031"/>
    <w:rsid w:val="00087429"/>
    <w:rsid w:val="000B143C"/>
    <w:rsid w:val="000B379F"/>
    <w:rsid w:val="000C1496"/>
    <w:rsid w:val="000D2A78"/>
    <w:rsid w:val="000F0A40"/>
    <w:rsid w:val="00106230"/>
    <w:rsid w:val="001129A7"/>
    <w:rsid w:val="00151589"/>
    <w:rsid w:val="00152C9A"/>
    <w:rsid w:val="00160D1F"/>
    <w:rsid w:val="001776C3"/>
    <w:rsid w:val="00192666"/>
    <w:rsid w:val="00194F05"/>
    <w:rsid w:val="0019765F"/>
    <w:rsid w:val="001C6576"/>
    <w:rsid w:val="001D4B53"/>
    <w:rsid w:val="002548A9"/>
    <w:rsid w:val="00283D96"/>
    <w:rsid w:val="00284ACB"/>
    <w:rsid w:val="002A6877"/>
    <w:rsid w:val="002A7753"/>
    <w:rsid w:val="002D3BB5"/>
    <w:rsid w:val="002E3FC4"/>
    <w:rsid w:val="002E7235"/>
    <w:rsid w:val="002F0A1B"/>
    <w:rsid w:val="00302041"/>
    <w:rsid w:val="00316FCB"/>
    <w:rsid w:val="003201AE"/>
    <w:rsid w:val="00321D8B"/>
    <w:rsid w:val="00323B85"/>
    <w:rsid w:val="00346D18"/>
    <w:rsid w:val="003474A1"/>
    <w:rsid w:val="00366479"/>
    <w:rsid w:val="00370857"/>
    <w:rsid w:val="003973A5"/>
    <w:rsid w:val="003B4590"/>
    <w:rsid w:val="003C12A6"/>
    <w:rsid w:val="003C4C24"/>
    <w:rsid w:val="003C70CB"/>
    <w:rsid w:val="003D4A1F"/>
    <w:rsid w:val="003E6787"/>
    <w:rsid w:val="003F2C71"/>
    <w:rsid w:val="00406835"/>
    <w:rsid w:val="00420B18"/>
    <w:rsid w:val="004248D6"/>
    <w:rsid w:val="00436EE6"/>
    <w:rsid w:val="00441787"/>
    <w:rsid w:val="004614C5"/>
    <w:rsid w:val="00462B1D"/>
    <w:rsid w:val="00483846"/>
    <w:rsid w:val="00483886"/>
    <w:rsid w:val="004F4E42"/>
    <w:rsid w:val="004F685E"/>
    <w:rsid w:val="00502527"/>
    <w:rsid w:val="00527696"/>
    <w:rsid w:val="005310F9"/>
    <w:rsid w:val="00551F40"/>
    <w:rsid w:val="005710EC"/>
    <w:rsid w:val="005A018D"/>
    <w:rsid w:val="005B1881"/>
    <w:rsid w:val="005C0717"/>
    <w:rsid w:val="005D0293"/>
    <w:rsid w:val="005D5FF7"/>
    <w:rsid w:val="005F58C0"/>
    <w:rsid w:val="00624843"/>
    <w:rsid w:val="00625D6F"/>
    <w:rsid w:val="00637BF1"/>
    <w:rsid w:val="0065507C"/>
    <w:rsid w:val="0066234D"/>
    <w:rsid w:val="00665CDE"/>
    <w:rsid w:val="006A0203"/>
    <w:rsid w:val="006A0713"/>
    <w:rsid w:val="006C4935"/>
    <w:rsid w:val="006D1B1B"/>
    <w:rsid w:val="006F0ACB"/>
    <w:rsid w:val="006F52EC"/>
    <w:rsid w:val="00703604"/>
    <w:rsid w:val="0071293C"/>
    <w:rsid w:val="007550DF"/>
    <w:rsid w:val="00766607"/>
    <w:rsid w:val="00766D8D"/>
    <w:rsid w:val="00781A90"/>
    <w:rsid w:val="00792F76"/>
    <w:rsid w:val="007A248D"/>
    <w:rsid w:val="007B5F1A"/>
    <w:rsid w:val="007C666C"/>
    <w:rsid w:val="007C6970"/>
    <w:rsid w:val="007E6A25"/>
    <w:rsid w:val="007F02CF"/>
    <w:rsid w:val="007F25ED"/>
    <w:rsid w:val="007F499D"/>
    <w:rsid w:val="008039A9"/>
    <w:rsid w:val="00810BE7"/>
    <w:rsid w:val="00816808"/>
    <w:rsid w:val="008209C9"/>
    <w:rsid w:val="00824C28"/>
    <w:rsid w:val="00826714"/>
    <w:rsid w:val="00843CCA"/>
    <w:rsid w:val="00870338"/>
    <w:rsid w:val="008710F9"/>
    <w:rsid w:val="00880C56"/>
    <w:rsid w:val="00884B05"/>
    <w:rsid w:val="008914E8"/>
    <w:rsid w:val="008A0F24"/>
    <w:rsid w:val="008A7AFE"/>
    <w:rsid w:val="008C078D"/>
    <w:rsid w:val="008C5E44"/>
    <w:rsid w:val="008D0A41"/>
    <w:rsid w:val="008E7A2B"/>
    <w:rsid w:val="008F4CAC"/>
    <w:rsid w:val="008F766A"/>
    <w:rsid w:val="00903269"/>
    <w:rsid w:val="009165E8"/>
    <w:rsid w:val="00917733"/>
    <w:rsid w:val="009224B3"/>
    <w:rsid w:val="00923B4F"/>
    <w:rsid w:val="0093070F"/>
    <w:rsid w:val="009371A2"/>
    <w:rsid w:val="00967F5B"/>
    <w:rsid w:val="0098517D"/>
    <w:rsid w:val="009A4903"/>
    <w:rsid w:val="009A4FD9"/>
    <w:rsid w:val="009B62CF"/>
    <w:rsid w:val="009C1F24"/>
    <w:rsid w:val="009C7827"/>
    <w:rsid w:val="009D6D36"/>
    <w:rsid w:val="009E1ED9"/>
    <w:rsid w:val="009E4C9F"/>
    <w:rsid w:val="00A30166"/>
    <w:rsid w:val="00A33524"/>
    <w:rsid w:val="00A35065"/>
    <w:rsid w:val="00A472A9"/>
    <w:rsid w:val="00A70B1C"/>
    <w:rsid w:val="00A72CC5"/>
    <w:rsid w:val="00A75677"/>
    <w:rsid w:val="00A97F9E"/>
    <w:rsid w:val="00AA5B68"/>
    <w:rsid w:val="00AC0E04"/>
    <w:rsid w:val="00AF119C"/>
    <w:rsid w:val="00AF3C36"/>
    <w:rsid w:val="00B00418"/>
    <w:rsid w:val="00B26F64"/>
    <w:rsid w:val="00B3218F"/>
    <w:rsid w:val="00B35C16"/>
    <w:rsid w:val="00B433E4"/>
    <w:rsid w:val="00B57A73"/>
    <w:rsid w:val="00B63BE3"/>
    <w:rsid w:val="00B87953"/>
    <w:rsid w:val="00B93FD2"/>
    <w:rsid w:val="00BA0EAD"/>
    <w:rsid w:val="00BA32F9"/>
    <w:rsid w:val="00BC2A84"/>
    <w:rsid w:val="00BD1216"/>
    <w:rsid w:val="00BD2DDF"/>
    <w:rsid w:val="00BD68D0"/>
    <w:rsid w:val="00BF0FEF"/>
    <w:rsid w:val="00C059BD"/>
    <w:rsid w:val="00C05E01"/>
    <w:rsid w:val="00C12762"/>
    <w:rsid w:val="00C1732A"/>
    <w:rsid w:val="00C2020F"/>
    <w:rsid w:val="00C2476F"/>
    <w:rsid w:val="00C36244"/>
    <w:rsid w:val="00C8388A"/>
    <w:rsid w:val="00C8491D"/>
    <w:rsid w:val="00CD47E1"/>
    <w:rsid w:val="00D30978"/>
    <w:rsid w:val="00D332EA"/>
    <w:rsid w:val="00D46296"/>
    <w:rsid w:val="00D509AA"/>
    <w:rsid w:val="00D63573"/>
    <w:rsid w:val="00D80C8C"/>
    <w:rsid w:val="00D84609"/>
    <w:rsid w:val="00D97C01"/>
    <w:rsid w:val="00DC0A2F"/>
    <w:rsid w:val="00DE0583"/>
    <w:rsid w:val="00DF4D14"/>
    <w:rsid w:val="00DF7E58"/>
    <w:rsid w:val="00E012FC"/>
    <w:rsid w:val="00E03BCB"/>
    <w:rsid w:val="00E12872"/>
    <w:rsid w:val="00E20CF4"/>
    <w:rsid w:val="00E225EC"/>
    <w:rsid w:val="00E318D2"/>
    <w:rsid w:val="00E35392"/>
    <w:rsid w:val="00E35BA7"/>
    <w:rsid w:val="00E62BC0"/>
    <w:rsid w:val="00E65A46"/>
    <w:rsid w:val="00E96BF9"/>
    <w:rsid w:val="00EA4183"/>
    <w:rsid w:val="00EC477D"/>
    <w:rsid w:val="00ED1477"/>
    <w:rsid w:val="00EE1DB6"/>
    <w:rsid w:val="00F0025F"/>
    <w:rsid w:val="00F00A72"/>
    <w:rsid w:val="00F04118"/>
    <w:rsid w:val="00F11685"/>
    <w:rsid w:val="00F24F5F"/>
    <w:rsid w:val="00F33B74"/>
    <w:rsid w:val="00F42D4F"/>
    <w:rsid w:val="00F5655B"/>
    <w:rsid w:val="00F948F7"/>
    <w:rsid w:val="00FA01B2"/>
    <w:rsid w:val="00FA4568"/>
    <w:rsid w:val="00FD29CC"/>
    <w:rsid w:val="00FE0941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qterm">
    <w:name w:val="qterm"/>
    <w:basedOn w:val="Fontepargpadro"/>
    <w:rsid w:val="008914E8"/>
  </w:style>
  <w:style w:type="paragraph" w:customStyle="1" w:styleId="role">
    <w:name w:val="role"/>
    <w:basedOn w:val="Normal"/>
    <w:rsid w:val="0081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qterm">
    <w:name w:val="qterm"/>
    <w:basedOn w:val="Fontepargpadro"/>
    <w:rsid w:val="008914E8"/>
  </w:style>
  <w:style w:type="paragraph" w:customStyle="1" w:styleId="role">
    <w:name w:val="role"/>
    <w:basedOn w:val="Normal"/>
    <w:rsid w:val="0081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r8vaMUOHQ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bitojuridico.com.br/site/?n_link=revista_artigos_leitura&amp;artigo_id=10909&amp;revista_caderno=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r8vaMUOHQ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us.com.br/revista/texto/12743/furto-qualificado-interpretacao-e-crit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36D6-4AE1-4DDC-B3F6-74146DFD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impactos da massificação nos cursos de Direito e a crise de identidade e legitimidade dos operadores jurídicos</vt:lpstr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impactos da massificação nos cursos de Direito e a crise de identidade e legitimidade dos operadores jurídicos</dc:title>
  <dc:creator>user</dc:creator>
  <cp:lastModifiedBy>Louremar Fernandes</cp:lastModifiedBy>
  <cp:revision>3</cp:revision>
  <cp:lastPrinted>2012-09-18T13:36:00Z</cp:lastPrinted>
  <dcterms:created xsi:type="dcterms:W3CDTF">2017-11-28T02:28:00Z</dcterms:created>
  <dcterms:modified xsi:type="dcterms:W3CDTF">2017-11-28T02:29:00Z</dcterms:modified>
</cp:coreProperties>
</file>