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AB4" w:rsidRDefault="00CC15D7" w:rsidP="0040059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5587365</wp:posOffset>
                </wp:positionH>
                <wp:positionV relativeFrom="paragraph">
                  <wp:posOffset>-784860</wp:posOffset>
                </wp:positionV>
                <wp:extent cx="342900" cy="466725"/>
                <wp:effectExtent l="0" t="0" r="19050" b="2857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66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" o:spid="_x0000_s1026" style="position:absolute;margin-left:439.95pt;margin-top:-61.8pt;width:27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" fillcolor="white [3212]" strokecolor="white [3212]" strokeweight="2pt"/>
            </w:pict>
          </mc:Fallback>
        </mc:AlternateContent>
      </w:r>
      <w:r w:rsidR="00E44EC3" w:rsidRPr="00E44EC3">
        <w:rPr>
          <w:rFonts w:ascii="Times New Roman" w:hAnsi="Times New Roman" w:cs="Times New Roman"/>
          <w:b/>
          <w:color w:val="000000"/>
          <w:sz w:val="24"/>
          <w:szCs w:val="24"/>
        </w:rPr>
        <w:t>APOSENTADORIA ESPECIAL:</w:t>
      </w:r>
      <w:r w:rsidR="00E44EC3" w:rsidRPr="00E44EC3">
        <w:rPr>
          <w:rFonts w:ascii="Times New Roman" w:hAnsi="Times New Roman" w:cs="Times New Roman"/>
          <w:color w:val="000000"/>
          <w:sz w:val="24"/>
          <w:szCs w:val="24"/>
        </w:rPr>
        <w:t xml:space="preserve"> A IMPORTÂNCIA DOS MANDADOS DE INJUNÇÃO E A IMPRESCRITIBILIDADE DOS DIREITOS FUNDAMENTAIS.</w:t>
      </w:r>
      <w:proofErr w:type="gramStart"/>
      <w:r w:rsidR="00400599">
        <w:rPr>
          <w:rStyle w:val="Refdenotaderodap"/>
          <w:rFonts w:ascii="Times New Roman" w:hAnsi="Times New Roman" w:cs="Times New Roman"/>
          <w:color w:val="000000"/>
          <w:sz w:val="24"/>
          <w:szCs w:val="24"/>
        </w:rPr>
        <w:footnoteReference w:id="1"/>
      </w:r>
      <w:proofErr w:type="gramEnd"/>
    </w:p>
    <w:p w:rsidR="00400599" w:rsidRDefault="00400599" w:rsidP="0040059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44EC3" w:rsidRDefault="00400599" w:rsidP="0040059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Ana Letícia; </w:t>
      </w:r>
      <w:r w:rsidR="00E44EC3">
        <w:rPr>
          <w:rFonts w:ascii="Times New Roman" w:hAnsi="Times New Roman" w:cs="Times New Roman"/>
          <w:color w:val="000000"/>
          <w:sz w:val="24"/>
          <w:szCs w:val="24"/>
        </w:rPr>
        <w:t>Fernanda Sousa</w:t>
      </w:r>
      <w:r>
        <w:rPr>
          <w:rFonts w:ascii="Times New Roman" w:hAnsi="Times New Roman" w:cs="Times New Roman"/>
          <w:color w:val="000000"/>
          <w:sz w:val="24"/>
          <w:szCs w:val="24"/>
        </w:rPr>
        <w:t>; Carlos Danilo²</w:t>
      </w:r>
      <w:r w:rsidR="00E44EC3">
        <w:rPr>
          <w:rFonts w:ascii="Times New Roman" w:hAnsi="Times New Roman" w:cs="Times New Roman"/>
          <w:color w:val="000000"/>
          <w:sz w:val="24"/>
          <w:szCs w:val="24"/>
        </w:rPr>
        <w:br/>
        <w:t>Luíza Oliveira</w:t>
      </w:r>
      <w:r>
        <w:rPr>
          <w:rFonts w:ascii="Times New Roman" w:hAnsi="Times New Roman" w:cs="Times New Roman"/>
          <w:color w:val="000000"/>
          <w:sz w:val="24"/>
          <w:szCs w:val="24"/>
        </w:rPr>
        <w:t>³</w:t>
      </w:r>
    </w:p>
    <w:p w:rsidR="00E44EC3" w:rsidRPr="00E44EC3" w:rsidRDefault="00E44EC3" w:rsidP="00400599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44EC3" w:rsidRDefault="00A1138F" w:rsidP="0040059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44EC3" w:rsidRPr="00E44E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PROBLEMATIZAÇÃO </w:t>
      </w:r>
    </w:p>
    <w:p w:rsidR="00E44EC3" w:rsidRDefault="00276F54" w:rsidP="00400599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aposentadoria espec</w:t>
      </w:r>
      <w:r w:rsidRPr="00A1138F">
        <w:rPr>
          <w:rFonts w:ascii="Times New Roman" w:hAnsi="Times New Roman" w:cs="Times New Roman"/>
          <w:sz w:val="24"/>
          <w:szCs w:val="24"/>
        </w:rPr>
        <w:t>ial</w:t>
      </w:r>
      <w:r w:rsidR="00A1138F" w:rsidRPr="00A1138F">
        <w:rPr>
          <w:rFonts w:ascii="Times New Roman" w:hAnsi="Times New Roman" w:cs="Times New Roman"/>
          <w:sz w:val="24"/>
          <w:szCs w:val="24"/>
        </w:rPr>
        <w:t xml:space="preserve">, </w:t>
      </w:r>
      <w:r w:rsidR="00A1138F" w:rsidRPr="00A1138F">
        <w:rPr>
          <w:rFonts w:ascii="Times New Roman" w:hAnsi="Times New Roman" w:cs="Times New Roman"/>
          <w:sz w:val="24"/>
          <w:szCs w:val="24"/>
          <w:shd w:val="clear" w:color="auto" w:fill="FFFFFF"/>
        </w:rPr>
        <w:t>que pressupõe que o contribuinte exercia tarefas labora</w:t>
      </w:r>
      <w:r w:rsidR="00A113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is </w:t>
      </w:r>
      <w:r w:rsidR="00A1138F" w:rsidRPr="00A1138F">
        <w:rPr>
          <w:rFonts w:ascii="Times New Roman" w:hAnsi="Times New Roman" w:cs="Times New Roman"/>
          <w:sz w:val="24"/>
          <w:szCs w:val="24"/>
          <w:shd w:val="clear" w:color="auto" w:fill="FFFFFF"/>
        </w:rPr>
        <w:t>com efetiva exposição de agentes nocivos a sua saúde</w:t>
      </w:r>
      <w:r w:rsidR="00A1138F" w:rsidRPr="00A1138F">
        <w:rPr>
          <w:rFonts w:ascii="Tahoma" w:hAnsi="Tahoma" w:cs="Tahoma"/>
          <w:sz w:val="17"/>
          <w:szCs w:val="17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é um tema que usualmente recorrem ao mandando de injunção e isso foi percebido durante a vasta pesquisa feita à procura do tema. Quando nos deparamos com esse fato jurídico surgiram questionamentos nunca antes pensados, como qual a importância dos </w:t>
      </w:r>
      <w:r w:rsidR="00A1138F">
        <w:rPr>
          <w:rFonts w:ascii="Times New Roman" w:hAnsi="Times New Roman" w:cs="Times New Roman"/>
          <w:color w:val="000000"/>
          <w:sz w:val="24"/>
          <w:szCs w:val="24"/>
        </w:rPr>
        <w:t>mandados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A1138F">
        <w:rPr>
          <w:rFonts w:ascii="Times New Roman" w:hAnsi="Times New Roman" w:cs="Times New Roman"/>
          <w:color w:val="000000"/>
          <w:sz w:val="24"/>
          <w:szCs w:val="24"/>
        </w:rPr>
        <w:t>injunção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para assegurar os direitos fundamentais que envolvem a aposentadoria especial? </w:t>
      </w:r>
    </w:p>
    <w:p w:rsidR="00A1138F" w:rsidRDefault="00A1138F" w:rsidP="00400599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JUSTIFICATIVA </w:t>
      </w:r>
    </w:p>
    <w:p w:rsidR="00F76873" w:rsidRPr="004A04F4" w:rsidRDefault="00F76873" w:rsidP="00400599">
      <w:pPr>
        <w:pStyle w:val="ecxmsonormal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color w:val="000000" w:themeColor="text1"/>
        </w:rPr>
      </w:pPr>
      <w:r>
        <w:rPr>
          <w:color w:val="444444"/>
          <w:sz w:val="27"/>
          <w:szCs w:val="27"/>
        </w:rPr>
        <w:t> </w:t>
      </w:r>
      <w:r w:rsidRPr="004A04F4">
        <w:rPr>
          <w:color w:val="000000" w:themeColor="text1"/>
        </w:rPr>
        <w:t xml:space="preserve">Diferentemente do que muitas pessoas </w:t>
      </w:r>
      <w:proofErr w:type="gramStart"/>
      <w:r w:rsidRPr="004A04F4">
        <w:rPr>
          <w:color w:val="000000" w:themeColor="text1"/>
        </w:rPr>
        <w:t>acreditam,</w:t>
      </w:r>
      <w:proofErr w:type="gramEnd"/>
      <w:r w:rsidRPr="004A04F4">
        <w:rPr>
          <w:color w:val="000000" w:themeColor="text1"/>
        </w:rPr>
        <w:t xml:space="preserve"> garantias constitucionais não significam direitos constitucionais, mas sim a literal garantia destes, ou seja, instrumentos que viabilizem a sua concretização. Um destes instrumentos, o denominado mandado de injunção, possui uma grande importância no que tange as omissões do papel típico do legislativo: Legislar.</w:t>
      </w:r>
    </w:p>
    <w:p w:rsidR="00F76873" w:rsidRDefault="00F76873" w:rsidP="00400599">
      <w:pPr>
        <w:pStyle w:val="ecxmsonormal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color w:val="000000" w:themeColor="text1"/>
        </w:rPr>
      </w:pPr>
      <w:r w:rsidRPr="004A04F4">
        <w:rPr>
          <w:color w:val="000000" w:themeColor="text1"/>
        </w:rPr>
        <w:t>          Ao observar a garantia constitucional em questão, constata-se a frequente utilização para os casos de aposentadoria especial. Como o nome já sugere, esta aposentadoria é adquirida em casos especiais aos segurados que tenham trabalhado em condições danosas a saúde, como por exemplo, a exposição a agentes nocivos, sejam eles químicos, físicos, entre outros. Partindo-se da premissa observada nas inúmeras demandas do STF sobre aposentadoria especial, considera-se de suma importância analisar o papel do mandado de injunção, especificamente neste caso e como ele pode concretizar o direito fundamental a aposentadoria, presente no inciso XXIV do artigo 7º da Constituição Federal juntamente com o inciso II e III do parágrafo 4º do artigo 40 e a dignidade da pessoa humana.</w:t>
      </w:r>
    </w:p>
    <w:p w:rsidR="00F76873" w:rsidRPr="00F76873" w:rsidRDefault="00F76873" w:rsidP="00400599">
      <w:pPr>
        <w:pStyle w:val="ecxmsonormal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color w:val="000000" w:themeColor="text1"/>
        </w:rPr>
      </w:pPr>
    </w:p>
    <w:p w:rsidR="00A1138F" w:rsidRDefault="00A1138F" w:rsidP="00400599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OBJETIVOS </w:t>
      </w:r>
    </w:p>
    <w:p w:rsidR="00A1138F" w:rsidRDefault="00A1138F" w:rsidP="00400599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3.1 Geral </w:t>
      </w:r>
    </w:p>
    <w:p w:rsidR="00A1138F" w:rsidRPr="004374CF" w:rsidRDefault="004374CF" w:rsidP="0040059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Analisar a ligação entre o mandado de injunção e a proteção dos direitos fundamentais presentes na aposentadoria especial </w:t>
      </w:r>
    </w:p>
    <w:p w:rsidR="00A1138F" w:rsidRDefault="00A1138F" w:rsidP="00400599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3.2 Específicos </w:t>
      </w:r>
    </w:p>
    <w:p w:rsidR="00A1138F" w:rsidRPr="00A1138F" w:rsidRDefault="00A1138F" w:rsidP="0040059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38F">
        <w:rPr>
          <w:rFonts w:ascii="Times New Roman" w:hAnsi="Times New Roman" w:cs="Times New Roman"/>
          <w:color w:val="000000"/>
          <w:sz w:val="24"/>
          <w:szCs w:val="24"/>
        </w:rPr>
        <w:t>Apresentar jurisprudências existentes em todo o território nacional sobre Mandados de Inju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A1138F">
        <w:rPr>
          <w:rFonts w:ascii="Times New Roman" w:hAnsi="Times New Roman" w:cs="Times New Roman"/>
          <w:color w:val="000000"/>
          <w:sz w:val="24"/>
          <w:szCs w:val="24"/>
        </w:rPr>
        <w:t>ção no caso de Aposentadorias Especiais</w:t>
      </w:r>
    </w:p>
    <w:p w:rsidR="00F76873" w:rsidRPr="00867F6D" w:rsidRDefault="00A1138F" w:rsidP="0040059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38F">
        <w:rPr>
          <w:rFonts w:ascii="Times New Roman" w:hAnsi="Times New Roman" w:cs="Times New Roman"/>
          <w:color w:val="000000"/>
          <w:sz w:val="24"/>
          <w:szCs w:val="24"/>
        </w:rPr>
        <w:t xml:space="preserve">Levantar dados e depoimentos de sindicalistas das principais profissões que estão aparadas pela Aposentadoria Especial na cidade de São Luís do Maranhão </w:t>
      </w:r>
    </w:p>
    <w:p w:rsidR="00867F6D" w:rsidRDefault="00867F6D" w:rsidP="00400599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0599" w:rsidRDefault="00A1138F" w:rsidP="00400599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374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REFERENCIAL TEÓRICO </w:t>
      </w:r>
    </w:p>
    <w:p w:rsidR="00400599" w:rsidRDefault="00F76873" w:rsidP="0040059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Bobbio coloca que, em regra, os direitos humanos estão carregados de uma historicidade, nascidos de certas circunstâncias que os levaram a sua existência, seja pela necessidade de defesa perante os poderes absolutistas ou pela forma de exigência destes. No Brasil, após uma série de afronta aos direitos humanos e a ideia de dignidade, presentes na ditadura militar, positivou-se na Constituição Federal de 1988, os denominados direitos fundamentais, tendo como escopo a instauração de um Estado Democrático de Direito.</w:t>
      </w:r>
      <w:r w:rsidR="0017511D">
        <w:rPr>
          <w:rFonts w:ascii="Times New Roman" w:hAnsi="Times New Roman" w:cs="Times New Roman"/>
          <w:sz w:val="24"/>
          <w:szCs w:val="24"/>
        </w:rPr>
        <w:t xml:space="preserve"> Segundo o ensinamento do doutrinador José Afonso da Silva, direitos fundamentais são,</w:t>
      </w:r>
    </w:p>
    <w:p w:rsidR="00400599" w:rsidRDefault="0017511D" w:rsidP="00400599">
      <w:pPr>
        <w:tabs>
          <w:tab w:val="left" w:pos="7065"/>
        </w:tabs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[...] </w:t>
      </w:r>
      <w:r w:rsidRPr="00613E51">
        <w:rPr>
          <w:rFonts w:ascii="Times New Roman" w:hAnsi="Times New Roman" w:cs="Times New Roman"/>
          <w:sz w:val="20"/>
          <w:szCs w:val="20"/>
        </w:rPr>
        <w:t xml:space="preserve">aquelas prerrogativas e instituições que [o ordenamento jurídico] concretiza em garantia de uma convivência digna, livre e igual de todas as pessoas. [...] </w:t>
      </w:r>
      <w:proofErr w:type="gramStart"/>
      <w:r w:rsidRPr="00613E51">
        <w:rPr>
          <w:rFonts w:ascii="Times New Roman" w:hAnsi="Times New Roman" w:cs="Times New Roman"/>
          <w:sz w:val="20"/>
          <w:szCs w:val="20"/>
        </w:rPr>
        <w:t>Trata[</w:t>
      </w:r>
      <w:proofErr w:type="gramEnd"/>
      <w:r w:rsidRPr="00613E51">
        <w:rPr>
          <w:rFonts w:ascii="Times New Roman" w:hAnsi="Times New Roman" w:cs="Times New Roman"/>
          <w:sz w:val="20"/>
          <w:szCs w:val="20"/>
        </w:rPr>
        <w:t>-se] de situações jurídicas sem as quais a pessoa humana não se realiza, não convive e, às vezes, nem mesmo sobrevive.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>
        <w:rPr>
          <w:rFonts w:ascii="Times New Roman" w:hAnsi="Times New Roman" w:cs="Times New Roman"/>
          <w:sz w:val="20"/>
          <w:szCs w:val="20"/>
        </w:rPr>
        <w:t>SILVA, José Afonso, p. 182, 2007) )</w:t>
      </w:r>
      <w:proofErr w:type="gramEnd"/>
    </w:p>
    <w:p w:rsidR="00400599" w:rsidRDefault="00400599" w:rsidP="00400599">
      <w:pPr>
        <w:tabs>
          <w:tab w:val="left" w:pos="7065"/>
        </w:tabs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F76873" w:rsidRDefault="00F76873" w:rsidP="00400599">
      <w:pPr>
        <w:pStyle w:val="NormalWeb"/>
        <w:spacing w:before="0" w:beforeAutospacing="0" w:after="0" w:afterAutospacing="0" w:line="360" w:lineRule="auto"/>
        <w:ind w:firstLine="1134"/>
        <w:jc w:val="both"/>
        <w:rPr>
          <w:color w:val="000000" w:themeColor="text1"/>
        </w:rPr>
      </w:pPr>
      <w:r w:rsidRPr="00EC1217">
        <w:t>A premissa última dos direitos fundamentais é certamente a denominada dignidade da pessoa humana, justificando a utilização deste termo em uma série de âmbitos</w:t>
      </w:r>
      <w:r>
        <w:t xml:space="preserve"> do direito e da vida cotidiana, afinal, acaba por englobar a maioria dos direitos elencados no artigo 5º e 6º da CF/88, pois objetivam a concretização de uma vida digna ao </w:t>
      </w:r>
      <w:r w:rsidR="004C5349">
        <w:t xml:space="preserve">povo brasileiro- Gilmar Mendes (2012) nos contempla com o conceito de povo, sendo </w:t>
      </w:r>
      <w:r w:rsidRPr="009E3D5D">
        <w:rPr>
          <w:color w:val="000000" w:themeColor="text1"/>
        </w:rPr>
        <w:t xml:space="preserve">todos os nacionais, ou seja, brasileiros natos e naturalizados, </w:t>
      </w:r>
      <w:r w:rsidR="004C5349">
        <w:rPr>
          <w:color w:val="000000" w:themeColor="text1"/>
        </w:rPr>
        <w:t xml:space="preserve">que são </w:t>
      </w:r>
      <w:r w:rsidRPr="009E3D5D">
        <w:rPr>
          <w:color w:val="000000" w:themeColor="text1"/>
        </w:rPr>
        <w:t>detentores do poder exercido pelos representantes escolhidos de maneira direta ou indireta.</w:t>
      </w:r>
    </w:p>
    <w:p w:rsidR="00F76873" w:rsidRDefault="00F76873" w:rsidP="00400599">
      <w:pPr>
        <w:pStyle w:val="NormalWeb"/>
        <w:spacing w:before="0" w:beforeAutospacing="0" w:after="0" w:afterAutospacing="0"/>
        <w:ind w:left="2268"/>
        <w:jc w:val="both"/>
        <w:rPr>
          <w:color w:val="000000" w:themeColor="text1"/>
          <w:sz w:val="20"/>
          <w:szCs w:val="20"/>
        </w:rPr>
      </w:pPr>
      <w:r w:rsidRPr="00066C5D">
        <w:rPr>
          <w:color w:val="000000" w:themeColor="text1"/>
          <w:sz w:val="20"/>
          <w:szCs w:val="20"/>
        </w:rPr>
        <w:t xml:space="preserve">O Estado Democrático de Direito desenvolveu-se com a tentativa de unir o ideal democrático ao Estado de Direito, amparado pelas conquistas democráticas, </w:t>
      </w:r>
      <w:proofErr w:type="gramStart"/>
      <w:r w:rsidRPr="00066C5D">
        <w:rPr>
          <w:color w:val="000000" w:themeColor="text1"/>
          <w:sz w:val="20"/>
          <w:szCs w:val="20"/>
        </w:rPr>
        <w:t>as</w:t>
      </w:r>
      <w:proofErr w:type="gramEnd"/>
      <w:r w:rsidRPr="00066C5D">
        <w:rPr>
          <w:color w:val="000000" w:themeColor="text1"/>
          <w:sz w:val="20"/>
          <w:szCs w:val="20"/>
        </w:rPr>
        <w:t xml:space="preserve"> garantias jurídico-legais e a preocupação social, tendo como princípios: a vinculação a uma constituição como instrumento básico de garantia jurídica, a sociedade organizada democraticamente, um sistema de direitos fundamentais individuais e coletivos, a justiça social como uma maneira de corrigir as desigualdades, a igualdade como forma de compor uma sociedade mais justa, a divisão de poderes ou funções, a legalidade como medida do Direito e modo de evitar o abuso de direito e a</w:t>
      </w:r>
      <w:r w:rsidR="004C5349">
        <w:rPr>
          <w:color w:val="000000" w:themeColor="text1"/>
          <w:sz w:val="20"/>
          <w:szCs w:val="20"/>
        </w:rPr>
        <w:t xml:space="preserve"> segurança e certeza jurídicas.</w:t>
      </w:r>
      <w:r>
        <w:rPr>
          <w:color w:val="000000" w:themeColor="text1"/>
          <w:sz w:val="20"/>
          <w:szCs w:val="20"/>
        </w:rPr>
        <w:t xml:space="preserve"> (.......)</w:t>
      </w:r>
    </w:p>
    <w:p w:rsidR="00F76873" w:rsidRDefault="00F76873" w:rsidP="00400599">
      <w:pPr>
        <w:pStyle w:val="NormalWeb"/>
        <w:spacing w:before="0" w:beforeAutospacing="0" w:after="0" w:afterAutospacing="0"/>
        <w:ind w:left="2268"/>
        <w:jc w:val="both"/>
        <w:rPr>
          <w:color w:val="000000" w:themeColor="text1"/>
          <w:sz w:val="20"/>
          <w:szCs w:val="20"/>
        </w:rPr>
      </w:pPr>
    </w:p>
    <w:p w:rsidR="00F76873" w:rsidRDefault="00F76873" w:rsidP="00400599">
      <w:pPr>
        <w:pStyle w:val="NormalWeb"/>
        <w:spacing w:before="0" w:beforeAutospacing="0" w:after="0" w:afterAutospacing="0" w:line="360" w:lineRule="auto"/>
        <w:ind w:firstLine="1134"/>
        <w:jc w:val="both"/>
        <w:rPr>
          <w:color w:val="000000" w:themeColor="text1"/>
        </w:rPr>
      </w:pPr>
      <w:r>
        <w:rPr>
          <w:color w:val="000000" w:themeColor="text1"/>
        </w:rPr>
        <w:t xml:space="preserve">A separação de poderes, organização exigida pela Constituição Federal, segue o modelo tripartite, atribuindo a três órgãos independentes e harmônicos entre si, determinadas funções: Legislativa, Executiva e Judiciária. </w:t>
      </w:r>
    </w:p>
    <w:p w:rsidR="00F76873" w:rsidRDefault="00F76873" w:rsidP="00400599">
      <w:pPr>
        <w:pStyle w:val="NormalWeb"/>
        <w:spacing w:before="0" w:beforeAutospacing="0" w:after="0" w:afterAutospacing="0" w:line="360" w:lineRule="auto"/>
        <w:ind w:firstLine="1134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No dizer de</w:t>
      </w:r>
      <w:r w:rsidR="003A3644">
        <w:rPr>
          <w:color w:val="000000" w:themeColor="text1"/>
        </w:rPr>
        <w:t xml:space="preserve"> Carlos Geraldo </w:t>
      </w:r>
      <w:r w:rsidR="00BE0C10">
        <w:rPr>
          <w:color w:val="000000" w:themeColor="text1"/>
        </w:rPr>
        <w:t>Teixeira</w:t>
      </w:r>
      <w:r w:rsidR="003A3644">
        <w:rPr>
          <w:color w:val="000000" w:themeColor="text1"/>
        </w:rPr>
        <w:t xml:space="preserve"> (</w:t>
      </w:r>
      <w:r>
        <w:rPr>
          <w:color w:val="000000" w:themeColor="text1"/>
        </w:rPr>
        <w:t>2010)</w:t>
      </w:r>
      <w:r w:rsidR="003A3644">
        <w:rPr>
          <w:color w:val="000000" w:themeColor="text1"/>
        </w:rPr>
        <w:t>,</w:t>
      </w:r>
    </w:p>
    <w:p w:rsidR="00F76873" w:rsidRDefault="00F76873" w:rsidP="00400599">
      <w:pPr>
        <w:pStyle w:val="NormalWeb"/>
        <w:spacing w:before="0" w:beforeAutospacing="0" w:after="0" w:afterAutospacing="0"/>
        <w:ind w:left="2268"/>
        <w:jc w:val="both"/>
        <w:rPr>
          <w:color w:val="000000" w:themeColor="text1"/>
        </w:rPr>
      </w:pPr>
      <w:r w:rsidRPr="00A26CCF">
        <w:rPr>
          <w:color w:val="000000" w:themeColor="text1"/>
          <w:sz w:val="20"/>
          <w:szCs w:val="20"/>
        </w:rPr>
        <w:t xml:space="preserve">Por outro lado, a atuação do Poder Judiciário diante da omissão de regulamentação, função precípua do Legislativo, suscita questionamentos se estariam violados os princípios democráticos e de separação de poderes, o que se revelará como um aparente conflito entre democracia e constitucionalismo, haja vista que a atuação se materializou nos limites para concretizar os fins estabelecidos pelo poder </w:t>
      </w:r>
      <w:r w:rsidR="00CC15D7" w:rsidRPr="00A26CCF">
        <w:rPr>
          <w:color w:val="000000" w:themeColor="text1"/>
          <w:sz w:val="20"/>
          <w:szCs w:val="20"/>
        </w:rPr>
        <w:t>Constituinte</w:t>
      </w:r>
      <w:r w:rsidRPr="00A26CCF">
        <w:rPr>
          <w:color w:val="000000" w:themeColor="text1"/>
          <w:sz w:val="20"/>
          <w:szCs w:val="20"/>
        </w:rPr>
        <w:t>.</w:t>
      </w:r>
      <w:r>
        <w:rPr>
          <w:color w:val="000000" w:themeColor="text1"/>
        </w:rPr>
        <w:t xml:space="preserve"> (Revista da SRJR, p.34</w:t>
      </w:r>
      <w:proofErr w:type="gramStart"/>
      <w:r>
        <w:rPr>
          <w:color w:val="000000" w:themeColor="text1"/>
        </w:rPr>
        <w:t>)</w:t>
      </w:r>
      <w:proofErr w:type="gramEnd"/>
    </w:p>
    <w:p w:rsidR="00400599" w:rsidRPr="007C3792" w:rsidRDefault="00400599" w:rsidP="00400599">
      <w:pPr>
        <w:pStyle w:val="NormalWeb"/>
        <w:spacing w:before="0" w:beforeAutospacing="0" w:after="0" w:afterAutospacing="0"/>
        <w:ind w:left="2268"/>
        <w:jc w:val="both"/>
        <w:rPr>
          <w:color w:val="000000" w:themeColor="text1"/>
        </w:rPr>
      </w:pPr>
    </w:p>
    <w:p w:rsidR="003A3644" w:rsidRDefault="00F76873" w:rsidP="00400599">
      <w:pPr>
        <w:tabs>
          <w:tab w:val="left" w:pos="7065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garantias constitucionais são instrumentos que tem como escopo a concretização dos direitos fundamentais, sanando</w:t>
      </w:r>
      <w:r w:rsidR="003A3644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possível inércia dos órgãos estatais competentes para exercer comandos constitucionais. Um dos instrumentos garantidores é o chamado Mandado de Injunção, insti</w:t>
      </w:r>
      <w:r w:rsidR="003A3644">
        <w:rPr>
          <w:rFonts w:ascii="Times New Roman" w:hAnsi="Times New Roman" w:cs="Times New Roman"/>
          <w:sz w:val="24"/>
          <w:szCs w:val="24"/>
        </w:rPr>
        <w:t xml:space="preserve">tuído no art. 5º, LXXI da CF/88 “Conceder-se-á mandado de injunção sempre que a falta de norma regulamentadora torne inviável o exercício dos direitos e liberdades constitucionais e das prerrogativas inerentes à nacionalidade, à soberania e à cidadania.”. </w:t>
      </w:r>
    </w:p>
    <w:p w:rsidR="00F76873" w:rsidRPr="003A3644" w:rsidRDefault="003A3644" w:rsidP="00400599">
      <w:pPr>
        <w:tabs>
          <w:tab w:val="left" w:pos="7065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Constatou-se uma grande demanda no judiciário referente à utilização do instrumento de mandado de injunção correlacionado com a matéria de aposentadoria especial, partindo-se da premissa de um direito assegurado constitucionalmente. </w:t>
      </w:r>
      <w:r w:rsidR="00F76873" w:rsidRPr="004A0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Para</w:t>
      </w:r>
      <w:r w:rsidR="00F76873" w:rsidRPr="004A04F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 </w:t>
      </w:r>
      <w:r w:rsidR="00F76873" w:rsidRPr="004A0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arlos Alberto Pereira de Castro (2009) </w:t>
      </w:r>
      <w:r w:rsidR="00F76873" w:rsidRPr="004A0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enten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de-se por regime previdenciário,</w:t>
      </w:r>
    </w:p>
    <w:p w:rsidR="001203C7" w:rsidRDefault="00F76873" w:rsidP="00400599">
      <w:pPr>
        <w:tabs>
          <w:tab w:val="left" w:pos="7065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r w:rsidRPr="004A04F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[...] aquele que abarca, mediante normas disciplinadoras da relação jurídica previdenciária, uma coletividade de indivíduos que têm vinculação entre si em virtude da relação de trabalho ou categoria profissional a que esta submetida, garantindo a esta coletividade, no mínimo, os benefícios essencialmente observados em todo sistema de seguro social — aposentadoria e pens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ão por falecimento do segurado.</w:t>
      </w:r>
      <w:r w:rsidRPr="004A04F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 xml:space="preserve"> (CASTRO, 2009, p. 113).</w:t>
      </w:r>
    </w:p>
    <w:p w:rsidR="00400599" w:rsidRDefault="00400599" w:rsidP="00400599">
      <w:pPr>
        <w:tabs>
          <w:tab w:val="left" w:pos="7065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</w:p>
    <w:p w:rsidR="001203C7" w:rsidRDefault="001203C7" w:rsidP="00400599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Dos direitos fundamentais temos a garantia que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deles não se podemos nos </w:t>
      </w:r>
      <w:r w:rsidRPr="004A04F4">
        <w:rPr>
          <w:rFonts w:ascii="Times New Roman" w:hAnsi="Times New Roman" w:cs="Times New Roman"/>
          <w:color w:val="000000" w:themeColor="text1"/>
          <w:sz w:val="24"/>
          <w:szCs w:val="24"/>
        </w:rPr>
        <w:t>desfa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zer, porque são indisponíveis </w:t>
      </w:r>
      <w:r w:rsidRPr="004A04F4">
        <w:rPr>
          <w:rFonts w:ascii="Times New Roman" w:hAnsi="Times New Roman" w:cs="Times New Roman"/>
          <w:color w:val="000000" w:themeColor="text1"/>
          <w:sz w:val="24"/>
          <w:szCs w:val="24"/>
        </w:rPr>
        <w:t>e imprescritíveis, já que nunca deixam de ser exigíveis, sequer em face do tempo. (SILVA, José Afonso. op. citato, p. 178.)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É algo que vai além da esfera do livre arbítrio, é algo que nos é imposto com a intenção de ser protegido da melhor maneira possível, para que assim se faça eficaz.</w:t>
      </w:r>
    </w:p>
    <w:p w:rsidR="001203C7" w:rsidRPr="001203C7" w:rsidRDefault="001203C7" w:rsidP="00400599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03C7" w:rsidRDefault="001203C7" w:rsidP="004005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MÉTODOLOGIA </w:t>
      </w:r>
    </w:p>
    <w:p w:rsidR="00400599" w:rsidRDefault="001203C7" w:rsidP="004005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metodologia utilizada no está baseada na pesquisa bibliográfica</w:t>
      </w:r>
      <w:r w:rsidR="00400599">
        <w:rPr>
          <w:rFonts w:ascii="Times New Roman" w:hAnsi="Times New Roman" w:cs="Times New Roman"/>
          <w:sz w:val="24"/>
          <w:szCs w:val="24"/>
        </w:rPr>
        <w:t xml:space="preserve">, pois utilizaremos as obras dos principais doutrinadores na seara do Direito Constitucional e após </w:t>
      </w:r>
      <w:proofErr w:type="gramStart"/>
      <w:r w:rsidR="00400599">
        <w:rPr>
          <w:rFonts w:ascii="Times New Roman" w:hAnsi="Times New Roman" w:cs="Times New Roman"/>
          <w:sz w:val="24"/>
          <w:szCs w:val="24"/>
        </w:rPr>
        <w:t>a analise</w:t>
      </w:r>
      <w:proofErr w:type="gramEnd"/>
      <w:r w:rsidR="00400599">
        <w:rPr>
          <w:rFonts w:ascii="Times New Roman" w:hAnsi="Times New Roman" w:cs="Times New Roman"/>
          <w:sz w:val="24"/>
          <w:szCs w:val="24"/>
        </w:rPr>
        <w:t xml:space="preserve"> do material colhido faremos uma</w:t>
      </w:r>
      <w:r>
        <w:rPr>
          <w:rFonts w:ascii="Times New Roman" w:hAnsi="Times New Roman" w:cs="Times New Roman"/>
          <w:sz w:val="24"/>
          <w:szCs w:val="24"/>
        </w:rPr>
        <w:t xml:space="preserve"> abordagem crítica</w:t>
      </w:r>
      <w:r w:rsidR="00400599">
        <w:rPr>
          <w:rFonts w:ascii="Times New Roman" w:hAnsi="Times New Roman" w:cs="Times New Roman"/>
          <w:sz w:val="24"/>
          <w:szCs w:val="24"/>
        </w:rPr>
        <w:t xml:space="preserve"> sobre o tema. </w:t>
      </w:r>
    </w:p>
    <w:p w:rsidR="00400599" w:rsidRDefault="00400599" w:rsidP="0040059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7F6D" w:rsidRDefault="00867F6D" w:rsidP="0040059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7F6D" w:rsidRDefault="00867F6D" w:rsidP="0040059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7F6D" w:rsidRDefault="00867F6D" w:rsidP="0040059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03C7" w:rsidRDefault="00FF40C9" w:rsidP="0040059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REFER</w:t>
      </w:r>
      <w:r w:rsidR="00CC15D7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 xml:space="preserve">NCIAS </w:t>
      </w:r>
    </w:p>
    <w:p w:rsidR="00867F6D" w:rsidRDefault="00867F6D" w:rsidP="0040059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024D5" w:rsidRPr="004024D5" w:rsidRDefault="004024D5" w:rsidP="004005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24D5">
        <w:rPr>
          <w:rFonts w:ascii="Times New Roman" w:hAnsi="Times New Roman" w:cs="Times New Roman"/>
          <w:sz w:val="24"/>
          <w:szCs w:val="24"/>
          <w:shd w:val="clear" w:color="auto" w:fill="FFFFFF"/>
        </w:rPr>
        <w:t>BOBBIO, Norberto.</w:t>
      </w:r>
      <w:r w:rsidRPr="004024D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024D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 era dos direitos</w:t>
      </w:r>
      <w:r w:rsidRPr="004024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Nova edição. Rio de Janeiro: </w:t>
      </w:r>
      <w:proofErr w:type="spellStart"/>
      <w:r w:rsidRPr="004024D5">
        <w:rPr>
          <w:rFonts w:ascii="Times New Roman" w:hAnsi="Times New Roman" w:cs="Times New Roman"/>
          <w:sz w:val="24"/>
          <w:szCs w:val="24"/>
          <w:shd w:val="clear" w:color="auto" w:fill="FFFFFF"/>
        </w:rPr>
        <w:t>Elsevier</w:t>
      </w:r>
      <w:proofErr w:type="spellEnd"/>
      <w:r w:rsidRPr="004024D5">
        <w:rPr>
          <w:rFonts w:ascii="Times New Roman" w:hAnsi="Times New Roman" w:cs="Times New Roman"/>
          <w:sz w:val="24"/>
          <w:szCs w:val="24"/>
          <w:shd w:val="clear" w:color="auto" w:fill="FFFFFF"/>
        </w:rPr>
        <w:t>, 2004.</w:t>
      </w:r>
    </w:p>
    <w:p w:rsidR="00FF40C9" w:rsidRDefault="00FF40C9" w:rsidP="0040059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40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BRASIL. Constituição (1988). Constituição da República Federativa do Brasil. Brasília, DF, Senado, 1988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FF40C9" w:rsidRPr="00FF40C9" w:rsidRDefault="00FF40C9" w:rsidP="0040059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40C9">
        <w:rPr>
          <w:rFonts w:ascii="Times New Roman" w:hAnsi="Times New Roman" w:cs="Times New Roman"/>
          <w:color w:val="000000"/>
          <w:sz w:val="24"/>
          <w:szCs w:val="24"/>
        </w:rPr>
        <w:t>CASTRO, Carlos Alberto Pereira. </w:t>
      </w:r>
      <w:r w:rsidRPr="00FF40C9">
        <w:rPr>
          <w:rFonts w:ascii="Times New Roman" w:hAnsi="Times New Roman" w:cs="Times New Roman"/>
          <w:b/>
          <w:bCs/>
          <w:sz w:val="24"/>
          <w:szCs w:val="24"/>
        </w:rPr>
        <w:t>Manual de direito previdenciário</w:t>
      </w:r>
      <w:r w:rsidRPr="00FF40C9">
        <w:rPr>
          <w:rFonts w:ascii="Times New Roman" w:hAnsi="Times New Roman" w:cs="Times New Roman"/>
          <w:b/>
          <w:bCs/>
          <w:color w:val="3F667D"/>
          <w:sz w:val="24"/>
          <w:szCs w:val="24"/>
        </w:rPr>
        <w:t>. </w:t>
      </w:r>
      <w:r w:rsidRPr="00FF40C9">
        <w:rPr>
          <w:rFonts w:ascii="Times New Roman" w:hAnsi="Times New Roman" w:cs="Times New Roman"/>
          <w:color w:val="000000"/>
          <w:sz w:val="24"/>
          <w:szCs w:val="24"/>
        </w:rPr>
        <w:t xml:space="preserve">- 11. </w:t>
      </w:r>
      <w:proofErr w:type="gramStart"/>
      <w:r w:rsidRPr="00FF40C9">
        <w:rPr>
          <w:rFonts w:ascii="Times New Roman" w:hAnsi="Times New Roman" w:cs="Times New Roman"/>
          <w:color w:val="000000"/>
          <w:sz w:val="24"/>
          <w:szCs w:val="24"/>
        </w:rPr>
        <w:t>ed.</w:t>
      </w:r>
      <w:proofErr w:type="gramEnd"/>
      <w:r w:rsidRPr="00FF40C9">
        <w:rPr>
          <w:rFonts w:ascii="Times New Roman" w:hAnsi="Times New Roman" w:cs="Times New Roman"/>
          <w:b/>
          <w:bCs/>
          <w:color w:val="3F667D"/>
          <w:sz w:val="24"/>
          <w:szCs w:val="24"/>
        </w:rPr>
        <w:t> </w:t>
      </w:r>
      <w:r w:rsidRPr="00FF40C9">
        <w:rPr>
          <w:rFonts w:ascii="Times New Roman" w:hAnsi="Times New Roman" w:cs="Times New Roman"/>
          <w:color w:val="000000"/>
          <w:sz w:val="24"/>
          <w:szCs w:val="24"/>
        </w:rPr>
        <w:t>Florianópolis: Conceito Editorial, 2009</w:t>
      </w:r>
    </w:p>
    <w:p w:rsidR="00FF40C9" w:rsidRDefault="00FF40C9" w:rsidP="00400599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MENDES, Gilmar Ferreira. </w:t>
      </w:r>
      <w:r w:rsidRPr="00FF40C9">
        <w:rPr>
          <w:rFonts w:ascii="Times New Roman" w:hAnsi="Times New Roman" w:cs="Times New Roman"/>
          <w:b/>
          <w:sz w:val="24"/>
          <w:szCs w:val="24"/>
        </w:rPr>
        <w:t>Jurisdição Constitucional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F40C9">
        <w:rPr>
          <w:rFonts w:ascii="Times New Roman" w:hAnsi="Times New Roman" w:cs="Times New Roman"/>
          <w:sz w:val="24"/>
          <w:szCs w:val="24"/>
        </w:rPr>
        <w:t xml:space="preserve">Organização Gilmar Ferreira Mendes. – </w:t>
      </w:r>
      <w:proofErr w:type="gramStart"/>
      <w:r w:rsidRPr="00FF40C9">
        <w:rPr>
          <w:rFonts w:ascii="Times New Roman" w:hAnsi="Times New Roman" w:cs="Times New Roman"/>
          <w:sz w:val="24"/>
          <w:szCs w:val="24"/>
        </w:rPr>
        <w:t>Brasília :</w:t>
      </w:r>
      <w:proofErr w:type="gramEnd"/>
      <w:r w:rsidRPr="00FF40C9">
        <w:rPr>
          <w:rFonts w:ascii="Times New Roman" w:hAnsi="Times New Roman" w:cs="Times New Roman"/>
          <w:sz w:val="24"/>
          <w:szCs w:val="24"/>
        </w:rPr>
        <w:t xml:space="preserve"> IDP, 2012</w:t>
      </w:r>
      <w:r>
        <w:t>.</w:t>
      </w:r>
    </w:p>
    <w:p w:rsidR="00FF40C9" w:rsidRDefault="00FF40C9" w:rsidP="004005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SILVA, José Afonso </w:t>
      </w:r>
      <w:proofErr w:type="gramStart"/>
      <w:r>
        <w:rPr>
          <w:rFonts w:ascii="Times New Roman" w:hAnsi="Times New Roman" w:cs="Times New Roman"/>
          <w:sz w:val="24"/>
          <w:szCs w:val="24"/>
        </w:rPr>
        <w:t>da.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0C9">
        <w:rPr>
          <w:rFonts w:ascii="Times New Roman" w:hAnsi="Times New Roman" w:cs="Times New Roman"/>
          <w:b/>
          <w:sz w:val="24"/>
          <w:szCs w:val="24"/>
        </w:rPr>
        <w:t>Aplicabilidade das Normas Constitucionais</w:t>
      </w:r>
      <w:r>
        <w:rPr>
          <w:rFonts w:ascii="Times New Roman" w:hAnsi="Times New Roman" w:cs="Times New Roman"/>
          <w:sz w:val="24"/>
          <w:szCs w:val="24"/>
        </w:rPr>
        <w:t xml:space="preserve">. 7. Ed. São Paulo: Malheiros, 2007. </w:t>
      </w:r>
    </w:p>
    <w:p w:rsidR="00FF40C9" w:rsidRPr="004024D5" w:rsidRDefault="004024D5" w:rsidP="004005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4D5">
        <w:rPr>
          <w:rFonts w:ascii="Times New Roman" w:hAnsi="Times New Roman" w:cs="Times New Roman"/>
          <w:sz w:val="24"/>
          <w:szCs w:val="24"/>
        </w:rPr>
        <w:t xml:space="preserve">TEIXEIRA, Carlos Geraldo. </w:t>
      </w:r>
      <w:r w:rsidRPr="004024D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Mandado de Injunção Novas perspectivas diante da evolução do tema na jurisprudência do Supremo Tribunal Federal. </w:t>
      </w:r>
      <w:r w:rsidRPr="004024D5">
        <w:rPr>
          <w:rFonts w:ascii="Times New Roman" w:hAnsi="Times New Roman" w:cs="Times New Roman"/>
          <w:sz w:val="24"/>
          <w:szCs w:val="24"/>
          <w:shd w:val="clear" w:color="auto" w:fill="FFFFFF"/>
        </w:rPr>
        <w:t>n.27</w:t>
      </w:r>
      <w:r w:rsidRPr="004024D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Pr="004024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Rio de Janeiro: Revista da SJRJ, 2010.</w:t>
      </w:r>
      <w:r w:rsidRPr="004024D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024D5">
        <w:rPr>
          <w:rFonts w:ascii="Times New Roman" w:hAnsi="Times New Roman" w:cs="Times New Roman"/>
          <w:sz w:val="24"/>
          <w:szCs w:val="24"/>
          <w:shd w:val="clear" w:color="auto" w:fill="FFFFFF"/>
        </w:rPr>
        <w:t>  Disponível em&lt;</w:t>
      </w:r>
      <w:hyperlink r:id="rId9" w:history="1">
        <w:r w:rsidRPr="004024D5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http://www4.jfrj.jus.br/seer/index.php/revista_sjrj/article/viewFile/119/121</w:t>
        </w:r>
      </w:hyperlink>
      <w:r w:rsidRPr="004024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&gt; Acessado em: </w:t>
      </w:r>
      <w:proofErr w:type="gramStart"/>
      <w:r w:rsidRPr="004024D5">
        <w:rPr>
          <w:rFonts w:ascii="Times New Roman" w:hAnsi="Times New Roman" w:cs="Times New Roman"/>
          <w:sz w:val="24"/>
          <w:szCs w:val="24"/>
          <w:shd w:val="clear" w:color="auto" w:fill="FFFFFF"/>
        </w:rPr>
        <w:t>14/03/2015</w:t>
      </w:r>
      <w:proofErr w:type="gramEnd"/>
    </w:p>
    <w:p w:rsidR="004374CF" w:rsidRPr="00A1138F" w:rsidRDefault="004374CF" w:rsidP="00400599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44EC3" w:rsidRDefault="00E44EC3" w:rsidP="0040059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1138F" w:rsidRPr="00E44EC3" w:rsidRDefault="00A1138F" w:rsidP="00F76873">
      <w:pPr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1138F" w:rsidRPr="00E44EC3" w:rsidSect="00E44EC3">
      <w:headerReference w:type="default" r:id="rId10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138" w:rsidRDefault="00595138" w:rsidP="00CC15D7">
      <w:pPr>
        <w:spacing w:after="0" w:line="240" w:lineRule="auto"/>
      </w:pPr>
      <w:r>
        <w:separator/>
      </w:r>
    </w:p>
  </w:endnote>
  <w:endnote w:type="continuationSeparator" w:id="0">
    <w:p w:rsidR="00595138" w:rsidRDefault="00595138" w:rsidP="00CC1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138" w:rsidRDefault="00595138" w:rsidP="00CC15D7">
      <w:pPr>
        <w:spacing w:after="0" w:line="240" w:lineRule="auto"/>
      </w:pPr>
      <w:r>
        <w:separator/>
      </w:r>
    </w:p>
  </w:footnote>
  <w:footnote w:type="continuationSeparator" w:id="0">
    <w:p w:rsidR="00595138" w:rsidRDefault="00595138" w:rsidP="00CC15D7">
      <w:pPr>
        <w:spacing w:after="0" w:line="240" w:lineRule="auto"/>
      </w:pPr>
      <w:r>
        <w:continuationSeparator/>
      </w:r>
    </w:p>
  </w:footnote>
  <w:footnote w:id="1">
    <w:p w:rsidR="00400599" w:rsidRDefault="00400599">
      <w:pPr>
        <w:pStyle w:val="Textodenotaderodap"/>
        <w:rPr>
          <w:rFonts w:ascii="Times New Roman" w:hAnsi="Times New Roman" w:cs="Times New Roman"/>
          <w:sz w:val="24"/>
          <w:szCs w:val="24"/>
        </w:rPr>
      </w:pPr>
      <w:r>
        <w:rPr>
          <w:rStyle w:val="Refdenotaderodap"/>
        </w:rPr>
        <w:footnoteRef/>
      </w:r>
      <w:r>
        <w:t xml:space="preserve"> </w:t>
      </w:r>
      <w:proofErr w:type="spellStart"/>
      <w:r w:rsidRPr="009D143B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Pr="009D143B">
        <w:rPr>
          <w:rFonts w:ascii="Times New Roman" w:hAnsi="Times New Roman" w:cs="Times New Roman"/>
          <w:sz w:val="24"/>
          <w:szCs w:val="24"/>
        </w:rPr>
        <w:t xml:space="preserve"> apresentado à disciplina </w:t>
      </w:r>
      <w:r>
        <w:rPr>
          <w:rFonts w:ascii="Times New Roman" w:hAnsi="Times New Roman" w:cs="Times New Roman"/>
          <w:sz w:val="24"/>
          <w:szCs w:val="24"/>
        </w:rPr>
        <w:t xml:space="preserve">de Processo Constitucional </w:t>
      </w:r>
      <w:r w:rsidRPr="009D143B">
        <w:rPr>
          <w:rFonts w:ascii="Times New Roman" w:hAnsi="Times New Roman" w:cs="Times New Roman"/>
          <w:sz w:val="24"/>
          <w:szCs w:val="24"/>
        </w:rPr>
        <w:t>do curso de Direito da Unidade</w:t>
      </w:r>
      <w:r>
        <w:rPr>
          <w:rFonts w:ascii="Times New Roman" w:hAnsi="Times New Roman" w:cs="Times New Roman"/>
          <w:sz w:val="24"/>
          <w:szCs w:val="24"/>
        </w:rPr>
        <w:t xml:space="preserve"> de Ensino Superior Dom Bosco –</w:t>
      </w:r>
      <w:r w:rsidRPr="009D143B">
        <w:rPr>
          <w:rFonts w:ascii="Times New Roman" w:hAnsi="Times New Roman" w:cs="Times New Roman"/>
          <w:sz w:val="24"/>
          <w:szCs w:val="24"/>
        </w:rPr>
        <w:t xml:space="preserve"> UNDB</w:t>
      </w:r>
    </w:p>
    <w:p w:rsidR="00400599" w:rsidRDefault="00400599">
      <w:pPr>
        <w:pStyle w:val="Textodenotaderodap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Alunos do 5° período noturno </w:t>
      </w:r>
    </w:p>
    <w:p w:rsidR="00400599" w:rsidRDefault="00400599">
      <w:pPr>
        <w:pStyle w:val="Textodenotaderodap"/>
      </w:pPr>
      <w:proofErr w:type="gramStart"/>
      <w:r>
        <w:rPr>
          <w:rFonts w:ascii="Times New Roman" w:hAnsi="Times New Roman" w:cs="Times New Roman"/>
          <w:sz w:val="24"/>
          <w:szCs w:val="24"/>
        </w:rPr>
        <w:t>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Orientadora Profa. Luiza Oliveira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2317581"/>
      <w:docPartObj>
        <w:docPartGallery w:val="Page Numbers (Top of Page)"/>
        <w:docPartUnique/>
      </w:docPartObj>
    </w:sdtPr>
    <w:sdtEndPr/>
    <w:sdtContent>
      <w:p w:rsidR="00CC15D7" w:rsidRDefault="00CC15D7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BF7">
          <w:rPr>
            <w:noProof/>
          </w:rPr>
          <w:t>4</w:t>
        </w:r>
        <w:r>
          <w:fldChar w:fldCharType="end"/>
        </w:r>
      </w:p>
    </w:sdtContent>
  </w:sdt>
  <w:p w:rsidR="00CC15D7" w:rsidRDefault="00CC15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B6039"/>
    <w:multiLevelType w:val="hybridMultilevel"/>
    <w:tmpl w:val="0128A7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EC3"/>
    <w:rsid w:val="001203C7"/>
    <w:rsid w:val="001740C5"/>
    <w:rsid w:val="0017511D"/>
    <w:rsid w:val="00276F54"/>
    <w:rsid w:val="0029424B"/>
    <w:rsid w:val="003A3644"/>
    <w:rsid w:val="00400599"/>
    <w:rsid w:val="004024D5"/>
    <w:rsid w:val="004374CF"/>
    <w:rsid w:val="00443DB1"/>
    <w:rsid w:val="004C5349"/>
    <w:rsid w:val="00595138"/>
    <w:rsid w:val="00613BF7"/>
    <w:rsid w:val="00867F6D"/>
    <w:rsid w:val="008E67E1"/>
    <w:rsid w:val="00A1138F"/>
    <w:rsid w:val="00A55FEA"/>
    <w:rsid w:val="00A72824"/>
    <w:rsid w:val="00BE0C10"/>
    <w:rsid w:val="00CC15D7"/>
    <w:rsid w:val="00E44EC3"/>
    <w:rsid w:val="00F76873"/>
    <w:rsid w:val="00FF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F76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7687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76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76873"/>
    <w:rPr>
      <w:b/>
      <w:bCs/>
    </w:rPr>
  </w:style>
  <w:style w:type="character" w:customStyle="1" w:styleId="apple-converted-space">
    <w:name w:val="apple-converted-space"/>
    <w:basedOn w:val="Fontepargpadro"/>
    <w:rsid w:val="00F76873"/>
  </w:style>
  <w:style w:type="character" w:styleId="Hyperlink">
    <w:name w:val="Hyperlink"/>
    <w:basedOn w:val="Fontepargpadro"/>
    <w:uiPriority w:val="99"/>
    <w:semiHidden/>
    <w:unhideWhenUsed/>
    <w:rsid w:val="004024D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C15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15D7"/>
  </w:style>
  <w:style w:type="paragraph" w:styleId="Rodap">
    <w:name w:val="footer"/>
    <w:basedOn w:val="Normal"/>
    <w:link w:val="RodapChar"/>
    <w:uiPriority w:val="99"/>
    <w:unhideWhenUsed/>
    <w:rsid w:val="00CC15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15D7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0059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0059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005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F76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7687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76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76873"/>
    <w:rPr>
      <w:b/>
      <w:bCs/>
    </w:rPr>
  </w:style>
  <w:style w:type="character" w:customStyle="1" w:styleId="apple-converted-space">
    <w:name w:val="apple-converted-space"/>
    <w:basedOn w:val="Fontepargpadro"/>
    <w:rsid w:val="00F76873"/>
  </w:style>
  <w:style w:type="character" w:styleId="Hyperlink">
    <w:name w:val="Hyperlink"/>
    <w:basedOn w:val="Fontepargpadro"/>
    <w:uiPriority w:val="99"/>
    <w:semiHidden/>
    <w:unhideWhenUsed/>
    <w:rsid w:val="004024D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C15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15D7"/>
  </w:style>
  <w:style w:type="paragraph" w:styleId="Rodap">
    <w:name w:val="footer"/>
    <w:basedOn w:val="Normal"/>
    <w:link w:val="RodapChar"/>
    <w:uiPriority w:val="99"/>
    <w:unhideWhenUsed/>
    <w:rsid w:val="00CC15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15D7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0059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0059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005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4.jfrj.jus.br/seer/index.php/revista_sjrj/article/viewFile/119/121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34DEA-8B14-43C2-A62E-836CE02C2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1263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9</cp:revision>
  <cp:lastPrinted>2015-03-18T13:45:00Z</cp:lastPrinted>
  <dcterms:created xsi:type="dcterms:W3CDTF">2015-03-16T14:20:00Z</dcterms:created>
  <dcterms:modified xsi:type="dcterms:W3CDTF">2015-03-18T20:48:00Z</dcterms:modified>
</cp:coreProperties>
</file>