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5B" w:rsidRPr="00CB3A61" w:rsidRDefault="00CE5C02" w:rsidP="00FD785B">
      <w:pPr>
        <w:jc w:val="center"/>
        <w:rPr>
          <w:rFonts w:ascii="Arial" w:hAnsi="Arial" w:cs="Arial"/>
          <w:b/>
          <w:sz w:val="24"/>
        </w:rPr>
      </w:pPr>
      <w:r>
        <w:rPr>
          <w:rFonts w:ascii="Arial" w:hAnsi="Arial" w:cs="Arial"/>
          <w:b/>
          <w:sz w:val="24"/>
        </w:rPr>
        <w:t xml:space="preserve">A POLÍTICA MONETÁRIA PRATICADA PELO BANCO CENTRAL </w:t>
      </w:r>
    </w:p>
    <w:p w:rsidR="00FD785B" w:rsidRPr="00895DCD" w:rsidRDefault="00FD785B" w:rsidP="00FD785B">
      <w:pPr>
        <w:rPr>
          <w:rFonts w:ascii="Arial" w:hAnsi="Arial" w:cs="Arial"/>
          <w:sz w:val="24"/>
        </w:rPr>
      </w:pPr>
    </w:p>
    <w:p w:rsidR="00FD785B" w:rsidRDefault="00FD785B" w:rsidP="00FD785B">
      <w:pPr>
        <w:jc w:val="center"/>
        <w:rPr>
          <w:rFonts w:ascii="Arial" w:hAnsi="Arial" w:cs="Arial"/>
          <w:sz w:val="24"/>
        </w:rPr>
      </w:pPr>
    </w:p>
    <w:p w:rsidR="00FD785B" w:rsidRDefault="00FD785B" w:rsidP="00FD785B">
      <w:pPr>
        <w:jc w:val="center"/>
        <w:rPr>
          <w:rFonts w:ascii="Arial" w:hAnsi="Arial" w:cs="Arial"/>
          <w:sz w:val="24"/>
        </w:rPr>
      </w:pPr>
    </w:p>
    <w:p w:rsidR="00FD785B" w:rsidRPr="00895DCD" w:rsidRDefault="00FD785B" w:rsidP="00FD785B">
      <w:pPr>
        <w:jc w:val="center"/>
        <w:rPr>
          <w:rFonts w:ascii="Arial" w:hAnsi="Arial" w:cs="Arial"/>
          <w:sz w:val="24"/>
        </w:rPr>
      </w:pPr>
    </w:p>
    <w:p w:rsidR="00FD785B" w:rsidRPr="00CB3A61" w:rsidRDefault="00FD785B" w:rsidP="00FD785B">
      <w:pPr>
        <w:jc w:val="center"/>
        <w:rPr>
          <w:rFonts w:ascii="Arial" w:hAnsi="Arial" w:cs="Arial"/>
          <w:b/>
        </w:rPr>
      </w:pPr>
      <w:r w:rsidRPr="00CB3A61">
        <w:rPr>
          <w:rFonts w:ascii="Arial" w:hAnsi="Arial" w:cs="Arial"/>
          <w:b/>
        </w:rPr>
        <w:t>Victor Henrique Brandão de Souza</w:t>
      </w:r>
    </w:p>
    <w:p w:rsidR="00FD785B" w:rsidRPr="00895DCD" w:rsidRDefault="00FD785B" w:rsidP="00FD785B">
      <w:pPr>
        <w:jc w:val="center"/>
        <w:rPr>
          <w:rFonts w:ascii="Arial" w:hAnsi="Arial" w:cs="Arial"/>
          <w:sz w:val="24"/>
        </w:rPr>
      </w:pPr>
    </w:p>
    <w:p w:rsidR="00FD785B" w:rsidRDefault="00FD785B" w:rsidP="00FD785B">
      <w:pPr>
        <w:rPr>
          <w:rFonts w:ascii="Arial" w:hAnsi="Arial" w:cs="Arial"/>
          <w:sz w:val="24"/>
        </w:rPr>
      </w:pPr>
    </w:p>
    <w:p w:rsidR="00FD785B" w:rsidRDefault="00FD785B" w:rsidP="00FD785B">
      <w:pPr>
        <w:rPr>
          <w:rFonts w:ascii="Arial" w:hAnsi="Arial" w:cs="Arial"/>
          <w:sz w:val="24"/>
        </w:rPr>
      </w:pPr>
    </w:p>
    <w:p w:rsidR="00FD785B" w:rsidRPr="00895DCD" w:rsidRDefault="00FD785B" w:rsidP="00FD785B">
      <w:pPr>
        <w:jc w:val="center"/>
        <w:rPr>
          <w:rFonts w:ascii="Arial" w:hAnsi="Arial" w:cs="Arial"/>
          <w:b/>
          <w:sz w:val="24"/>
        </w:rPr>
      </w:pPr>
      <w:r>
        <w:rPr>
          <w:rFonts w:ascii="Arial" w:hAnsi="Arial" w:cs="Arial"/>
          <w:sz w:val="24"/>
        </w:rPr>
        <w:t>18 de outubro de 2017</w:t>
      </w:r>
    </w:p>
    <w:p w:rsidR="00FD785B" w:rsidRPr="00CB3A61" w:rsidRDefault="00FD785B" w:rsidP="00FD785B">
      <w:pPr>
        <w:rPr>
          <w:rFonts w:ascii="Arial" w:hAnsi="Arial" w:cs="Arial"/>
          <w:b/>
          <w:sz w:val="24"/>
        </w:rPr>
      </w:pPr>
    </w:p>
    <w:p w:rsidR="00FD785B" w:rsidRDefault="00FD785B" w:rsidP="00FD785B">
      <w:pPr>
        <w:rPr>
          <w:rFonts w:ascii="Arial" w:hAnsi="Arial" w:cs="Arial"/>
          <w:sz w:val="24"/>
        </w:rPr>
      </w:pPr>
      <w:r w:rsidRPr="00CB3A61">
        <w:rPr>
          <w:rFonts w:ascii="Arial" w:hAnsi="Arial" w:cs="Arial"/>
          <w:b/>
          <w:sz w:val="24"/>
        </w:rPr>
        <w:t xml:space="preserve">Resumo: </w:t>
      </w:r>
      <w:r>
        <w:rPr>
          <w:rFonts w:ascii="Arial" w:hAnsi="Arial" w:cs="Arial"/>
          <w:sz w:val="24"/>
        </w:rPr>
        <w:t>O artigo tem como objetivo analisar a política monetária praticada pelo Banco Central e quais o</w:t>
      </w:r>
      <w:r w:rsidR="00CE5C02">
        <w:rPr>
          <w:rFonts w:ascii="Arial" w:hAnsi="Arial" w:cs="Arial"/>
          <w:sz w:val="24"/>
        </w:rPr>
        <w:t xml:space="preserve">s seus principais instrumentos para que a mesma tenha a eficácia planejada pela instituição; especifica assim em primeiro lugar as bases teóricas para o funcionamento correto da política monetária: Teoria Quantitativa da Moeda, a demanda por moeda em Keynes, além das ferramentas práticas, como os diferentes tipos de moeda e os instrumentos econométricos a disposição do Banco Central. </w:t>
      </w:r>
    </w:p>
    <w:p w:rsidR="00FD785B" w:rsidRDefault="00FD785B" w:rsidP="00FD785B">
      <w:pPr>
        <w:rPr>
          <w:rFonts w:ascii="Arial" w:hAnsi="Arial" w:cs="Arial"/>
          <w:sz w:val="24"/>
        </w:rPr>
      </w:pPr>
    </w:p>
    <w:p w:rsidR="00FD785B" w:rsidRPr="00CB3A61" w:rsidRDefault="00FD785B" w:rsidP="00FD785B">
      <w:pPr>
        <w:rPr>
          <w:rFonts w:ascii="Arial" w:hAnsi="Arial" w:cs="Arial"/>
          <w:sz w:val="24"/>
        </w:rPr>
        <w:sectPr w:rsidR="00FD785B" w:rsidRPr="00CB3A61" w:rsidSect="00FD785B">
          <w:footerReference w:type="default" r:id="rId8"/>
          <w:pgSz w:w="11906" w:h="16838"/>
          <w:pgMar w:top="1417" w:right="1701" w:bottom="1417" w:left="1701" w:header="708" w:footer="708" w:gutter="0"/>
          <w:cols w:space="708"/>
          <w:docGrid w:linePitch="360"/>
        </w:sectPr>
      </w:pPr>
      <w:r w:rsidRPr="00CB3A61">
        <w:rPr>
          <w:rFonts w:ascii="Arial" w:hAnsi="Arial" w:cs="Arial"/>
          <w:b/>
          <w:sz w:val="24"/>
        </w:rPr>
        <w:t xml:space="preserve">Palavras-Chave: </w:t>
      </w:r>
      <w:r w:rsidR="00CE5C02">
        <w:rPr>
          <w:rFonts w:ascii="Arial" w:hAnsi="Arial" w:cs="Arial"/>
          <w:sz w:val="24"/>
        </w:rPr>
        <w:t>Banco Central; BACEN, moeda.</w:t>
      </w:r>
    </w:p>
    <w:p w:rsidR="00FD785B" w:rsidRDefault="00FD785B" w:rsidP="00F3319A">
      <w:pPr>
        <w:spacing w:after="0"/>
        <w:rPr>
          <w:rFonts w:ascii="Arial" w:hAnsi="Arial" w:cs="Arial"/>
          <w:b/>
          <w:sz w:val="24"/>
          <w:szCs w:val="24"/>
        </w:rPr>
      </w:pPr>
    </w:p>
    <w:p w:rsidR="00507FFC" w:rsidRPr="00EA35EC" w:rsidRDefault="00A44A9E" w:rsidP="00F3319A">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507FFC" w:rsidRPr="00EA35EC">
        <w:rPr>
          <w:rFonts w:ascii="Times New Roman" w:hAnsi="Times New Roman" w:cs="Times New Roman"/>
          <w:b/>
          <w:sz w:val="24"/>
          <w:szCs w:val="24"/>
        </w:rPr>
        <w:t>INTRODUÇÃO</w:t>
      </w:r>
    </w:p>
    <w:p w:rsidR="00EA35EC" w:rsidRPr="00EA35EC" w:rsidRDefault="00EA35EC" w:rsidP="00EA35EC">
      <w:pPr>
        <w:spacing w:after="0" w:line="360" w:lineRule="auto"/>
        <w:jc w:val="both"/>
        <w:rPr>
          <w:rFonts w:ascii="Times New Roman" w:hAnsi="Times New Roman" w:cs="Times New Roman"/>
          <w:sz w:val="24"/>
          <w:szCs w:val="24"/>
        </w:rPr>
      </w:pPr>
    </w:p>
    <w:p w:rsidR="00AF236D" w:rsidRPr="00AF236D" w:rsidRDefault="00AF236D" w:rsidP="00673C16">
      <w:pPr>
        <w:spacing w:after="0" w:line="360" w:lineRule="auto"/>
        <w:ind w:firstLine="709"/>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O Banco Central do Brasil </w:t>
      </w:r>
      <w:r w:rsidR="00EA4ED4">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BACEN- </w:t>
      </w:r>
      <w:r w:rsidRPr="00AF236D">
        <w:rPr>
          <w:rStyle w:val="apple-converted-space"/>
          <w:rFonts w:ascii="Times New Roman" w:hAnsi="Times New Roman" w:cs="Times New Roman"/>
          <w:sz w:val="24"/>
          <w:szCs w:val="24"/>
          <w:shd w:val="clear" w:color="auto" w:fill="FFFFFF"/>
        </w:rPr>
        <w:t>foi criado pela Lei 4.595, de 31 de dezembro de 1964. É o principal executor das orientações do Conselho Monetário Nacional e responsável por garantir o poder de compra da moeda nacional, tendo por objetivos: zelar pela adequada liquidez da economia;manter as reservas internacionais em nível adequado; estimular a formação de poupança; zelar pela estabilidade e promover o permanente aperfe</w:t>
      </w:r>
      <w:r w:rsidR="004A0536">
        <w:rPr>
          <w:rStyle w:val="apple-converted-space"/>
          <w:rFonts w:ascii="Times New Roman" w:hAnsi="Times New Roman" w:cs="Times New Roman"/>
          <w:sz w:val="24"/>
          <w:szCs w:val="24"/>
          <w:shd w:val="clear" w:color="auto" w:fill="FFFFFF"/>
        </w:rPr>
        <w:t xml:space="preserve">içoamento do sistema financeiro. </w:t>
      </w:r>
      <w:r w:rsidR="00B55277">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BRASIL,2015)</w:t>
      </w:r>
    </w:p>
    <w:p w:rsidR="00AF236D" w:rsidRDefault="00AF236D" w:rsidP="00EA4ED4">
      <w:pPr>
        <w:spacing w:after="0" w:line="360" w:lineRule="auto"/>
        <w:ind w:firstLine="709"/>
        <w:jc w:val="both"/>
        <w:rPr>
          <w:rStyle w:val="apple-converted-space"/>
          <w:rFonts w:ascii="Times New Roman" w:hAnsi="Times New Roman" w:cs="Times New Roman"/>
          <w:sz w:val="24"/>
          <w:szCs w:val="24"/>
          <w:shd w:val="clear" w:color="auto" w:fill="FFFFFF"/>
        </w:rPr>
      </w:pPr>
      <w:r w:rsidRPr="00AF236D">
        <w:rPr>
          <w:rStyle w:val="apple-converted-space"/>
          <w:rFonts w:ascii="Times New Roman" w:hAnsi="Times New Roman" w:cs="Times New Roman"/>
          <w:sz w:val="24"/>
          <w:szCs w:val="24"/>
          <w:shd w:val="clear" w:color="auto" w:fill="FFFFFF"/>
        </w:rPr>
        <w:t xml:space="preserve">Dentre suas </w:t>
      </w:r>
      <w:r w:rsidR="004A0536">
        <w:rPr>
          <w:rStyle w:val="apple-converted-space"/>
          <w:rFonts w:ascii="Times New Roman" w:hAnsi="Times New Roman" w:cs="Times New Roman"/>
          <w:sz w:val="24"/>
          <w:szCs w:val="24"/>
          <w:shd w:val="clear" w:color="auto" w:fill="FFFFFF"/>
        </w:rPr>
        <w:t>funções</w:t>
      </w:r>
      <w:r w:rsidRPr="00AF236D">
        <w:rPr>
          <w:rStyle w:val="apple-converted-space"/>
          <w:rFonts w:ascii="Times New Roman" w:hAnsi="Times New Roman" w:cs="Times New Roman"/>
          <w:sz w:val="24"/>
          <w:szCs w:val="24"/>
          <w:shd w:val="clear" w:color="auto" w:fill="FFFFFF"/>
        </w:rPr>
        <w:t xml:space="preserve"> estão: emitir papel-moeda e moeda metálica; executar os serviços do meio circulante; receber recolhimentos compulsórios e voluntários das instituições financeiras e bancárias; realizar operações de redesconto e empréstimo às instituições financeiras; regular a execução dos serviços de compensação de cheques e outros papéis; efetuar operações de compra e venda de títulos públicos federais; exercer o controle de crédito; exercer a fiscalização das instituições financeiras; autorizar o funcionamento das instituições financeiras; estabelecer as condições para o exercício de quaisquer cargos de direção nas instituições financeiras; vigiar a interferência de outras empresas nos mercados financeiros e de capitais e controlar o fluxo de capitais estrangeiros no país.</w:t>
      </w:r>
    </w:p>
    <w:p w:rsidR="001A6652" w:rsidRPr="00076FE9" w:rsidRDefault="001A6652" w:rsidP="00EA35EC">
      <w:pPr>
        <w:spacing w:after="0" w:line="360" w:lineRule="auto"/>
        <w:ind w:firstLine="709"/>
        <w:jc w:val="both"/>
        <w:rPr>
          <w:rFonts w:ascii="Times New Roman" w:hAnsi="Times New Roman" w:cs="Times New Roman"/>
          <w:sz w:val="24"/>
          <w:szCs w:val="24"/>
          <w:shd w:val="clear" w:color="auto" w:fill="FFFFFF"/>
        </w:rPr>
      </w:pPr>
      <w:r w:rsidRPr="00076FE9">
        <w:rPr>
          <w:rStyle w:val="apple-converted-space"/>
          <w:rFonts w:ascii="Times New Roman" w:hAnsi="Times New Roman" w:cs="Times New Roman"/>
          <w:sz w:val="24"/>
          <w:szCs w:val="24"/>
          <w:shd w:val="clear" w:color="auto" w:fill="FFFFFF"/>
        </w:rPr>
        <w:t xml:space="preserve">O </w:t>
      </w:r>
      <w:r w:rsidRPr="00076FE9">
        <w:rPr>
          <w:rFonts w:ascii="Times New Roman" w:hAnsi="Times New Roman" w:cs="Times New Roman"/>
          <w:sz w:val="24"/>
          <w:szCs w:val="24"/>
          <w:shd w:val="clear" w:color="auto" w:fill="FFFFFF"/>
        </w:rPr>
        <w:t xml:space="preserve">Comitê de Política Monetária </w:t>
      </w:r>
      <w:r w:rsidR="00EA4ED4">
        <w:rPr>
          <w:rFonts w:ascii="Times New Roman" w:hAnsi="Times New Roman" w:cs="Times New Roman"/>
          <w:sz w:val="24"/>
          <w:szCs w:val="24"/>
          <w:shd w:val="clear" w:color="auto" w:fill="FFFFFF"/>
        </w:rPr>
        <w:t>- Copom -</w:t>
      </w:r>
      <w:r w:rsidRPr="00076FE9">
        <w:rPr>
          <w:rFonts w:ascii="Times New Roman" w:hAnsi="Times New Roman" w:cs="Times New Roman"/>
          <w:sz w:val="24"/>
          <w:szCs w:val="24"/>
          <w:shd w:val="clear" w:color="auto" w:fill="FFFFFF"/>
        </w:rPr>
        <w:t xml:space="preserve"> foi instituído em 20 de junho de 1996, com o objetivo de estabelecer as diretrizes da política monetária e de definir a taxa de juros sua criação busca proporcionar maior transparência e ritual adequado ao processo decisório.</w:t>
      </w:r>
    </w:p>
    <w:p w:rsidR="001A6652" w:rsidRPr="00076FE9" w:rsidRDefault="001A6652" w:rsidP="00EA35EC">
      <w:pPr>
        <w:spacing w:after="0" w:line="360" w:lineRule="auto"/>
        <w:ind w:firstLine="709"/>
        <w:jc w:val="both"/>
        <w:rPr>
          <w:rFonts w:ascii="Times New Roman" w:hAnsi="Times New Roman" w:cs="Times New Roman"/>
          <w:sz w:val="24"/>
          <w:szCs w:val="24"/>
        </w:rPr>
      </w:pPr>
      <w:r w:rsidRPr="00076FE9">
        <w:rPr>
          <w:rFonts w:ascii="Times New Roman" w:hAnsi="Times New Roman" w:cs="Times New Roman"/>
          <w:sz w:val="24"/>
          <w:szCs w:val="24"/>
          <w:shd w:val="clear" w:color="auto" w:fill="FFFFFF"/>
        </w:rPr>
        <w:t xml:space="preserve">Como diretriz de política monetária para sistematizar a meta da inflação, destaca-se a adoção do </w:t>
      </w:r>
      <w:hyperlink r:id="rId9" w:history="1">
        <w:r w:rsidRPr="00076FE9">
          <w:rPr>
            <w:rStyle w:val="Hyperlink"/>
            <w:rFonts w:ascii="Times New Roman" w:hAnsi="Times New Roman" w:cs="Times New Roman"/>
            <w:color w:val="auto"/>
            <w:sz w:val="24"/>
            <w:szCs w:val="24"/>
            <w:u w:val="none"/>
            <w:shd w:val="clear" w:color="auto" w:fill="FFFFFF"/>
          </w:rPr>
          <w:t>Decreto 3.088, em 21 de junho de 1999</w:t>
        </w:r>
      </w:hyperlink>
      <w:r w:rsidRPr="00076FE9">
        <w:rPr>
          <w:rFonts w:ascii="Times New Roman" w:hAnsi="Times New Roman" w:cs="Times New Roman"/>
          <w:sz w:val="24"/>
          <w:szCs w:val="24"/>
          <w:shd w:val="clear" w:color="auto" w:fill="FFFFFF"/>
        </w:rPr>
        <w:t>. Desde então, as decisões do Copom passaram a ter como objetivo cumprir as metas para a inflação definidas pelo Conselho Monetário Nacional. Segundo o mesmo Decreto, se as metas não forem atingidas, cabe ao presidente do Banco Central divulgar, em Carta Aberta ao Ministro da Fazenda, os motivos do descumprimento, bem como as providências e prazo para o retorno da taxa de inflação aos limites estabelecidos.</w:t>
      </w:r>
    </w:p>
    <w:p w:rsidR="00507FFC" w:rsidRPr="00076FE9" w:rsidRDefault="001A6652" w:rsidP="00EA35EC">
      <w:pPr>
        <w:spacing w:after="0" w:line="360" w:lineRule="auto"/>
        <w:ind w:firstLine="709"/>
        <w:jc w:val="both"/>
        <w:rPr>
          <w:rFonts w:ascii="Times New Roman" w:hAnsi="Times New Roman" w:cs="Times New Roman"/>
          <w:sz w:val="24"/>
          <w:szCs w:val="24"/>
        </w:rPr>
      </w:pPr>
      <w:r w:rsidRPr="00076FE9">
        <w:rPr>
          <w:rFonts w:ascii="Times New Roman" w:hAnsi="Times New Roman" w:cs="Times New Roman"/>
          <w:sz w:val="24"/>
          <w:szCs w:val="24"/>
        </w:rPr>
        <w:t>Cabe ao</w:t>
      </w:r>
      <w:r w:rsidR="00507FFC" w:rsidRPr="00076FE9">
        <w:rPr>
          <w:rFonts w:ascii="Times New Roman" w:hAnsi="Times New Roman" w:cs="Times New Roman"/>
          <w:sz w:val="24"/>
          <w:szCs w:val="24"/>
        </w:rPr>
        <w:t xml:space="preserve"> Índice Nacional de Preços</w:t>
      </w:r>
      <w:r w:rsidRPr="00076FE9">
        <w:rPr>
          <w:rFonts w:ascii="Times New Roman" w:hAnsi="Times New Roman" w:cs="Times New Roman"/>
          <w:sz w:val="24"/>
          <w:szCs w:val="24"/>
        </w:rPr>
        <w:t xml:space="preserve"> ao Consumidor Amplo (IPCA) medir</w:t>
      </w:r>
      <w:r w:rsidR="00507FFC" w:rsidRPr="00076FE9">
        <w:rPr>
          <w:rFonts w:ascii="Times New Roman" w:hAnsi="Times New Roman" w:cs="Times New Roman"/>
          <w:sz w:val="24"/>
          <w:szCs w:val="24"/>
        </w:rPr>
        <w:t xml:space="preserve"> a inflação acumulada em doze meses, e </w:t>
      </w:r>
      <w:r w:rsidRPr="00076FE9">
        <w:rPr>
          <w:rFonts w:ascii="Times New Roman" w:hAnsi="Times New Roman" w:cs="Times New Roman"/>
          <w:sz w:val="24"/>
          <w:szCs w:val="24"/>
        </w:rPr>
        <w:t>apresentar impulsão ou</w:t>
      </w:r>
      <w:r w:rsidR="00507FFC" w:rsidRPr="00076FE9">
        <w:rPr>
          <w:rFonts w:ascii="Times New Roman" w:hAnsi="Times New Roman" w:cs="Times New Roman"/>
          <w:sz w:val="24"/>
          <w:szCs w:val="24"/>
        </w:rPr>
        <w:t xml:space="preserve"> desaceleração </w:t>
      </w:r>
      <w:r w:rsidRPr="00076FE9">
        <w:rPr>
          <w:rFonts w:ascii="Times New Roman" w:hAnsi="Times New Roman" w:cs="Times New Roman"/>
          <w:sz w:val="24"/>
          <w:szCs w:val="24"/>
        </w:rPr>
        <w:t>da meta inflacionária.</w:t>
      </w:r>
    </w:p>
    <w:p w:rsidR="00EA35EC" w:rsidRPr="00076FE9" w:rsidRDefault="00EA35EC" w:rsidP="00A44A9E">
      <w:pPr>
        <w:spacing w:after="0" w:line="360" w:lineRule="auto"/>
        <w:ind w:firstLine="709"/>
        <w:jc w:val="both"/>
        <w:rPr>
          <w:rFonts w:ascii="Times New Roman" w:hAnsi="Times New Roman" w:cs="Times New Roman"/>
          <w:sz w:val="24"/>
          <w:szCs w:val="24"/>
        </w:rPr>
      </w:pPr>
      <w:r w:rsidRPr="00076FE9">
        <w:rPr>
          <w:rFonts w:ascii="Times New Roman" w:hAnsi="Times New Roman" w:cs="Times New Roman"/>
          <w:sz w:val="24"/>
          <w:szCs w:val="24"/>
        </w:rPr>
        <w:t xml:space="preserve">O objetivo final da política monetária é o bem </w:t>
      </w:r>
      <w:r w:rsidR="00076FE9" w:rsidRPr="00076FE9">
        <w:rPr>
          <w:rFonts w:ascii="Times New Roman" w:hAnsi="Times New Roman" w:cs="Times New Roman"/>
          <w:sz w:val="24"/>
          <w:szCs w:val="24"/>
        </w:rPr>
        <w:t xml:space="preserve">estar da sociedade. Embora </w:t>
      </w:r>
      <w:r w:rsidR="0002257D">
        <w:rPr>
          <w:rFonts w:ascii="Times New Roman" w:hAnsi="Times New Roman" w:cs="Times New Roman"/>
          <w:sz w:val="24"/>
          <w:szCs w:val="24"/>
        </w:rPr>
        <w:t xml:space="preserve">exista </w:t>
      </w:r>
      <w:r w:rsidRPr="00076FE9">
        <w:rPr>
          <w:rFonts w:ascii="Times New Roman" w:hAnsi="Times New Roman" w:cs="Times New Roman"/>
          <w:sz w:val="24"/>
          <w:szCs w:val="24"/>
        </w:rPr>
        <w:t xml:space="preserve">grande divergência entre os economistasde como </w:t>
      </w:r>
      <w:r w:rsidR="00076FE9" w:rsidRPr="00076FE9">
        <w:rPr>
          <w:rFonts w:ascii="Times New Roman" w:hAnsi="Times New Roman" w:cs="Times New Roman"/>
          <w:sz w:val="24"/>
          <w:szCs w:val="24"/>
        </w:rPr>
        <w:t>programa-la</w:t>
      </w:r>
      <w:r w:rsidRPr="00076FE9">
        <w:rPr>
          <w:rFonts w:ascii="Times New Roman" w:hAnsi="Times New Roman" w:cs="Times New Roman"/>
          <w:sz w:val="24"/>
          <w:szCs w:val="24"/>
        </w:rPr>
        <w:t xml:space="preserve"> na prática. Os monetaristas enfatizam a estabilidade do nível depreços; os economistas keynesian</w:t>
      </w:r>
      <w:r w:rsidR="00076FE9" w:rsidRPr="00076FE9">
        <w:rPr>
          <w:rFonts w:ascii="Times New Roman" w:hAnsi="Times New Roman" w:cs="Times New Roman"/>
          <w:sz w:val="24"/>
          <w:szCs w:val="24"/>
        </w:rPr>
        <w:t xml:space="preserve">os preferem o nível de emprego. Mas </w:t>
      </w:r>
      <w:r w:rsidRPr="00076FE9">
        <w:rPr>
          <w:rFonts w:ascii="Times New Roman" w:hAnsi="Times New Roman" w:cs="Times New Roman"/>
          <w:sz w:val="24"/>
          <w:szCs w:val="24"/>
        </w:rPr>
        <w:t>os economistas keynesianos acreditam que m</w:t>
      </w:r>
      <w:r w:rsidR="00076FE9" w:rsidRPr="00076FE9">
        <w:rPr>
          <w:rFonts w:ascii="Times New Roman" w:hAnsi="Times New Roman" w:cs="Times New Roman"/>
          <w:sz w:val="24"/>
          <w:szCs w:val="24"/>
        </w:rPr>
        <w:t xml:space="preserve">esmo assim o banco central pode </w:t>
      </w:r>
      <w:r w:rsidRPr="00076FE9">
        <w:rPr>
          <w:rFonts w:ascii="Times New Roman" w:hAnsi="Times New Roman" w:cs="Times New Roman"/>
          <w:sz w:val="24"/>
          <w:szCs w:val="24"/>
        </w:rPr>
        <w:lastRenderedPageBreak/>
        <w:t>contribuir para que a duração de uma recessão seja abreviada com uma política monetária</w:t>
      </w:r>
      <w:r w:rsidR="00FD785B">
        <w:rPr>
          <w:rFonts w:ascii="Times New Roman" w:hAnsi="Times New Roman" w:cs="Times New Roman"/>
          <w:sz w:val="24"/>
          <w:szCs w:val="24"/>
        </w:rPr>
        <w:t xml:space="preserve"> </w:t>
      </w:r>
      <w:r w:rsidR="00A44A9E">
        <w:rPr>
          <w:rFonts w:ascii="Times New Roman" w:hAnsi="Times New Roman" w:cs="Times New Roman"/>
          <w:sz w:val="24"/>
          <w:szCs w:val="24"/>
        </w:rPr>
        <w:t>mais expansionista.</w:t>
      </w:r>
    </w:p>
    <w:p w:rsidR="00313187" w:rsidRDefault="00313187"/>
    <w:p w:rsidR="00A44A9E" w:rsidRDefault="00A44A9E"/>
    <w:p w:rsidR="00A44A9E" w:rsidRDefault="00A44A9E"/>
    <w:p w:rsidR="00A44A9E" w:rsidRDefault="00A44A9E"/>
    <w:p w:rsidR="00A44A9E" w:rsidRDefault="00A44A9E"/>
    <w:p w:rsidR="00A44A9E" w:rsidRDefault="00A44A9E"/>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867AAF" w:rsidRDefault="00867AAF"/>
    <w:p w:rsidR="00F549FD" w:rsidRDefault="00F549FD" w:rsidP="00562ED1">
      <w:pPr>
        <w:spacing w:after="0" w:line="360" w:lineRule="auto"/>
        <w:jc w:val="both"/>
      </w:pPr>
    </w:p>
    <w:p w:rsidR="00A44A9E" w:rsidRDefault="00A44A9E" w:rsidP="00562ED1">
      <w:pPr>
        <w:spacing w:after="0" w:line="360" w:lineRule="auto"/>
        <w:jc w:val="both"/>
        <w:rPr>
          <w:rFonts w:ascii="Arial" w:hAnsi="Arial" w:cs="Arial"/>
          <w:b/>
          <w:sz w:val="24"/>
          <w:szCs w:val="24"/>
        </w:rPr>
      </w:pPr>
      <w:r w:rsidRPr="00FB4CBE">
        <w:rPr>
          <w:rFonts w:ascii="Arial" w:hAnsi="Arial" w:cs="Arial"/>
          <w:b/>
          <w:sz w:val="24"/>
          <w:szCs w:val="24"/>
        </w:rPr>
        <w:lastRenderedPageBreak/>
        <w:t>2 REFERENCIAL TEÓRICO</w:t>
      </w:r>
    </w:p>
    <w:p w:rsidR="00FB0100" w:rsidRDefault="00FB0100" w:rsidP="00562ED1">
      <w:pPr>
        <w:spacing w:after="0" w:line="360" w:lineRule="auto"/>
        <w:jc w:val="both"/>
        <w:rPr>
          <w:rFonts w:ascii="Arial" w:hAnsi="Arial" w:cs="Arial"/>
          <w:b/>
          <w:sz w:val="24"/>
          <w:szCs w:val="24"/>
        </w:rPr>
      </w:pPr>
    </w:p>
    <w:p w:rsidR="0004015C" w:rsidRDefault="006814FC" w:rsidP="00562ED1">
      <w:pPr>
        <w:spacing w:after="0" w:line="360" w:lineRule="auto"/>
        <w:jc w:val="both"/>
        <w:rPr>
          <w:rFonts w:ascii="Arial" w:hAnsi="Arial" w:cs="Arial"/>
          <w:b/>
          <w:sz w:val="24"/>
          <w:szCs w:val="24"/>
        </w:rPr>
      </w:pPr>
      <w:r>
        <w:rPr>
          <w:rFonts w:ascii="Arial" w:hAnsi="Arial" w:cs="Arial"/>
          <w:b/>
          <w:sz w:val="24"/>
          <w:szCs w:val="24"/>
        </w:rPr>
        <w:t xml:space="preserve">A demanda por moeda na </w:t>
      </w:r>
      <w:r w:rsidR="0004015C">
        <w:rPr>
          <w:rFonts w:ascii="Arial" w:hAnsi="Arial" w:cs="Arial"/>
          <w:b/>
          <w:sz w:val="24"/>
          <w:szCs w:val="24"/>
        </w:rPr>
        <w:t xml:space="preserve">Teoria </w:t>
      </w:r>
      <w:r w:rsidR="006777AA">
        <w:rPr>
          <w:rFonts w:ascii="Arial" w:hAnsi="Arial" w:cs="Arial"/>
          <w:b/>
          <w:sz w:val="24"/>
          <w:szCs w:val="24"/>
        </w:rPr>
        <w:t>Quantitativa</w:t>
      </w:r>
      <w:r w:rsidR="0004015C">
        <w:rPr>
          <w:rFonts w:ascii="Arial" w:hAnsi="Arial" w:cs="Arial"/>
          <w:b/>
          <w:sz w:val="24"/>
          <w:szCs w:val="24"/>
        </w:rPr>
        <w:t xml:space="preserve"> da Moeda</w:t>
      </w:r>
    </w:p>
    <w:p w:rsidR="00FC0548" w:rsidRDefault="0004015C" w:rsidP="00FC0548">
      <w:pPr>
        <w:spacing w:after="0" w:line="360" w:lineRule="auto"/>
        <w:jc w:val="both"/>
        <w:rPr>
          <w:rFonts w:ascii="Arial" w:hAnsi="Arial" w:cs="Arial"/>
          <w:sz w:val="24"/>
          <w:szCs w:val="24"/>
        </w:rPr>
      </w:pPr>
      <w:r>
        <w:rPr>
          <w:rFonts w:ascii="Arial" w:hAnsi="Arial" w:cs="Arial"/>
          <w:sz w:val="24"/>
          <w:szCs w:val="24"/>
        </w:rPr>
        <w:tab/>
        <w:t>A Teoria Quantitativa da Moeda</w:t>
      </w:r>
      <w:r w:rsidR="0019149D">
        <w:rPr>
          <w:rFonts w:ascii="Arial" w:hAnsi="Arial" w:cs="Arial"/>
          <w:sz w:val="24"/>
          <w:szCs w:val="24"/>
        </w:rPr>
        <w:t xml:space="preserve"> (TQM)</w:t>
      </w:r>
      <w:r>
        <w:rPr>
          <w:rFonts w:ascii="Arial" w:hAnsi="Arial" w:cs="Arial"/>
          <w:sz w:val="24"/>
          <w:szCs w:val="24"/>
        </w:rPr>
        <w:t xml:space="preserve">, </w:t>
      </w:r>
      <w:r w:rsidR="0019149D">
        <w:rPr>
          <w:rFonts w:ascii="Arial" w:hAnsi="Arial" w:cs="Arial"/>
          <w:sz w:val="24"/>
          <w:szCs w:val="24"/>
        </w:rPr>
        <w:t xml:space="preserve">desenvolvida por economistas clássicos, inicialmente assume que a moeda possui apenas uma função: meio de troca. </w:t>
      </w:r>
    </w:p>
    <w:p w:rsidR="00FC0548" w:rsidRDefault="00FC0548" w:rsidP="00FC0548">
      <w:pPr>
        <w:spacing w:after="0" w:line="360" w:lineRule="auto"/>
        <w:ind w:firstLine="708"/>
        <w:jc w:val="both"/>
        <w:rPr>
          <w:rFonts w:ascii="Arial" w:hAnsi="Arial" w:cs="Arial"/>
          <w:sz w:val="24"/>
          <w:szCs w:val="24"/>
        </w:rPr>
      </w:pPr>
      <w:r>
        <w:rPr>
          <w:rFonts w:ascii="Arial" w:hAnsi="Arial" w:cs="Arial"/>
          <w:sz w:val="24"/>
          <w:szCs w:val="24"/>
        </w:rPr>
        <w:t>Nesta teoria, a</w:t>
      </w:r>
      <w:r w:rsidR="0019149D">
        <w:rPr>
          <w:rFonts w:ascii="Arial" w:hAnsi="Arial" w:cs="Arial"/>
          <w:sz w:val="24"/>
          <w:szCs w:val="24"/>
        </w:rPr>
        <w:t xml:space="preserve"> moeda não possui a característica de ser reserva de valor ou capacidade de especulação, mas é somente usada para transacionar bens e serviços na economia. A segunda versão da TQM, conhecida como ‘’abordagem de saldos monetários de Cambridge’’, reconhece que a moeda serve como residência temporária para o poder de compra, de modo que compra e venda não necessariamente ocorrem ao mesmo tempo</w:t>
      </w:r>
      <w:r>
        <w:rPr>
          <w:rFonts w:ascii="Arial" w:hAnsi="Arial" w:cs="Arial"/>
          <w:sz w:val="24"/>
          <w:szCs w:val="24"/>
        </w:rPr>
        <w:t xml:space="preserve">. Nesta teoria, a quantidade desejada de moeda tem relação direta com a renda: M=kPy, onde k é a constante marshallina, ou a razão de estoque </w:t>
      </w:r>
      <w:r w:rsidR="00004A11">
        <w:rPr>
          <w:rFonts w:ascii="Arial" w:hAnsi="Arial" w:cs="Arial"/>
          <w:sz w:val="24"/>
          <w:szCs w:val="24"/>
        </w:rPr>
        <w:t>de moeda</w:t>
      </w:r>
      <w:r>
        <w:rPr>
          <w:rFonts w:ascii="Arial" w:hAnsi="Arial" w:cs="Arial"/>
          <w:sz w:val="24"/>
          <w:szCs w:val="24"/>
        </w:rPr>
        <w:t xml:space="preserve"> em relação à renda nominal, e P representa os preços. A demanda por moeda representa um estoque e </w:t>
      </w:r>
      <w:r w:rsidRPr="00FC0548">
        <w:rPr>
          <w:rFonts w:ascii="Arial" w:hAnsi="Arial" w:cs="Arial"/>
          <w:i/>
          <w:sz w:val="24"/>
          <w:szCs w:val="24"/>
        </w:rPr>
        <w:t>Py</w:t>
      </w:r>
      <w:r w:rsidRPr="00FC0548">
        <w:rPr>
          <w:rFonts w:ascii="Arial" w:hAnsi="Arial" w:cs="Arial"/>
          <w:sz w:val="24"/>
          <w:szCs w:val="24"/>
        </w:rPr>
        <w:t xml:space="preserve"> um </w:t>
      </w:r>
      <w:r>
        <w:rPr>
          <w:rFonts w:ascii="Arial" w:hAnsi="Arial" w:cs="Arial"/>
          <w:sz w:val="24"/>
          <w:szCs w:val="24"/>
        </w:rPr>
        <w:t>fluxo.</w:t>
      </w:r>
    </w:p>
    <w:p w:rsidR="00FC0548" w:rsidRPr="00FC0548" w:rsidRDefault="00FC0548" w:rsidP="00FC0548">
      <w:pPr>
        <w:spacing w:after="0" w:line="360" w:lineRule="auto"/>
        <w:ind w:firstLine="708"/>
        <w:jc w:val="both"/>
        <w:rPr>
          <w:rFonts w:ascii="Arial" w:hAnsi="Arial" w:cs="Arial"/>
          <w:sz w:val="24"/>
          <w:szCs w:val="24"/>
        </w:rPr>
      </w:pPr>
      <w:r>
        <w:rPr>
          <w:rFonts w:ascii="Arial" w:hAnsi="Arial" w:cs="Arial"/>
          <w:sz w:val="24"/>
          <w:szCs w:val="24"/>
        </w:rPr>
        <w:t xml:space="preserve">Para a TQM, o equilíbrio monetário se dá quando a demanda por moeda se iguala à oferta de moeda. </w:t>
      </w:r>
    </w:p>
    <w:p w:rsidR="00A44A9E" w:rsidRPr="00FB4CBE" w:rsidRDefault="00FC0548" w:rsidP="00FC0548">
      <w:pPr>
        <w:tabs>
          <w:tab w:val="left" w:pos="6649"/>
        </w:tabs>
        <w:spacing w:after="0" w:line="360" w:lineRule="auto"/>
        <w:ind w:firstLine="709"/>
        <w:jc w:val="both"/>
        <w:rPr>
          <w:rFonts w:ascii="Arial" w:hAnsi="Arial" w:cs="Arial"/>
          <w:b/>
          <w:sz w:val="24"/>
          <w:szCs w:val="24"/>
        </w:rPr>
      </w:pPr>
      <w:r>
        <w:rPr>
          <w:rFonts w:ascii="Arial" w:hAnsi="Arial" w:cs="Arial"/>
          <w:b/>
          <w:sz w:val="24"/>
          <w:szCs w:val="24"/>
        </w:rPr>
        <w:tab/>
      </w:r>
    </w:p>
    <w:p w:rsidR="00A44A9E" w:rsidRPr="00FB4CBE" w:rsidRDefault="00562ED1" w:rsidP="00562ED1">
      <w:pPr>
        <w:spacing w:after="0" w:line="360" w:lineRule="auto"/>
        <w:jc w:val="both"/>
        <w:rPr>
          <w:rFonts w:ascii="Arial" w:hAnsi="Arial" w:cs="Arial"/>
          <w:sz w:val="24"/>
          <w:szCs w:val="24"/>
        </w:rPr>
      </w:pPr>
      <w:r w:rsidRPr="00FB4CBE">
        <w:rPr>
          <w:rFonts w:ascii="Arial" w:hAnsi="Arial" w:cs="Arial"/>
          <w:b/>
          <w:sz w:val="24"/>
          <w:szCs w:val="24"/>
        </w:rPr>
        <w:t xml:space="preserve">2.1 </w:t>
      </w:r>
      <w:r w:rsidR="00023F27" w:rsidRPr="00FB4CBE">
        <w:rPr>
          <w:rFonts w:ascii="Arial" w:hAnsi="Arial" w:cs="Arial"/>
          <w:b/>
          <w:sz w:val="24"/>
          <w:szCs w:val="24"/>
        </w:rPr>
        <w:t>A demanda por moeda em Keynes</w:t>
      </w:r>
    </w:p>
    <w:p w:rsidR="00023F27" w:rsidRPr="00FB4CBE" w:rsidRDefault="00023F27" w:rsidP="00A44A9E">
      <w:pPr>
        <w:spacing w:after="0" w:line="360" w:lineRule="auto"/>
        <w:ind w:firstLine="709"/>
        <w:jc w:val="both"/>
        <w:rPr>
          <w:rFonts w:ascii="Arial" w:hAnsi="Arial" w:cs="Arial"/>
          <w:sz w:val="24"/>
          <w:szCs w:val="24"/>
        </w:rPr>
      </w:pPr>
    </w:p>
    <w:p w:rsidR="00261916" w:rsidRPr="00F4691D" w:rsidRDefault="00023F27" w:rsidP="00AB4A89">
      <w:pPr>
        <w:spacing w:after="0" w:line="360" w:lineRule="auto"/>
        <w:ind w:firstLine="709"/>
        <w:jc w:val="both"/>
        <w:rPr>
          <w:rFonts w:ascii="Arial" w:hAnsi="Arial" w:cs="Arial"/>
          <w:sz w:val="24"/>
          <w:szCs w:val="24"/>
        </w:rPr>
      </w:pPr>
      <w:r w:rsidRPr="00F4691D">
        <w:rPr>
          <w:rFonts w:ascii="Arial" w:hAnsi="Arial" w:cs="Arial"/>
          <w:sz w:val="24"/>
          <w:szCs w:val="24"/>
        </w:rPr>
        <w:t>A análise de Keynes sobre a preferência pela liquidez representa uma alternativa à teoria monetária clássica. Keynes reconhece dois circuitos de circulação da moeda: o</w:t>
      </w:r>
      <w:r w:rsidR="006315C0" w:rsidRPr="00F4691D">
        <w:rPr>
          <w:rFonts w:ascii="Arial" w:hAnsi="Arial" w:cs="Arial"/>
          <w:sz w:val="24"/>
          <w:szCs w:val="24"/>
        </w:rPr>
        <w:t xml:space="preserve"> circuito industrial</w:t>
      </w:r>
      <w:r w:rsidRPr="00F4691D">
        <w:rPr>
          <w:rFonts w:ascii="Arial" w:hAnsi="Arial" w:cs="Arial"/>
          <w:sz w:val="24"/>
          <w:szCs w:val="24"/>
        </w:rPr>
        <w:t xml:space="preserve"> e o </w:t>
      </w:r>
      <w:r w:rsidR="002F2513" w:rsidRPr="00F4691D">
        <w:rPr>
          <w:rFonts w:ascii="Arial" w:hAnsi="Arial" w:cs="Arial"/>
          <w:sz w:val="24"/>
          <w:szCs w:val="24"/>
        </w:rPr>
        <w:t xml:space="preserve">circuito </w:t>
      </w:r>
      <w:r w:rsidRPr="00F4691D">
        <w:rPr>
          <w:rFonts w:ascii="Arial" w:hAnsi="Arial" w:cs="Arial"/>
          <w:sz w:val="24"/>
          <w:szCs w:val="24"/>
        </w:rPr>
        <w:t>financeiro.</w:t>
      </w:r>
    </w:p>
    <w:p w:rsidR="00023F27" w:rsidRPr="00F4691D" w:rsidRDefault="00AD2223" w:rsidP="00AB4A89">
      <w:pPr>
        <w:spacing w:after="0" w:line="360" w:lineRule="auto"/>
        <w:ind w:firstLine="709"/>
        <w:jc w:val="both"/>
        <w:rPr>
          <w:rFonts w:ascii="Arial" w:hAnsi="Arial" w:cs="Arial"/>
          <w:sz w:val="24"/>
          <w:szCs w:val="24"/>
        </w:rPr>
      </w:pPr>
      <w:r w:rsidRPr="00F4691D">
        <w:rPr>
          <w:rFonts w:ascii="Arial" w:hAnsi="Arial" w:cs="Arial"/>
          <w:sz w:val="24"/>
          <w:szCs w:val="24"/>
        </w:rPr>
        <w:t>O</w:t>
      </w:r>
      <w:r w:rsidR="00AB4A89" w:rsidRPr="00F4691D">
        <w:rPr>
          <w:rFonts w:ascii="Arial" w:hAnsi="Arial" w:cs="Arial"/>
          <w:sz w:val="24"/>
          <w:szCs w:val="24"/>
        </w:rPr>
        <w:t xml:space="preserve"> circuito industrial, </w:t>
      </w:r>
      <w:r w:rsidR="00E25059" w:rsidRPr="00F4691D">
        <w:rPr>
          <w:rFonts w:ascii="Arial" w:hAnsi="Arial" w:cs="Arial"/>
          <w:sz w:val="24"/>
          <w:szCs w:val="24"/>
        </w:rPr>
        <w:t>refere-se à quantidade de moeda necessária para dar suporte ao giro de bens e serviços produzidos na economia</w:t>
      </w:r>
      <w:r w:rsidR="00AB4A89" w:rsidRPr="00F4691D">
        <w:rPr>
          <w:rFonts w:ascii="Arial" w:hAnsi="Arial" w:cs="Arial"/>
          <w:sz w:val="24"/>
          <w:szCs w:val="24"/>
        </w:rPr>
        <w:t xml:space="preserve">, já no circuito financeiro, refere-se </w:t>
      </w:r>
      <w:r w:rsidR="006F4AFB">
        <w:rPr>
          <w:rFonts w:ascii="Arial" w:hAnsi="Arial" w:cs="Arial"/>
          <w:sz w:val="24"/>
          <w:szCs w:val="24"/>
        </w:rPr>
        <w:t>à</w:t>
      </w:r>
      <w:r w:rsidR="00AB4A89" w:rsidRPr="00F4691D">
        <w:rPr>
          <w:rFonts w:ascii="Arial" w:hAnsi="Arial" w:cs="Arial"/>
          <w:sz w:val="24"/>
          <w:szCs w:val="24"/>
        </w:rPr>
        <w:t xml:space="preserve"> quantidade de moeda necessária para dar suporte as operações com ativos financeiros. Nesse circuito, a moeda não serve apenas como meio de troca, mas também como objeto de </w:t>
      </w:r>
      <w:r w:rsidR="00FB4CBE" w:rsidRPr="00F4691D">
        <w:rPr>
          <w:rFonts w:ascii="Arial" w:hAnsi="Arial" w:cs="Arial"/>
          <w:sz w:val="24"/>
          <w:szCs w:val="24"/>
        </w:rPr>
        <w:t>reserva de valor</w:t>
      </w:r>
      <w:r w:rsidR="00AB4A89" w:rsidRPr="00F4691D">
        <w:rPr>
          <w:rFonts w:ascii="Arial" w:hAnsi="Arial" w:cs="Arial"/>
          <w:sz w:val="24"/>
          <w:szCs w:val="24"/>
        </w:rPr>
        <w:t xml:space="preserve">. </w:t>
      </w:r>
      <w:r w:rsidR="00FB4CBE" w:rsidRPr="00F4691D">
        <w:rPr>
          <w:rFonts w:ascii="Arial" w:hAnsi="Arial" w:cs="Arial"/>
          <w:sz w:val="24"/>
          <w:szCs w:val="24"/>
        </w:rPr>
        <w:t xml:space="preserve">E as taxas de juros, para os Keynesianos é o prêmio que se paga pela renuncia a liquidez. </w:t>
      </w:r>
      <w:r w:rsidR="00AB4A89" w:rsidRPr="00F4691D">
        <w:rPr>
          <w:rFonts w:ascii="Arial" w:hAnsi="Arial" w:cs="Arial"/>
          <w:sz w:val="24"/>
          <w:szCs w:val="24"/>
        </w:rPr>
        <w:t xml:space="preserve">Se as expectativas são de taxas de juros baixas os agentes preferirão reter moeda, caso contrário às taxas de juros estiverem sendo cogitadas como altas, eles comprarão </w:t>
      </w:r>
      <w:r w:rsidR="00FB4CBE" w:rsidRPr="00F4691D">
        <w:rPr>
          <w:rFonts w:ascii="Arial" w:hAnsi="Arial" w:cs="Arial"/>
          <w:sz w:val="24"/>
          <w:szCs w:val="24"/>
        </w:rPr>
        <w:t xml:space="preserve">títulos </w:t>
      </w:r>
      <w:r w:rsidR="00AB4A89" w:rsidRPr="00F4691D">
        <w:rPr>
          <w:rFonts w:ascii="Arial" w:hAnsi="Arial" w:cs="Arial"/>
          <w:sz w:val="24"/>
          <w:szCs w:val="24"/>
        </w:rPr>
        <w:t xml:space="preserve">no presente para terem uma recompensa futura. </w:t>
      </w:r>
      <w:r w:rsidR="00FB4CBE" w:rsidRPr="00F4691D">
        <w:rPr>
          <w:rFonts w:ascii="Arial" w:hAnsi="Arial" w:cs="Arial"/>
          <w:sz w:val="24"/>
          <w:szCs w:val="24"/>
        </w:rPr>
        <w:t>Dado essa característica</w:t>
      </w:r>
      <w:r w:rsidR="00023F27" w:rsidRPr="00F4691D">
        <w:rPr>
          <w:rFonts w:ascii="Arial" w:hAnsi="Arial" w:cs="Arial"/>
          <w:sz w:val="24"/>
          <w:szCs w:val="24"/>
        </w:rPr>
        <w:t>, torna possível realizar a análise das interações entre o lado monetário e real da economia.</w:t>
      </w:r>
    </w:p>
    <w:p w:rsidR="00023F27" w:rsidRPr="00F4691D" w:rsidRDefault="00023F27" w:rsidP="00023F27">
      <w:pPr>
        <w:spacing w:after="0" w:line="360" w:lineRule="auto"/>
        <w:ind w:firstLine="709"/>
        <w:jc w:val="both"/>
        <w:rPr>
          <w:rFonts w:ascii="Arial" w:hAnsi="Arial" w:cs="Arial"/>
          <w:sz w:val="24"/>
          <w:szCs w:val="24"/>
        </w:rPr>
      </w:pPr>
      <w:r w:rsidRPr="00F4691D">
        <w:rPr>
          <w:rFonts w:ascii="Arial" w:hAnsi="Arial" w:cs="Arial"/>
          <w:sz w:val="24"/>
          <w:szCs w:val="24"/>
        </w:rPr>
        <w:lastRenderedPageBreak/>
        <w:t xml:space="preserve">Para Keynes reter moeda era </w:t>
      </w:r>
      <w:r w:rsidR="001E6A3F" w:rsidRPr="00F4691D">
        <w:rPr>
          <w:rFonts w:ascii="Arial" w:hAnsi="Arial" w:cs="Arial"/>
          <w:sz w:val="24"/>
          <w:szCs w:val="24"/>
        </w:rPr>
        <w:t>uma</w:t>
      </w:r>
      <w:r w:rsidRPr="00F4691D">
        <w:rPr>
          <w:rFonts w:ascii="Arial" w:hAnsi="Arial" w:cs="Arial"/>
          <w:sz w:val="24"/>
          <w:szCs w:val="24"/>
        </w:rPr>
        <w:t xml:space="preserve"> alternativa a acumular outros ativos. Para o autor a preferência pela liquidez (ou demanda por moeda) depende de quatro motivos básicos: motivo transação, motivo precaução, motivo especulação e motivo financeiro. Keynes afirma que a moeda possui também a função de reserva de valor e seu retorno é o prêmio pela renuncia à l</w:t>
      </w:r>
      <w:r w:rsidR="00AF1BFE" w:rsidRPr="00F4691D">
        <w:rPr>
          <w:rFonts w:ascii="Arial" w:hAnsi="Arial" w:cs="Arial"/>
          <w:sz w:val="24"/>
          <w:szCs w:val="24"/>
        </w:rPr>
        <w:t>i</w:t>
      </w:r>
      <w:r w:rsidRPr="00F4691D">
        <w:rPr>
          <w:rFonts w:ascii="Arial" w:hAnsi="Arial" w:cs="Arial"/>
          <w:sz w:val="24"/>
          <w:szCs w:val="24"/>
        </w:rPr>
        <w:t>quidez</w:t>
      </w:r>
      <w:r w:rsidR="00AF1BFE" w:rsidRPr="00F4691D">
        <w:rPr>
          <w:rFonts w:ascii="Arial" w:hAnsi="Arial" w:cs="Arial"/>
          <w:sz w:val="24"/>
          <w:szCs w:val="24"/>
        </w:rPr>
        <w:t>, o que significa que em uma economia monetária, a moeda é um ativo.</w:t>
      </w:r>
    </w:p>
    <w:p w:rsidR="00AF1BFE" w:rsidRPr="00F4691D" w:rsidRDefault="00AF1BFE" w:rsidP="00023F27">
      <w:pPr>
        <w:spacing w:after="0" w:line="360" w:lineRule="auto"/>
        <w:ind w:firstLine="709"/>
        <w:jc w:val="both"/>
        <w:rPr>
          <w:rFonts w:ascii="Arial" w:hAnsi="Arial" w:cs="Arial"/>
          <w:sz w:val="24"/>
          <w:szCs w:val="24"/>
        </w:rPr>
      </w:pPr>
      <w:r w:rsidRPr="00F4691D">
        <w:rPr>
          <w:rFonts w:ascii="Arial" w:hAnsi="Arial" w:cs="Arial"/>
          <w:sz w:val="24"/>
          <w:szCs w:val="24"/>
        </w:rPr>
        <w:t xml:space="preserve">Como em uma economia as incertezas dominam o mercado, ter moeda em mãos tranquiliza os agentes econômicos, logo quanto </w:t>
      </w:r>
      <w:r w:rsidR="006E1066" w:rsidRPr="00F4691D">
        <w:rPr>
          <w:rFonts w:ascii="Arial" w:hAnsi="Arial" w:cs="Arial"/>
          <w:sz w:val="24"/>
          <w:szCs w:val="24"/>
        </w:rPr>
        <w:t>maior</w:t>
      </w:r>
      <w:r w:rsidRPr="00F4691D">
        <w:rPr>
          <w:rFonts w:ascii="Arial" w:hAnsi="Arial" w:cs="Arial"/>
          <w:sz w:val="24"/>
          <w:szCs w:val="24"/>
        </w:rPr>
        <w:t xml:space="preserve"> o grau de incerteza, maior será a preferência pela liquidez.</w:t>
      </w:r>
    </w:p>
    <w:p w:rsidR="00AF1BFE" w:rsidRPr="00F4691D" w:rsidRDefault="00AF1BFE" w:rsidP="00023F27">
      <w:pPr>
        <w:spacing w:after="0" w:line="360" w:lineRule="auto"/>
        <w:ind w:firstLine="709"/>
        <w:jc w:val="both"/>
        <w:rPr>
          <w:rFonts w:ascii="Arial" w:hAnsi="Arial" w:cs="Arial"/>
          <w:sz w:val="24"/>
          <w:szCs w:val="24"/>
        </w:rPr>
      </w:pPr>
      <w:r w:rsidRPr="00F4691D">
        <w:rPr>
          <w:rFonts w:ascii="Arial" w:hAnsi="Arial" w:cs="Arial"/>
          <w:sz w:val="24"/>
          <w:szCs w:val="24"/>
        </w:rPr>
        <w:t xml:space="preserve">Ao se referir </w:t>
      </w:r>
      <w:r w:rsidR="00AB4A89" w:rsidRPr="00F4691D">
        <w:rPr>
          <w:rFonts w:ascii="Arial" w:hAnsi="Arial" w:cs="Arial"/>
          <w:sz w:val="24"/>
          <w:szCs w:val="24"/>
        </w:rPr>
        <w:t>à</w:t>
      </w:r>
      <w:r w:rsidRPr="00F4691D">
        <w:rPr>
          <w:rFonts w:ascii="Arial" w:hAnsi="Arial" w:cs="Arial"/>
          <w:sz w:val="24"/>
          <w:szCs w:val="24"/>
        </w:rPr>
        <w:t xml:space="preserve"> taxa de juros, Keynes diz que ela é o prêmio que os agentes recebem por abrir mão da moeda líquida. Então a taxa de juros ao invés de ser a recompensa pela “espera” pelo adiantamento do consumo, é a recompensa por não entesourar, ou seja, a taxa de juros é o que se ganha não porque se poupa, mas porque se aplica esta poupança em outros ativos</w:t>
      </w:r>
      <w:r w:rsidR="00AC1756" w:rsidRPr="00F4691D">
        <w:rPr>
          <w:rFonts w:ascii="Arial" w:hAnsi="Arial" w:cs="Arial"/>
          <w:sz w:val="24"/>
          <w:szCs w:val="24"/>
        </w:rPr>
        <w:t xml:space="preserve"> (títulos</w:t>
      </w:r>
      <w:r w:rsidRPr="00F4691D">
        <w:rPr>
          <w:rFonts w:ascii="Arial" w:hAnsi="Arial" w:cs="Arial"/>
          <w:sz w:val="24"/>
          <w:szCs w:val="24"/>
        </w:rPr>
        <w:t>,</w:t>
      </w:r>
      <w:r w:rsidR="00AC1756" w:rsidRPr="00F4691D">
        <w:rPr>
          <w:rFonts w:ascii="Arial" w:hAnsi="Arial" w:cs="Arial"/>
          <w:sz w:val="24"/>
          <w:szCs w:val="24"/>
        </w:rPr>
        <w:t xml:space="preserve"> títulos de renda fixa,ações, etc), </w:t>
      </w:r>
      <w:r w:rsidRPr="00F4691D">
        <w:rPr>
          <w:rFonts w:ascii="Arial" w:hAnsi="Arial" w:cs="Arial"/>
          <w:sz w:val="24"/>
          <w:szCs w:val="24"/>
        </w:rPr>
        <w:t>que não a moeda.</w:t>
      </w:r>
    </w:p>
    <w:p w:rsidR="00261916" w:rsidRPr="00F4691D" w:rsidRDefault="00261916" w:rsidP="00023F27">
      <w:pPr>
        <w:spacing w:after="0" w:line="360" w:lineRule="auto"/>
        <w:ind w:firstLine="709"/>
        <w:jc w:val="both"/>
        <w:rPr>
          <w:rFonts w:ascii="Arial" w:hAnsi="Arial" w:cs="Arial"/>
          <w:sz w:val="24"/>
          <w:szCs w:val="24"/>
        </w:rPr>
      </w:pPr>
      <w:r w:rsidRPr="00F4691D">
        <w:rPr>
          <w:rFonts w:ascii="Arial" w:hAnsi="Arial" w:cs="Arial"/>
          <w:sz w:val="24"/>
          <w:szCs w:val="24"/>
        </w:rPr>
        <w:t xml:space="preserve">Os motivos pelos quais </w:t>
      </w:r>
      <w:r w:rsidR="00485D31" w:rsidRPr="00F4691D">
        <w:rPr>
          <w:rFonts w:ascii="Arial" w:hAnsi="Arial" w:cs="Arial"/>
          <w:sz w:val="24"/>
          <w:szCs w:val="24"/>
        </w:rPr>
        <w:t xml:space="preserve">os agentes econômicos </w:t>
      </w:r>
      <w:r w:rsidRPr="00F4691D">
        <w:rPr>
          <w:rFonts w:ascii="Arial" w:hAnsi="Arial" w:cs="Arial"/>
          <w:sz w:val="24"/>
          <w:szCs w:val="24"/>
        </w:rPr>
        <w:t>demandam moeda</w:t>
      </w:r>
      <w:r w:rsidR="00485D31" w:rsidRPr="00F4691D">
        <w:rPr>
          <w:rFonts w:ascii="Arial" w:hAnsi="Arial" w:cs="Arial"/>
          <w:sz w:val="24"/>
          <w:szCs w:val="24"/>
        </w:rPr>
        <w:t xml:space="preserve"> são</w:t>
      </w:r>
      <w:r w:rsidRPr="00F4691D">
        <w:rPr>
          <w:rFonts w:ascii="Arial" w:hAnsi="Arial" w:cs="Arial"/>
          <w:sz w:val="24"/>
          <w:szCs w:val="24"/>
        </w:rPr>
        <w:t>:</w:t>
      </w:r>
    </w:p>
    <w:p w:rsidR="00455F41" w:rsidRPr="00F4691D" w:rsidRDefault="00261916" w:rsidP="00455F41">
      <w:pPr>
        <w:pStyle w:val="PargrafodaLista"/>
        <w:numPr>
          <w:ilvl w:val="0"/>
          <w:numId w:val="12"/>
        </w:numPr>
        <w:spacing w:after="0" w:line="360" w:lineRule="auto"/>
        <w:jc w:val="both"/>
        <w:rPr>
          <w:rFonts w:ascii="Arial" w:hAnsi="Arial" w:cs="Arial"/>
          <w:sz w:val="24"/>
          <w:szCs w:val="24"/>
        </w:rPr>
      </w:pPr>
      <w:r w:rsidRPr="00F4691D">
        <w:rPr>
          <w:rFonts w:ascii="Arial" w:hAnsi="Arial" w:cs="Arial"/>
          <w:sz w:val="24"/>
          <w:szCs w:val="24"/>
        </w:rPr>
        <w:t>Motivo transação</w:t>
      </w:r>
      <w:r w:rsidR="002831FC" w:rsidRPr="00F4691D">
        <w:rPr>
          <w:rFonts w:ascii="Arial" w:hAnsi="Arial" w:cs="Arial"/>
          <w:sz w:val="24"/>
          <w:szCs w:val="24"/>
        </w:rPr>
        <w:t xml:space="preserve"> - Segundo Keynes (1936) o motivo transação relaciona-se à necessidade de moeda para as transações correntes de trocas pessoais e comerciais. Este motivo representa o dinheiro </w:t>
      </w:r>
      <w:r w:rsidR="00CB1C11" w:rsidRPr="00F4691D">
        <w:rPr>
          <w:rFonts w:ascii="Arial" w:hAnsi="Arial" w:cs="Arial"/>
          <w:sz w:val="24"/>
          <w:szCs w:val="24"/>
        </w:rPr>
        <w:t xml:space="preserve">ou </w:t>
      </w:r>
      <w:r w:rsidR="002831FC" w:rsidRPr="00F4691D">
        <w:rPr>
          <w:rFonts w:ascii="Arial" w:hAnsi="Arial" w:cs="Arial"/>
          <w:sz w:val="24"/>
          <w:szCs w:val="24"/>
        </w:rPr>
        <w:t>a moeda em circulação ativa.</w:t>
      </w:r>
      <w:r w:rsidR="00120D89" w:rsidRPr="00F4691D">
        <w:rPr>
          <w:rFonts w:ascii="Arial" w:hAnsi="Arial" w:cs="Arial"/>
          <w:sz w:val="24"/>
          <w:szCs w:val="24"/>
        </w:rPr>
        <w:t xml:space="preserve">Considera-se também a demanda por moeda em sua forma mais liquida. </w:t>
      </w:r>
      <w:r w:rsidR="002831FC" w:rsidRPr="00F4691D">
        <w:rPr>
          <w:rFonts w:ascii="Arial" w:hAnsi="Arial" w:cs="Arial"/>
          <w:sz w:val="24"/>
          <w:szCs w:val="24"/>
        </w:rPr>
        <w:t>Keynes dividiu o motivo transação em dois:a) o motivo renda;b) motivo giro dos negócios.</w:t>
      </w:r>
    </w:p>
    <w:p w:rsidR="009249E3" w:rsidRPr="00F4691D" w:rsidRDefault="009249E3" w:rsidP="009249E3">
      <w:pPr>
        <w:pStyle w:val="PargrafodaLista"/>
        <w:spacing w:after="0" w:line="360" w:lineRule="auto"/>
        <w:ind w:left="1069"/>
        <w:jc w:val="both"/>
        <w:rPr>
          <w:rFonts w:ascii="Arial" w:hAnsi="Arial" w:cs="Arial"/>
          <w:sz w:val="24"/>
          <w:szCs w:val="24"/>
        </w:rPr>
      </w:pPr>
    </w:p>
    <w:p w:rsidR="009249E3" w:rsidRPr="00F4691D" w:rsidRDefault="002831FC" w:rsidP="00AC1BFD">
      <w:pPr>
        <w:pStyle w:val="PargrafodaLista"/>
        <w:numPr>
          <w:ilvl w:val="0"/>
          <w:numId w:val="13"/>
        </w:numPr>
        <w:spacing w:line="360" w:lineRule="auto"/>
        <w:jc w:val="both"/>
        <w:rPr>
          <w:rFonts w:ascii="Arial" w:hAnsi="Arial" w:cs="Arial"/>
          <w:sz w:val="24"/>
          <w:szCs w:val="24"/>
        </w:rPr>
      </w:pPr>
      <w:r w:rsidRPr="00F4691D">
        <w:rPr>
          <w:rFonts w:ascii="Arial" w:hAnsi="Arial" w:cs="Arial"/>
          <w:sz w:val="24"/>
          <w:szCs w:val="24"/>
        </w:rPr>
        <w:t xml:space="preserve">O motivo renda </w:t>
      </w:r>
      <w:r w:rsidR="009249E3" w:rsidRPr="00F4691D">
        <w:rPr>
          <w:rFonts w:ascii="Arial" w:hAnsi="Arial" w:cs="Arial"/>
          <w:sz w:val="24"/>
          <w:szCs w:val="24"/>
        </w:rPr>
        <w:t>refere-se à necessidade de demandar moeda para fazer vista a transição entre recebimentos e pagamentos. O principal motivo para demandar moeda, depende principalmente do montante de renda que os indivíduos regularmente recebem e da duração normal do intervalo entre o seu recebimento e os gastos que realizam. Assim, quanto maior for a renda que os indivíduos ganham e maior o intervalo entre os recebimento</w:t>
      </w:r>
      <w:r w:rsidR="00B30F49">
        <w:rPr>
          <w:rFonts w:ascii="Arial" w:hAnsi="Arial" w:cs="Arial"/>
          <w:sz w:val="24"/>
          <w:szCs w:val="24"/>
        </w:rPr>
        <w:t>s</w:t>
      </w:r>
      <w:r w:rsidR="009249E3" w:rsidRPr="00F4691D">
        <w:rPr>
          <w:rFonts w:ascii="Arial" w:hAnsi="Arial" w:cs="Arial"/>
          <w:sz w:val="24"/>
          <w:szCs w:val="24"/>
        </w:rPr>
        <w:t xml:space="preserve"> e os gastos, maior será a demanda por moeda (saldos reais).</w:t>
      </w:r>
    </w:p>
    <w:p w:rsidR="00AC1BFD" w:rsidRPr="00F4691D" w:rsidRDefault="00AC1BFD" w:rsidP="00AC1BFD">
      <w:pPr>
        <w:pStyle w:val="PargrafodaLista"/>
        <w:spacing w:line="360" w:lineRule="auto"/>
        <w:ind w:left="1069"/>
        <w:jc w:val="both"/>
        <w:rPr>
          <w:rFonts w:ascii="Arial" w:hAnsi="Arial" w:cs="Arial"/>
          <w:sz w:val="24"/>
          <w:szCs w:val="24"/>
        </w:rPr>
      </w:pPr>
    </w:p>
    <w:p w:rsidR="009B429B" w:rsidRPr="00F4691D" w:rsidRDefault="009249E3" w:rsidP="00AC1BFD">
      <w:pPr>
        <w:pStyle w:val="PargrafodaLista"/>
        <w:numPr>
          <w:ilvl w:val="0"/>
          <w:numId w:val="13"/>
        </w:numPr>
        <w:spacing w:line="360" w:lineRule="auto"/>
        <w:jc w:val="both"/>
        <w:rPr>
          <w:rFonts w:ascii="Arial" w:hAnsi="Arial" w:cs="Arial"/>
          <w:sz w:val="24"/>
          <w:szCs w:val="24"/>
        </w:rPr>
      </w:pPr>
      <w:r w:rsidRPr="00F4691D">
        <w:rPr>
          <w:rFonts w:ascii="Arial" w:hAnsi="Arial" w:cs="Arial"/>
          <w:sz w:val="24"/>
          <w:szCs w:val="24"/>
        </w:rPr>
        <w:t>Já o</w:t>
      </w:r>
      <w:r w:rsidR="009B429B" w:rsidRPr="00F4691D">
        <w:rPr>
          <w:rFonts w:ascii="Arial" w:hAnsi="Arial" w:cs="Arial"/>
          <w:sz w:val="24"/>
          <w:szCs w:val="24"/>
        </w:rPr>
        <w:t xml:space="preserve"> motivo giro dos negócios refere-se </w:t>
      </w:r>
      <w:r w:rsidR="00B30F49">
        <w:rPr>
          <w:rFonts w:ascii="Arial" w:hAnsi="Arial" w:cs="Arial"/>
          <w:sz w:val="24"/>
          <w:szCs w:val="24"/>
        </w:rPr>
        <w:t>à</w:t>
      </w:r>
      <w:r w:rsidR="009B429B" w:rsidRPr="00F4691D">
        <w:rPr>
          <w:rFonts w:ascii="Arial" w:hAnsi="Arial" w:cs="Arial"/>
          <w:sz w:val="24"/>
          <w:szCs w:val="24"/>
        </w:rPr>
        <w:t xml:space="preserve"> quantidade de moeda retida pelas </w:t>
      </w:r>
      <w:r w:rsidR="00B30F49" w:rsidRPr="00F4691D">
        <w:rPr>
          <w:rFonts w:ascii="Arial" w:hAnsi="Arial" w:cs="Arial"/>
          <w:sz w:val="24"/>
          <w:szCs w:val="24"/>
        </w:rPr>
        <w:t>empresas para</w:t>
      </w:r>
      <w:r w:rsidR="009B429B" w:rsidRPr="00F4691D">
        <w:rPr>
          <w:rFonts w:ascii="Arial" w:hAnsi="Arial" w:cs="Arial"/>
          <w:sz w:val="24"/>
          <w:szCs w:val="24"/>
        </w:rPr>
        <w:t xml:space="preserve"> garantir os pagamentos que se efetuam no intervalo </w:t>
      </w:r>
      <w:r w:rsidR="009B429B" w:rsidRPr="00F4691D">
        <w:rPr>
          <w:rFonts w:ascii="Arial" w:hAnsi="Arial" w:cs="Arial"/>
          <w:sz w:val="24"/>
          <w:szCs w:val="24"/>
        </w:rPr>
        <w:lastRenderedPageBreak/>
        <w:t xml:space="preserve">entre as compras de </w:t>
      </w:r>
      <w:r w:rsidRPr="00F4691D">
        <w:rPr>
          <w:rFonts w:ascii="Arial" w:hAnsi="Arial" w:cs="Arial"/>
          <w:sz w:val="24"/>
          <w:szCs w:val="24"/>
        </w:rPr>
        <w:t>matéria prima</w:t>
      </w:r>
      <w:r w:rsidR="00DF37A7" w:rsidRPr="00F4691D">
        <w:rPr>
          <w:rFonts w:ascii="Arial" w:hAnsi="Arial" w:cs="Arial"/>
          <w:sz w:val="24"/>
          <w:szCs w:val="24"/>
        </w:rPr>
        <w:t>,</w:t>
      </w:r>
      <w:r w:rsidR="009B429B" w:rsidRPr="00F4691D">
        <w:rPr>
          <w:rFonts w:ascii="Arial" w:hAnsi="Arial" w:cs="Arial"/>
          <w:sz w:val="24"/>
          <w:szCs w:val="24"/>
        </w:rPr>
        <w:t xml:space="preserve"> a remuneração dos fatores e as entradas de receitas resul</w:t>
      </w:r>
      <w:r w:rsidR="00DF37A7" w:rsidRPr="00F4691D">
        <w:rPr>
          <w:rFonts w:ascii="Arial" w:hAnsi="Arial" w:cs="Arial"/>
          <w:sz w:val="24"/>
          <w:szCs w:val="24"/>
        </w:rPr>
        <w:t>tantes das vendas realizadas</w:t>
      </w:r>
      <w:r w:rsidR="002C450D" w:rsidRPr="00F4691D">
        <w:rPr>
          <w:rFonts w:ascii="Arial" w:hAnsi="Arial" w:cs="Arial"/>
          <w:sz w:val="24"/>
          <w:szCs w:val="24"/>
        </w:rPr>
        <w:t xml:space="preserve">. </w:t>
      </w:r>
      <w:r w:rsidR="009B429B" w:rsidRPr="00F4691D">
        <w:rPr>
          <w:rFonts w:ascii="Arial" w:hAnsi="Arial" w:cs="Arial"/>
          <w:sz w:val="24"/>
          <w:szCs w:val="24"/>
        </w:rPr>
        <w:t xml:space="preserve">A relevância deste motivo </w:t>
      </w:r>
      <w:r w:rsidR="007D3624" w:rsidRPr="00F4691D">
        <w:rPr>
          <w:rFonts w:ascii="Arial" w:hAnsi="Arial" w:cs="Arial"/>
          <w:sz w:val="24"/>
          <w:szCs w:val="24"/>
        </w:rPr>
        <w:t xml:space="preserve">depende </w:t>
      </w:r>
      <w:r w:rsidR="009B429B" w:rsidRPr="00F4691D">
        <w:rPr>
          <w:rFonts w:ascii="Arial" w:hAnsi="Arial" w:cs="Arial"/>
          <w:sz w:val="24"/>
          <w:szCs w:val="24"/>
        </w:rPr>
        <w:t>do volume d</w:t>
      </w:r>
      <w:r w:rsidR="007D3624" w:rsidRPr="00F4691D">
        <w:rPr>
          <w:rFonts w:ascii="Arial" w:hAnsi="Arial" w:cs="Arial"/>
          <w:sz w:val="24"/>
          <w:szCs w:val="24"/>
        </w:rPr>
        <w:t>e produção corrente das empresas.</w:t>
      </w:r>
    </w:p>
    <w:p w:rsidR="00E704A5" w:rsidRPr="00F4691D" w:rsidRDefault="00E704A5" w:rsidP="00E704A5">
      <w:pPr>
        <w:pStyle w:val="PargrafodaLista"/>
        <w:rPr>
          <w:rFonts w:ascii="Arial" w:hAnsi="Arial" w:cs="Arial"/>
          <w:sz w:val="24"/>
          <w:szCs w:val="24"/>
        </w:rPr>
      </w:pPr>
    </w:p>
    <w:p w:rsidR="00E704A5" w:rsidRPr="00F4691D" w:rsidRDefault="00E704A5" w:rsidP="00E704A5">
      <w:pPr>
        <w:pStyle w:val="PargrafodaLista"/>
        <w:spacing w:line="360" w:lineRule="auto"/>
        <w:ind w:left="1069"/>
        <w:jc w:val="both"/>
        <w:rPr>
          <w:rFonts w:ascii="Arial" w:hAnsi="Arial" w:cs="Arial"/>
          <w:sz w:val="24"/>
          <w:szCs w:val="24"/>
        </w:rPr>
      </w:pPr>
    </w:p>
    <w:p w:rsidR="00A44A9E" w:rsidRPr="00F4691D" w:rsidRDefault="007D3624" w:rsidP="00A721F0">
      <w:pPr>
        <w:pStyle w:val="PargrafodaLista"/>
        <w:numPr>
          <w:ilvl w:val="0"/>
          <w:numId w:val="14"/>
        </w:numPr>
        <w:spacing w:after="0" w:line="360" w:lineRule="auto"/>
        <w:jc w:val="both"/>
        <w:rPr>
          <w:rFonts w:ascii="Arial" w:hAnsi="Arial" w:cs="Arial"/>
          <w:sz w:val="24"/>
          <w:szCs w:val="24"/>
        </w:rPr>
      </w:pPr>
      <w:r w:rsidRPr="00F4691D">
        <w:rPr>
          <w:rFonts w:ascii="Arial" w:hAnsi="Arial" w:cs="Arial"/>
          <w:sz w:val="24"/>
          <w:szCs w:val="24"/>
        </w:rPr>
        <w:t xml:space="preserve">Motivo precaução - O motivo precaução decorre da necessidade de manter moeda para fazer frente a despesas </w:t>
      </w:r>
      <w:r w:rsidR="00A721F0" w:rsidRPr="00F4691D">
        <w:rPr>
          <w:rFonts w:ascii="Arial" w:hAnsi="Arial" w:cs="Arial"/>
          <w:sz w:val="24"/>
          <w:szCs w:val="24"/>
        </w:rPr>
        <w:t>imprevistas e incertas</w:t>
      </w:r>
      <w:r w:rsidRPr="00F4691D">
        <w:rPr>
          <w:rFonts w:ascii="Arial" w:hAnsi="Arial" w:cs="Arial"/>
          <w:sz w:val="24"/>
          <w:szCs w:val="24"/>
        </w:rPr>
        <w:t>.A principal justificativa</w:t>
      </w:r>
      <w:r w:rsidR="00A721F0" w:rsidRPr="00F4691D">
        <w:rPr>
          <w:rFonts w:ascii="Arial" w:hAnsi="Arial" w:cs="Arial"/>
          <w:sz w:val="24"/>
          <w:szCs w:val="24"/>
        </w:rPr>
        <w:t xml:space="preserve"> deste motivo depende do custo,</w:t>
      </w:r>
      <w:r w:rsidRPr="00F4691D">
        <w:rPr>
          <w:rFonts w:ascii="Arial" w:hAnsi="Arial" w:cs="Arial"/>
          <w:sz w:val="24"/>
          <w:szCs w:val="24"/>
        </w:rPr>
        <w:t xml:space="preserve"> da segurança e dos métodos para obter moeda em caso de necessidades </w:t>
      </w:r>
      <w:r w:rsidR="00A721F0" w:rsidRPr="00F4691D">
        <w:rPr>
          <w:rFonts w:ascii="Arial" w:hAnsi="Arial" w:cs="Arial"/>
          <w:sz w:val="24"/>
          <w:szCs w:val="24"/>
        </w:rPr>
        <w:t>extraordinárias</w:t>
      </w:r>
      <w:r w:rsidRPr="00F4691D">
        <w:rPr>
          <w:rFonts w:ascii="Arial" w:hAnsi="Arial" w:cs="Arial"/>
          <w:sz w:val="24"/>
          <w:szCs w:val="24"/>
        </w:rPr>
        <w:t xml:space="preserve"> por meio de alguma forma de empréstimo temporário. Assim, quanto mais difícil e caro for obter moeda rapidamente quando necessário, maior será a demanda por precaução.</w:t>
      </w:r>
      <w:r w:rsidR="00BB7D5F" w:rsidRPr="00F4691D">
        <w:rPr>
          <w:rFonts w:ascii="Arial" w:hAnsi="Arial" w:cs="Arial"/>
          <w:sz w:val="24"/>
          <w:szCs w:val="24"/>
        </w:rPr>
        <w:t xml:space="preserve">Keynes acreditava que os saldos precaucionais de moeda mantidos </w:t>
      </w:r>
      <w:r w:rsidR="00A721F0" w:rsidRPr="00F4691D">
        <w:rPr>
          <w:rFonts w:ascii="Arial" w:hAnsi="Arial" w:cs="Arial"/>
          <w:sz w:val="24"/>
          <w:szCs w:val="24"/>
        </w:rPr>
        <w:t xml:space="preserve">pelos agentes </w:t>
      </w:r>
      <w:r w:rsidR="00B30F49" w:rsidRPr="00F4691D">
        <w:rPr>
          <w:rFonts w:ascii="Arial" w:hAnsi="Arial" w:cs="Arial"/>
          <w:sz w:val="24"/>
          <w:szCs w:val="24"/>
        </w:rPr>
        <w:t>econômicos eram</w:t>
      </w:r>
      <w:r w:rsidRPr="00F4691D">
        <w:rPr>
          <w:rFonts w:ascii="Arial" w:hAnsi="Arial" w:cs="Arial"/>
          <w:sz w:val="24"/>
          <w:szCs w:val="24"/>
        </w:rPr>
        <w:t xml:space="preserve"> determinados pelo nível de transações </w:t>
      </w:r>
      <w:r w:rsidR="00BB7D5F" w:rsidRPr="00F4691D">
        <w:rPr>
          <w:rFonts w:ascii="Arial" w:hAnsi="Arial" w:cs="Arial"/>
          <w:sz w:val="24"/>
          <w:szCs w:val="24"/>
        </w:rPr>
        <w:t xml:space="preserve">que elas esperavam realizar </w:t>
      </w:r>
      <w:r w:rsidRPr="00F4691D">
        <w:rPr>
          <w:rFonts w:ascii="Arial" w:hAnsi="Arial" w:cs="Arial"/>
          <w:sz w:val="24"/>
          <w:szCs w:val="24"/>
        </w:rPr>
        <w:t>no futuro e que estas transações</w:t>
      </w:r>
      <w:r w:rsidR="00A721F0" w:rsidRPr="00F4691D">
        <w:rPr>
          <w:rFonts w:ascii="Arial" w:hAnsi="Arial" w:cs="Arial"/>
          <w:sz w:val="24"/>
          <w:szCs w:val="24"/>
        </w:rPr>
        <w:t xml:space="preserve"> também </w:t>
      </w:r>
      <w:r w:rsidRPr="00F4691D">
        <w:rPr>
          <w:rFonts w:ascii="Arial" w:hAnsi="Arial" w:cs="Arial"/>
          <w:sz w:val="24"/>
          <w:szCs w:val="24"/>
        </w:rPr>
        <w:t>são proporcionais ao seu nível de renda.</w:t>
      </w:r>
    </w:p>
    <w:p w:rsidR="00DF18C1" w:rsidRPr="00F4691D" w:rsidRDefault="00BB7D5F" w:rsidP="00A74F27">
      <w:pPr>
        <w:pStyle w:val="PargrafodaLista"/>
        <w:numPr>
          <w:ilvl w:val="0"/>
          <w:numId w:val="14"/>
        </w:numPr>
        <w:spacing w:after="0" w:line="360" w:lineRule="auto"/>
        <w:jc w:val="both"/>
        <w:rPr>
          <w:rFonts w:ascii="Arial" w:hAnsi="Arial" w:cs="Arial"/>
          <w:sz w:val="24"/>
          <w:szCs w:val="24"/>
        </w:rPr>
      </w:pPr>
      <w:r w:rsidRPr="00F4691D">
        <w:rPr>
          <w:rFonts w:ascii="Arial" w:hAnsi="Arial" w:cs="Arial"/>
          <w:sz w:val="24"/>
          <w:szCs w:val="24"/>
        </w:rPr>
        <w:t>Motivo especulação –</w:t>
      </w:r>
      <w:r w:rsidR="00DF18C1" w:rsidRPr="00F4691D">
        <w:rPr>
          <w:rFonts w:ascii="Arial" w:hAnsi="Arial" w:cs="Arial"/>
          <w:sz w:val="24"/>
          <w:szCs w:val="24"/>
        </w:rPr>
        <w:t xml:space="preserve"> O motivo especulação está relacionado </w:t>
      </w:r>
      <w:r w:rsidR="00C7676B" w:rsidRPr="00F4691D">
        <w:rPr>
          <w:rFonts w:ascii="Arial" w:hAnsi="Arial" w:cs="Arial"/>
          <w:sz w:val="24"/>
          <w:szCs w:val="24"/>
        </w:rPr>
        <w:t xml:space="preserve">às expectativas quanto a mudanças na taxa de juros. Esse motivo esta diretamente associada ao circuito financeiro, </w:t>
      </w:r>
      <w:r w:rsidR="00DF18C1" w:rsidRPr="00F4691D">
        <w:rPr>
          <w:rFonts w:ascii="Arial" w:hAnsi="Arial" w:cs="Arial"/>
          <w:sz w:val="24"/>
          <w:szCs w:val="24"/>
        </w:rPr>
        <w:t xml:space="preserve">ao desejo de conservar [demandar moeda] na forma líquida a fim de tirar proveito das oscilações do mercado de títulos. É essa motivação que envolve a propensão a entesourar. </w:t>
      </w:r>
    </w:p>
    <w:p w:rsidR="00AA5BF4" w:rsidRPr="00AE5381" w:rsidRDefault="00DF18C1" w:rsidP="00DF18C1">
      <w:pPr>
        <w:pStyle w:val="PargrafodaLista"/>
        <w:spacing w:after="0" w:line="360" w:lineRule="auto"/>
        <w:ind w:left="0" w:firstLine="709"/>
        <w:jc w:val="both"/>
        <w:rPr>
          <w:rFonts w:ascii="Arial" w:hAnsi="Arial" w:cs="Arial"/>
          <w:sz w:val="24"/>
          <w:szCs w:val="24"/>
        </w:rPr>
      </w:pPr>
      <w:r w:rsidRPr="00F4691D">
        <w:rPr>
          <w:rFonts w:ascii="Arial" w:hAnsi="Arial" w:cs="Arial"/>
          <w:sz w:val="24"/>
          <w:szCs w:val="24"/>
        </w:rPr>
        <w:t xml:space="preserve">Com o motivo especulação Keynes </w:t>
      </w:r>
      <w:r w:rsidRPr="00AE5381">
        <w:rPr>
          <w:rFonts w:ascii="Arial" w:hAnsi="Arial" w:cs="Arial"/>
          <w:sz w:val="24"/>
          <w:szCs w:val="24"/>
        </w:rPr>
        <w:t xml:space="preserve">(1936) procura mostrar que não é irracional manter ativos monetários para satisfazer a oportunidades especulativas, desde que os agentes econômicos tenham razões para acreditar em mudanças na taxa de juros de mercado. Assim, as expectativas sobre as mudanças nas taxa de juros, situam-se como razão fundamental para demandar moeda para especulação. </w:t>
      </w:r>
    </w:p>
    <w:p w:rsidR="00DF18C1" w:rsidRPr="00AE5381" w:rsidRDefault="00DF18C1" w:rsidP="00DF18C1">
      <w:pPr>
        <w:pStyle w:val="PargrafodaLista"/>
        <w:spacing w:after="0" w:line="360" w:lineRule="auto"/>
        <w:ind w:left="0" w:firstLine="709"/>
        <w:jc w:val="both"/>
        <w:rPr>
          <w:rFonts w:ascii="Arial" w:hAnsi="Arial" w:cs="Arial"/>
          <w:sz w:val="24"/>
          <w:szCs w:val="24"/>
        </w:rPr>
      </w:pPr>
      <w:r w:rsidRPr="00AE5381">
        <w:rPr>
          <w:rFonts w:ascii="Arial" w:hAnsi="Arial" w:cs="Arial"/>
          <w:sz w:val="24"/>
          <w:szCs w:val="24"/>
        </w:rPr>
        <w:t>O ponto fundamental em que se apoia a versão keynesiana está em admitir não ser de modo algum irracional que os agentes econômicos retenham ativos monetários ociosos, esperando que os preços dos títulos se alterem ou que as taxa de juros mudem. A expectativa de mudança da taxa de juros possibilitam ganhos especulativos que podem contribuir positivamente para o aumento da riqueza dos indivíduos que tenham tido a oportunidade de ter adquirido títulos.</w:t>
      </w:r>
    </w:p>
    <w:p w:rsidR="00FD785B" w:rsidRDefault="00FD785B" w:rsidP="003448A3">
      <w:pPr>
        <w:pStyle w:val="PargrafodaLista"/>
        <w:spacing w:after="0" w:line="360" w:lineRule="auto"/>
        <w:ind w:left="0" w:firstLine="709"/>
        <w:jc w:val="center"/>
        <w:rPr>
          <w:rFonts w:ascii="Times New Roman" w:hAnsi="Times New Roman" w:cs="Times New Roman"/>
          <w:sz w:val="24"/>
          <w:szCs w:val="24"/>
        </w:rPr>
      </w:pPr>
    </w:p>
    <w:p w:rsidR="00FD785B" w:rsidRDefault="00FD785B" w:rsidP="003448A3">
      <w:pPr>
        <w:pStyle w:val="PargrafodaLista"/>
        <w:spacing w:after="0" w:line="360" w:lineRule="auto"/>
        <w:ind w:left="0" w:firstLine="709"/>
        <w:jc w:val="center"/>
        <w:rPr>
          <w:rFonts w:ascii="Times New Roman" w:hAnsi="Times New Roman" w:cs="Times New Roman"/>
          <w:sz w:val="24"/>
          <w:szCs w:val="24"/>
        </w:rPr>
      </w:pPr>
    </w:p>
    <w:p w:rsidR="003448A3" w:rsidRDefault="009B7A1F" w:rsidP="003448A3">
      <w:pPr>
        <w:pStyle w:val="PargrafodaLista"/>
        <w:spacing w:after="0" w:line="360" w:lineRule="auto"/>
        <w:ind w:left="0" w:firstLine="709"/>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Arco 8" o:spid="_x0000_s1026" style="position:absolute;left:0;text-align:left;margin-left:122.95pt;margin-top:-28.6pt;width:365.1pt;height:206.7pt;rotation:11589506fd;z-index:251664384;visibility:visible;mso-width-relative:margin;mso-height-relative:margin;v-text-anchor:middle" coordsize="4636673,2624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" adj="0,,0" path="m2336769,41nsc3609918,5772,4636673,591685,4636673,1312472r-2318336,l2336769,41xem2336769,41nfc3609918,5772,4636673,591685,4636673,1312472e" filled="f" strokecolor="black [3040]">
            <v:stroke joinstyle="round"/>
            <v:formulas/>
            <v:path arrowok="t" o:connecttype="custom" o:connectlocs="2336769,41;4636673,1312472" o:connectangles="0,0"/>
          </v:shape>
        </w:pict>
      </w:r>
    </w:p>
    <w:p w:rsidR="003448A3" w:rsidRPr="00994AD4" w:rsidRDefault="00994AD4" w:rsidP="003448A3">
      <w:pPr>
        <w:pStyle w:val="PargrafodaLista"/>
        <w:spacing w:after="0" w:line="360" w:lineRule="auto"/>
        <w:ind w:left="0" w:firstLine="709"/>
        <w:jc w:val="center"/>
        <w:rPr>
          <w:rFonts w:ascii="Times New Roman" w:hAnsi="Times New Roman" w:cs="Times New Roman"/>
          <w:b/>
          <w:sz w:val="24"/>
          <w:szCs w:val="24"/>
        </w:rPr>
      </w:pPr>
      <w:r w:rsidRPr="00994AD4">
        <w:rPr>
          <w:rFonts w:ascii="Times New Roman" w:hAnsi="Times New Roman" w:cs="Times New Roman"/>
          <w:b/>
          <w:sz w:val="24"/>
          <w:szCs w:val="24"/>
        </w:rPr>
        <w:t xml:space="preserve">Gráfico 1- </w:t>
      </w:r>
      <w:r w:rsidR="003448A3" w:rsidRPr="00994AD4">
        <w:rPr>
          <w:rFonts w:ascii="Times New Roman" w:hAnsi="Times New Roman" w:cs="Times New Roman"/>
          <w:b/>
          <w:sz w:val="24"/>
          <w:szCs w:val="24"/>
        </w:rPr>
        <w:t>A função de demanda por moeda pelo motivo especulação</w:t>
      </w:r>
    </w:p>
    <w:p w:rsidR="003365AE" w:rsidRPr="00787B5E" w:rsidRDefault="009B7A1F" w:rsidP="003365AE">
      <w:r w:rsidRPr="009B7A1F">
        <w:rPr>
          <w:rFonts w:ascii="Times New Roman" w:hAnsi="Times New Roman" w:cs="Times New Roman"/>
          <w:noProof/>
          <w:sz w:val="24"/>
          <w:szCs w:val="24"/>
          <w:lang w:eastAsia="pt-BR"/>
        </w:rPr>
        <w:pict>
          <v:shapetype id="_x0000_t32" coordsize="21600,21600" o:spt="32" o:oned="t" path="m,l21600,21600e" filled="f">
            <v:path arrowok="t" fillok="f" o:connecttype="none"/>
            <o:lock v:ext="edit" shapetype="t"/>
          </v:shapetype>
          <v:shape id="Conector de seta reta 3" o:spid="_x0000_s1029" type="#_x0000_t32" style="position:absolute;margin-left:97.95pt;margin-top:18.65pt;width:1.65pt;height:159.05pt;flip:x y;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" strokecolor="black [3040]">
            <v:stroke endarrow="open"/>
          </v:shape>
        </w:pict>
      </w:r>
    </w:p>
    <w:p w:rsidR="003365AE" w:rsidRPr="00787B5E" w:rsidRDefault="003365AE" w:rsidP="003365AE">
      <w:pPr>
        <w:rPr>
          <w:rFonts w:ascii="Times New Roman" w:hAnsi="Times New Roman" w:cs="Times New Roman"/>
        </w:rPr>
      </w:pPr>
      <w:r w:rsidRPr="00787B5E">
        <w:rPr>
          <w:rFonts w:ascii="Times New Roman" w:hAnsi="Times New Roman" w:cs="Times New Roman"/>
        </w:rPr>
        <w:t>Taxa de Juros</w:t>
      </w:r>
    </w:p>
    <w:p w:rsidR="003448A3" w:rsidRDefault="003365AE" w:rsidP="003365AE">
      <w:pPr>
        <w:pStyle w:val="PargrafodaLista"/>
        <w:tabs>
          <w:tab w:val="center" w:pos="4867"/>
        </w:tabs>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ab/>
      </w:r>
    </w:p>
    <w:p w:rsidR="003448A3" w:rsidRDefault="003448A3" w:rsidP="00DF18C1">
      <w:pPr>
        <w:pStyle w:val="PargrafodaLista"/>
        <w:spacing w:after="0" w:line="360" w:lineRule="auto"/>
        <w:ind w:left="0" w:firstLine="709"/>
        <w:jc w:val="both"/>
        <w:rPr>
          <w:rFonts w:ascii="Times New Roman" w:hAnsi="Times New Roman" w:cs="Times New Roman"/>
          <w:sz w:val="24"/>
          <w:szCs w:val="24"/>
        </w:rPr>
      </w:pPr>
    </w:p>
    <w:p w:rsidR="003448A3" w:rsidRDefault="003448A3" w:rsidP="00DF18C1">
      <w:pPr>
        <w:pStyle w:val="PargrafodaLista"/>
        <w:spacing w:after="0" w:line="360" w:lineRule="auto"/>
        <w:ind w:left="0" w:firstLine="709"/>
        <w:jc w:val="both"/>
        <w:rPr>
          <w:rFonts w:ascii="Times New Roman" w:hAnsi="Times New Roman" w:cs="Times New Roman"/>
          <w:sz w:val="24"/>
          <w:szCs w:val="24"/>
        </w:rPr>
      </w:pPr>
    </w:p>
    <w:p w:rsidR="003448A3" w:rsidRPr="00081670" w:rsidRDefault="00081670" w:rsidP="00081670">
      <w:pPr>
        <w:pStyle w:val="PargrafodaLista"/>
        <w:tabs>
          <w:tab w:val="left" w:pos="5550"/>
        </w:tabs>
        <w:spacing w:after="0" w:line="360" w:lineRule="auto"/>
        <w:ind w:left="0" w:firstLine="709"/>
        <w:jc w:val="both"/>
        <w:rPr>
          <w:rFonts w:ascii="Times New Roman" w:hAnsi="Times New Roman" w:cs="Times New Roman"/>
        </w:rPr>
      </w:pPr>
      <w:r>
        <w:rPr>
          <w:rFonts w:ascii="Times New Roman" w:hAnsi="Times New Roman" w:cs="Times New Roman"/>
          <w:sz w:val="24"/>
          <w:szCs w:val="24"/>
        </w:rPr>
        <w:tab/>
      </w:r>
      <w:r w:rsidRPr="00081670">
        <w:rPr>
          <w:rFonts w:ascii="Times New Roman" w:hAnsi="Times New Roman" w:cs="Times New Roman"/>
        </w:rPr>
        <w:t>L(r)</w:t>
      </w:r>
    </w:p>
    <w:p w:rsidR="003448A3" w:rsidRDefault="009B7A1F" w:rsidP="00DF18C1">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pt-BR"/>
        </w:rPr>
        <w:pict>
          <v:line id="Conector reto 7" o:spid="_x0000_s1028" style="position:absolute;left:0;text-align:left;z-index:251663360;visibility:visible" from="99.75pt,6.45pt" to="33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" strokecolor="black [3040]">
            <v:stroke dashstyle="1 1"/>
          </v:line>
        </w:pict>
      </w:r>
    </w:p>
    <w:p w:rsidR="003448A3" w:rsidRDefault="003448A3" w:rsidP="00DF18C1">
      <w:pPr>
        <w:pStyle w:val="PargrafodaLista"/>
        <w:spacing w:after="0" w:line="360" w:lineRule="auto"/>
        <w:ind w:left="0" w:firstLine="709"/>
        <w:jc w:val="both"/>
        <w:rPr>
          <w:rFonts w:ascii="Times New Roman" w:hAnsi="Times New Roman" w:cs="Times New Roman"/>
          <w:sz w:val="24"/>
          <w:szCs w:val="24"/>
        </w:rPr>
      </w:pPr>
    </w:p>
    <w:p w:rsidR="003448A3" w:rsidRPr="00152F0F" w:rsidRDefault="009B7A1F" w:rsidP="00152F0F">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pt-BR"/>
        </w:rPr>
        <w:pict>
          <v:shape id="Conector de seta reta 5" o:spid="_x0000_s1027" type="#_x0000_t32" style="position:absolute;left:0;text-align:left;margin-left:97.95pt;margin-top:5.3pt;width:236.4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" strokecolor="black [3040]">
            <v:stroke endarrow="open"/>
          </v:shape>
        </w:pict>
      </w:r>
      <w:r w:rsidR="00152F0F">
        <w:rPr>
          <w:rFonts w:ascii="Times New Roman" w:hAnsi="Times New Roman" w:cs="Times New Roman"/>
          <w:sz w:val="24"/>
          <w:szCs w:val="24"/>
        </w:rPr>
        <w:t>D.Moeda</w:t>
      </w:r>
    </w:p>
    <w:p w:rsidR="003448A3" w:rsidRDefault="003448A3" w:rsidP="00DF18C1">
      <w:pPr>
        <w:pStyle w:val="PargrafodaLista"/>
        <w:spacing w:after="0" w:line="360" w:lineRule="auto"/>
        <w:ind w:left="0" w:firstLine="709"/>
        <w:jc w:val="both"/>
        <w:rPr>
          <w:rFonts w:ascii="Times New Roman" w:hAnsi="Times New Roman" w:cs="Times New Roman"/>
          <w:sz w:val="24"/>
          <w:szCs w:val="24"/>
        </w:rPr>
      </w:pPr>
    </w:p>
    <w:p w:rsidR="003448A3" w:rsidRPr="00323AE9" w:rsidRDefault="00081670" w:rsidP="00081670">
      <w:pPr>
        <w:pStyle w:val="PargrafodaLista"/>
        <w:tabs>
          <w:tab w:val="left" w:pos="5565"/>
        </w:tabs>
        <w:spacing w:after="0" w:line="360" w:lineRule="auto"/>
        <w:ind w:left="0" w:firstLine="709"/>
        <w:jc w:val="both"/>
        <w:rPr>
          <w:rFonts w:ascii="Arial" w:hAnsi="Arial" w:cs="Arial"/>
        </w:rPr>
      </w:pPr>
      <w:r w:rsidRPr="00323AE9">
        <w:rPr>
          <w:rFonts w:ascii="Arial" w:hAnsi="Arial" w:cs="Arial"/>
          <w:sz w:val="24"/>
          <w:szCs w:val="24"/>
        </w:rPr>
        <w:tab/>
      </w:r>
    </w:p>
    <w:p w:rsidR="00081670" w:rsidRPr="00323AE9" w:rsidRDefault="00081670" w:rsidP="00081670">
      <w:pPr>
        <w:pStyle w:val="PargrafodaLista"/>
        <w:tabs>
          <w:tab w:val="left" w:pos="5565"/>
        </w:tabs>
        <w:spacing w:after="0" w:line="360" w:lineRule="auto"/>
        <w:ind w:left="0" w:firstLine="709"/>
        <w:jc w:val="both"/>
        <w:rPr>
          <w:rFonts w:ascii="Arial" w:hAnsi="Arial" w:cs="Arial"/>
          <w:sz w:val="24"/>
          <w:szCs w:val="24"/>
        </w:rPr>
      </w:pPr>
      <w:r w:rsidRPr="00323AE9">
        <w:rPr>
          <w:rFonts w:ascii="Arial" w:hAnsi="Arial" w:cs="Arial"/>
          <w:sz w:val="24"/>
          <w:szCs w:val="24"/>
        </w:rPr>
        <w:t>O gráfico relaciona a taxa de juros com a demanda por moeda para satisfazer o motivo especulação. A curva de preferência pela liquidez L(r), que é negativamente inclinada, mostra que a demanda por moeda</w:t>
      </w:r>
      <w:r w:rsidR="00F32D08" w:rsidRPr="00323AE9">
        <w:rPr>
          <w:rFonts w:ascii="Arial" w:hAnsi="Arial" w:cs="Arial"/>
          <w:sz w:val="24"/>
          <w:szCs w:val="24"/>
        </w:rPr>
        <w:t xml:space="preserve"> aumenta à medida que a taxa de juros declina. No entanto, a partir de determinada taxa de juros, a curva é horizontal, ou seja, infinitamente elástica. Este fenômeno ficou conhecido como armadilha da liquidez. Isto significa que os agentes preferirão reter moeda a conservar outros ativos que rendem uma taxa de juros tão baixa.</w:t>
      </w:r>
    </w:p>
    <w:p w:rsidR="008E21F9" w:rsidRDefault="0051058B" w:rsidP="008E21F9">
      <w:pPr>
        <w:spacing w:after="0" w:line="360" w:lineRule="auto"/>
        <w:ind w:firstLine="708"/>
        <w:jc w:val="both"/>
        <w:rPr>
          <w:rFonts w:ascii="Arial" w:hAnsi="Arial" w:cs="Arial"/>
          <w:sz w:val="24"/>
          <w:szCs w:val="24"/>
        </w:rPr>
      </w:pPr>
      <w:r>
        <w:rPr>
          <w:rFonts w:ascii="Arial" w:hAnsi="Arial" w:cs="Arial"/>
          <w:sz w:val="24"/>
          <w:szCs w:val="24"/>
        </w:rPr>
        <w:t>Keynes tamb</w:t>
      </w:r>
      <w:r w:rsidR="008E21F9">
        <w:rPr>
          <w:rFonts w:ascii="Arial" w:hAnsi="Arial" w:cs="Arial"/>
          <w:sz w:val="24"/>
          <w:szCs w:val="24"/>
        </w:rPr>
        <w:t>ém ad</w:t>
      </w:r>
      <w:r>
        <w:rPr>
          <w:rFonts w:ascii="Arial" w:hAnsi="Arial" w:cs="Arial"/>
          <w:sz w:val="24"/>
          <w:szCs w:val="24"/>
        </w:rPr>
        <w:t xml:space="preserve">mite o quarto motivo para demanda por moeda, </w:t>
      </w:r>
      <w:r w:rsidR="008E21F9">
        <w:rPr>
          <w:rFonts w:ascii="Arial" w:hAnsi="Arial" w:cs="Arial"/>
          <w:sz w:val="24"/>
          <w:szCs w:val="24"/>
        </w:rPr>
        <w:t>que o mesmo denomina como motivo financeiro que é:</w:t>
      </w:r>
    </w:p>
    <w:p w:rsidR="008E21F9" w:rsidRPr="008E21F9" w:rsidRDefault="008E21F9" w:rsidP="008E21F9">
      <w:pPr>
        <w:pStyle w:val="PargrafodaLista"/>
        <w:numPr>
          <w:ilvl w:val="0"/>
          <w:numId w:val="14"/>
        </w:numPr>
        <w:spacing w:line="360" w:lineRule="auto"/>
        <w:ind w:left="1066" w:hanging="357"/>
        <w:jc w:val="both"/>
        <w:rPr>
          <w:rFonts w:ascii="Arial" w:hAnsi="Arial" w:cs="Arial"/>
          <w:sz w:val="24"/>
          <w:szCs w:val="24"/>
        </w:rPr>
      </w:pPr>
      <w:r w:rsidRPr="008E21F9">
        <w:rPr>
          <w:rFonts w:ascii="Arial" w:hAnsi="Arial" w:cs="Arial"/>
          <w:sz w:val="24"/>
          <w:szCs w:val="24"/>
        </w:rPr>
        <w:t>Motivo financeiro - A demanda por moeda para satisfazer o motivo financeiro (</w:t>
      </w:r>
      <w:r w:rsidRPr="008E21F9">
        <w:rPr>
          <w:rFonts w:ascii="Arial" w:hAnsi="Arial" w:cs="Arial"/>
          <w:i/>
          <w:iCs/>
          <w:sz w:val="24"/>
          <w:szCs w:val="24"/>
        </w:rPr>
        <w:t>finance motive</w:t>
      </w:r>
      <w:r w:rsidRPr="008E21F9">
        <w:rPr>
          <w:rFonts w:ascii="Arial" w:hAnsi="Arial" w:cs="Arial"/>
          <w:sz w:val="24"/>
          <w:szCs w:val="24"/>
        </w:rPr>
        <w:t>) resulta da necessidade de alguns empresários para fazer provisão financeira antecipada para a realização de investimentos em capital fixo. Em última instância, este tipo de demanda por moeda resulta da taxa de investimento.</w:t>
      </w:r>
    </w:p>
    <w:p w:rsidR="00197F9E" w:rsidRDefault="00197F9E" w:rsidP="00A40E10">
      <w:pPr>
        <w:spacing w:after="0" w:line="360" w:lineRule="auto"/>
        <w:jc w:val="both"/>
        <w:rPr>
          <w:rFonts w:ascii="Arial" w:hAnsi="Arial" w:cs="Arial"/>
          <w:sz w:val="24"/>
          <w:szCs w:val="24"/>
        </w:rPr>
      </w:pPr>
      <w:r w:rsidRPr="00197F9E">
        <w:rPr>
          <w:rFonts w:ascii="Arial" w:hAnsi="Arial" w:cs="Arial"/>
          <w:b/>
          <w:sz w:val="24"/>
          <w:szCs w:val="24"/>
        </w:rPr>
        <w:t xml:space="preserve">2.1 </w:t>
      </w:r>
      <w:r>
        <w:rPr>
          <w:rFonts w:ascii="Arial" w:hAnsi="Arial" w:cs="Arial"/>
          <w:b/>
          <w:sz w:val="24"/>
          <w:szCs w:val="24"/>
        </w:rPr>
        <w:t>M</w:t>
      </w:r>
      <w:r w:rsidRPr="00722CF4">
        <w:rPr>
          <w:rFonts w:ascii="Arial" w:hAnsi="Arial" w:cs="Arial"/>
          <w:b/>
          <w:bCs/>
          <w:sz w:val="24"/>
          <w:szCs w:val="24"/>
        </w:rPr>
        <w:t>eios de pagamento e o sistema monetário</w:t>
      </w:r>
    </w:p>
    <w:p w:rsidR="00A40E10" w:rsidRPr="00722CF4" w:rsidRDefault="00A40E10" w:rsidP="00A40E10">
      <w:pPr>
        <w:spacing w:after="0" w:line="360" w:lineRule="auto"/>
        <w:jc w:val="both"/>
        <w:rPr>
          <w:rFonts w:ascii="Arial" w:hAnsi="Arial" w:cs="Arial"/>
          <w:sz w:val="24"/>
          <w:szCs w:val="24"/>
        </w:rPr>
      </w:pPr>
    </w:p>
    <w:p w:rsidR="00722CF4" w:rsidRPr="0087371B" w:rsidRDefault="00722CF4" w:rsidP="00722CF4">
      <w:pPr>
        <w:tabs>
          <w:tab w:val="left" w:pos="5565"/>
        </w:tabs>
        <w:spacing w:line="360" w:lineRule="auto"/>
        <w:jc w:val="both"/>
        <w:rPr>
          <w:rFonts w:ascii="Arial" w:hAnsi="Arial" w:cs="Arial"/>
          <w:sz w:val="24"/>
          <w:szCs w:val="24"/>
        </w:rPr>
      </w:pPr>
      <w:r w:rsidRPr="0087371B">
        <w:rPr>
          <w:rFonts w:ascii="Arial" w:hAnsi="Arial" w:cs="Arial"/>
          <w:sz w:val="24"/>
          <w:szCs w:val="24"/>
        </w:rPr>
        <w:t xml:space="preserve">Em termos conceituais, considera-se como meio de pagamento o total de ativos que o público possui e que pode ser utilizado para pagar qualquer compromisso futuro ou à vista.   Os agregados monetários podem ser divididos em três grandes grupos: </w:t>
      </w:r>
      <w:r w:rsidRPr="0087371B">
        <w:rPr>
          <w:rFonts w:ascii="Arial" w:hAnsi="Arial" w:cs="Arial"/>
          <w:sz w:val="24"/>
          <w:szCs w:val="24"/>
        </w:rPr>
        <w:lastRenderedPageBreak/>
        <w:t xml:space="preserve">meios de pagamento restritos, meios de pagamento ampliados e poupança financeira. </w:t>
      </w:r>
    </w:p>
    <w:p w:rsidR="00234007" w:rsidRPr="0087371B" w:rsidRDefault="00BE6199" w:rsidP="00234007">
      <w:pPr>
        <w:pStyle w:val="PargrafodaLista"/>
        <w:numPr>
          <w:ilvl w:val="0"/>
          <w:numId w:val="15"/>
        </w:numPr>
        <w:tabs>
          <w:tab w:val="left" w:pos="5565"/>
        </w:tabs>
        <w:spacing w:line="360" w:lineRule="auto"/>
        <w:jc w:val="both"/>
        <w:rPr>
          <w:rFonts w:ascii="Arial" w:hAnsi="Arial" w:cs="Arial"/>
          <w:sz w:val="24"/>
          <w:szCs w:val="24"/>
        </w:rPr>
      </w:pPr>
      <w:r w:rsidRPr="0087371B">
        <w:rPr>
          <w:rFonts w:ascii="Arial" w:hAnsi="Arial" w:cs="Arial"/>
          <w:sz w:val="24"/>
          <w:szCs w:val="24"/>
        </w:rPr>
        <w:t>Meios de pagamento restrito</w:t>
      </w:r>
      <w:r w:rsidR="00234007" w:rsidRPr="0087371B">
        <w:rPr>
          <w:rFonts w:ascii="Arial" w:hAnsi="Arial" w:cs="Arial"/>
          <w:sz w:val="24"/>
          <w:szCs w:val="24"/>
        </w:rPr>
        <w:t xml:space="preserve">- Refere-se a somatória de papel moeda em poder do público mais o total dos depósitos a vista dos bancos comerciais. </w:t>
      </w:r>
    </w:p>
    <w:p w:rsidR="00BE6199" w:rsidRPr="0087371B" w:rsidRDefault="00BE6199" w:rsidP="00BE6199">
      <w:pPr>
        <w:tabs>
          <w:tab w:val="left" w:pos="5565"/>
        </w:tabs>
        <w:spacing w:line="360" w:lineRule="auto"/>
        <w:jc w:val="both"/>
        <w:rPr>
          <w:rFonts w:ascii="Arial" w:hAnsi="Arial" w:cs="Arial"/>
          <w:sz w:val="24"/>
          <w:szCs w:val="24"/>
        </w:rPr>
      </w:pPr>
      <w:r w:rsidRPr="0087371B">
        <w:rPr>
          <w:rFonts w:ascii="Arial" w:hAnsi="Arial" w:cs="Arial"/>
          <w:i/>
          <w:sz w:val="20"/>
          <w:szCs w:val="20"/>
        </w:rPr>
        <w:t>M1 = Papel Moeda em Poder do Público (PMPP) +Depósitos a Vista (DV</w:t>
      </w:r>
      <w:r w:rsidRPr="0087371B">
        <w:rPr>
          <w:rFonts w:ascii="Arial" w:hAnsi="Arial" w:cs="Arial"/>
          <w:i/>
          <w:sz w:val="20"/>
          <w:szCs w:val="20"/>
          <w:vertAlign w:val="subscript"/>
        </w:rPr>
        <w:t>BC</w:t>
      </w:r>
      <w:r w:rsidRPr="0087371B">
        <w:rPr>
          <w:rFonts w:ascii="Arial" w:hAnsi="Arial" w:cs="Arial"/>
          <w:i/>
          <w:sz w:val="20"/>
          <w:szCs w:val="20"/>
        </w:rPr>
        <w:t>)</w:t>
      </w:r>
      <w:r w:rsidRPr="0087371B">
        <w:rPr>
          <w:rFonts w:ascii="Arial" w:hAnsi="Arial" w:cs="Arial"/>
          <w:sz w:val="24"/>
          <w:szCs w:val="24"/>
        </w:rPr>
        <w:t xml:space="preserve">   (1)</w:t>
      </w:r>
    </w:p>
    <w:p w:rsidR="00A6605B" w:rsidRPr="0087371B" w:rsidRDefault="0004394E" w:rsidP="008038DD">
      <w:pPr>
        <w:pStyle w:val="PargrafodaLista"/>
        <w:numPr>
          <w:ilvl w:val="0"/>
          <w:numId w:val="15"/>
        </w:numPr>
        <w:tabs>
          <w:tab w:val="left" w:pos="5565"/>
        </w:tabs>
        <w:spacing w:line="360" w:lineRule="auto"/>
        <w:jc w:val="both"/>
        <w:rPr>
          <w:rFonts w:ascii="Arial" w:hAnsi="Arial" w:cs="Arial"/>
          <w:sz w:val="24"/>
          <w:szCs w:val="24"/>
        </w:rPr>
      </w:pPr>
      <w:r w:rsidRPr="0087371B">
        <w:rPr>
          <w:rFonts w:ascii="Arial" w:hAnsi="Arial" w:cs="Arial"/>
          <w:sz w:val="24"/>
          <w:szCs w:val="24"/>
        </w:rPr>
        <w:t>Meios de pagamento</w:t>
      </w:r>
      <w:r w:rsidR="00A6605B" w:rsidRPr="0087371B">
        <w:rPr>
          <w:rFonts w:ascii="Arial" w:hAnsi="Arial" w:cs="Arial"/>
          <w:sz w:val="24"/>
          <w:szCs w:val="24"/>
        </w:rPr>
        <w:t xml:space="preserve"> ampliados- Incorpora o M2 que se refere ao somatório de M1 mais depósitos especiais remunerados mais depósitos de poupança mais títulos emitidos por instituições depositárias. E M3 que é o somatório de M2 mais quotas de fundo de renda fixa mais operações registradas no SELIC com títulos federais.</w:t>
      </w:r>
    </w:p>
    <w:p w:rsidR="00A6605B" w:rsidRPr="0087371B" w:rsidRDefault="00A6605B" w:rsidP="00A6605B">
      <w:pPr>
        <w:tabs>
          <w:tab w:val="left" w:pos="5565"/>
        </w:tabs>
        <w:spacing w:line="360" w:lineRule="auto"/>
        <w:jc w:val="both"/>
        <w:rPr>
          <w:rFonts w:ascii="Arial" w:hAnsi="Arial" w:cs="Arial"/>
          <w:i/>
          <w:sz w:val="24"/>
          <w:szCs w:val="24"/>
        </w:rPr>
      </w:pPr>
      <w:r w:rsidRPr="0087371B">
        <w:rPr>
          <w:rFonts w:ascii="Arial" w:hAnsi="Arial" w:cs="Arial"/>
          <w:i/>
          <w:sz w:val="20"/>
          <w:szCs w:val="20"/>
        </w:rPr>
        <w:t>M2 = M1 + depósitos especiais remunerados + depósitos de poupança + títulos emitidos por</w:t>
      </w:r>
      <w:r w:rsidRPr="0087371B">
        <w:rPr>
          <w:rFonts w:ascii="Arial" w:hAnsi="Arial" w:cs="Arial"/>
          <w:sz w:val="24"/>
          <w:szCs w:val="24"/>
        </w:rPr>
        <w:t>(2)</w:t>
      </w:r>
      <w:r w:rsidRPr="0087371B">
        <w:rPr>
          <w:rFonts w:ascii="Arial" w:hAnsi="Arial" w:cs="Arial"/>
          <w:i/>
          <w:sz w:val="20"/>
          <w:szCs w:val="20"/>
        </w:rPr>
        <w:t xml:space="preserve">instituições depositárias                      </w:t>
      </w:r>
    </w:p>
    <w:p w:rsidR="00A6605B" w:rsidRPr="0087371B" w:rsidRDefault="00A6605B" w:rsidP="00A6605B">
      <w:pPr>
        <w:tabs>
          <w:tab w:val="left" w:pos="5565"/>
        </w:tabs>
        <w:spacing w:line="360" w:lineRule="auto"/>
        <w:jc w:val="both"/>
        <w:rPr>
          <w:rFonts w:ascii="Arial" w:hAnsi="Arial" w:cs="Arial"/>
          <w:i/>
          <w:sz w:val="20"/>
          <w:szCs w:val="20"/>
        </w:rPr>
      </w:pPr>
      <w:r w:rsidRPr="0087371B">
        <w:rPr>
          <w:rFonts w:ascii="Arial" w:hAnsi="Arial" w:cs="Arial"/>
          <w:i/>
          <w:sz w:val="20"/>
          <w:szCs w:val="20"/>
        </w:rPr>
        <w:t>M3 = M2 + quotas de fundo de renda fixa + operaçõesregistradas no SELIC com títulos federais</w:t>
      </w:r>
      <w:r w:rsidRPr="0087371B">
        <w:rPr>
          <w:rFonts w:ascii="Arial" w:hAnsi="Arial" w:cs="Arial"/>
          <w:sz w:val="24"/>
          <w:szCs w:val="24"/>
        </w:rPr>
        <w:t>(3)</w:t>
      </w:r>
    </w:p>
    <w:p w:rsidR="00AB22ED" w:rsidRPr="0087371B" w:rsidRDefault="004C0522" w:rsidP="00AB22ED">
      <w:pPr>
        <w:pStyle w:val="PargrafodaLista"/>
        <w:numPr>
          <w:ilvl w:val="0"/>
          <w:numId w:val="15"/>
        </w:numPr>
        <w:tabs>
          <w:tab w:val="left" w:pos="5565"/>
        </w:tabs>
        <w:spacing w:line="360" w:lineRule="auto"/>
        <w:jc w:val="both"/>
        <w:rPr>
          <w:rFonts w:ascii="Arial" w:hAnsi="Arial" w:cs="Arial"/>
          <w:sz w:val="24"/>
          <w:szCs w:val="24"/>
        </w:rPr>
      </w:pPr>
      <w:r w:rsidRPr="0087371B">
        <w:rPr>
          <w:rFonts w:ascii="Arial" w:hAnsi="Arial" w:cs="Arial"/>
          <w:sz w:val="24"/>
          <w:szCs w:val="24"/>
        </w:rPr>
        <w:t xml:space="preserve">Poupança Financeira - refere-se ao somatório de M3 mais títulos públicos de alta liquidez. </w:t>
      </w:r>
    </w:p>
    <w:p w:rsidR="00AB22ED" w:rsidRPr="0087371B" w:rsidRDefault="00AB22ED" w:rsidP="00AB22ED">
      <w:pPr>
        <w:tabs>
          <w:tab w:val="left" w:pos="5565"/>
        </w:tabs>
        <w:spacing w:line="360" w:lineRule="auto"/>
        <w:ind w:left="360"/>
        <w:jc w:val="both"/>
        <w:rPr>
          <w:rFonts w:ascii="Arial" w:hAnsi="Arial" w:cs="Arial"/>
          <w:i/>
          <w:sz w:val="20"/>
          <w:szCs w:val="20"/>
        </w:rPr>
      </w:pPr>
      <w:r w:rsidRPr="0087371B">
        <w:rPr>
          <w:rFonts w:ascii="Arial" w:hAnsi="Arial" w:cs="Arial"/>
          <w:i/>
          <w:sz w:val="20"/>
          <w:szCs w:val="20"/>
        </w:rPr>
        <w:t xml:space="preserve">M4 = M3 + títulos públicos de alta liquidez </w:t>
      </w:r>
      <w:r w:rsidRPr="0087371B">
        <w:rPr>
          <w:rFonts w:ascii="Arial" w:hAnsi="Arial" w:cs="Arial"/>
          <w:sz w:val="20"/>
          <w:szCs w:val="20"/>
        </w:rPr>
        <w:t>(4)</w:t>
      </w:r>
    </w:p>
    <w:p w:rsidR="00AB22ED" w:rsidRPr="0087371B" w:rsidRDefault="00AB22ED" w:rsidP="00AB22ED">
      <w:pPr>
        <w:pStyle w:val="PargrafodaLista"/>
        <w:tabs>
          <w:tab w:val="left" w:pos="5565"/>
        </w:tabs>
        <w:spacing w:line="360" w:lineRule="auto"/>
        <w:jc w:val="both"/>
        <w:rPr>
          <w:rFonts w:ascii="Arial" w:hAnsi="Arial" w:cs="Arial"/>
          <w:sz w:val="24"/>
          <w:szCs w:val="24"/>
        </w:rPr>
      </w:pPr>
    </w:p>
    <w:p w:rsidR="001452E8" w:rsidRPr="0087371B" w:rsidRDefault="001452E8" w:rsidP="001237F8">
      <w:pPr>
        <w:tabs>
          <w:tab w:val="left" w:pos="5565"/>
        </w:tabs>
        <w:spacing w:after="0" w:line="360" w:lineRule="auto"/>
        <w:jc w:val="both"/>
        <w:rPr>
          <w:rFonts w:ascii="Arial" w:hAnsi="Arial" w:cs="Arial"/>
          <w:sz w:val="24"/>
          <w:szCs w:val="24"/>
        </w:rPr>
      </w:pPr>
      <w:r w:rsidRPr="0087371B">
        <w:rPr>
          <w:rFonts w:ascii="Arial" w:hAnsi="Arial" w:cs="Arial"/>
          <w:sz w:val="24"/>
          <w:szCs w:val="24"/>
        </w:rPr>
        <w:t xml:space="preserve">       Os meios de pagamento são ativos altamente líquidos, isto é, desempenham sua função de reserva de valor e podem liquidar as dívidas contraídas no mercado à vista ou futuro. “Todo ativo que possui estas características especiais é considerado moeda. A </w:t>
      </w:r>
      <w:r w:rsidRPr="0087371B">
        <w:rPr>
          <w:rFonts w:ascii="Arial" w:hAnsi="Arial" w:cs="Arial"/>
          <w:b/>
          <w:bCs/>
          <w:sz w:val="24"/>
          <w:szCs w:val="24"/>
        </w:rPr>
        <w:t>liquidez</w:t>
      </w:r>
      <w:r w:rsidRPr="0087371B">
        <w:rPr>
          <w:rFonts w:ascii="Arial" w:hAnsi="Arial" w:cs="Arial"/>
          <w:sz w:val="24"/>
          <w:szCs w:val="24"/>
        </w:rPr>
        <w:t>, portanto, é o atributo que qualquer ativo possui, em maior ou menor grau, de (i) conservar valor ao longo do tempo e (ii) ser capaz de liquidar dívidas” (CARDIM et al., p. 6, 2007).</w:t>
      </w:r>
    </w:p>
    <w:p w:rsidR="001452E8" w:rsidRPr="0087371B" w:rsidRDefault="001452E8" w:rsidP="001237F8">
      <w:pPr>
        <w:tabs>
          <w:tab w:val="left" w:pos="5565"/>
        </w:tabs>
        <w:spacing w:after="0" w:line="360" w:lineRule="auto"/>
        <w:jc w:val="both"/>
        <w:rPr>
          <w:rFonts w:ascii="Arial" w:hAnsi="Arial" w:cs="Arial"/>
          <w:sz w:val="24"/>
          <w:szCs w:val="24"/>
        </w:rPr>
      </w:pPr>
      <w:r w:rsidRPr="0087371B">
        <w:rPr>
          <w:rFonts w:ascii="Arial" w:hAnsi="Arial" w:cs="Arial"/>
          <w:sz w:val="24"/>
          <w:szCs w:val="24"/>
        </w:rPr>
        <w:t xml:space="preserve">   No entanto, quando ocorrem processos inflacionários, M1 tende a reduzir-se em relação a M2, M3 e M4, porque o público abandona os depósitos à vista e procura os depósitos que rendem juros, como forma de proteger-se contra as perdas advindas da inflação. </w:t>
      </w:r>
    </w:p>
    <w:p w:rsidR="00574AAE" w:rsidRPr="0087371B" w:rsidRDefault="00574AAE" w:rsidP="001237F8">
      <w:pPr>
        <w:tabs>
          <w:tab w:val="left" w:pos="5565"/>
        </w:tabs>
        <w:spacing w:after="0" w:line="360" w:lineRule="auto"/>
        <w:jc w:val="both"/>
        <w:rPr>
          <w:rFonts w:ascii="Arial" w:hAnsi="Arial" w:cs="Arial"/>
          <w:sz w:val="24"/>
          <w:szCs w:val="24"/>
        </w:rPr>
      </w:pPr>
    </w:p>
    <w:p w:rsidR="00574AAE" w:rsidRPr="0087371B" w:rsidRDefault="00E1330C" w:rsidP="00574AAE">
      <w:pPr>
        <w:tabs>
          <w:tab w:val="left" w:pos="5565"/>
        </w:tabs>
        <w:spacing w:after="0" w:line="360" w:lineRule="auto"/>
        <w:jc w:val="both"/>
        <w:rPr>
          <w:rFonts w:ascii="Arial" w:hAnsi="Arial" w:cs="Arial"/>
          <w:sz w:val="24"/>
          <w:szCs w:val="24"/>
        </w:rPr>
      </w:pPr>
      <w:r w:rsidRPr="0087371B">
        <w:rPr>
          <w:rFonts w:ascii="Arial" w:hAnsi="Arial" w:cs="Arial"/>
          <w:b/>
          <w:bCs/>
          <w:sz w:val="24"/>
          <w:szCs w:val="24"/>
        </w:rPr>
        <w:t xml:space="preserve">2.2 </w:t>
      </w:r>
      <w:r w:rsidR="00574AAE" w:rsidRPr="0087371B">
        <w:rPr>
          <w:rFonts w:ascii="Arial" w:hAnsi="Arial" w:cs="Arial"/>
          <w:b/>
          <w:bCs/>
          <w:sz w:val="24"/>
          <w:szCs w:val="24"/>
        </w:rPr>
        <w:t>Base monetária</w:t>
      </w:r>
    </w:p>
    <w:p w:rsidR="00574AAE" w:rsidRPr="0087371B" w:rsidRDefault="00574AAE" w:rsidP="00574AAE">
      <w:pPr>
        <w:tabs>
          <w:tab w:val="left" w:pos="5565"/>
        </w:tabs>
        <w:spacing w:after="0" w:line="360" w:lineRule="auto"/>
        <w:jc w:val="both"/>
        <w:rPr>
          <w:rFonts w:ascii="Arial" w:hAnsi="Arial" w:cs="Arial"/>
          <w:sz w:val="24"/>
          <w:szCs w:val="24"/>
        </w:rPr>
      </w:pPr>
      <w:r w:rsidRPr="0087371B">
        <w:rPr>
          <w:rFonts w:ascii="Arial" w:hAnsi="Arial" w:cs="Arial"/>
          <w:sz w:val="24"/>
          <w:szCs w:val="24"/>
        </w:rPr>
        <w:lastRenderedPageBreak/>
        <w:t xml:space="preserve">   A base monetária (B) é igual à soma do papel moeda em poder do público (PMPP) e do encaixe total dos bancos comerciais (E</w:t>
      </w:r>
      <w:r w:rsidRPr="0087371B">
        <w:rPr>
          <w:rFonts w:ascii="Arial" w:hAnsi="Arial" w:cs="Arial"/>
          <w:sz w:val="24"/>
          <w:szCs w:val="24"/>
          <w:vertAlign w:val="subscript"/>
        </w:rPr>
        <w:t>T</w:t>
      </w:r>
      <w:r w:rsidRPr="0087371B">
        <w:rPr>
          <w:rFonts w:ascii="Arial" w:hAnsi="Arial" w:cs="Arial"/>
          <w:sz w:val="24"/>
          <w:szCs w:val="24"/>
        </w:rPr>
        <w:t xml:space="preserve">).      </w:t>
      </w:r>
    </w:p>
    <w:p w:rsidR="00574AAE" w:rsidRPr="0087371B" w:rsidRDefault="00574AAE" w:rsidP="00574AAE">
      <w:pPr>
        <w:tabs>
          <w:tab w:val="left" w:pos="5565"/>
        </w:tabs>
        <w:spacing w:after="0" w:line="360" w:lineRule="auto"/>
        <w:jc w:val="both"/>
        <w:rPr>
          <w:rFonts w:ascii="Arial" w:hAnsi="Arial" w:cs="Arial"/>
          <w:sz w:val="24"/>
          <w:szCs w:val="24"/>
        </w:rPr>
      </w:pPr>
    </w:p>
    <w:p w:rsidR="00574AAE" w:rsidRPr="0087371B" w:rsidRDefault="00574AAE" w:rsidP="00574AAE">
      <w:pPr>
        <w:tabs>
          <w:tab w:val="left" w:pos="5565"/>
        </w:tabs>
        <w:spacing w:after="0" w:line="360" w:lineRule="auto"/>
        <w:jc w:val="both"/>
        <w:rPr>
          <w:rFonts w:ascii="Arial" w:hAnsi="Arial" w:cs="Arial"/>
          <w:sz w:val="24"/>
          <w:szCs w:val="24"/>
          <w:vertAlign w:val="subscript"/>
        </w:rPr>
      </w:pPr>
      <w:r w:rsidRPr="0087371B">
        <w:rPr>
          <w:rFonts w:ascii="Arial" w:hAnsi="Arial" w:cs="Arial"/>
          <w:sz w:val="24"/>
          <w:szCs w:val="24"/>
        </w:rPr>
        <w:t xml:space="preserve">                                 B = PMPP + E</w:t>
      </w:r>
      <w:r w:rsidRPr="0087371B">
        <w:rPr>
          <w:rFonts w:ascii="Arial" w:hAnsi="Arial" w:cs="Arial"/>
          <w:sz w:val="24"/>
          <w:szCs w:val="24"/>
          <w:vertAlign w:val="subscript"/>
        </w:rPr>
        <w:t xml:space="preserve">T       (4) </w:t>
      </w:r>
    </w:p>
    <w:p w:rsidR="00574AAE" w:rsidRPr="0087371B" w:rsidRDefault="00574AAE" w:rsidP="00574AAE">
      <w:pPr>
        <w:tabs>
          <w:tab w:val="left" w:pos="5565"/>
        </w:tabs>
        <w:spacing w:after="0" w:line="360" w:lineRule="auto"/>
        <w:jc w:val="both"/>
        <w:rPr>
          <w:rFonts w:ascii="Arial" w:hAnsi="Arial" w:cs="Arial"/>
          <w:sz w:val="24"/>
          <w:szCs w:val="24"/>
          <w:vertAlign w:val="subscript"/>
        </w:rPr>
      </w:pP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 xml:space="preserve">   Os bancos comerciais fazem encaixes para honrar seus compromissos junto ao público e à autoridade monetária (AM). Os encaixes podem ser </w:t>
      </w:r>
      <w:r w:rsidRPr="0087371B">
        <w:rPr>
          <w:rFonts w:ascii="Arial" w:hAnsi="Arial" w:cs="Arial"/>
          <w:i/>
          <w:iCs/>
          <w:sz w:val="24"/>
          <w:szCs w:val="24"/>
        </w:rPr>
        <w:t>compulsórios</w:t>
      </w:r>
      <w:r w:rsidRPr="0087371B">
        <w:rPr>
          <w:rFonts w:ascii="Arial" w:hAnsi="Arial" w:cs="Arial"/>
          <w:sz w:val="24"/>
          <w:szCs w:val="24"/>
        </w:rPr>
        <w:t xml:space="preserve"> ou </w:t>
      </w:r>
      <w:r w:rsidRPr="0087371B">
        <w:rPr>
          <w:rFonts w:ascii="Arial" w:hAnsi="Arial" w:cs="Arial"/>
          <w:i/>
          <w:iCs/>
          <w:sz w:val="24"/>
          <w:szCs w:val="24"/>
        </w:rPr>
        <w:t>voluntários</w:t>
      </w:r>
      <w:r w:rsidRPr="0087371B">
        <w:rPr>
          <w:rFonts w:ascii="Arial" w:hAnsi="Arial" w:cs="Arial"/>
          <w:sz w:val="24"/>
          <w:szCs w:val="24"/>
        </w:rPr>
        <w:t>. O encaixe total (E</w:t>
      </w:r>
      <w:r w:rsidRPr="0087371B">
        <w:rPr>
          <w:rFonts w:ascii="Arial" w:hAnsi="Arial" w:cs="Arial"/>
          <w:sz w:val="24"/>
          <w:szCs w:val="24"/>
          <w:vertAlign w:val="subscript"/>
        </w:rPr>
        <w:t>T</w:t>
      </w:r>
      <w:r w:rsidRPr="0087371B">
        <w:rPr>
          <w:rFonts w:ascii="Arial" w:hAnsi="Arial" w:cs="Arial"/>
          <w:sz w:val="24"/>
          <w:szCs w:val="24"/>
        </w:rPr>
        <w:t>) dos bancos comerciais pode subdividir-se em:</w:t>
      </w: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 </w:t>
      </w: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E</w:t>
      </w:r>
      <w:r w:rsidRPr="0087371B">
        <w:rPr>
          <w:rFonts w:ascii="Arial" w:hAnsi="Arial" w:cs="Arial"/>
          <w:sz w:val="24"/>
          <w:szCs w:val="24"/>
          <w:vertAlign w:val="subscript"/>
        </w:rPr>
        <w:t>t</w:t>
      </w:r>
      <w:r w:rsidRPr="0087371B">
        <w:rPr>
          <w:rFonts w:ascii="Arial" w:hAnsi="Arial" w:cs="Arial"/>
          <w:sz w:val="24"/>
          <w:szCs w:val="24"/>
        </w:rPr>
        <w:t xml:space="preserve"> – encaixe bancário ou caixa dos bancos comerciais. São as reservas mantidas pelos bancos comerciais em seu caixa para honrar seus compromissos e, assim, gerar confiança no público na conversibilidade de seu depósito em moeda corrente. Essas reservas bancárias são </w:t>
      </w:r>
      <w:r w:rsidRPr="0087371B">
        <w:rPr>
          <w:rFonts w:ascii="Arial" w:hAnsi="Arial" w:cs="Arial"/>
          <w:i/>
          <w:iCs/>
          <w:sz w:val="24"/>
          <w:szCs w:val="24"/>
        </w:rPr>
        <w:t>voluntárias</w:t>
      </w:r>
      <w:r w:rsidRPr="0087371B">
        <w:rPr>
          <w:rFonts w:ascii="Arial" w:hAnsi="Arial" w:cs="Arial"/>
          <w:sz w:val="24"/>
          <w:szCs w:val="24"/>
        </w:rPr>
        <w:t xml:space="preserve"> e decididas pelos próprios bancos comerciais.  </w:t>
      </w:r>
    </w:p>
    <w:p w:rsidR="00C51C7C" w:rsidRPr="0087371B" w:rsidRDefault="00C51C7C" w:rsidP="00C51C7C">
      <w:pPr>
        <w:tabs>
          <w:tab w:val="left" w:pos="5565"/>
        </w:tabs>
        <w:spacing w:after="0" w:line="360" w:lineRule="auto"/>
        <w:jc w:val="both"/>
        <w:rPr>
          <w:rFonts w:ascii="Arial" w:hAnsi="Arial" w:cs="Arial"/>
          <w:sz w:val="24"/>
          <w:szCs w:val="24"/>
        </w:rPr>
      </w:pP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Ec – encaixe compulsório dos bancos comerciais junto ao Banco C</w:t>
      </w:r>
      <w:r w:rsidR="00C96153" w:rsidRPr="0087371B">
        <w:rPr>
          <w:rFonts w:ascii="Arial" w:hAnsi="Arial" w:cs="Arial"/>
          <w:sz w:val="24"/>
          <w:szCs w:val="24"/>
        </w:rPr>
        <w:t xml:space="preserve">entral. São determinados pela autoridades monetárias </w:t>
      </w:r>
      <w:r w:rsidRPr="0087371B">
        <w:rPr>
          <w:rFonts w:ascii="Arial" w:hAnsi="Arial" w:cs="Arial"/>
          <w:sz w:val="24"/>
          <w:szCs w:val="24"/>
        </w:rPr>
        <w:t xml:space="preserve">eequivalem a um percentual dos depósitos à vista  que deve ser depositado no BACEN na forma de moeda. </w:t>
      </w: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EV – encaixe voluntári</w:t>
      </w:r>
      <w:r w:rsidR="00C96153" w:rsidRPr="0087371B">
        <w:rPr>
          <w:rFonts w:ascii="Arial" w:hAnsi="Arial" w:cs="Arial"/>
          <w:sz w:val="24"/>
          <w:szCs w:val="24"/>
        </w:rPr>
        <w:t>o dos bancos comerciais junto a</w:t>
      </w:r>
      <w:r w:rsidRPr="0087371B">
        <w:rPr>
          <w:rFonts w:ascii="Arial" w:hAnsi="Arial" w:cs="Arial"/>
          <w:sz w:val="24"/>
          <w:szCs w:val="24"/>
        </w:rPr>
        <w:t>Banco Central.</w:t>
      </w: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 </w:t>
      </w:r>
    </w:p>
    <w:p w:rsidR="00C51C7C" w:rsidRPr="0087371B" w:rsidRDefault="00C51C7C" w:rsidP="00C51C7C">
      <w:pPr>
        <w:tabs>
          <w:tab w:val="left" w:pos="5565"/>
        </w:tabs>
        <w:spacing w:after="0" w:line="360" w:lineRule="auto"/>
        <w:jc w:val="both"/>
        <w:rPr>
          <w:rFonts w:ascii="Arial" w:hAnsi="Arial" w:cs="Arial"/>
          <w:sz w:val="24"/>
          <w:szCs w:val="24"/>
        </w:rPr>
      </w:pPr>
      <w:r w:rsidRPr="0087371B">
        <w:rPr>
          <w:rFonts w:ascii="Arial" w:hAnsi="Arial" w:cs="Arial"/>
          <w:sz w:val="24"/>
          <w:szCs w:val="24"/>
        </w:rPr>
        <w:t>E</w:t>
      </w:r>
      <w:r w:rsidRPr="0087371B">
        <w:rPr>
          <w:rFonts w:ascii="Arial" w:hAnsi="Arial" w:cs="Arial"/>
          <w:sz w:val="24"/>
          <w:szCs w:val="24"/>
          <w:vertAlign w:val="subscript"/>
        </w:rPr>
        <w:t>T</w:t>
      </w:r>
      <w:r w:rsidRPr="0087371B">
        <w:rPr>
          <w:rFonts w:ascii="Arial" w:hAnsi="Arial" w:cs="Arial"/>
          <w:sz w:val="24"/>
          <w:szCs w:val="24"/>
        </w:rPr>
        <w:t xml:space="preserve"> – encaixe total dos bancos comerciais. </w:t>
      </w:r>
    </w:p>
    <w:p w:rsidR="0061318A" w:rsidRPr="0061318A" w:rsidRDefault="0061318A" w:rsidP="0061318A">
      <w:pPr>
        <w:tabs>
          <w:tab w:val="left" w:pos="5565"/>
        </w:tabs>
        <w:spacing w:after="0" w:line="360" w:lineRule="auto"/>
        <w:jc w:val="both"/>
        <w:rPr>
          <w:rFonts w:ascii="Times New Roman" w:hAnsi="Times New Roman" w:cs="Times New Roman"/>
        </w:rPr>
      </w:pPr>
    </w:p>
    <w:p w:rsidR="00C010B8" w:rsidRPr="0061318A" w:rsidRDefault="003A61EF" w:rsidP="0061318A">
      <w:pPr>
        <w:tabs>
          <w:tab w:val="left" w:pos="5565"/>
        </w:tabs>
        <w:spacing w:after="0" w:line="360" w:lineRule="auto"/>
        <w:jc w:val="both"/>
        <w:rPr>
          <w:rFonts w:ascii="Arial" w:hAnsi="Arial" w:cs="Arial"/>
          <w:b/>
          <w:sz w:val="20"/>
          <w:szCs w:val="20"/>
        </w:rPr>
      </w:pPr>
      <w:r w:rsidRPr="0061318A">
        <w:rPr>
          <w:rFonts w:ascii="Arial" w:hAnsi="Arial" w:cs="Arial"/>
          <w:b/>
          <w:sz w:val="20"/>
          <w:szCs w:val="20"/>
        </w:rPr>
        <w:t xml:space="preserve">3 </w:t>
      </w:r>
      <w:r w:rsidR="00C010B8" w:rsidRPr="0061318A">
        <w:rPr>
          <w:rFonts w:ascii="Arial" w:hAnsi="Arial" w:cs="Arial"/>
          <w:b/>
          <w:sz w:val="20"/>
          <w:szCs w:val="20"/>
        </w:rPr>
        <w:t xml:space="preserve">METODOLOGIA </w:t>
      </w:r>
    </w:p>
    <w:p w:rsidR="007C7899" w:rsidRPr="0061318A" w:rsidRDefault="007C7899" w:rsidP="0061318A">
      <w:pPr>
        <w:tabs>
          <w:tab w:val="left" w:pos="5565"/>
        </w:tabs>
        <w:spacing w:after="0" w:line="360" w:lineRule="auto"/>
        <w:jc w:val="both"/>
        <w:rPr>
          <w:rFonts w:ascii="Arial" w:hAnsi="Arial" w:cs="Arial"/>
          <w:b/>
          <w:sz w:val="20"/>
          <w:szCs w:val="20"/>
        </w:rPr>
      </w:pPr>
    </w:p>
    <w:p w:rsidR="00C010B8" w:rsidRPr="0061318A" w:rsidRDefault="003A61EF" w:rsidP="0061318A">
      <w:pPr>
        <w:pStyle w:val="PargrafodaLista"/>
        <w:tabs>
          <w:tab w:val="left" w:pos="5565"/>
        </w:tabs>
        <w:spacing w:after="0" w:line="360" w:lineRule="auto"/>
        <w:ind w:left="0"/>
        <w:jc w:val="both"/>
        <w:rPr>
          <w:rFonts w:ascii="Arial" w:hAnsi="Arial" w:cs="Arial"/>
          <w:b/>
          <w:sz w:val="20"/>
          <w:szCs w:val="20"/>
        </w:rPr>
      </w:pPr>
      <w:r w:rsidRPr="0061318A">
        <w:rPr>
          <w:rFonts w:ascii="Arial" w:hAnsi="Arial" w:cs="Arial"/>
          <w:b/>
          <w:sz w:val="20"/>
          <w:szCs w:val="20"/>
        </w:rPr>
        <w:t xml:space="preserve">3.1 </w:t>
      </w:r>
      <w:r w:rsidR="00C010B8" w:rsidRPr="0061318A">
        <w:rPr>
          <w:rFonts w:ascii="Arial" w:hAnsi="Arial" w:cs="Arial"/>
          <w:b/>
          <w:sz w:val="20"/>
          <w:szCs w:val="20"/>
        </w:rPr>
        <w:t>Base de Dados</w:t>
      </w:r>
    </w:p>
    <w:p w:rsidR="00C010B8" w:rsidRPr="0061318A" w:rsidRDefault="00C010B8" w:rsidP="0061318A">
      <w:pPr>
        <w:tabs>
          <w:tab w:val="left" w:pos="5565"/>
        </w:tabs>
        <w:spacing w:after="0" w:line="360" w:lineRule="auto"/>
        <w:ind w:left="709"/>
        <w:jc w:val="both"/>
        <w:rPr>
          <w:rFonts w:ascii="Arial" w:hAnsi="Arial" w:cs="Arial"/>
          <w:sz w:val="20"/>
          <w:szCs w:val="20"/>
        </w:rPr>
      </w:pPr>
    </w:p>
    <w:p w:rsidR="00C010B8" w:rsidRPr="0061318A" w:rsidRDefault="00C010B8" w:rsidP="0061318A">
      <w:pPr>
        <w:tabs>
          <w:tab w:val="left" w:pos="5565"/>
        </w:tabs>
        <w:spacing w:after="0" w:line="360" w:lineRule="auto"/>
        <w:ind w:firstLine="709"/>
        <w:jc w:val="both"/>
        <w:rPr>
          <w:rFonts w:ascii="Arial" w:hAnsi="Arial" w:cs="Arial"/>
          <w:sz w:val="24"/>
          <w:szCs w:val="24"/>
        </w:rPr>
      </w:pPr>
      <w:r w:rsidRPr="0061318A">
        <w:rPr>
          <w:rFonts w:ascii="Arial" w:hAnsi="Arial" w:cs="Arial"/>
          <w:sz w:val="24"/>
          <w:szCs w:val="24"/>
        </w:rPr>
        <w:t>A coleta das variáveis usadas na análise econométrica foi retirada dos sites do IPEA-</w:t>
      </w:r>
      <w:r w:rsidR="005332B4">
        <w:rPr>
          <w:rFonts w:ascii="Arial" w:hAnsi="Arial" w:cs="Arial"/>
          <w:sz w:val="24"/>
          <w:szCs w:val="24"/>
        </w:rPr>
        <w:t>da</w:t>
      </w:r>
      <w:r w:rsidRPr="0061318A">
        <w:rPr>
          <w:rFonts w:ascii="Arial" w:hAnsi="Arial" w:cs="Arial"/>
          <w:sz w:val="24"/>
          <w:szCs w:val="24"/>
        </w:rPr>
        <w:t xml:space="preserve">ta e do Banco Central do Brasil. São elas </w:t>
      </w:r>
      <w:r w:rsidR="005E0258" w:rsidRPr="0061318A">
        <w:rPr>
          <w:rFonts w:ascii="Arial" w:hAnsi="Arial" w:cs="Arial"/>
          <w:sz w:val="24"/>
          <w:szCs w:val="24"/>
        </w:rPr>
        <w:t>PIB do IBGE, PIB do BACEN, Índice de preço ao consumidor amplo- IPCA, M1,M2,  M3, M4, TAXA SELIC</w:t>
      </w:r>
      <w:r w:rsidRPr="0061318A">
        <w:rPr>
          <w:rFonts w:ascii="Arial" w:hAnsi="Arial" w:cs="Arial"/>
          <w:sz w:val="24"/>
          <w:szCs w:val="24"/>
        </w:rPr>
        <w:t>.</w:t>
      </w:r>
    </w:p>
    <w:p w:rsidR="00C010B8" w:rsidRPr="0061318A" w:rsidRDefault="00C010B8" w:rsidP="0061318A">
      <w:pPr>
        <w:tabs>
          <w:tab w:val="left" w:pos="5565"/>
        </w:tabs>
        <w:spacing w:after="0" w:line="360" w:lineRule="auto"/>
        <w:ind w:firstLine="709"/>
        <w:jc w:val="both"/>
        <w:rPr>
          <w:rFonts w:ascii="Arial" w:hAnsi="Arial" w:cs="Arial"/>
          <w:sz w:val="24"/>
          <w:szCs w:val="24"/>
          <w:shd w:val="clear" w:color="auto" w:fill="FFFFFF"/>
        </w:rPr>
      </w:pPr>
      <w:r w:rsidRPr="0061318A">
        <w:rPr>
          <w:rFonts w:ascii="Arial" w:hAnsi="Arial" w:cs="Arial"/>
          <w:sz w:val="24"/>
          <w:szCs w:val="24"/>
        </w:rPr>
        <w:t xml:space="preserve">PIB - </w:t>
      </w:r>
      <w:r w:rsidRPr="0061318A">
        <w:rPr>
          <w:rFonts w:ascii="Arial" w:hAnsi="Arial" w:cs="Arial"/>
          <w:sz w:val="24"/>
          <w:szCs w:val="24"/>
          <w:shd w:val="clear" w:color="auto" w:fill="FFFFFF"/>
        </w:rPr>
        <w:t>Produto Interno Bruto. Refere-se ao valor do conjunto de todos os bens e serviços produzidos dentro do território econômico de um país em um determinado período</w:t>
      </w:r>
      <w:r w:rsidR="003A61EF" w:rsidRPr="0061318A">
        <w:rPr>
          <w:rFonts w:ascii="Arial" w:hAnsi="Arial" w:cs="Arial"/>
          <w:sz w:val="24"/>
          <w:szCs w:val="24"/>
          <w:shd w:val="clear" w:color="auto" w:fill="FFFFFF"/>
        </w:rPr>
        <w:t>;</w:t>
      </w:r>
    </w:p>
    <w:p w:rsidR="00C010B8" w:rsidRPr="0061318A" w:rsidRDefault="00C010B8" w:rsidP="0061318A">
      <w:pPr>
        <w:tabs>
          <w:tab w:val="left" w:pos="5565"/>
        </w:tabs>
        <w:spacing w:after="0" w:line="360" w:lineRule="auto"/>
        <w:ind w:firstLine="709"/>
        <w:jc w:val="both"/>
        <w:rPr>
          <w:rFonts w:ascii="Arial" w:hAnsi="Arial" w:cs="Arial"/>
          <w:sz w:val="24"/>
          <w:szCs w:val="24"/>
          <w:shd w:val="clear" w:color="auto" w:fill="FFFFFF"/>
        </w:rPr>
      </w:pPr>
      <w:r w:rsidRPr="0061318A">
        <w:rPr>
          <w:rFonts w:ascii="Arial" w:hAnsi="Arial" w:cs="Arial"/>
          <w:sz w:val="24"/>
          <w:szCs w:val="24"/>
        </w:rPr>
        <w:t>M1-</w:t>
      </w:r>
      <w:r w:rsidRPr="0061318A">
        <w:rPr>
          <w:rFonts w:ascii="Arial" w:hAnsi="Arial" w:cs="Arial"/>
          <w:sz w:val="24"/>
          <w:szCs w:val="24"/>
          <w:shd w:val="clear" w:color="auto" w:fill="FFFFFF"/>
        </w:rPr>
        <w:t>Papel moeda em poder do público + depósitos à vista</w:t>
      </w:r>
      <w:r w:rsidR="003A61EF" w:rsidRPr="0061318A">
        <w:rPr>
          <w:rFonts w:ascii="Arial" w:hAnsi="Arial" w:cs="Arial"/>
          <w:sz w:val="24"/>
          <w:szCs w:val="24"/>
          <w:shd w:val="clear" w:color="auto" w:fill="FFFFFF"/>
        </w:rPr>
        <w:t>;</w:t>
      </w:r>
    </w:p>
    <w:p w:rsidR="00AB22ED" w:rsidRPr="0061318A" w:rsidRDefault="00AB22ED" w:rsidP="0061318A">
      <w:pPr>
        <w:tabs>
          <w:tab w:val="left" w:pos="5565"/>
        </w:tabs>
        <w:spacing w:after="0" w:line="360" w:lineRule="auto"/>
        <w:ind w:firstLine="709"/>
        <w:jc w:val="both"/>
        <w:rPr>
          <w:rFonts w:ascii="Arial" w:hAnsi="Arial" w:cs="Arial"/>
          <w:sz w:val="24"/>
          <w:szCs w:val="24"/>
        </w:rPr>
      </w:pPr>
      <w:r w:rsidRPr="0061318A">
        <w:rPr>
          <w:rFonts w:ascii="Arial" w:hAnsi="Arial" w:cs="Arial"/>
          <w:sz w:val="24"/>
          <w:szCs w:val="24"/>
        </w:rPr>
        <w:lastRenderedPageBreak/>
        <w:t xml:space="preserve">M2 = M1 + depósitos especiais remunerados + depósitos de poupança + títulos emitidos por instituições depositárias;                      </w:t>
      </w:r>
    </w:p>
    <w:p w:rsidR="00AB22ED" w:rsidRPr="0061318A" w:rsidRDefault="00AB22ED" w:rsidP="0061318A">
      <w:pPr>
        <w:tabs>
          <w:tab w:val="left" w:pos="5565"/>
        </w:tabs>
        <w:spacing w:after="0" w:line="360" w:lineRule="auto"/>
        <w:ind w:firstLine="709"/>
        <w:jc w:val="both"/>
        <w:rPr>
          <w:rFonts w:ascii="Arial" w:hAnsi="Arial" w:cs="Arial"/>
          <w:sz w:val="24"/>
          <w:szCs w:val="24"/>
        </w:rPr>
      </w:pPr>
      <w:r w:rsidRPr="0061318A">
        <w:rPr>
          <w:rFonts w:ascii="Arial" w:hAnsi="Arial" w:cs="Arial"/>
          <w:sz w:val="24"/>
          <w:szCs w:val="24"/>
        </w:rPr>
        <w:t xml:space="preserve">M3 = M2 + quotas de fundo de renda fixa + operaçõesregistradas no SELIC com títulos federais; </w:t>
      </w:r>
    </w:p>
    <w:p w:rsidR="00AB22ED" w:rsidRPr="0061318A" w:rsidRDefault="00AB22ED" w:rsidP="0061318A">
      <w:pPr>
        <w:tabs>
          <w:tab w:val="left" w:pos="5565"/>
        </w:tabs>
        <w:spacing w:after="0" w:line="360" w:lineRule="auto"/>
        <w:ind w:firstLine="709"/>
        <w:jc w:val="both"/>
        <w:rPr>
          <w:rFonts w:ascii="Arial" w:hAnsi="Arial" w:cs="Arial"/>
          <w:sz w:val="24"/>
          <w:szCs w:val="24"/>
        </w:rPr>
      </w:pPr>
      <w:r w:rsidRPr="0061318A">
        <w:rPr>
          <w:rFonts w:ascii="Arial" w:hAnsi="Arial" w:cs="Arial"/>
          <w:sz w:val="24"/>
          <w:szCs w:val="24"/>
        </w:rPr>
        <w:t>M4 = M3 + títulos públicos de alta liquidez ;</w:t>
      </w:r>
    </w:p>
    <w:p w:rsidR="003A61EF" w:rsidRPr="0061318A" w:rsidRDefault="00C010B8" w:rsidP="0061318A">
      <w:pPr>
        <w:tabs>
          <w:tab w:val="left" w:pos="5565"/>
        </w:tabs>
        <w:spacing w:after="0" w:line="360" w:lineRule="auto"/>
        <w:ind w:firstLine="709"/>
        <w:jc w:val="both"/>
        <w:rPr>
          <w:rFonts w:ascii="Arial" w:hAnsi="Arial" w:cs="Arial"/>
          <w:sz w:val="24"/>
          <w:szCs w:val="24"/>
          <w:shd w:val="clear" w:color="auto" w:fill="FFFFFF"/>
        </w:rPr>
      </w:pPr>
      <w:r w:rsidRPr="0061318A">
        <w:rPr>
          <w:rFonts w:ascii="Arial" w:hAnsi="Arial" w:cs="Arial"/>
          <w:sz w:val="24"/>
          <w:szCs w:val="24"/>
        </w:rPr>
        <w:t xml:space="preserve">IPCA - </w:t>
      </w:r>
      <w:r w:rsidRPr="0061318A">
        <w:rPr>
          <w:rFonts w:ascii="Arial" w:hAnsi="Arial" w:cs="Arial"/>
          <w:sz w:val="24"/>
          <w:szCs w:val="24"/>
          <w:shd w:val="clear" w:color="auto" w:fill="FFFFFF"/>
        </w:rPr>
        <w:t>Índice Nacional de Preços ao Consumidor Amplo. É o índice oficial de inflação no Brasil. O Banco Central usa o IPCA como referência para verificar se a meta estabelecida para a inflação está sendo cumprida. Calculado mensalmente pelo Instituto Brasileiro de Geografia e Estatística (IBGE), o indicador reflete o custo de vida de famílias com renda mensal de 1 a 40 salários mínimos, residentes nas regiões metropolitanas de Belém, Belo Horizonte, Curitiba, Fortaleza, Porto Alegre, Recife, Rio de Janeiro, Salvador, São Paulo, além do Distrito Federal e do município de Goiânia.</w:t>
      </w:r>
    </w:p>
    <w:p w:rsidR="00AB22ED" w:rsidRPr="0061318A" w:rsidRDefault="00AB22ED" w:rsidP="0061318A">
      <w:pPr>
        <w:tabs>
          <w:tab w:val="left" w:pos="5565"/>
        </w:tabs>
        <w:spacing w:after="0" w:line="360" w:lineRule="auto"/>
        <w:ind w:firstLine="1"/>
        <w:jc w:val="both"/>
        <w:rPr>
          <w:rFonts w:ascii="Arial" w:hAnsi="Arial" w:cs="Arial"/>
          <w:sz w:val="24"/>
          <w:szCs w:val="24"/>
        </w:rPr>
      </w:pPr>
      <w:r w:rsidRPr="0061318A">
        <w:rPr>
          <w:rFonts w:ascii="Arial" w:hAnsi="Arial" w:cs="Arial"/>
          <w:sz w:val="24"/>
          <w:szCs w:val="24"/>
        </w:rPr>
        <w:t xml:space="preserve">       TAXA SELIC - é a média das taxas de juros praticadas nas operações compromissadas de prazo de um dia útil com lastro em títulos públicos federais registrados no Selic, liquidadas no próprio Selic ou em sistemas operados por câmaras de compensação e de liquidação de ativos. </w:t>
      </w:r>
    </w:p>
    <w:p w:rsidR="00E94BB0" w:rsidRDefault="00E94BB0" w:rsidP="0015082F">
      <w:pPr>
        <w:tabs>
          <w:tab w:val="left" w:pos="5565"/>
        </w:tabs>
        <w:spacing w:after="0" w:line="360" w:lineRule="auto"/>
        <w:jc w:val="both"/>
        <w:rPr>
          <w:rFonts w:ascii="Arial" w:hAnsi="Arial" w:cs="Arial"/>
          <w:sz w:val="20"/>
          <w:szCs w:val="20"/>
        </w:rPr>
      </w:pPr>
    </w:p>
    <w:p w:rsidR="003A61EF" w:rsidRPr="004375B8" w:rsidRDefault="003A61EF" w:rsidP="0015082F">
      <w:pPr>
        <w:tabs>
          <w:tab w:val="left" w:pos="5565"/>
        </w:tabs>
        <w:spacing w:after="0" w:line="360" w:lineRule="auto"/>
        <w:jc w:val="both"/>
        <w:rPr>
          <w:rFonts w:ascii="Times New Roman" w:hAnsi="Times New Roman" w:cs="Times New Roman"/>
          <w:b/>
          <w:sz w:val="24"/>
          <w:szCs w:val="24"/>
        </w:rPr>
      </w:pPr>
      <w:r w:rsidRPr="0015082F">
        <w:rPr>
          <w:rFonts w:ascii="Times New Roman" w:hAnsi="Times New Roman" w:cs="Times New Roman"/>
          <w:b/>
          <w:sz w:val="24"/>
          <w:szCs w:val="24"/>
        </w:rPr>
        <w:t>3.2 Modelo</w:t>
      </w:r>
    </w:p>
    <w:p w:rsidR="0015082F" w:rsidRPr="004375B8" w:rsidRDefault="0015082F" w:rsidP="0015082F">
      <w:pPr>
        <w:tabs>
          <w:tab w:val="left" w:pos="5565"/>
        </w:tabs>
        <w:spacing w:after="0" w:line="360" w:lineRule="auto"/>
        <w:jc w:val="both"/>
        <w:rPr>
          <w:rFonts w:ascii="Times New Roman" w:hAnsi="Times New Roman" w:cs="Times New Roman"/>
          <w:sz w:val="24"/>
          <w:szCs w:val="24"/>
        </w:rPr>
      </w:pPr>
    </w:p>
    <w:p w:rsidR="00C630A1" w:rsidRDefault="00C630A1" w:rsidP="00C630A1">
      <w:pPr>
        <w:spacing w:after="0" w:line="360" w:lineRule="auto"/>
        <w:ind w:firstLine="708"/>
        <w:jc w:val="both"/>
        <w:rPr>
          <w:rFonts w:ascii="Arial" w:hAnsi="Arial" w:cs="Arial"/>
          <w:sz w:val="24"/>
          <w:szCs w:val="24"/>
        </w:rPr>
      </w:pPr>
      <w:r w:rsidRPr="009F5664">
        <w:rPr>
          <w:rFonts w:ascii="Arial" w:hAnsi="Arial" w:cs="Arial"/>
          <w:sz w:val="24"/>
          <w:szCs w:val="24"/>
        </w:rPr>
        <w:t xml:space="preserve">Com o intuito de estimar </w:t>
      </w:r>
      <w:r>
        <w:rPr>
          <w:rFonts w:ascii="Arial" w:hAnsi="Arial" w:cs="Arial"/>
          <w:sz w:val="24"/>
          <w:szCs w:val="24"/>
        </w:rPr>
        <w:t xml:space="preserve">a demanda por moeda, </w:t>
      </w:r>
      <w:r w:rsidRPr="009F5664">
        <w:rPr>
          <w:rFonts w:ascii="Arial" w:hAnsi="Arial" w:cs="Arial"/>
          <w:sz w:val="24"/>
          <w:szCs w:val="24"/>
        </w:rPr>
        <w:t xml:space="preserve">faz-se uso do método de </w:t>
      </w:r>
      <w:r w:rsidRPr="00E20454">
        <w:rPr>
          <w:rFonts w:ascii="Arial" w:hAnsi="Arial" w:cs="Arial"/>
          <w:sz w:val="24"/>
          <w:szCs w:val="24"/>
        </w:rPr>
        <w:t>mínimos</w:t>
      </w:r>
      <w:r w:rsidRPr="009F5664">
        <w:rPr>
          <w:rFonts w:ascii="Arial" w:hAnsi="Arial" w:cs="Arial"/>
          <w:sz w:val="24"/>
          <w:szCs w:val="24"/>
        </w:rPr>
        <w:t xml:space="preserve"> quadrados ordinais que </w:t>
      </w:r>
      <w:r>
        <w:rPr>
          <w:rFonts w:ascii="Arial" w:hAnsi="Arial" w:cs="Arial"/>
          <w:sz w:val="24"/>
          <w:szCs w:val="24"/>
        </w:rPr>
        <w:t xml:space="preserve">segundo Gujarati e Porter (2011), possui </w:t>
      </w:r>
      <w:r w:rsidRPr="009F5664">
        <w:rPr>
          <w:rFonts w:ascii="Arial" w:hAnsi="Arial" w:cs="Arial"/>
          <w:sz w:val="24"/>
          <w:szCs w:val="24"/>
        </w:rPr>
        <w:t>os seguintes pressupostos</w:t>
      </w:r>
      <w:r>
        <w:rPr>
          <w:rFonts w:ascii="Arial" w:hAnsi="Arial" w:cs="Arial"/>
          <w:sz w:val="24"/>
          <w:szCs w:val="24"/>
        </w:rPr>
        <w:t xml:space="preserve">: linearidades nos parâmetros, </w:t>
      </w:r>
      <w:r w:rsidRPr="009F5664">
        <w:rPr>
          <w:rFonts w:ascii="Arial" w:hAnsi="Arial" w:cs="Arial"/>
          <w:sz w:val="24"/>
          <w:szCs w:val="24"/>
        </w:rPr>
        <w:t xml:space="preserve">valores de </w:t>
      </w:r>
      <w:r w:rsidRPr="009F5664">
        <w:rPr>
          <w:rFonts w:ascii="Arial" w:hAnsi="Arial" w:cs="Arial"/>
          <w:i/>
          <w:sz w:val="24"/>
          <w:szCs w:val="24"/>
        </w:rPr>
        <w:t xml:space="preserve">x </w:t>
      </w:r>
      <w:r w:rsidRPr="009F5664">
        <w:rPr>
          <w:rFonts w:ascii="Arial" w:hAnsi="Arial" w:cs="Arial"/>
          <w:sz w:val="24"/>
          <w:szCs w:val="24"/>
        </w:rPr>
        <w:t xml:space="preserve">fixos ou independentes do termo de erro </w:t>
      </w:r>
      <w:r w:rsidRPr="009F5664">
        <w:rPr>
          <w:rFonts w:ascii="Arial" w:hAnsi="Arial" w:cs="Arial"/>
          <w:i/>
          <w:sz w:val="24"/>
          <w:szCs w:val="24"/>
        </w:rPr>
        <w:t>ui</w:t>
      </w:r>
      <w:r w:rsidRPr="009F5664">
        <w:rPr>
          <w:rFonts w:ascii="Arial" w:hAnsi="Arial" w:cs="Arial"/>
          <w:sz w:val="24"/>
          <w:szCs w:val="24"/>
        </w:rPr>
        <w:t xml:space="preserve">, valor médio do termo de erro </w:t>
      </w:r>
      <w:r w:rsidRPr="009F5664">
        <w:rPr>
          <w:rFonts w:ascii="Arial" w:hAnsi="Arial" w:cs="Arial"/>
          <w:i/>
          <w:sz w:val="24"/>
          <w:szCs w:val="24"/>
        </w:rPr>
        <w:t>ui</w:t>
      </w:r>
      <w:r w:rsidRPr="009F5664">
        <w:rPr>
          <w:rFonts w:ascii="Arial" w:hAnsi="Arial" w:cs="Arial"/>
          <w:sz w:val="24"/>
          <w:szCs w:val="24"/>
        </w:rPr>
        <w:t xml:space="preserve"> igual a zero, homocedasticidade ou variância constante de </w:t>
      </w:r>
      <w:r w:rsidRPr="009F5664">
        <w:rPr>
          <w:rFonts w:ascii="Arial" w:hAnsi="Arial" w:cs="Arial"/>
          <w:i/>
          <w:sz w:val="24"/>
          <w:szCs w:val="24"/>
        </w:rPr>
        <w:t>ui</w:t>
      </w:r>
      <w:r>
        <w:rPr>
          <w:rFonts w:ascii="Arial" w:hAnsi="Arial" w:cs="Arial"/>
          <w:sz w:val="24"/>
          <w:szCs w:val="24"/>
        </w:rPr>
        <w:t xml:space="preserve">, </w:t>
      </w:r>
      <w:r w:rsidRPr="009F5664">
        <w:rPr>
          <w:rFonts w:ascii="Arial" w:hAnsi="Arial" w:cs="Arial"/>
          <w:sz w:val="24"/>
          <w:szCs w:val="24"/>
        </w:rPr>
        <w:t>ausência de autocorrelação entre os termos de erro, número de observações n deve ser maior que o número de parâmetros a serem estimados e variabilidade dos valores de x.</w:t>
      </w:r>
    </w:p>
    <w:p w:rsidR="00C630A1" w:rsidRDefault="00C630A1" w:rsidP="00C630A1">
      <w:pPr>
        <w:spacing w:after="0" w:line="360" w:lineRule="auto"/>
        <w:ind w:firstLine="708"/>
        <w:jc w:val="both"/>
        <w:rPr>
          <w:rFonts w:ascii="Arial" w:hAnsi="Arial" w:cs="Arial"/>
          <w:sz w:val="24"/>
          <w:szCs w:val="24"/>
        </w:rPr>
      </w:pPr>
      <w:r>
        <w:rPr>
          <w:rFonts w:ascii="Arial" w:hAnsi="Arial" w:cs="Arial"/>
          <w:sz w:val="24"/>
          <w:szCs w:val="24"/>
        </w:rPr>
        <w:t>Esses estimadores são conhecidos como MELNV, ou seja, o melhor estimador linear não-viesado, por apresentar as seguintes propriedades: é linear, sendo uma função linear de uma variável aleatória , tal como a variável dependente Y no modelo de regressão.  É não- viesado, isto é, seu valor médio esperado</w:t>
      </w:r>
      <w:r w:rsidRPr="00012798">
        <w:rPr>
          <w:rFonts w:ascii="Arial" w:hAnsi="Arial" w:cs="Arial"/>
          <w:sz w:val="24"/>
          <w:szCs w:val="24"/>
        </w:rPr>
        <w:t xml:space="preserve">, ᶓ(β2), </w:t>
      </w:r>
      <w:r>
        <w:rPr>
          <w:rFonts w:ascii="Arial" w:hAnsi="Arial" w:cs="Arial"/>
          <w:sz w:val="24"/>
          <w:szCs w:val="24"/>
        </w:rPr>
        <w:t>é igual ao valor verdadeiro de, β2.</w:t>
      </w:r>
    </w:p>
    <w:p w:rsidR="00C630A1" w:rsidRDefault="00C630A1" w:rsidP="00C630A1">
      <w:pPr>
        <w:spacing w:after="0" w:line="360" w:lineRule="auto"/>
        <w:ind w:firstLine="708"/>
        <w:jc w:val="both"/>
        <w:rPr>
          <w:rFonts w:ascii="Arial" w:hAnsi="Arial" w:cs="Arial"/>
          <w:sz w:val="24"/>
          <w:szCs w:val="24"/>
        </w:rPr>
      </w:pPr>
      <w:r>
        <w:rPr>
          <w:rFonts w:ascii="Arial" w:hAnsi="Arial" w:cs="Arial"/>
          <w:sz w:val="24"/>
          <w:szCs w:val="24"/>
        </w:rPr>
        <w:lastRenderedPageBreak/>
        <w:t xml:space="preserve">E possui variância mínima na classe de todos os estimadores lineares não-viesados; um estimador não-viesado com a menor variância é conhecido como estimador eficiente. </w:t>
      </w:r>
    </w:p>
    <w:p w:rsidR="00C630A1" w:rsidRPr="0061318A" w:rsidRDefault="00C630A1" w:rsidP="00C630A1">
      <w:pPr>
        <w:spacing w:after="0" w:line="360" w:lineRule="auto"/>
        <w:ind w:firstLine="708"/>
        <w:jc w:val="both"/>
        <w:rPr>
          <w:rFonts w:ascii="Arial" w:hAnsi="Arial" w:cs="Arial"/>
          <w:sz w:val="24"/>
          <w:szCs w:val="24"/>
        </w:rPr>
      </w:pPr>
      <w:r w:rsidRPr="0061318A">
        <w:rPr>
          <w:rFonts w:ascii="Arial" w:hAnsi="Arial" w:cs="Arial"/>
          <w:sz w:val="24"/>
          <w:szCs w:val="24"/>
        </w:rPr>
        <w:t xml:space="preserve">Os estimadores por MQO são expressos exclusivamente em termos das quantidades observáveis, ou seja, por amostra. São estimadores de ponto, isto é dada uma amostra cada estimador fornecerá um único valor (ponto) do parâmetro relevante da população. </w:t>
      </w:r>
    </w:p>
    <w:p w:rsidR="00C630A1" w:rsidRDefault="00C630A1" w:rsidP="00C630A1">
      <w:pPr>
        <w:spacing w:after="0" w:line="360" w:lineRule="auto"/>
        <w:ind w:firstLine="708"/>
        <w:jc w:val="both"/>
        <w:rPr>
          <w:rFonts w:ascii="Arial" w:hAnsi="Arial" w:cs="Arial"/>
          <w:sz w:val="24"/>
          <w:szCs w:val="24"/>
        </w:rPr>
      </w:pPr>
      <w:r w:rsidRPr="00E20454">
        <w:rPr>
          <w:rFonts w:ascii="Arial" w:hAnsi="Arial" w:cs="Arial"/>
          <w:sz w:val="24"/>
          <w:szCs w:val="24"/>
        </w:rPr>
        <w:t xml:space="preserve">No que diz respeito ao tamanho da amostra, considera-se relevante garantir a maior quantidade possível de observações.  Dado que estimativas oriundas de amostras pequenas são instáveis, é podem apresentar problemas com os graus de liberdade do modelo e apenas relações extremamente fortes serão detectadas. </w:t>
      </w:r>
      <w:r>
        <w:rPr>
          <w:rFonts w:ascii="Arial" w:hAnsi="Arial" w:cs="Arial"/>
          <w:sz w:val="24"/>
          <w:szCs w:val="24"/>
        </w:rPr>
        <w:t>(Filho e outros, pg 62, 2011)</w:t>
      </w:r>
    </w:p>
    <w:p w:rsidR="00C630A1" w:rsidRPr="00E20454" w:rsidRDefault="00C630A1" w:rsidP="00C630A1">
      <w:pPr>
        <w:spacing w:after="0" w:line="360" w:lineRule="auto"/>
        <w:ind w:firstLine="708"/>
        <w:jc w:val="both"/>
        <w:rPr>
          <w:rFonts w:ascii="Arial" w:hAnsi="Arial" w:cs="Arial"/>
          <w:sz w:val="24"/>
          <w:szCs w:val="24"/>
        </w:rPr>
      </w:pPr>
    </w:p>
    <w:p w:rsidR="00C630A1" w:rsidRDefault="00C630A1" w:rsidP="00C630A1">
      <w:pPr>
        <w:spacing w:line="360" w:lineRule="auto"/>
        <w:jc w:val="both"/>
        <w:rPr>
          <w:rFonts w:ascii="Arial" w:hAnsi="Arial" w:cs="Arial"/>
          <w:b/>
          <w:sz w:val="24"/>
          <w:szCs w:val="24"/>
        </w:rPr>
      </w:pPr>
      <w:r w:rsidRPr="00C3226C">
        <w:rPr>
          <w:rFonts w:ascii="Arial" w:hAnsi="Arial" w:cs="Arial"/>
          <w:b/>
          <w:sz w:val="24"/>
          <w:szCs w:val="24"/>
        </w:rPr>
        <w:t xml:space="preserve">Teste de significância </w:t>
      </w:r>
    </w:p>
    <w:p w:rsidR="00C630A1" w:rsidRDefault="00C630A1" w:rsidP="0061318A">
      <w:pPr>
        <w:spacing w:line="360" w:lineRule="auto"/>
        <w:ind w:firstLine="708"/>
        <w:jc w:val="both"/>
        <w:rPr>
          <w:rFonts w:ascii="Arial" w:hAnsi="Arial" w:cs="Arial"/>
          <w:sz w:val="24"/>
          <w:szCs w:val="24"/>
        </w:rPr>
      </w:pPr>
      <w:r w:rsidRPr="00C3226C">
        <w:rPr>
          <w:rFonts w:ascii="Arial" w:hAnsi="Arial" w:cs="Arial"/>
          <w:sz w:val="24"/>
          <w:szCs w:val="24"/>
        </w:rPr>
        <w:t>Teste d</w:t>
      </w:r>
      <w:r>
        <w:rPr>
          <w:rFonts w:ascii="Arial" w:hAnsi="Arial" w:cs="Arial"/>
          <w:sz w:val="24"/>
          <w:szCs w:val="24"/>
        </w:rPr>
        <w:t>e significância é um procedimento onde os resultados da amostra são usados para verificar a validade ou falsidade de uma hipótese nula (</w:t>
      </w: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O</m:t>
            </m:r>
          </m:sub>
        </m:sSub>
        <m:r>
          <w:rPr>
            <w:rFonts w:ascii="Cambria Math" w:hAnsi="Cambria Math" w:cs="Arial"/>
            <w:sz w:val="24"/>
            <w:szCs w:val="24"/>
          </w:rPr>
          <m:t>)</m:t>
        </m:r>
      </m:oMath>
      <w:r>
        <w:rPr>
          <w:rFonts w:ascii="Arial" w:hAnsi="Arial" w:cs="Arial"/>
          <w:sz w:val="24"/>
          <w:szCs w:val="24"/>
        </w:rPr>
        <w:t xml:space="preserve">.  A ideia central é a utilização de uma estatística de teste (estimador) e a distribuição de amostragem dessa estatística de acordo com a hipótese nula. A decisão de rejeição e não rejeição de </w:t>
      </w: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O</m:t>
            </m:r>
          </m:sub>
        </m:sSub>
      </m:oMath>
      <w:r>
        <w:rPr>
          <w:rFonts w:ascii="Arial" w:hAnsi="Arial" w:cs="Arial"/>
          <w:sz w:val="24"/>
          <w:szCs w:val="24"/>
        </w:rPr>
        <w:t xml:space="preserve"> é tomada com base no valor encontrado da estatística de teste obtida por meio dos dados disponíveis. </w:t>
      </w:r>
    </w:p>
    <w:p w:rsidR="00C630A1" w:rsidRDefault="00C630A1" w:rsidP="00C630A1">
      <w:pPr>
        <w:spacing w:line="360" w:lineRule="auto"/>
        <w:ind w:firstLine="708"/>
        <w:jc w:val="both"/>
        <w:rPr>
          <w:rFonts w:ascii="Arial" w:hAnsi="Arial" w:cs="Arial"/>
          <w:sz w:val="24"/>
          <w:szCs w:val="24"/>
        </w:rPr>
      </w:pPr>
      <w:r>
        <w:rPr>
          <w:rFonts w:ascii="Arial" w:hAnsi="Arial" w:cs="Arial"/>
          <w:sz w:val="24"/>
          <w:szCs w:val="24"/>
        </w:rPr>
        <w:t>Para testar a significância dos parâmetros ou dos coeficientes utilizamos o</w:t>
      </w:r>
      <w:r w:rsidRPr="007E62A3">
        <w:rPr>
          <w:sz w:val="24"/>
          <w:szCs w:val="24"/>
        </w:rPr>
        <w:t> </w:t>
      </w:r>
      <w:r w:rsidRPr="007E62A3">
        <w:rPr>
          <w:rFonts w:ascii="Arial" w:hAnsi="Arial" w:cs="Arial"/>
          <w:sz w:val="24"/>
          <w:szCs w:val="24"/>
        </w:rPr>
        <w:t xml:space="preserve">teste t de Student ou </w:t>
      </w:r>
      <w:r>
        <w:rPr>
          <w:rFonts w:ascii="Arial" w:hAnsi="Arial" w:cs="Arial"/>
          <w:sz w:val="24"/>
          <w:szCs w:val="24"/>
        </w:rPr>
        <w:t xml:space="preserve">apenas teste t, onde a estatística do teste é dada pela equação: </w:t>
      </w:r>
    </w:p>
    <w:p w:rsidR="00C630A1" w:rsidRDefault="00C630A1" w:rsidP="00C630A1">
      <w:pPr>
        <w:spacing w:line="360" w:lineRule="auto"/>
        <w:jc w:val="center"/>
        <w:rPr>
          <w:rFonts w:ascii="Arial" w:hAnsi="Arial" w:cs="Arial"/>
          <w:sz w:val="24"/>
          <w:szCs w:val="24"/>
        </w:rPr>
      </w:pPr>
      <m:oMath>
        <m:r>
          <w:rPr>
            <w:rFonts w:ascii="Cambria Math" w:hAnsi="Cambria Math" w:cs="Arial"/>
            <w:sz w:val="24"/>
            <w:szCs w:val="24"/>
          </w:rPr>
          <m:t>t=</m:t>
        </m:r>
        <m:f>
          <m:fPr>
            <m:ctrlPr>
              <w:rPr>
                <w:rFonts w:ascii="Cambria Math" w:hAnsi="Cambria Math" w:cs="Arial"/>
                <w:i/>
                <w:sz w:val="24"/>
                <w:szCs w:val="24"/>
              </w:rPr>
            </m:ctrlPr>
          </m:fPr>
          <m:num>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e>
            </m:acc>
          </m:num>
          <m:den>
            <m:r>
              <w:rPr>
                <w:rFonts w:ascii="Cambria Math" w:hAnsi="Cambria Math" w:cs="Arial"/>
                <w:sz w:val="24"/>
                <w:szCs w:val="24"/>
              </w:rPr>
              <m:t>ep(</m:t>
            </m:r>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e>
            </m:acc>
          </m:den>
        </m:f>
      </m:oMath>
      <w:r>
        <w:rPr>
          <w:rFonts w:ascii="Arial" w:hAnsi="Arial" w:cs="Arial"/>
          <w:sz w:val="24"/>
          <w:szCs w:val="24"/>
        </w:rPr>
        <w:t xml:space="preserve">            (</w:t>
      </w:r>
      <w:r w:rsidR="00012798">
        <w:rPr>
          <w:rFonts w:ascii="Arial" w:hAnsi="Arial" w:cs="Arial"/>
          <w:sz w:val="24"/>
          <w:szCs w:val="24"/>
        </w:rPr>
        <w:t>5</w:t>
      </w:r>
      <w:r>
        <w:rPr>
          <w:rFonts w:ascii="Arial" w:hAnsi="Arial" w:cs="Arial"/>
          <w:sz w:val="24"/>
          <w:szCs w:val="24"/>
        </w:rPr>
        <w:t>)</w:t>
      </w:r>
    </w:p>
    <w:p w:rsidR="00C630A1" w:rsidRDefault="00C630A1" w:rsidP="00C630A1">
      <w:pPr>
        <w:spacing w:line="360" w:lineRule="auto"/>
        <w:rPr>
          <w:rFonts w:ascii="Arial" w:hAnsi="Arial" w:cs="Arial"/>
          <w:sz w:val="24"/>
          <w:szCs w:val="24"/>
        </w:rPr>
      </w:pPr>
      <w:r>
        <w:rPr>
          <w:rFonts w:ascii="Arial" w:hAnsi="Arial" w:cs="Arial"/>
          <w:sz w:val="24"/>
          <w:szCs w:val="24"/>
        </w:rPr>
        <w:t xml:space="preserve">Testa-se cada parâmetro da seguinte forma: </w:t>
      </w:r>
    </w:p>
    <w:p w:rsidR="00C630A1" w:rsidRDefault="009B7A1F" w:rsidP="00C630A1">
      <w:pPr>
        <w:spacing w:line="360" w:lineRule="auto"/>
        <w:rPr>
          <w:rFonts w:ascii="Arial" w:eastAsia="Times New Roman" w:hAnsi="Arial" w:cs="Arial"/>
          <w:color w:val="000000"/>
          <w:lang w:eastAsia="pt-BR"/>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0</m:t>
            </m:r>
          </m:sub>
        </m:sSub>
      </m:oMath>
      <w:r w:rsidR="00C630A1" w:rsidRPr="000E191C">
        <w:rPr>
          <w:rFonts w:ascii="Arial" w:eastAsia="Times New Roman" w:hAnsi="Arial" w:cs="Arial"/>
          <w:color w:val="000000"/>
          <w:lang w:eastAsia="pt-BR"/>
        </w:rPr>
        <w:t>= 0</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1</m:t>
            </m:r>
          </m:sub>
        </m:sSub>
      </m:oMath>
      <w:r w:rsidR="00C630A1" w:rsidRPr="000E191C">
        <w:rPr>
          <w:rFonts w:ascii="Arial" w:eastAsia="Times New Roman" w:hAnsi="Arial" w:cs="Arial"/>
          <w:color w:val="000000"/>
          <w:lang w:eastAsia="pt-BR"/>
        </w:rPr>
        <w:t>= 0</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2</m:t>
            </m:r>
          </m:sub>
        </m:sSub>
      </m:oMath>
      <w:r w:rsidR="00C630A1" w:rsidRPr="000E191C">
        <w:rPr>
          <w:rFonts w:ascii="Arial" w:eastAsia="Times New Roman" w:hAnsi="Arial" w:cs="Arial"/>
          <w:color w:val="000000"/>
          <w:lang w:eastAsia="pt-BR"/>
        </w:rPr>
        <w:t>= 0</w:t>
      </w:r>
      <w:r w:rsidR="00C630A1" w:rsidRPr="00F01CC8">
        <w:rPr>
          <w:rFonts w:ascii="Arial" w:eastAsia="Times New Roman" w:hAnsi="Arial" w:cs="Arial"/>
          <w:b/>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k</m:t>
            </m:r>
          </m:sub>
        </m:sSub>
      </m:oMath>
      <w:r w:rsidR="00C630A1" w:rsidRPr="000E191C">
        <w:rPr>
          <w:rFonts w:ascii="Arial" w:eastAsia="Times New Roman" w:hAnsi="Arial" w:cs="Arial"/>
          <w:color w:val="000000"/>
          <w:lang w:eastAsia="pt-BR"/>
        </w:rPr>
        <w:t>= 0</w:t>
      </w:r>
    </w:p>
    <w:p w:rsidR="00012798" w:rsidRDefault="009B7A1F" w:rsidP="00C630A1">
      <w:pPr>
        <w:spacing w:line="360" w:lineRule="auto"/>
        <w:rPr>
          <w:rFonts w:ascii="Arial" w:eastAsia="Times New Roman" w:hAnsi="Arial" w:cs="Arial"/>
          <w:color w:val="000000"/>
          <w:lang w:eastAsia="pt-BR"/>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0</m:t>
            </m:r>
          </m:sub>
        </m:sSub>
      </m:oMath>
      <w:r w:rsidR="00C630A1" w:rsidRPr="000E191C">
        <w:rPr>
          <w:rFonts w:ascii="Arial" w:eastAsia="Times New Roman" w:hAnsi="Arial" w:cs="Arial"/>
          <w:color w:val="000000"/>
          <w:lang w:eastAsia="pt-BR"/>
        </w:rPr>
        <w:t>≠ 0</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1</m:t>
            </m:r>
          </m:sub>
        </m:sSub>
      </m:oMath>
      <w:r w:rsidR="00C630A1" w:rsidRPr="000E191C">
        <w:rPr>
          <w:rFonts w:ascii="Arial" w:eastAsia="Times New Roman" w:hAnsi="Arial" w:cs="Arial"/>
          <w:color w:val="000000"/>
          <w:lang w:eastAsia="pt-BR"/>
        </w:rPr>
        <w:t>≠ 0</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2</m:t>
            </m:r>
          </m:sub>
        </m:sSub>
      </m:oMath>
      <w:r w:rsidR="00C630A1" w:rsidRPr="000E191C">
        <w:rPr>
          <w:rFonts w:ascii="Arial" w:eastAsia="Times New Roman" w:hAnsi="Arial" w:cs="Arial"/>
          <w:color w:val="000000"/>
          <w:lang w:eastAsia="pt-BR"/>
        </w:rPr>
        <w:t>≠ 0</w:t>
      </w:r>
      <w:r w:rsidR="00C630A1" w:rsidRPr="00F01CC8">
        <w:rPr>
          <w:rFonts w:ascii="Arial" w:hAnsi="Arial" w:cs="Arial"/>
          <w:b/>
          <w:sz w:val="24"/>
          <w:szCs w:val="24"/>
        </w:rPr>
        <w:t xml:space="preserve"> ....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k</m:t>
            </m:r>
          </m:sub>
        </m:sSub>
      </m:oMath>
      <w:r w:rsidR="00C630A1" w:rsidRPr="000E191C">
        <w:rPr>
          <w:rFonts w:ascii="Arial" w:eastAsia="Times New Roman" w:hAnsi="Arial" w:cs="Arial"/>
          <w:color w:val="000000"/>
          <w:lang w:eastAsia="pt-BR"/>
        </w:rPr>
        <w:t>≠ 0</w:t>
      </w:r>
    </w:p>
    <w:p w:rsidR="00C630A1" w:rsidRDefault="00C630A1" w:rsidP="00C630A1">
      <w:pPr>
        <w:spacing w:line="360" w:lineRule="auto"/>
        <w:rPr>
          <w:rFonts w:ascii="Arial" w:eastAsia="Times New Roman" w:hAnsi="Arial" w:cs="Arial"/>
          <w:sz w:val="24"/>
          <w:szCs w:val="24"/>
        </w:rPr>
      </w:pPr>
      <m:oMathPara>
        <m:oMath>
          <m:r>
            <w:rPr>
              <w:rFonts w:ascii="Cambria Math" w:hAnsi="Cambria Math" w:cs="Arial"/>
              <w:sz w:val="24"/>
              <w:szCs w:val="24"/>
            </w:rPr>
            <m:t>t=</m:t>
          </m:r>
          <m:f>
            <m:fPr>
              <m:ctrlPr>
                <w:rPr>
                  <w:rFonts w:ascii="Cambria Math" w:hAnsi="Cambria Math" w:cs="Arial"/>
                  <w:i/>
                  <w:sz w:val="24"/>
                  <w:szCs w:val="24"/>
                </w:rPr>
              </m:ctrlPr>
            </m:fPr>
            <m:num>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e>
              </m:acc>
            </m:num>
            <m:den>
              <m:r>
                <w:rPr>
                  <w:rFonts w:ascii="Cambria Math" w:hAnsi="Cambria Math" w:cs="Arial"/>
                  <w:sz w:val="24"/>
                  <w:szCs w:val="24"/>
                </w:rPr>
                <m:t>ep(</m:t>
              </m:r>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e>
              </m:acc>
            </m:den>
          </m:f>
          <m:r>
            <w:rPr>
              <w:rFonts w:ascii="Cambria Math" w:hAnsi="Cambria Math" w:cs="Arial"/>
              <w:sz w:val="24"/>
              <w:szCs w:val="24"/>
            </w:rPr>
            <m:t>t=</m:t>
          </m:r>
          <m:f>
            <m:fPr>
              <m:ctrlPr>
                <w:rPr>
                  <w:rFonts w:ascii="Cambria Math" w:hAnsi="Cambria Math" w:cs="Arial"/>
                  <w:i/>
                  <w:sz w:val="24"/>
                  <w:szCs w:val="24"/>
                </w:rPr>
              </m:ctrlPr>
            </m:fPr>
            <m:num>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1</m:t>
                      </m:r>
                    </m:sub>
                  </m:sSub>
                </m:e>
              </m:acc>
            </m:num>
            <m:den>
              <m:r>
                <w:rPr>
                  <w:rFonts w:ascii="Cambria Math" w:hAnsi="Cambria Math" w:cs="Arial"/>
                  <w:sz w:val="24"/>
                  <w:szCs w:val="24"/>
                </w:rPr>
                <m:t>ep(</m:t>
              </m:r>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1)</m:t>
                      </m:r>
                    </m:sub>
                  </m:sSub>
                </m:e>
              </m:acc>
            </m:den>
          </m:f>
          <m:r>
            <w:rPr>
              <w:rFonts w:ascii="Cambria Math" w:hAnsi="Cambria Math" w:cs="Arial"/>
              <w:sz w:val="24"/>
              <w:szCs w:val="24"/>
            </w:rPr>
            <m:t xml:space="preserve">             t=</m:t>
          </m:r>
          <m:f>
            <m:fPr>
              <m:ctrlPr>
                <w:rPr>
                  <w:rFonts w:ascii="Cambria Math" w:hAnsi="Cambria Math" w:cs="Arial"/>
                  <w:i/>
                  <w:sz w:val="24"/>
                  <w:szCs w:val="24"/>
                </w:rPr>
              </m:ctrlPr>
            </m:fPr>
            <m:num>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2</m:t>
                      </m:r>
                    </m:sub>
                  </m:sSub>
                </m:e>
              </m:acc>
            </m:num>
            <m:den>
              <m:r>
                <w:rPr>
                  <w:rFonts w:ascii="Cambria Math" w:hAnsi="Cambria Math" w:cs="Arial"/>
                  <w:sz w:val="24"/>
                  <w:szCs w:val="24"/>
                </w:rPr>
                <m:t>ep(</m:t>
              </m:r>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2)</m:t>
                      </m:r>
                    </m:sub>
                  </m:sSub>
                </m:e>
              </m:acc>
            </m:den>
          </m:f>
          <m:r>
            <w:rPr>
              <w:rFonts w:ascii="Cambria Math" w:hAnsi="Cambria Math" w:cs="Arial"/>
              <w:sz w:val="24"/>
              <w:szCs w:val="24"/>
            </w:rPr>
            <m:t xml:space="preserve">          ….        t=</m:t>
          </m:r>
          <m:f>
            <m:fPr>
              <m:ctrlPr>
                <w:rPr>
                  <w:rFonts w:ascii="Cambria Math" w:hAnsi="Cambria Math" w:cs="Arial"/>
                  <w:i/>
                  <w:sz w:val="24"/>
                  <w:szCs w:val="24"/>
                </w:rPr>
              </m:ctrlPr>
            </m:fPr>
            <m:num>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k</m:t>
                      </m:r>
                    </m:sub>
                  </m:sSub>
                </m:e>
              </m:acc>
            </m:num>
            <m:den>
              <m:r>
                <w:rPr>
                  <w:rFonts w:ascii="Cambria Math" w:hAnsi="Cambria Math" w:cs="Arial"/>
                  <w:sz w:val="24"/>
                  <w:szCs w:val="24"/>
                </w:rPr>
                <m:t>ep(</m:t>
              </m:r>
              <m:acc>
                <m:accPr>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k)</m:t>
                      </m:r>
                    </m:sub>
                  </m:sSub>
                </m:e>
              </m:acc>
            </m:den>
          </m:f>
        </m:oMath>
      </m:oMathPara>
    </w:p>
    <w:p w:rsidR="006F5F14" w:rsidRPr="007A5F0E" w:rsidRDefault="006F5F14" w:rsidP="007A5F0E">
      <w:pPr>
        <w:pStyle w:val="PargrafodaLista"/>
        <w:spacing w:after="0" w:line="360" w:lineRule="auto"/>
        <w:ind w:left="0" w:firstLine="709"/>
        <w:rPr>
          <w:rFonts w:ascii="Times New Roman" w:hAnsi="Times New Roman" w:cs="Times New Roman"/>
          <w:b/>
          <w:sz w:val="24"/>
          <w:szCs w:val="24"/>
        </w:rPr>
      </w:pPr>
      <w:r>
        <w:rPr>
          <w:rFonts w:ascii="Times New Roman" w:hAnsi="Times New Roman" w:cs="Times New Roman"/>
          <w:b/>
          <w:sz w:val="24"/>
          <w:szCs w:val="24"/>
        </w:rPr>
        <w:lastRenderedPageBreak/>
        <w:t>Gráfico 2</w:t>
      </w:r>
      <w:r w:rsidR="00F649D7">
        <w:rPr>
          <w:rFonts w:ascii="Times New Roman" w:hAnsi="Times New Roman" w:cs="Times New Roman"/>
          <w:b/>
          <w:sz w:val="24"/>
          <w:szCs w:val="24"/>
        </w:rPr>
        <w:t xml:space="preserve">- </w:t>
      </w:r>
      <w:r w:rsidR="007A5F0E" w:rsidRPr="007A5F0E">
        <w:rPr>
          <w:rFonts w:ascii="Times New Roman" w:hAnsi="Times New Roman" w:cs="Times New Roman"/>
          <w:b/>
          <w:sz w:val="24"/>
          <w:szCs w:val="24"/>
        </w:rPr>
        <w:t>Teste para significância dos parâmetros</w:t>
      </w:r>
      <w:r w:rsidR="007A5F0E">
        <w:rPr>
          <w:rFonts w:ascii="Times New Roman" w:hAnsi="Times New Roman" w:cs="Times New Roman"/>
          <w:b/>
          <w:sz w:val="24"/>
          <w:szCs w:val="24"/>
        </w:rPr>
        <w:t>-</w:t>
      </w:r>
      <w:r w:rsidR="00F649D7" w:rsidRPr="007A5F0E">
        <w:rPr>
          <w:rFonts w:ascii="Times New Roman" w:hAnsi="Times New Roman" w:cs="Times New Roman"/>
          <w:b/>
          <w:sz w:val="24"/>
          <w:szCs w:val="24"/>
        </w:rPr>
        <w:t xml:space="preserve"> T- Student</w:t>
      </w:r>
    </w:p>
    <w:p w:rsidR="00C630A1" w:rsidRDefault="00C630A1" w:rsidP="00C630A1">
      <w:pPr>
        <w:spacing w:line="360" w:lineRule="auto"/>
        <w:rPr>
          <w:rFonts w:ascii="Arial" w:eastAsia="Times New Roman" w:hAnsi="Arial" w:cs="Arial"/>
          <w:sz w:val="24"/>
          <w:szCs w:val="24"/>
        </w:rPr>
      </w:pPr>
      <w:r>
        <w:rPr>
          <w:rFonts w:ascii="Arial" w:eastAsia="Times New Roman" w:hAnsi="Arial" w:cs="Arial"/>
          <w:noProof/>
          <w:sz w:val="24"/>
          <w:szCs w:val="24"/>
          <w:lang w:eastAsia="pt-BR"/>
        </w:rPr>
        <w:drawing>
          <wp:inline distT="0" distB="0" distL="0" distR="0">
            <wp:extent cx="3324225" cy="1956462"/>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t.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27313" cy="1958280"/>
                    </a:xfrm>
                    <a:prstGeom prst="rect">
                      <a:avLst/>
                    </a:prstGeom>
                  </pic:spPr>
                </pic:pic>
              </a:graphicData>
            </a:graphic>
          </wp:inline>
        </w:drawing>
      </w:r>
    </w:p>
    <w:p w:rsidR="00C630A1" w:rsidRDefault="00C630A1" w:rsidP="00C630A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Afirma-se que o parâmetro ou coeficiente é estatisticamente significativo se o valor da estatística de teste estiver na região crítica. Logo a hipótese nula deverá </w:t>
      </w:r>
      <w:r w:rsidRPr="00012798">
        <w:rPr>
          <w:rFonts w:ascii="Arial" w:eastAsia="Times New Roman" w:hAnsi="Arial" w:cs="Arial"/>
          <w:sz w:val="24"/>
          <w:szCs w:val="24"/>
        </w:rPr>
        <w:t xml:space="preserve">ser rejeitada. Caso a estatística do teste estiver na região de não rejeição, pode-se concluir que o coeficiente é estatisticamente insignificante, ou seja, o parâmetro é igual à zero. </w:t>
      </w:r>
    </w:p>
    <w:p w:rsidR="00C630A1" w:rsidRDefault="00C630A1" w:rsidP="00C630A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Para análise da significância global do modelo estimado, utiliza-se o teste F de regressão. A estatística de teste é dada pela seguinte equação:</w:t>
      </w:r>
    </w:p>
    <w:p w:rsidR="00C630A1" w:rsidRPr="004D29E5" w:rsidRDefault="00C630A1" w:rsidP="0079521A">
      <w:pPr>
        <w:spacing w:line="360" w:lineRule="auto"/>
        <w:ind w:firstLine="708"/>
        <w:jc w:val="center"/>
        <w:rPr>
          <w:rFonts w:ascii="Arial" w:eastAsia="Times New Roman" w:hAnsi="Arial" w:cs="Arial"/>
          <w:sz w:val="24"/>
          <w:szCs w:val="24"/>
        </w:rPr>
      </w:pPr>
      <m:oMath>
        <m:r>
          <w:rPr>
            <w:rFonts w:ascii="Cambria Math" w:eastAsia="Times New Roman" w:hAnsi="Cambria Math" w:cs="Arial"/>
            <w:sz w:val="24"/>
            <w:szCs w:val="24"/>
          </w:rPr>
          <m:t>F=</m:t>
        </m:r>
        <m:f>
          <m:fPr>
            <m:ctrlPr>
              <w:rPr>
                <w:rFonts w:ascii="Cambria Math" w:eastAsia="Times New Roman" w:hAnsi="Cambria Math" w:cs="Arial"/>
                <w:i/>
                <w:sz w:val="24"/>
                <w:szCs w:val="24"/>
              </w:rPr>
            </m:ctrlPr>
          </m:fPr>
          <m:num>
            <m:f>
              <m:fPr>
                <m:ctrlPr>
                  <w:rPr>
                    <w:rFonts w:ascii="Cambria Math" w:eastAsia="Times New Roman" w:hAnsi="Cambria Math" w:cs="Arial"/>
                    <w:i/>
                    <w:sz w:val="24"/>
                    <w:szCs w:val="24"/>
                  </w:rPr>
                </m:ctrlPr>
              </m:fPr>
              <m:num>
                <m:r>
                  <w:rPr>
                    <w:rFonts w:ascii="Cambria Math" w:eastAsia="Times New Roman" w:hAnsi="Cambria Math" w:cs="Arial"/>
                    <w:sz w:val="24"/>
                    <w:szCs w:val="24"/>
                  </w:rPr>
                  <m:t>SQE</m:t>
                </m:r>
              </m:num>
              <m:den>
                <m:r>
                  <w:rPr>
                    <w:rFonts w:ascii="Cambria Math" w:eastAsia="Times New Roman" w:hAnsi="Cambria Math" w:cs="Arial"/>
                    <w:sz w:val="24"/>
                    <w:szCs w:val="24"/>
                  </w:rPr>
                  <m:t>p-1</m:t>
                </m:r>
              </m:den>
            </m:f>
          </m:num>
          <m:den>
            <m:f>
              <m:fPr>
                <m:ctrlPr>
                  <w:rPr>
                    <w:rFonts w:ascii="Cambria Math" w:eastAsia="Times New Roman" w:hAnsi="Cambria Math" w:cs="Arial"/>
                    <w:i/>
                    <w:sz w:val="24"/>
                    <w:szCs w:val="24"/>
                  </w:rPr>
                </m:ctrlPr>
              </m:fPr>
              <m:num>
                <m:r>
                  <w:rPr>
                    <w:rFonts w:ascii="Cambria Math" w:eastAsia="Times New Roman" w:hAnsi="Cambria Math" w:cs="Arial"/>
                    <w:sz w:val="24"/>
                    <w:szCs w:val="24"/>
                  </w:rPr>
                  <m:t>SQR</m:t>
                </m:r>
              </m:num>
              <m:den>
                <m:r>
                  <w:rPr>
                    <w:rFonts w:ascii="Cambria Math" w:eastAsia="Times New Roman" w:hAnsi="Cambria Math" w:cs="Arial"/>
                    <w:sz w:val="24"/>
                    <w:szCs w:val="24"/>
                  </w:rPr>
                  <m:t>n-p</m:t>
                </m:r>
              </m:den>
            </m:f>
          </m:den>
        </m:f>
        <m:r>
          <w:rPr>
            <w:rFonts w:ascii="Cambria Math" w:eastAsia="Times New Roman" w:hAnsi="Cambria Math" w:cs="Arial"/>
            <w:sz w:val="24"/>
            <w:szCs w:val="24"/>
          </w:rPr>
          <m:t xml:space="preserve">~ </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F</m:t>
            </m:r>
          </m:e>
          <m:sub>
            <m:r>
              <w:rPr>
                <w:rFonts w:ascii="Cambria Math" w:eastAsia="Times New Roman" w:hAnsi="Cambria Math" w:cs="Arial"/>
                <w:sz w:val="24"/>
                <w:szCs w:val="24"/>
              </w:rPr>
              <m:t>p-1</m:t>
            </m:r>
          </m:sub>
        </m:sSub>
        <m:r>
          <w:rPr>
            <w:rFonts w:ascii="Cambria Math" w:eastAsia="Times New Roman" w:hAnsi="Cambria Math" w:cs="Arial"/>
            <w:sz w:val="24"/>
            <w:szCs w:val="24"/>
          </w:rPr>
          <m:t>;n-p gl</m:t>
        </m:r>
      </m:oMath>
      <w:r w:rsidR="0079521A">
        <w:rPr>
          <w:rFonts w:ascii="Arial" w:eastAsia="Times New Roman" w:hAnsi="Arial" w:cs="Arial"/>
          <w:sz w:val="24"/>
          <w:szCs w:val="24"/>
        </w:rPr>
        <w:t xml:space="preserve">      (6)</w:t>
      </w:r>
    </w:p>
    <w:p w:rsidR="00C630A1" w:rsidRDefault="00C630A1" w:rsidP="00C630A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Onde S</w:t>
      </w:r>
      <w:r w:rsidRPr="00095533">
        <w:rPr>
          <w:rFonts w:ascii="Arial" w:eastAsia="Times New Roman" w:hAnsi="Arial" w:cs="Arial"/>
          <w:i/>
          <w:sz w:val="24"/>
          <w:szCs w:val="24"/>
        </w:rPr>
        <w:t>QE</w:t>
      </w:r>
      <w:r>
        <w:rPr>
          <w:rFonts w:ascii="Arial" w:eastAsia="Times New Roman" w:hAnsi="Arial" w:cs="Arial"/>
          <w:sz w:val="24"/>
          <w:szCs w:val="24"/>
        </w:rPr>
        <w:t xml:space="preserve"> é a soma dos quadros explicados, </w:t>
      </w:r>
      <w:r w:rsidRPr="00095533">
        <w:rPr>
          <w:rFonts w:ascii="Arial" w:eastAsia="Times New Roman" w:hAnsi="Arial" w:cs="Arial"/>
          <w:i/>
          <w:sz w:val="24"/>
          <w:szCs w:val="24"/>
        </w:rPr>
        <w:t>SQR</w:t>
      </w:r>
      <w:r>
        <w:rPr>
          <w:rFonts w:ascii="Arial" w:eastAsia="Times New Roman" w:hAnsi="Arial" w:cs="Arial"/>
          <w:sz w:val="24"/>
          <w:szCs w:val="24"/>
        </w:rPr>
        <w:t xml:space="preserve"> se refere à soma dos quadrados dos resíduos, </w:t>
      </w:r>
      <w:r w:rsidRPr="00095533">
        <w:rPr>
          <w:rFonts w:ascii="Arial" w:eastAsia="Times New Roman" w:hAnsi="Arial" w:cs="Arial"/>
          <w:i/>
          <w:sz w:val="24"/>
          <w:szCs w:val="24"/>
        </w:rPr>
        <w:t>p</w:t>
      </w:r>
      <w:r>
        <w:rPr>
          <w:rFonts w:ascii="Arial" w:eastAsia="Times New Roman" w:hAnsi="Arial" w:cs="Arial"/>
          <w:sz w:val="24"/>
          <w:szCs w:val="24"/>
        </w:rPr>
        <w:t xml:space="preserve"> o número de parâmetros do modelo e </w:t>
      </w:r>
      <w:r w:rsidRPr="00095533">
        <w:rPr>
          <w:rFonts w:ascii="Arial" w:eastAsia="Times New Roman" w:hAnsi="Arial" w:cs="Arial"/>
          <w:i/>
          <w:sz w:val="24"/>
          <w:szCs w:val="24"/>
        </w:rPr>
        <w:t>n</w:t>
      </w:r>
      <w:r>
        <w:rPr>
          <w:rFonts w:ascii="Arial" w:eastAsia="Times New Roman" w:hAnsi="Arial" w:cs="Arial"/>
          <w:sz w:val="24"/>
          <w:szCs w:val="24"/>
        </w:rPr>
        <w:t xml:space="preserve"> o total de observações.  Para testar se o modelo é significativo, utiliza- se as seguintes hipóteses: </w:t>
      </w:r>
    </w:p>
    <w:p w:rsidR="00C630A1" w:rsidRDefault="009B7A1F" w:rsidP="00C630A1">
      <w:pPr>
        <w:spacing w:line="360" w:lineRule="auto"/>
        <w:ind w:firstLine="708"/>
        <w:jc w:val="both"/>
        <w:rPr>
          <w:rFonts w:ascii="Arial" w:eastAsia="Times New Roman" w:hAnsi="Arial" w:cs="Arial"/>
          <w:sz w:val="24"/>
          <w:szCs w:val="24"/>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1=</m:t>
            </m:r>
          </m:sub>
        </m:sSub>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2=</m:t>
            </m:r>
          </m:sub>
        </m:sSub>
        <m:r>
          <w:rPr>
            <w:rFonts w:ascii="Cambria Math" w:eastAsia="Times New Roman" w:hAnsi="Cambria Math" w:cs="Arial"/>
            <w:color w:val="000000"/>
            <w:lang w:eastAsia="pt-BR"/>
          </w:rPr>
          <m:t>…=</m:t>
        </m:r>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K</m:t>
            </m:r>
          </m:sub>
        </m:sSub>
        <m:r>
          <m:rPr>
            <m:sty m:val="p"/>
          </m:rPr>
          <w:rPr>
            <w:rFonts w:ascii="Cambria Math" w:eastAsia="Times New Roman" w:hAnsi="Cambria Math" w:cs="Arial"/>
            <w:color w:val="000000"/>
            <w:lang w:eastAsia="pt-BR"/>
          </w:rPr>
          <m:t>= 0</m:t>
        </m:r>
      </m:oMath>
    </w:p>
    <w:p w:rsidR="00C630A1" w:rsidRDefault="00C630A1" w:rsidP="00C630A1">
      <w:pPr>
        <w:spacing w:line="360" w:lineRule="auto"/>
        <w:rPr>
          <w:rFonts w:ascii="Arial" w:eastAsia="Times New Roman" w:hAnsi="Arial" w:cs="Arial"/>
          <w:color w:val="000000"/>
          <w:lang w:eastAsia="pt-BR"/>
        </w:rPr>
      </w:pPr>
      <w:r w:rsidRPr="000E191C">
        <w:rPr>
          <w:rFonts w:ascii="Arial" w:eastAsia="Times New Roman" w:hAnsi="Arial" w:cs="Arial"/>
          <w:color w:val="000000"/>
          <w:lang w:eastAsia="pt-BR"/>
        </w:rPr>
        <w:t>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Pr="0086461B">
        <w:rPr>
          <w:rFonts w:ascii="Arial" w:eastAsia="Times New Roman" w:hAnsi="Arial" w:cs="Arial"/>
          <w:color w:val="000000"/>
          <w:lang w:eastAsia="pt-BR"/>
        </w:rPr>
        <w:t xml:space="preserve">: Pelo menos um dos β´s acima </w:t>
      </w:r>
      <w:r w:rsidRPr="000E191C">
        <w:rPr>
          <w:rFonts w:ascii="Arial" w:eastAsia="Times New Roman" w:hAnsi="Arial" w:cs="Arial"/>
          <w:color w:val="000000"/>
          <w:lang w:eastAsia="pt-BR"/>
        </w:rPr>
        <w:t>≠ 0</w:t>
      </w: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FD785B" w:rsidRDefault="00FD785B" w:rsidP="007A5F0E">
      <w:pPr>
        <w:pStyle w:val="PargrafodaLista"/>
        <w:spacing w:after="0" w:line="360" w:lineRule="auto"/>
        <w:ind w:left="0" w:firstLine="709"/>
        <w:rPr>
          <w:rFonts w:ascii="Times New Roman" w:hAnsi="Times New Roman" w:cs="Times New Roman"/>
          <w:b/>
          <w:sz w:val="24"/>
          <w:szCs w:val="24"/>
        </w:rPr>
      </w:pPr>
    </w:p>
    <w:p w:rsidR="007A5F0E" w:rsidRPr="00994AD4" w:rsidRDefault="007A5F0E" w:rsidP="007A5F0E">
      <w:pPr>
        <w:pStyle w:val="PargrafodaLista"/>
        <w:spacing w:after="0" w:line="360" w:lineRule="auto"/>
        <w:ind w:left="0"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Gráfico 3- </w:t>
      </w:r>
      <w:r w:rsidRPr="007C5AE3">
        <w:rPr>
          <w:rFonts w:ascii="Times New Roman" w:hAnsi="Times New Roman" w:cs="Times New Roman"/>
          <w:b/>
          <w:sz w:val="24"/>
          <w:szCs w:val="24"/>
        </w:rPr>
        <w:t>Teste para significância da regressão</w:t>
      </w:r>
      <w:r>
        <w:rPr>
          <w:rFonts w:ascii="Times New Roman" w:hAnsi="Times New Roman" w:cs="Times New Roman"/>
          <w:b/>
          <w:sz w:val="24"/>
          <w:szCs w:val="24"/>
        </w:rPr>
        <w:t>-</w:t>
      </w:r>
      <w:r w:rsidR="007C5AE3">
        <w:rPr>
          <w:rFonts w:ascii="Times New Roman" w:hAnsi="Times New Roman" w:cs="Times New Roman"/>
          <w:b/>
          <w:sz w:val="24"/>
          <w:szCs w:val="24"/>
        </w:rPr>
        <w:t xml:space="preserve"> Teste F</w:t>
      </w:r>
    </w:p>
    <w:p w:rsidR="007A5F0E" w:rsidRDefault="007A5F0E" w:rsidP="00C630A1">
      <w:pPr>
        <w:spacing w:line="360" w:lineRule="auto"/>
        <w:rPr>
          <w:rFonts w:ascii="Arial" w:eastAsia="Times New Roman" w:hAnsi="Arial" w:cs="Arial"/>
          <w:color w:val="000000"/>
          <w:lang w:eastAsia="pt-BR"/>
        </w:rPr>
      </w:pPr>
    </w:p>
    <w:p w:rsidR="00C630A1" w:rsidRDefault="00C630A1" w:rsidP="00C630A1">
      <w:pPr>
        <w:spacing w:line="360" w:lineRule="auto"/>
        <w:rPr>
          <w:rFonts w:ascii="Arial" w:eastAsia="Times New Roman" w:hAnsi="Arial" w:cs="Arial"/>
          <w:color w:val="000000"/>
          <w:lang w:eastAsia="pt-BR"/>
        </w:rPr>
      </w:pPr>
      <w:r>
        <w:rPr>
          <w:rFonts w:ascii="Arial" w:eastAsia="Times New Roman" w:hAnsi="Arial" w:cs="Arial"/>
          <w:noProof/>
          <w:color w:val="000000"/>
          <w:lang w:eastAsia="pt-BR"/>
        </w:rPr>
        <w:drawing>
          <wp:inline distT="0" distB="0" distL="0" distR="0">
            <wp:extent cx="4505325" cy="28194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f.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05325" cy="2819400"/>
                    </a:xfrm>
                    <a:prstGeom prst="rect">
                      <a:avLst/>
                    </a:prstGeom>
                  </pic:spPr>
                </pic:pic>
              </a:graphicData>
            </a:graphic>
          </wp:inline>
        </w:drawing>
      </w:r>
    </w:p>
    <w:tbl>
      <w:tblPr>
        <w:tblpPr w:leftFromText="141" w:rightFromText="141" w:vertAnchor="text" w:horzAnchor="margin" w:tblpXSpec="center" w:tblpY="1393"/>
        <w:tblW w:w="10121" w:type="dxa"/>
        <w:tblCellMar>
          <w:left w:w="70" w:type="dxa"/>
          <w:right w:w="70" w:type="dxa"/>
        </w:tblCellMar>
        <w:tblLook w:val="04A0"/>
      </w:tblPr>
      <w:tblGrid>
        <w:gridCol w:w="2493"/>
        <w:gridCol w:w="2508"/>
        <w:gridCol w:w="2672"/>
        <w:gridCol w:w="2448"/>
      </w:tblGrid>
      <w:tr w:rsidR="0079521A" w:rsidRPr="000E191C" w:rsidTr="0079521A">
        <w:trPr>
          <w:trHeight w:val="335"/>
        </w:trPr>
        <w:tc>
          <w:tcPr>
            <w:tcW w:w="10121" w:type="dxa"/>
            <w:gridSpan w:val="4"/>
            <w:tcBorders>
              <w:top w:val="single" w:sz="4" w:space="0" w:color="auto"/>
              <w:left w:val="nil"/>
              <w:bottom w:val="nil"/>
              <w:right w:val="nil"/>
            </w:tcBorders>
            <w:shd w:val="clear" w:color="auto" w:fill="auto"/>
            <w:noWrap/>
            <w:vAlign w:val="bottom"/>
            <w:hideMark/>
          </w:tcPr>
          <w:p w:rsidR="0079521A" w:rsidRPr="000E191C" w:rsidRDefault="0079521A" w:rsidP="0079521A">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Tabela -1-</w:t>
            </w:r>
            <w:r w:rsidRPr="000E191C">
              <w:rPr>
                <w:rFonts w:ascii="Arial" w:eastAsia="Times New Roman" w:hAnsi="Arial" w:cs="Arial"/>
                <w:b/>
                <w:color w:val="000000"/>
                <w:sz w:val="24"/>
                <w:szCs w:val="24"/>
                <w:lang w:eastAsia="pt-BR"/>
              </w:rPr>
              <w:t>Teste de significância: Regras de decisão</w:t>
            </w:r>
          </w:p>
        </w:tc>
      </w:tr>
      <w:tr w:rsidR="0079521A" w:rsidRPr="000E191C" w:rsidTr="0079521A">
        <w:trPr>
          <w:trHeight w:val="1022"/>
        </w:trPr>
        <w:tc>
          <w:tcPr>
            <w:tcW w:w="2493" w:type="dxa"/>
            <w:tcBorders>
              <w:top w:val="single" w:sz="4" w:space="0" w:color="auto"/>
              <w:left w:val="nil"/>
              <w:bottom w:val="single" w:sz="8" w:space="0" w:color="auto"/>
              <w:right w:val="nil"/>
            </w:tcBorders>
            <w:shd w:val="clear" w:color="auto" w:fill="auto"/>
            <w:noWrap/>
            <w:vAlign w:val="center"/>
            <w:hideMark/>
          </w:tcPr>
          <w:p w:rsidR="0079521A" w:rsidRPr="000E191C" w:rsidRDefault="0079521A" w:rsidP="0079521A">
            <w:pPr>
              <w:spacing w:after="0" w:line="240" w:lineRule="auto"/>
              <w:rPr>
                <w:rFonts w:ascii="Arial" w:eastAsia="Times New Roman" w:hAnsi="Arial" w:cs="Arial"/>
                <w:b/>
                <w:color w:val="000000"/>
                <w:lang w:eastAsia="pt-BR"/>
              </w:rPr>
            </w:pPr>
            <w:r w:rsidRPr="000E191C">
              <w:rPr>
                <w:rFonts w:ascii="Arial" w:eastAsia="Times New Roman" w:hAnsi="Arial" w:cs="Arial"/>
                <w:b/>
                <w:color w:val="000000"/>
                <w:lang w:eastAsia="pt-BR"/>
              </w:rPr>
              <w:t>Tipo de Teste</w:t>
            </w:r>
          </w:p>
        </w:tc>
        <w:tc>
          <w:tcPr>
            <w:tcW w:w="2508" w:type="dxa"/>
            <w:tcBorders>
              <w:top w:val="single" w:sz="4" w:space="0" w:color="auto"/>
              <w:left w:val="nil"/>
              <w:bottom w:val="single" w:sz="8" w:space="0" w:color="auto"/>
              <w:right w:val="nil"/>
            </w:tcBorders>
            <w:shd w:val="clear" w:color="auto" w:fill="auto"/>
            <w:vAlign w:val="center"/>
            <w:hideMark/>
          </w:tcPr>
          <w:p w:rsidR="0079521A" w:rsidRPr="000E191C" w:rsidRDefault="009B7A1F" w:rsidP="0079521A">
            <w:pPr>
              <w:spacing w:after="0" w:line="240" w:lineRule="auto"/>
              <w:rPr>
                <w:rFonts w:ascii="Arial" w:eastAsia="Times New Roman" w:hAnsi="Arial" w:cs="Arial"/>
                <w:b/>
                <w:color w:val="000000"/>
                <w:lang w:eastAsia="pt-BR"/>
              </w:rPr>
            </w:pPr>
            <m:oMath>
              <m:sSub>
                <m:sSubPr>
                  <m:ctrlPr>
                    <w:rPr>
                      <w:rFonts w:ascii="Cambria Math" w:eastAsia="Times New Roman" w:hAnsi="Cambria Math" w:cs="Arial"/>
                      <w:b/>
                      <w:i/>
                      <w:color w:val="000000"/>
                      <w:lang w:eastAsia="pt-BR"/>
                    </w:rPr>
                  </m:ctrlPr>
                </m:sSubPr>
                <m:e>
                  <m:r>
                    <m:rPr>
                      <m:sty m:val="bi"/>
                    </m:rPr>
                    <w:rPr>
                      <w:rFonts w:ascii="Cambria Math" w:eastAsia="Times New Roman" w:hAnsi="Cambria Math" w:cs="Arial"/>
                      <w:color w:val="000000"/>
                      <w:lang w:eastAsia="pt-BR"/>
                    </w:rPr>
                    <m:t>H</m:t>
                  </m:r>
                </m:e>
                <m:sub>
                  <m:r>
                    <m:rPr>
                      <m:sty m:val="bi"/>
                    </m:rPr>
                    <w:rPr>
                      <w:rFonts w:ascii="Cambria Math" w:eastAsia="Times New Roman" w:hAnsi="Cambria Math" w:cs="Arial"/>
                      <w:color w:val="000000"/>
                      <w:lang w:eastAsia="pt-BR"/>
                    </w:rPr>
                    <m:t>0</m:t>
                  </m:r>
                </m:sub>
              </m:sSub>
            </m:oMath>
            <w:r w:rsidR="0079521A" w:rsidRPr="000E191C">
              <w:rPr>
                <w:rFonts w:ascii="Arial" w:eastAsia="Times New Roman" w:hAnsi="Arial" w:cs="Arial"/>
                <w:b/>
                <w:color w:val="000000"/>
                <w:lang w:eastAsia="pt-BR"/>
              </w:rPr>
              <w:t xml:space="preserve">: Hipótese </w:t>
            </w:r>
            <w:r w:rsidR="0079521A" w:rsidRPr="000E191C">
              <w:rPr>
                <w:rFonts w:ascii="Arial" w:eastAsia="Times New Roman" w:hAnsi="Arial" w:cs="Arial"/>
                <w:b/>
                <w:color w:val="000000"/>
                <w:lang w:eastAsia="pt-BR"/>
              </w:rPr>
              <w:br/>
              <w:t>nula</w:t>
            </w:r>
          </w:p>
        </w:tc>
        <w:tc>
          <w:tcPr>
            <w:tcW w:w="2672" w:type="dxa"/>
            <w:tcBorders>
              <w:top w:val="single" w:sz="4" w:space="0" w:color="auto"/>
              <w:left w:val="nil"/>
              <w:bottom w:val="single" w:sz="8" w:space="0" w:color="auto"/>
              <w:right w:val="nil"/>
            </w:tcBorders>
            <w:shd w:val="clear" w:color="auto" w:fill="auto"/>
            <w:vAlign w:val="center"/>
            <w:hideMark/>
          </w:tcPr>
          <w:p w:rsidR="0079521A" w:rsidRPr="000E191C" w:rsidRDefault="009B7A1F" w:rsidP="0079521A">
            <w:pPr>
              <w:spacing w:after="0" w:line="240" w:lineRule="auto"/>
              <w:rPr>
                <w:rFonts w:ascii="Arial" w:eastAsia="Times New Roman" w:hAnsi="Arial" w:cs="Arial"/>
                <w:b/>
                <w:color w:val="000000"/>
                <w:lang w:eastAsia="pt-BR"/>
              </w:rPr>
            </w:pPr>
            <m:oMath>
              <m:sSub>
                <m:sSubPr>
                  <m:ctrlPr>
                    <w:rPr>
                      <w:rFonts w:ascii="Cambria Math" w:eastAsia="Times New Roman" w:hAnsi="Cambria Math" w:cs="Arial"/>
                      <w:b/>
                      <w:i/>
                      <w:color w:val="000000"/>
                      <w:lang w:eastAsia="pt-BR"/>
                    </w:rPr>
                  </m:ctrlPr>
                </m:sSubPr>
                <m:e>
                  <m:r>
                    <m:rPr>
                      <m:sty m:val="bi"/>
                    </m:rPr>
                    <w:rPr>
                      <w:rFonts w:ascii="Cambria Math" w:eastAsia="Times New Roman" w:hAnsi="Cambria Math" w:cs="Arial"/>
                      <w:color w:val="000000"/>
                      <w:lang w:eastAsia="pt-BR"/>
                    </w:rPr>
                    <m:t>H</m:t>
                  </m:r>
                </m:e>
                <m:sub>
                  <m:r>
                    <m:rPr>
                      <m:sty m:val="bi"/>
                    </m:rPr>
                    <w:rPr>
                      <w:rFonts w:ascii="Cambria Math" w:eastAsia="Times New Roman" w:hAnsi="Cambria Math" w:cs="Arial"/>
                      <w:color w:val="000000"/>
                      <w:lang w:eastAsia="pt-BR"/>
                    </w:rPr>
                    <m:t>0</m:t>
                  </m:r>
                </m:sub>
              </m:sSub>
            </m:oMath>
            <w:r w:rsidR="0079521A" w:rsidRPr="000E191C">
              <w:rPr>
                <w:rFonts w:ascii="Arial" w:eastAsia="Times New Roman" w:hAnsi="Arial" w:cs="Arial"/>
                <w:b/>
                <w:color w:val="000000"/>
                <w:lang w:eastAsia="pt-BR"/>
              </w:rPr>
              <w:t>: Hipótese alternativa</w:t>
            </w:r>
          </w:p>
        </w:tc>
        <w:tc>
          <w:tcPr>
            <w:tcW w:w="2448" w:type="dxa"/>
            <w:tcBorders>
              <w:top w:val="single" w:sz="4" w:space="0" w:color="auto"/>
              <w:left w:val="nil"/>
              <w:bottom w:val="single" w:sz="8" w:space="0" w:color="auto"/>
              <w:right w:val="nil"/>
            </w:tcBorders>
            <w:shd w:val="clear" w:color="auto" w:fill="auto"/>
            <w:vAlign w:val="center"/>
            <w:hideMark/>
          </w:tcPr>
          <w:p w:rsidR="0079521A" w:rsidRPr="000E191C" w:rsidRDefault="0079521A" w:rsidP="0079521A">
            <w:pPr>
              <w:spacing w:after="0" w:line="240" w:lineRule="auto"/>
              <w:rPr>
                <w:rFonts w:ascii="Arial" w:eastAsia="Times New Roman" w:hAnsi="Arial" w:cs="Arial"/>
                <w:b/>
                <w:color w:val="000000"/>
                <w:lang w:eastAsia="pt-BR"/>
              </w:rPr>
            </w:pPr>
            <w:r w:rsidRPr="000E191C">
              <w:rPr>
                <w:rFonts w:ascii="Arial" w:eastAsia="Times New Roman" w:hAnsi="Arial" w:cs="Arial"/>
                <w:b/>
                <w:color w:val="000000"/>
                <w:lang w:eastAsia="pt-BR"/>
              </w:rPr>
              <w:t xml:space="preserve">Regras de decisão: </w:t>
            </w:r>
            <w:r w:rsidRPr="000E191C">
              <w:rPr>
                <w:rFonts w:ascii="Arial" w:eastAsia="Times New Roman" w:hAnsi="Arial" w:cs="Arial"/>
                <w:b/>
                <w:color w:val="000000"/>
                <w:lang w:eastAsia="pt-BR"/>
              </w:rPr>
              <w:br/>
              <w:t xml:space="preserve">Rejeita-se </w:t>
            </w:r>
            <m:oMath>
              <m:sSub>
                <m:sSubPr>
                  <m:ctrlPr>
                    <w:rPr>
                      <w:rFonts w:ascii="Cambria Math" w:eastAsia="Times New Roman" w:hAnsi="Cambria Math" w:cs="Arial"/>
                      <w:b/>
                      <w:i/>
                      <w:color w:val="000000"/>
                      <w:lang w:eastAsia="pt-BR"/>
                    </w:rPr>
                  </m:ctrlPr>
                </m:sSubPr>
                <m:e>
                  <m:r>
                    <m:rPr>
                      <m:sty m:val="bi"/>
                    </m:rPr>
                    <w:rPr>
                      <w:rFonts w:ascii="Cambria Math" w:eastAsia="Times New Roman" w:hAnsi="Cambria Math" w:cs="Arial"/>
                      <w:color w:val="000000"/>
                      <w:lang w:eastAsia="pt-BR"/>
                    </w:rPr>
                    <m:t>H</m:t>
                  </m:r>
                </m:e>
                <m:sub>
                  <m:r>
                    <m:rPr>
                      <m:sty m:val="bi"/>
                    </m:rPr>
                    <w:rPr>
                      <w:rFonts w:ascii="Cambria Math" w:eastAsia="Times New Roman" w:hAnsi="Cambria Math" w:cs="Arial"/>
                      <w:color w:val="000000"/>
                      <w:lang w:eastAsia="pt-BR"/>
                    </w:rPr>
                    <m:t>0</m:t>
                  </m:r>
                </m:sub>
              </m:sSub>
            </m:oMath>
            <w:r w:rsidRPr="000E191C">
              <w:rPr>
                <w:rFonts w:ascii="Arial" w:eastAsia="Times New Roman" w:hAnsi="Arial" w:cs="Arial"/>
                <w:b/>
                <w:color w:val="000000"/>
                <w:lang w:eastAsia="pt-BR"/>
              </w:rPr>
              <w:t xml:space="preserve">se </w:t>
            </w:r>
          </w:p>
        </w:tc>
      </w:tr>
      <w:tr w:rsidR="0079521A" w:rsidRPr="000E191C" w:rsidTr="0079521A">
        <w:trPr>
          <w:trHeight w:val="589"/>
        </w:trPr>
        <w:tc>
          <w:tcPr>
            <w:tcW w:w="2493" w:type="dxa"/>
            <w:tcBorders>
              <w:top w:val="nil"/>
              <w:left w:val="nil"/>
              <w:bottom w:val="nil"/>
              <w:right w:val="nil"/>
            </w:tcBorders>
            <w:shd w:val="clear" w:color="auto" w:fill="auto"/>
            <w:noWrap/>
            <w:vAlign w:val="bottom"/>
            <w:hideMark/>
          </w:tcPr>
          <w:p w:rsidR="0079521A" w:rsidRPr="000E191C" w:rsidRDefault="0079521A" w:rsidP="0079521A">
            <w:pPr>
              <w:spacing w:after="0" w:line="240" w:lineRule="auto"/>
              <w:rPr>
                <w:rFonts w:ascii="Arial" w:eastAsia="Times New Roman" w:hAnsi="Arial" w:cs="Arial"/>
                <w:b/>
                <w:color w:val="000000"/>
                <w:lang w:eastAsia="pt-BR"/>
              </w:rPr>
            </w:pPr>
            <w:r w:rsidRPr="000E191C">
              <w:rPr>
                <w:rFonts w:ascii="Arial" w:eastAsia="Times New Roman" w:hAnsi="Arial" w:cs="Arial"/>
                <w:b/>
                <w:color w:val="000000"/>
                <w:lang w:eastAsia="pt-BR"/>
              </w:rPr>
              <w:t>Teste T</w:t>
            </w:r>
          </w:p>
        </w:tc>
        <w:tc>
          <w:tcPr>
            <w:tcW w:w="2508" w:type="dxa"/>
            <w:tcBorders>
              <w:top w:val="nil"/>
              <w:left w:val="nil"/>
              <w:bottom w:val="nil"/>
              <w:right w:val="nil"/>
            </w:tcBorders>
            <w:shd w:val="clear" w:color="auto" w:fill="auto"/>
            <w:vAlign w:val="bottom"/>
            <w:hideMark/>
          </w:tcPr>
          <w:p w:rsidR="0079521A" w:rsidRPr="000E191C" w:rsidRDefault="009B7A1F" w:rsidP="0079521A">
            <w:pPr>
              <w:spacing w:after="0" w:line="240" w:lineRule="auto"/>
              <w:rPr>
                <w:rFonts w:ascii="Arial" w:eastAsia="Times New Roman" w:hAnsi="Arial" w:cs="Arial"/>
                <w:color w:val="000000"/>
                <w:lang w:eastAsia="pt-BR"/>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79521A"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0</m:t>
                  </m:r>
                </m:sub>
              </m:sSub>
            </m:oMath>
            <w:r w:rsidR="0079521A" w:rsidRPr="000E191C">
              <w:rPr>
                <w:rFonts w:ascii="Arial" w:eastAsia="Times New Roman" w:hAnsi="Arial" w:cs="Arial"/>
                <w:color w:val="000000"/>
                <w:lang w:eastAsia="pt-BR"/>
              </w:rPr>
              <w:t>= 0</w:t>
            </w:r>
          </w:p>
        </w:tc>
        <w:tc>
          <w:tcPr>
            <w:tcW w:w="2672" w:type="dxa"/>
            <w:tcBorders>
              <w:top w:val="nil"/>
              <w:left w:val="nil"/>
              <w:bottom w:val="nil"/>
              <w:right w:val="nil"/>
            </w:tcBorders>
            <w:shd w:val="clear" w:color="auto" w:fill="auto"/>
            <w:noWrap/>
            <w:vAlign w:val="bottom"/>
            <w:hideMark/>
          </w:tcPr>
          <w:p w:rsidR="0079521A" w:rsidRPr="000E191C" w:rsidRDefault="009B7A1F" w:rsidP="0079521A">
            <w:pPr>
              <w:spacing w:after="0" w:line="240" w:lineRule="auto"/>
              <w:rPr>
                <w:rFonts w:ascii="Arial" w:eastAsia="Times New Roman" w:hAnsi="Arial" w:cs="Arial"/>
                <w:color w:val="000000"/>
                <w:lang w:eastAsia="pt-BR"/>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0079521A"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0</m:t>
                  </m:r>
                </m:sub>
              </m:sSub>
            </m:oMath>
            <w:r w:rsidR="0079521A" w:rsidRPr="000E191C">
              <w:rPr>
                <w:rFonts w:ascii="Arial" w:eastAsia="Times New Roman" w:hAnsi="Arial" w:cs="Arial"/>
                <w:color w:val="000000"/>
                <w:lang w:eastAsia="pt-BR"/>
              </w:rPr>
              <w:t>≠ 0</w:t>
            </w:r>
          </w:p>
        </w:tc>
        <w:tc>
          <w:tcPr>
            <w:tcW w:w="2448" w:type="dxa"/>
            <w:tcBorders>
              <w:top w:val="nil"/>
              <w:left w:val="nil"/>
              <w:bottom w:val="nil"/>
              <w:right w:val="nil"/>
            </w:tcBorders>
            <w:shd w:val="clear" w:color="auto" w:fill="auto"/>
            <w:noWrap/>
            <w:vAlign w:val="center"/>
            <w:hideMark/>
          </w:tcPr>
          <w:p w:rsidR="0079521A" w:rsidRPr="000E191C" w:rsidRDefault="009B7A1F" w:rsidP="0079521A">
            <w:pPr>
              <w:spacing w:after="0" w:line="240" w:lineRule="auto"/>
              <w:rPr>
                <w:rFonts w:ascii="Arial" w:eastAsia="Times New Roman" w:hAnsi="Arial" w:cs="Arial"/>
                <w:color w:val="000000"/>
                <w:lang w:eastAsia="pt-BR"/>
              </w:rPr>
            </w:pPr>
            <m:oMath>
              <m:d>
                <m:dPr>
                  <m:begChr m:val="|"/>
                  <m:endChr m:val="|"/>
                  <m:ctrlPr>
                    <w:rPr>
                      <w:rFonts w:ascii="Cambria Math" w:eastAsia="Times New Roman" w:hAnsi="Cambria Math" w:cs="Arial"/>
                      <w:i/>
                      <w:color w:val="000000"/>
                      <w:lang w:eastAsia="pt-BR"/>
                    </w:rPr>
                  </m:ctrlPr>
                </m:dPr>
                <m:e>
                  <m:r>
                    <w:rPr>
                      <w:rFonts w:ascii="Cambria Math" w:eastAsia="Times New Roman" w:hAnsi="Cambria Math" w:cs="Arial"/>
                      <w:color w:val="000000"/>
                      <w:lang w:eastAsia="pt-BR"/>
                    </w:rPr>
                    <m:t>T</m:t>
                  </m:r>
                </m:e>
              </m:d>
            </m:oMath>
            <w:r w:rsidR="0079521A" w:rsidRPr="0086461B">
              <w:rPr>
                <w:rFonts w:ascii="Arial" w:eastAsia="Times New Roman" w:hAnsi="Arial" w:cs="Arial"/>
                <w:color w:val="000000"/>
                <w:lang w:eastAsia="pt-BR"/>
              </w:rPr>
              <w:t>&gt;</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T</m:t>
                  </m:r>
                </m:e>
                <m:sub>
                  <m:r>
                    <w:rPr>
                      <w:rFonts w:ascii="Cambria Math" w:eastAsia="Times New Roman" w:hAnsi="Cambria Math" w:cs="Arial"/>
                      <w:color w:val="000000"/>
                      <w:lang w:eastAsia="pt-BR"/>
                    </w:rPr>
                    <m:t>α</m:t>
                  </m:r>
                </m:sub>
              </m:sSub>
            </m:oMath>
          </w:p>
        </w:tc>
      </w:tr>
      <w:tr w:rsidR="0079521A" w:rsidRPr="000E191C" w:rsidTr="0079521A">
        <w:trPr>
          <w:trHeight w:val="986"/>
        </w:trPr>
        <w:tc>
          <w:tcPr>
            <w:tcW w:w="2493" w:type="dxa"/>
            <w:tcBorders>
              <w:top w:val="nil"/>
              <w:left w:val="nil"/>
              <w:bottom w:val="single" w:sz="8" w:space="0" w:color="auto"/>
              <w:right w:val="nil"/>
            </w:tcBorders>
            <w:shd w:val="clear" w:color="auto" w:fill="auto"/>
            <w:noWrap/>
            <w:vAlign w:val="bottom"/>
            <w:hideMark/>
          </w:tcPr>
          <w:p w:rsidR="0079521A" w:rsidRPr="000E191C" w:rsidRDefault="0079521A" w:rsidP="0079521A">
            <w:pPr>
              <w:spacing w:after="0"/>
              <w:rPr>
                <w:rFonts w:ascii="Arial" w:eastAsia="Times New Roman" w:hAnsi="Arial" w:cs="Arial"/>
                <w:b/>
                <w:color w:val="000000"/>
                <w:lang w:eastAsia="pt-BR"/>
              </w:rPr>
            </w:pPr>
            <w:r w:rsidRPr="000E191C">
              <w:rPr>
                <w:rFonts w:ascii="Arial" w:eastAsia="Times New Roman" w:hAnsi="Arial" w:cs="Arial"/>
                <w:b/>
                <w:color w:val="000000"/>
                <w:lang w:eastAsia="pt-BR"/>
              </w:rPr>
              <w:t xml:space="preserve">Teste F </w:t>
            </w:r>
          </w:p>
        </w:tc>
        <w:tc>
          <w:tcPr>
            <w:tcW w:w="2508" w:type="dxa"/>
            <w:tcBorders>
              <w:top w:val="nil"/>
              <w:left w:val="nil"/>
              <w:bottom w:val="single" w:sz="8" w:space="0" w:color="auto"/>
              <w:right w:val="nil"/>
            </w:tcBorders>
            <w:shd w:val="clear" w:color="auto" w:fill="auto"/>
            <w:noWrap/>
            <w:vAlign w:val="bottom"/>
            <w:hideMark/>
          </w:tcPr>
          <w:p w:rsidR="0079521A" w:rsidRPr="000E191C" w:rsidRDefault="0079521A" w:rsidP="0079521A">
            <w:pPr>
              <w:spacing w:after="0"/>
              <w:rPr>
                <w:rFonts w:ascii="Arial" w:eastAsia="Times New Roman" w:hAnsi="Arial" w:cs="Arial"/>
                <w:color w:val="000000"/>
                <w:lang w:eastAsia="pt-BR"/>
              </w:rPr>
            </w:pPr>
            <w:r w:rsidRPr="000E191C">
              <w:rPr>
                <w:rFonts w:ascii="Arial" w:eastAsia="Times New Roman" w:hAnsi="Arial" w:cs="Arial"/>
                <w:color w:val="000000"/>
                <w:lang w:eastAsia="pt-BR"/>
              </w:rPr>
              <w:t>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Pr="0086461B">
              <w:rPr>
                <w:rFonts w:ascii="Arial" w:eastAsia="Times New Roman" w:hAnsi="Arial" w:cs="Arial"/>
                <w:color w:val="000000"/>
                <w:lang w:eastAsia="pt-BR"/>
              </w:rPr>
              <w:t xml:space="preserve">: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1=</m:t>
                  </m:r>
                </m:sub>
              </m:sSub>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2=</m:t>
                  </m:r>
                </m:sub>
              </m:sSub>
              <m:r>
                <w:rPr>
                  <w:rFonts w:ascii="Cambria Math" w:eastAsia="Times New Roman" w:hAnsi="Cambria Math" w:cs="Arial"/>
                  <w:color w:val="000000"/>
                  <w:lang w:eastAsia="pt-BR"/>
                </w:rPr>
                <m:t>…=</m:t>
              </m:r>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β</m:t>
                  </m:r>
                </m:e>
                <m:sub>
                  <m:r>
                    <w:rPr>
                      <w:rFonts w:ascii="Cambria Math" w:eastAsia="Times New Roman" w:hAnsi="Cambria Math" w:cs="Arial"/>
                      <w:color w:val="000000"/>
                      <w:lang w:eastAsia="pt-BR"/>
                    </w:rPr>
                    <m:t>K</m:t>
                  </m:r>
                </m:sub>
              </m:sSub>
              <m:r>
                <m:rPr>
                  <m:sty m:val="p"/>
                </m:rPr>
                <w:rPr>
                  <w:rFonts w:ascii="Cambria Math" w:eastAsia="Times New Roman" w:hAnsi="Cambria Math" w:cs="Arial"/>
                  <w:color w:val="000000"/>
                  <w:lang w:eastAsia="pt-BR"/>
                </w:rPr>
                <m:t>= 0</m:t>
              </m:r>
            </m:oMath>
          </w:p>
        </w:tc>
        <w:tc>
          <w:tcPr>
            <w:tcW w:w="2672" w:type="dxa"/>
            <w:tcBorders>
              <w:top w:val="nil"/>
              <w:left w:val="nil"/>
              <w:bottom w:val="single" w:sz="8" w:space="0" w:color="auto"/>
              <w:right w:val="nil"/>
            </w:tcBorders>
            <w:shd w:val="clear" w:color="auto" w:fill="auto"/>
            <w:noWrap/>
            <w:vAlign w:val="bottom"/>
            <w:hideMark/>
          </w:tcPr>
          <w:p w:rsidR="0079521A" w:rsidRPr="000E191C" w:rsidRDefault="0079521A" w:rsidP="0079521A">
            <w:pPr>
              <w:spacing w:after="0"/>
              <w:rPr>
                <w:rFonts w:ascii="Arial" w:eastAsia="Times New Roman" w:hAnsi="Arial" w:cs="Arial"/>
                <w:color w:val="000000"/>
                <w:lang w:eastAsia="pt-BR"/>
              </w:rPr>
            </w:pPr>
            <w:r w:rsidRPr="000E191C">
              <w:rPr>
                <w:rFonts w:ascii="Arial" w:eastAsia="Times New Roman" w:hAnsi="Arial" w:cs="Arial"/>
                <w:color w:val="000000"/>
                <w:lang w:eastAsia="pt-BR"/>
              </w:rPr>
              <w:t>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Pr="0086461B">
              <w:rPr>
                <w:rFonts w:ascii="Arial" w:eastAsia="Times New Roman" w:hAnsi="Arial" w:cs="Arial"/>
                <w:color w:val="000000"/>
                <w:lang w:eastAsia="pt-BR"/>
              </w:rPr>
              <w:t xml:space="preserve">: Pelo menos um dos β´s acima </w:t>
            </w:r>
            <w:r w:rsidRPr="000E191C">
              <w:rPr>
                <w:rFonts w:ascii="Arial" w:eastAsia="Times New Roman" w:hAnsi="Arial" w:cs="Arial"/>
                <w:color w:val="000000"/>
                <w:lang w:eastAsia="pt-BR"/>
              </w:rPr>
              <w:t>≠ 0</w:t>
            </w:r>
          </w:p>
        </w:tc>
        <w:tc>
          <w:tcPr>
            <w:tcW w:w="2448" w:type="dxa"/>
            <w:tcBorders>
              <w:top w:val="nil"/>
              <w:left w:val="nil"/>
              <w:bottom w:val="single" w:sz="8" w:space="0" w:color="auto"/>
              <w:right w:val="nil"/>
            </w:tcBorders>
            <w:shd w:val="clear" w:color="auto" w:fill="auto"/>
            <w:noWrap/>
            <w:vAlign w:val="bottom"/>
            <w:hideMark/>
          </w:tcPr>
          <w:p w:rsidR="0079521A" w:rsidRPr="000E191C" w:rsidRDefault="0079521A" w:rsidP="0079521A">
            <w:pPr>
              <w:spacing w:after="0"/>
              <w:rPr>
                <w:rFonts w:ascii="Arial" w:eastAsia="Times New Roman" w:hAnsi="Arial" w:cs="Arial"/>
                <w:color w:val="000000"/>
                <w:lang w:eastAsia="pt-BR"/>
              </w:rPr>
            </w:pPr>
            <w:r w:rsidRPr="000E191C">
              <w:rPr>
                <w:rFonts w:ascii="Arial" w:eastAsia="Times New Roman" w:hAnsi="Arial" w:cs="Arial"/>
                <w:color w:val="000000"/>
                <w:lang w:eastAsia="pt-BR"/>
              </w:rPr>
              <w:t> </w:t>
            </w:r>
            <m:oMath>
              <m:d>
                <m:dPr>
                  <m:begChr m:val="|"/>
                  <m:endChr m:val="|"/>
                  <m:ctrlPr>
                    <w:rPr>
                      <w:rFonts w:ascii="Cambria Math" w:eastAsia="Times New Roman" w:hAnsi="Cambria Math" w:cs="Arial"/>
                      <w:i/>
                      <w:color w:val="000000"/>
                      <w:lang w:eastAsia="pt-BR"/>
                    </w:rPr>
                  </m:ctrlPr>
                </m:dPr>
                <m:e>
                  <m:r>
                    <w:rPr>
                      <w:rFonts w:ascii="Cambria Math" w:eastAsia="Times New Roman" w:hAnsi="Cambria Math" w:cs="Arial"/>
                      <w:color w:val="000000"/>
                      <w:lang w:eastAsia="pt-BR"/>
                    </w:rPr>
                    <m:t>F</m:t>
                  </m:r>
                </m:e>
              </m:d>
              <m:r>
                <w:rPr>
                  <w:rFonts w:ascii="Cambria Math" w:eastAsia="Times New Roman" w:hAnsi="Cambria Math" w:cs="Arial"/>
                  <w:color w:val="000000"/>
                  <w:lang w:eastAsia="pt-BR"/>
                </w:rPr>
                <m:t>&gt;</m:t>
              </m:r>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F</m:t>
                  </m:r>
                </m:e>
                <m:sub>
                  <m:r>
                    <w:rPr>
                      <w:rFonts w:ascii="Cambria Math" w:eastAsia="Times New Roman" w:hAnsi="Cambria Math" w:cs="Arial"/>
                      <w:color w:val="000000"/>
                      <w:lang w:eastAsia="pt-BR"/>
                    </w:rPr>
                    <m:t>α</m:t>
                  </m:r>
                </m:sub>
              </m:sSub>
            </m:oMath>
          </w:p>
        </w:tc>
      </w:tr>
    </w:tbl>
    <w:p w:rsidR="00C630A1" w:rsidRDefault="00C630A1" w:rsidP="0079521A">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Ao analisar a estatística encontrada, conclui-se que o modelo é estatisticamente significativo se o valor da estatística de teste F estiver na região crítica. Logo a hip</w:t>
      </w:r>
      <w:r w:rsidR="0079521A">
        <w:rPr>
          <w:rFonts w:ascii="Arial" w:eastAsia="Times New Roman" w:hAnsi="Arial" w:cs="Arial"/>
          <w:sz w:val="24"/>
          <w:szCs w:val="24"/>
        </w:rPr>
        <w:t>ótese nula deverá ser rejeitada.</w:t>
      </w:r>
    </w:p>
    <w:p w:rsidR="0079521A" w:rsidRPr="0079521A" w:rsidRDefault="0079521A" w:rsidP="0079521A">
      <w:pPr>
        <w:spacing w:after="0" w:line="360" w:lineRule="auto"/>
        <w:ind w:firstLine="708"/>
        <w:jc w:val="both"/>
        <w:rPr>
          <w:rFonts w:ascii="Arial" w:eastAsia="Times New Roman" w:hAnsi="Arial" w:cs="Arial"/>
          <w:sz w:val="24"/>
          <w:szCs w:val="24"/>
        </w:rPr>
      </w:pPr>
    </w:p>
    <w:p w:rsidR="0079521A" w:rsidRDefault="0079521A" w:rsidP="00C630A1">
      <w:pPr>
        <w:spacing w:line="360" w:lineRule="auto"/>
        <w:ind w:firstLine="708"/>
        <w:jc w:val="both"/>
        <w:rPr>
          <w:rFonts w:ascii="Arial" w:eastAsia="Times New Roman" w:hAnsi="Arial" w:cs="Arial"/>
          <w:sz w:val="24"/>
          <w:szCs w:val="24"/>
        </w:rPr>
      </w:pPr>
    </w:p>
    <w:p w:rsidR="00C630A1" w:rsidRPr="00D430C3" w:rsidRDefault="00C630A1" w:rsidP="00D430C3">
      <w:pPr>
        <w:spacing w:line="360" w:lineRule="auto"/>
        <w:ind w:firstLine="708"/>
        <w:jc w:val="both"/>
        <w:rPr>
          <w:rFonts w:ascii="Arial" w:hAnsi="Arial" w:cs="Arial"/>
          <w:sz w:val="24"/>
          <w:szCs w:val="24"/>
        </w:rPr>
      </w:pPr>
      <w:r>
        <w:rPr>
          <w:rFonts w:ascii="Arial" w:eastAsia="Times New Roman" w:hAnsi="Arial" w:cs="Arial"/>
          <w:sz w:val="24"/>
          <w:szCs w:val="24"/>
        </w:rPr>
        <w:t>A tabela</w:t>
      </w:r>
      <w:r w:rsidR="00A27DD8">
        <w:rPr>
          <w:rFonts w:ascii="Arial" w:eastAsia="Times New Roman" w:hAnsi="Arial" w:cs="Arial"/>
          <w:sz w:val="24"/>
          <w:szCs w:val="24"/>
        </w:rPr>
        <w:t xml:space="preserve"> 1</w:t>
      </w:r>
      <w:r>
        <w:rPr>
          <w:rFonts w:ascii="Arial" w:eastAsia="Times New Roman" w:hAnsi="Arial" w:cs="Arial"/>
          <w:sz w:val="24"/>
          <w:szCs w:val="24"/>
        </w:rPr>
        <w:t xml:space="preserve"> descreve as regras de decisão para o </w:t>
      </w:r>
      <w:r w:rsidRPr="007E62A3">
        <w:rPr>
          <w:rFonts w:ascii="Arial" w:hAnsi="Arial" w:cs="Arial"/>
          <w:sz w:val="24"/>
          <w:szCs w:val="24"/>
        </w:rPr>
        <w:t>teste t de Student</w:t>
      </w:r>
      <w:r>
        <w:rPr>
          <w:rFonts w:ascii="Arial" w:hAnsi="Arial" w:cs="Arial"/>
          <w:sz w:val="24"/>
          <w:szCs w:val="24"/>
        </w:rPr>
        <w:t xml:space="preserve"> e para o teste de significância global do modelo</w:t>
      </w:r>
      <w:r w:rsidR="0079521A">
        <w:rPr>
          <w:rFonts w:ascii="Arial" w:hAnsi="Arial" w:cs="Arial"/>
          <w:sz w:val="24"/>
          <w:szCs w:val="24"/>
        </w:rPr>
        <w:t>, teste F</w:t>
      </w:r>
      <w:r w:rsidR="00D430C3">
        <w:rPr>
          <w:rFonts w:ascii="Arial" w:hAnsi="Arial" w:cs="Arial"/>
          <w:sz w:val="24"/>
          <w:szCs w:val="24"/>
        </w:rPr>
        <w:t xml:space="preserve">. </w:t>
      </w:r>
      <w:r>
        <w:rPr>
          <w:rFonts w:ascii="Arial" w:eastAsia="Times New Roman" w:hAnsi="Arial" w:cs="Arial"/>
          <w:sz w:val="24"/>
          <w:szCs w:val="24"/>
        </w:rPr>
        <w:t xml:space="preserve">Como visto na tabela acima, rejeitam-se as hipóteses nulas, caso o valor da estatística do teste for superior ao valor critico de rejeição. </w:t>
      </w:r>
    </w:p>
    <w:p w:rsidR="00C630A1" w:rsidRDefault="00C630A1" w:rsidP="00C630A1">
      <w:pPr>
        <w:spacing w:line="360" w:lineRule="auto"/>
        <w:ind w:firstLine="708"/>
        <w:jc w:val="both"/>
        <w:rPr>
          <w:rFonts w:ascii="Arial" w:eastAsia="Times New Roman" w:hAnsi="Arial" w:cs="Arial"/>
          <w:color w:val="000000"/>
          <w:lang w:eastAsia="pt-BR"/>
        </w:rPr>
      </w:pPr>
      <w:r>
        <w:rPr>
          <w:rFonts w:ascii="Arial" w:eastAsia="Times New Roman" w:hAnsi="Arial" w:cs="Arial"/>
          <w:color w:val="000000"/>
          <w:lang w:eastAsia="pt-BR"/>
        </w:rPr>
        <w:t xml:space="preserve">A medida de grau de ajuste, ou seja, o quanto a reta de regressão estimada, ajusta-se aos dados, é feita por meio do coeficiente de determinação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 xml:space="preserve">.  Para Gujarati (2000) o </w:t>
      </w:r>
      <w:r>
        <w:rPr>
          <w:rFonts w:ascii="Arial" w:eastAsia="Times New Roman" w:hAnsi="Arial" w:cs="Arial"/>
          <w:color w:val="000000"/>
          <w:lang w:eastAsia="pt-BR"/>
        </w:rPr>
        <w:lastRenderedPageBreak/>
        <w:t xml:space="preserve">coeficiente de determinação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 xml:space="preserve"> para regressão de duas variáveis e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para regressão múltipla, é uma medida sintética que diz quão bem a reta de regressão da amostra se ajusta aos dados, ou seja, quando do modelo e explicado pelos dados estimados.  Essa medida é dada pela seguinte equação:</w:t>
      </w:r>
    </w:p>
    <w:p w:rsidR="00C630A1" w:rsidRDefault="009B7A1F" w:rsidP="00C630A1">
      <w:pPr>
        <w:spacing w:line="360" w:lineRule="auto"/>
        <w:ind w:firstLine="708"/>
        <w:jc w:val="both"/>
        <w:rPr>
          <w:rFonts w:ascii="Arial" w:eastAsia="Times New Roman" w:hAnsi="Arial" w:cs="Arial"/>
          <w:color w:val="000000"/>
          <w:sz w:val="32"/>
          <w:szCs w:val="32"/>
          <w:lang w:eastAsia="pt-BR"/>
        </w:rPr>
      </w:pP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sidR="00C630A1">
        <w:rPr>
          <w:rFonts w:ascii="Arial" w:eastAsia="Times New Roman" w:hAnsi="Arial" w:cs="Arial"/>
          <w:color w:val="000000"/>
          <w:lang w:eastAsia="pt-BR"/>
        </w:rPr>
        <w:t xml:space="preserve"> =</w:t>
      </w:r>
      <m:oMath>
        <m:f>
          <m:fPr>
            <m:ctrlPr>
              <w:rPr>
                <w:rFonts w:ascii="Cambria Math" w:eastAsia="Times New Roman" w:hAnsi="Cambria Math" w:cs="Arial"/>
                <w:i/>
                <w:color w:val="000000"/>
                <w:sz w:val="32"/>
                <w:szCs w:val="32"/>
                <w:lang w:eastAsia="pt-BR"/>
              </w:rPr>
            </m:ctrlPr>
          </m:fPr>
          <m:num>
            <m:r>
              <w:rPr>
                <w:rFonts w:ascii="Cambria Math" w:eastAsia="Times New Roman" w:hAnsi="Cambria Math" w:cs="Arial"/>
                <w:color w:val="000000"/>
                <w:sz w:val="32"/>
                <w:szCs w:val="32"/>
                <w:lang w:eastAsia="pt-BR"/>
              </w:rPr>
              <m:t>SQE</m:t>
            </m:r>
          </m:num>
          <m:den>
            <m:r>
              <w:rPr>
                <w:rFonts w:ascii="Cambria Math" w:eastAsia="Times New Roman" w:hAnsi="Cambria Math" w:cs="Arial"/>
                <w:color w:val="000000"/>
                <w:sz w:val="32"/>
                <w:szCs w:val="32"/>
                <w:lang w:eastAsia="pt-BR"/>
              </w:rPr>
              <m:t>SQT</m:t>
            </m:r>
          </m:den>
        </m:f>
      </m:oMath>
      <w:r w:rsidR="00D430C3" w:rsidRPr="00D430C3">
        <w:rPr>
          <w:rFonts w:ascii="Arial" w:eastAsia="Times New Roman" w:hAnsi="Arial" w:cs="Arial"/>
          <w:color w:val="000000"/>
          <w:sz w:val="24"/>
          <w:szCs w:val="24"/>
          <w:lang w:eastAsia="pt-BR"/>
        </w:rPr>
        <w:t xml:space="preserve">  (7)</w:t>
      </w:r>
    </w:p>
    <w:p w:rsidR="00C630A1" w:rsidRDefault="00C630A1" w:rsidP="00C630A1">
      <w:pPr>
        <w:spacing w:line="360" w:lineRule="auto"/>
        <w:jc w:val="both"/>
        <w:rPr>
          <w:rFonts w:ascii="Arial" w:eastAsia="Times New Roman" w:hAnsi="Arial" w:cs="Arial"/>
          <w:color w:val="000000"/>
          <w:lang w:eastAsia="pt-BR"/>
        </w:rPr>
      </w:pPr>
      <w:r>
        <w:rPr>
          <w:rFonts w:ascii="Arial" w:eastAsia="Times New Roman" w:hAnsi="Arial" w:cs="Arial"/>
          <w:color w:val="000000"/>
          <w:sz w:val="24"/>
          <w:szCs w:val="24"/>
          <w:lang w:eastAsia="pt-BR"/>
        </w:rPr>
        <w:t xml:space="preserve">A quantidade de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 xml:space="preserve"> e dado pela soma dos quadrados explicados (SQE) sobre a soma dos quadrados totais (SQT) e seu resultado varia entre 0</w:t>
      </w:r>
      <m:oMath>
        <m:r>
          <w:rPr>
            <w:rFonts w:ascii="Cambria Math" w:eastAsia="Times New Roman" w:hAnsi="Cambria Math" w:cs="Arial"/>
            <w:color w:val="000000"/>
            <w:lang w:eastAsia="pt-BR"/>
          </w:rPr>
          <m:t>≤</m:t>
        </m:r>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r>
          <w:rPr>
            <w:rFonts w:ascii="Cambria Math" w:eastAsia="Times New Roman" w:hAnsi="Cambria Math" w:cs="Arial"/>
            <w:color w:val="000000"/>
            <w:lang w:eastAsia="pt-BR"/>
          </w:rPr>
          <m:t>≥1</m:t>
        </m:r>
      </m:oMath>
      <w:r>
        <w:rPr>
          <w:rFonts w:ascii="Arial" w:eastAsia="Times New Roman" w:hAnsi="Arial" w:cs="Arial"/>
          <w:color w:val="000000"/>
          <w:lang w:eastAsia="pt-BR"/>
        </w:rPr>
        <w:t xml:space="preserve">. Um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 xml:space="preserve"> igual a 1 significa perfeito ajuste, ou seja 100%  da variação total em Y é explicada pelo modelo de regressão, se o </w:t>
      </w:r>
      <m:oMath>
        <m:sSup>
          <m:sSupPr>
            <m:ctrlPr>
              <w:rPr>
                <w:rFonts w:ascii="Cambria Math" w:eastAsia="Times New Roman" w:hAnsi="Cambria Math" w:cs="Arial"/>
                <w:i/>
                <w:color w:val="000000"/>
                <w:lang w:eastAsia="pt-BR"/>
              </w:rPr>
            </m:ctrlPr>
          </m:sSupPr>
          <m:e>
            <m:r>
              <w:rPr>
                <w:rFonts w:ascii="Cambria Math" w:eastAsia="Times New Roman" w:hAnsi="Cambria Math" w:cs="Arial"/>
                <w:color w:val="000000"/>
                <w:lang w:eastAsia="pt-BR"/>
              </w:rPr>
              <m:t>r</m:t>
            </m:r>
          </m:e>
          <m:sup>
            <m:r>
              <w:rPr>
                <w:rFonts w:ascii="Cambria Math" w:eastAsia="Times New Roman" w:hAnsi="Cambria Math" w:cs="Arial"/>
                <w:color w:val="000000"/>
                <w:lang w:eastAsia="pt-BR"/>
              </w:rPr>
              <m:t>2</m:t>
            </m:r>
          </m:sup>
        </m:sSup>
      </m:oMath>
      <w:r>
        <w:rPr>
          <w:rFonts w:ascii="Arial" w:eastAsia="Times New Roman" w:hAnsi="Arial" w:cs="Arial"/>
          <w:color w:val="000000"/>
          <w:lang w:eastAsia="pt-BR"/>
        </w:rPr>
        <w:t xml:space="preserve"> for igual a 0 significa que não existe nenhuma relação entre o regredido e o regressor, independente de quais forem. </w:t>
      </w:r>
    </w:p>
    <w:p w:rsidR="00C630A1" w:rsidRDefault="00C630A1" w:rsidP="00787C88">
      <w:pPr>
        <w:spacing w:line="360" w:lineRule="auto"/>
        <w:ind w:firstLine="708"/>
        <w:jc w:val="both"/>
        <w:rPr>
          <w:rFonts w:ascii="Arial" w:eastAsia="Times New Roman" w:hAnsi="Arial" w:cs="Arial"/>
          <w:color w:val="000000"/>
          <w:sz w:val="24"/>
          <w:szCs w:val="24"/>
          <w:lang w:eastAsia="pt-BR"/>
        </w:rPr>
      </w:pPr>
      <w:r w:rsidRPr="00CD46BF">
        <w:rPr>
          <w:rFonts w:ascii="Arial" w:eastAsia="Times New Roman" w:hAnsi="Arial" w:cs="Arial"/>
          <w:color w:val="000000"/>
          <w:sz w:val="24"/>
          <w:szCs w:val="24"/>
          <w:lang w:eastAsia="pt-BR"/>
        </w:rPr>
        <w:t xml:space="preserve">Ao incluir variáveis ao modelo, a análise do coeficiente de determinação deverá ser </w:t>
      </w:r>
      <w:r>
        <w:rPr>
          <w:rFonts w:ascii="Arial" w:eastAsia="Times New Roman" w:hAnsi="Arial" w:cs="Arial"/>
          <w:color w:val="000000"/>
          <w:sz w:val="24"/>
          <w:szCs w:val="24"/>
          <w:lang w:eastAsia="pt-BR"/>
        </w:rPr>
        <w:t>expressa</w:t>
      </w:r>
      <w:r w:rsidRPr="00CD46BF">
        <w:rPr>
          <w:rFonts w:ascii="Arial" w:eastAsia="Times New Roman" w:hAnsi="Arial" w:cs="Arial"/>
          <w:color w:val="000000"/>
          <w:sz w:val="24"/>
          <w:szCs w:val="24"/>
          <w:lang w:eastAsia="pt-BR"/>
        </w:rPr>
        <w:t xml:space="preserve"> por meio do valor do R² ajustado, que explicará qual a parcela do modelo é explicada pelo modelo do R². </w:t>
      </w:r>
      <w:r>
        <w:rPr>
          <w:rFonts w:ascii="Arial" w:eastAsia="Times New Roman" w:hAnsi="Arial" w:cs="Arial"/>
          <w:color w:val="000000"/>
          <w:sz w:val="24"/>
          <w:szCs w:val="24"/>
          <w:lang w:eastAsia="pt-BR"/>
        </w:rPr>
        <w:t xml:space="preserve"> Esse valor e dado pela equação: </w:t>
      </w:r>
    </w:p>
    <w:p w:rsidR="00C630A1" w:rsidRDefault="009B7A1F" w:rsidP="00C630A1">
      <w:pPr>
        <w:spacing w:line="360" w:lineRule="auto"/>
        <w:ind w:firstLine="708"/>
        <w:jc w:val="both"/>
        <w:rPr>
          <w:rFonts w:ascii="Arial" w:eastAsia="Times New Roman" w:hAnsi="Arial" w:cs="Arial"/>
          <w:color w:val="000000"/>
          <w:sz w:val="32"/>
          <w:szCs w:val="32"/>
          <w:lang w:eastAsia="pt-BR"/>
        </w:rPr>
      </w:pPr>
      <m:oMath>
        <m:sSup>
          <m:sSupPr>
            <m:ctrlPr>
              <w:rPr>
                <w:rFonts w:ascii="Cambria Math" w:eastAsia="Times New Roman" w:hAnsi="Cambria Math" w:cs="Arial"/>
                <w:i/>
                <w:color w:val="000000"/>
                <w:sz w:val="32"/>
                <w:szCs w:val="32"/>
                <w:lang w:eastAsia="pt-BR"/>
              </w:rPr>
            </m:ctrlPr>
          </m:sSupPr>
          <m:e>
            <m:acc>
              <m:accPr>
                <m:chr m:val="̅"/>
                <m:ctrlPr>
                  <w:rPr>
                    <w:rFonts w:ascii="Cambria Math" w:eastAsia="Times New Roman" w:hAnsi="Cambria Math" w:cs="Arial"/>
                    <w:i/>
                    <w:color w:val="000000"/>
                    <w:sz w:val="32"/>
                    <w:szCs w:val="32"/>
                    <w:lang w:eastAsia="pt-BR"/>
                  </w:rPr>
                </m:ctrlPr>
              </m:accPr>
              <m:e>
                <m:r>
                  <w:rPr>
                    <w:rFonts w:ascii="Cambria Math" w:eastAsia="Times New Roman" w:hAnsi="Cambria Math" w:cs="Arial"/>
                    <w:color w:val="000000"/>
                    <w:sz w:val="32"/>
                    <w:szCs w:val="32"/>
                    <w:lang w:eastAsia="pt-BR"/>
                  </w:rPr>
                  <m:t>R</m:t>
                </m:r>
              </m:e>
            </m:acc>
          </m:e>
          <m:sup>
            <m:r>
              <w:rPr>
                <w:rFonts w:ascii="Cambria Math" w:eastAsia="Times New Roman" w:hAnsi="Cambria Math" w:cs="Arial"/>
                <w:color w:val="000000"/>
                <w:sz w:val="32"/>
                <w:szCs w:val="32"/>
                <w:lang w:eastAsia="pt-BR"/>
              </w:rPr>
              <m:t>2</m:t>
            </m:r>
          </m:sup>
        </m:sSup>
        <m:r>
          <w:rPr>
            <w:rFonts w:ascii="Cambria Math" w:eastAsia="Times New Roman" w:hAnsi="Cambria Math" w:cs="Arial"/>
            <w:color w:val="000000"/>
            <w:sz w:val="32"/>
            <w:szCs w:val="32"/>
            <w:lang w:eastAsia="pt-BR"/>
          </w:rPr>
          <m:t>=</m:t>
        </m:r>
        <m:f>
          <m:fPr>
            <m:ctrlPr>
              <w:rPr>
                <w:rFonts w:ascii="Cambria Math" w:eastAsia="Times New Roman" w:hAnsi="Cambria Math" w:cs="Arial"/>
                <w:i/>
                <w:color w:val="000000"/>
                <w:sz w:val="32"/>
                <w:szCs w:val="32"/>
                <w:lang w:eastAsia="pt-BR"/>
              </w:rPr>
            </m:ctrlPr>
          </m:fPr>
          <m:num>
            <m:f>
              <m:fPr>
                <m:ctrlPr>
                  <w:rPr>
                    <w:rFonts w:ascii="Cambria Math" w:eastAsia="Times New Roman" w:hAnsi="Cambria Math" w:cs="Arial"/>
                    <w:i/>
                    <w:color w:val="000000"/>
                    <w:sz w:val="32"/>
                    <w:szCs w:val="32"/>
                    <w:lang w:eastAsia="pt-BR"/>
                  </w:rPr>
                </m:ctrlPr>
              </m:fPr>
              <m:num>
                <m:r>
                  <w:rPr>
                    <w:rFonts w:ascii="Cambria Math" w:eastAsia="Times New Roman" w:hAnsi="Cambria Math" w:cs="Arial"/>
                    <w:color w:val="000000"/>
                    <w:sz w:val="32"/>
                    <w:szCs w:val="32"/>
                    <w:lang w:eastAsia="pt-BR"/>
                  </w:rPr>
                  <m:t>1-SQR</m:t>
                </m:r>
              </m:num>
              <m:den>
                <m:r>
                  <w:rPr>
                    <w:rFonts w:ascii="Cambria Math" w:eastAsia="Times New Roman" w:hAnsi="Cambria Math" w:cs="Arial"/>
                    <w:color w:val="000000"/>
                    <w:sz w:val="32"/>
                    <w:szCs w:val="32"/>
                    <w:lang w:eastAsia="pt-BR"/>
                  </w:rPr>
                  <m:t>(n-p)</m:t>
                </m:r>
              </m:den>
            </m:f>
          </m:num>
          <m:den>
            <m:f>
              <m:fPr>
                <m:ctrlPr>
                  <w:rPr>
                    <w:rFonts w:ascii="Cambria Math" w:eastAsia="Times New Roman" w:hAnsi="Cambria Math" w:cs="Arial"/>
                    <w:i/>
                    <w:color w:val="000000"/>
                    <w:sz w:val="32"/>
                    <w:szCs w:val="32"/>
                    <w:lang w:eastAsia="pt-BR"/>
                  </w:rPr>
                </m:ctrlPr>
              </m:fPr>
              <m:num>
                <m:r>
                  <w:rPr>
                    <w:rFonts w:ascii="Cambria Math" w:eastAsia="Times New Roman" w:hAnsi="Cambria Math" w:cs="Arial"/>
                    <w:color w:val="000000"/>
                    <w:sz w:val="32"/>
                    <w:szCs w:val="32"/>
                    <w:lang w:eastAsia="pt-BR"/>
                  </w:rPr>
                  <m:t>SQT</m:t>
                </m:r>
              </m:num>
              <m:den>
                <m:r>
                  <w:rPr>
                    <w:rFonts w:ascii="Cambria Math" w:eastAsia="Times New Roman" w:hAnsi="Cambria Math" w:cs="Arial"/>
                    <w:color w:val="000000"/>
                    <w:sz w:val="32"/>
                    <w:szCs w:val="32"/>
                    <w:lang w:eastAsia="pt-BR"/>
                  </w:rPr>
                  <m:t>(n-p)</m:t>
                </m:r>
              </m:den>
            </m:f>
          </m:den>
        </m:f>
      </m:oMath>
      <w:r w:rsidR="00787C88" w:rsidRPr="00787C88">
        <w:rPr>
          <w:rFonts w:ascii="Arial" w:eastAsia="Times New Roman" w:hAnsi="Arial" w:cs="Arial"/>
          <w:color w:val="000000"/>
          <w:sz w:val="16"/>
          <w:szCs w:val="16"/>
          <w:lang w:eastAsia="pt-BR"/>
        </w:rPr>
        <w:t>(8)</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w:t>
      </w:r>
      <w:r w:rsidRPr="00CD46BF">
        <w:rPr>
          <w:rFonts w:ascii="Arial" w:eastAsia="Times New Roman" w:hAnsi="Arial" w:cs="Arial"/>
          <w:color w:val="000000"/>
          <w:sz w:val="24"/>
          <w:szCs w:val="24"/>
          <w:lang w:eastAsia="pt-BR"/>
        </w:rPr>
        <w:t>R² ajustado</w:t>
      </w:r>
      <w:r>
        <w:rPr>
          <w:rFonts w:ascii="Arial" w:eastAsia="Times New Roman" w:hAnsi="Arial" w:cs="Arial"/>
          <w:color w:val="000000"/>
          <w:sz w:val="24"/>
          <w:szCs w:val="24"/>
          <w:lang w:eastAsia="pt-BR"/>
        </w:rPr>
        <w:t xml:space="preserve"> é a medida de determinação corrigida pelos graus de liberdade, este valor poderá ser negativo caso </w:t>
      </w:r>
      <w:r w:rsidRPr="00CD46BF">
        <w:rPr>
          <w:rFonts w:ascii="Arial" w:eastAsia="Times New Roman" w:hAnsi="Arial" w:cs="Arial"/>
          <w:color w:val="000000"/>
          <w:sz w:val="24"/>
          <w:szCs w:val="24"/>
          <w:lang w:eastAsia="pt-BR"/>
        </w:rPr>
        <w:t>R²</w:t>
      </w:r>
      <m:oMath>
        <m:r>
          <w:rPr>
            <w:rFonts w:ascii="Cambria Math" w:eastAsia="Times New Roman" w:hAnsi="Cambria Math" w:cs="Arial"/>
            <w:color w:val="000000"/>
            <w:sz w:val="24"/>
            <w:szCs w:val="24"/>
            <w:lang w:eastAsia="pt-BR"/>
          </w:rPr>
          <m:t>≅</m:t>
        </m:r>
      </m:oMath>
      <w:r>
        <w:rPr>
          <w:rFonts w:ascii="Arial" w:eastAsia="Times New Roman" w:hAnsi="Arial" w:cs="Arial"/>
          <w:color w:val="000000"/>
          <w:sz w:val="24"/>
          <w:szCs w:val="24"/>
          <w:lang w:eastAsia="pt-BR"/>
        </w:rPr>
        <w:t xml:space="preserve">0 e p </w:t>
      </w:r>
      <m:oMath>
        <m:r>
          <w:rPr>
            <w:rFonts w:ascii="Cambria Math" w:eastAsia="Times New Roman" w:hAnsi="Cambria Math" w:cs="Arial"/>
            <w:color w:val="000000"/>
            <w:sz w:val="24"/>
            <w:szCs w:val="24"/>
            <w:lang w:eastAsia="pt-BR"/>
          </w:rPr>
          <m:t>&gt;1</m:t>
        </m:r>
      </m:oMath>
      <w:r>
        <w:rPr>
          <w:rFonts w:ascii="Arial" w:eastAsia="Times New Roman" w:hAnsi="Arial" w:cs="Arial"/>
          <w:color w:val="000000"/>
          <w:sz w:val="24"/>
          <w:szCs w:val="24"/>
          <w:lang w:eastAsia="pt-BR"/>
        </w:rPr>
        <w:t xml:space="preserve">. </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Uma das hipóteses do modelo de regressão é a falta de multicolinearidade entre as variáveis explicativas. Ou seja, ausência de correlação entre as variáveis X`s do modelo. As consequências da multicolinearidadesde acordo com gujarati ( 2000) são:</w:t>
      </w:r>
    </w:p>
    <w:p w:rsidR="00C630A1" w:rsidRDefault="00C630A1" w:rsidP="00C630A1">
      <w:pPr>
        <w:spacing w:line="240" w:lineRule="auto"/>
        <w:ind w:left="1701" w:firstLine="709"/>
        <w:jc w:val="both"/>
        <w:rPr>
          <w:rFonts w:ascii="Arial" w:eastAsia="Times New Roman" w:hAnsi="Arial" w:cs="Arial"/>
          <w:sz w:val="20"/>
          <w:szCs w:val="20"/>
          <w:lang w:eastAsia="pt-BR"/>
        </w:rPr>
      </w:pPr>
      <w:r w:rsidRPr="001B024C">
        <w:rPr>
          <w:rFonts w:ascii="Arial" w:eastAsia="Times New Roman" w:hAnsi="Arial" w:cs="Arial"/>
          <w:color w:val="000000"/>
          <w:sz w:val="20"/>
          <w:szCs w:val="20"/>
          <w:lang w:eastAsia="pt-BR"/>
        </w:rPr>
        <w:t xml:space="preserve">Se houver uma colinearidade perfeita entre os Xs, seus coeficientes de regressão serão indeterminados e seus erros-padrão não definidos. Se a colinearidade for alta, porém não perfeita, a estimativa dos coeficientes de regressão será possível, mas seus erros-padrão tenderão a ser grandes. Como resultado, os valores dos coeficientes na população não podem ser estimados precisamente. Porém, se o objetivo for estimar as combinações lineares desses coeficientes, </w:t>
      </w:r>
      <w:r w:rsidRPr="001B024C">
        <w:rPr>
          <w:rFonts w:ascii="Arial" w:eastAsia="Times New Roman" w:hAnsi="Arial" w:cs="Arial"/>
          <w:i/>
          <w:color w:val="000000"/>
          <w:sz w:val="20"/>
          <w:szCs w:val="20"/>
          <w:lang w:eastAsia="pt-BR"/>
        </w:rPr>
        <w:t>as funções estimáveis</w:t>
      </w:r>
      <w:r w:rsidRPr="001B024C">
        <w:rPr>
          <w:rFonts w:ascii="Arial" w:eastAsia="Times New Roman" w:hAnsi="Arial" w:cs="Arial"/>
          <w:sz w:val="20"/>
          <w:szCs w:val="20"/>
          <w:lang w:eastAsia="pt-BR"/>
        </w:rPr>
        <w:t xml:space="preserve">, isto pode ser feito mesmo na presença da multicolinearidade perfeita.   </w:t>
      </w:r>
      <w:r>
        <w:rPr>
          <w:rFonts w:ascii="Arial" w:eastAsia="Times New Roman" w:hAnsi="Arial" w:cs="Arial"/>
          <w:sz w:val="20"/>
          <w:szCs w:val="20"/>
          <w:lang w:eastAsia="pt-BR"/>
        </w:rPr>
        <w:t xml:space="preserve">(GUJARATI, 2000,pg.344). </w:t>
      </w:r>
    </w:p>
    <w:p w:rsidR="00C630A1" w:rsidRPr="00ED39AE" w:rsidRDefault="00C630A1" w:rsidP="00C630A1">
      <w:pPr>
        <w:spacing w:line="360" w:lineRule="auto"/>
        <w:ind w:firstLine="708"/>
        <w:jc w:val="both"/>
        <w:rPr>
          <w:rFonts w:ascii="Arial" w:eastAsia="Times New Roman" w:hAnsi="Arial" w:cs="Arial"/>
          <w:color w:val="000000"/>
          <w:sz w:val="24"/>
          <w:szCs w:val="24"/>
          <w:lang w:eastAsia="pt-BR"/>
        </w:rPr>
      </w:pPr>
    </w:p>
    <w:p w:rsidR="00C630A1" w:rsidRDefault="00C630A1" w:rsidP="00C630A1">
      <w:pPr>
        <w:spacing w:line="360" w:lineRule="auto"/>
        <w:ind w:firstLine="708"/>
        <w:jc w:val="both"/>
        <w:rPr>
          <w:rFonts w:ascii="Arial" w:eastAsia="Times New Roman" w:hAnsi="Arial" w:cs="Arial"/>
          <w:color w:val="000000"/>
          <w:sz w:val="24"/>
          <w:szCs w:val="24"/>
          <w:lang w:eastAsia="pt-BR"/>
        </w:rPr>
      </w:pPr>
      <w:r w:rsidRPr="00ED39AE">
        <w:rPr>
          <w:rFonts w:ascii="Arial" w:eastAsia="Times New Roman" w:hAnsi="Arial" w:cs="Arial"/>
          <w:color w:val="000000"/>
          <w:sz w:val="24"/>
          <w:szCs w:val="24"/>
          <w:lang w:eastAsia="pt-BR"/>
        </w:rPr>
        <w:t xml:space="preserve">Para detectar a presença de multicolinearidade, observa-se o valor e resultado encontrado </w:t>
      </w:r>
      <w:r>
        <w:rPr>
          <w:rFonts w:ascii="Arial" w:eastAsia="Times New Roman" w:hAnsi="Arial" w:cs="Arial"/>
          <w:color w:val="000000"/>
          <w:sz w:val="24"/>
          <w:szCs w:val="24"/>
          <w:lang w:eastAsia="pt-BR"/>
        </w:rPr>
        <w:t xml:space="preserve">no coeficiente de determinação e nas estatísticas de teste, </w:t>
      </w:r>
      <w:r>
        <w:rPr>
          <w:rFonts w:ascii="Arial" w:eastAsia="Times New Roman" w:hAnsi="Arial" w:cs="Arial"/>
          <w:color w:val="000000"/>
          <w:sz w:val="24"/>
          <w:szCs w:val="24"/>
          <w:lang w:eastAsia="pt-BR"/>
        </w:rPr>
        <w:lastRenderedPageBreak/>
        <w:t xml:space="preserve">caso o modelo apresente </w:t>
      </w:r>
      <w:r w:rsidRPr="00CD46BF">
        <w:rPr>
          <w:rFonts w:ascii="Arial" w:eastAsia="Times New Roman" w:hAnsi="Arial" w:cs="Arial"/>
          <w:color w:val="000000"/>
          <w:sz w:val="24"/>
          <w:szCs w:val="24"/>
          <w:lang w:eastAsia="pt-BR"/>
        </w:rPr>
        <w:t>R²</w:t>
      </w:r>
      <w:r>
        <w:rPr>
          <w:rFonts w:ascii="Arial" w:eastAsia="Times New Roman" w:hAnsi="Arial" w:cs="Arial"/>
          <w:color w:val="000000"/>
          <w:sz w:val="24"/>
          <w:szCs w:val="24"/>
          <w:lang w:eastAsia="pt-BR"/>
        </w:rPr>
        <w:t xml:space="preserve"> alto, F significativo e estatísticas de teste t não significativos, pode haver indicio de multicolinearidade. Em modelos de regressão simples, o indicio pode estar na elevada correlação entre as variáveis explicativas. </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Para correção do modelo, quando possível, utiliza-se meios como a conversão de dados em diferença ou taxa de crescimento, aumento do tamanho da amostra, transformação da amostra populacional por per capita e a possibilidade de exclusão da variável que mais se correlaciona. </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Outra hipótese do modelo clássico de regressão estabelece a ausência de autocorrelação ou correlação serial, entre os erros ou perturbações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u</m:t>
            </m:r>
          </m:e>
          <m:sub>
            <m:r>
              <w:rPr>
                <w:rFonts w:ascii="Cambria Math" w:eastAsia="Times New Roman" w:hAnsi="Cambria Math" w:cs="Arial"/>
                <w:color w:val="000000"/>
                <w:sz w:val="24"/>
                <w:szCs w:val="24"/>
                <w:lang w:eastAsia="pt-BR"/>
              </w:rPr>
              <m:t>t</m:t>
            </m:r>
          </m:sub>
        </m:sSub>
      </m:oMath>
      <w:r>
        <w:rPr>
          <w:rFonts w:ascii="Arial" w:eastAsia="Times New Roman" w:hAnsi="Arial" w:cs="Arial"/>
          <w:color w:val="000000"/>
          <w:sz w:val="24"/>
          <w:szCs w:val="24"/>
          <w:lang w:eastAsia="pt-BR"/>
        </w:rPr>
        <w:t xml:space="preserve"> presentes no modelo de regressão populacional. Essa violação é típica de series temporais. As causas mais comum são a má especificação da forma funcional do modelo, a inercia das series temporais e a omissão devariáveis explicativas.  Como consequência o método de mínimos quadrados não gera estimadores eficientes ou com variância mínima, o que implicará na incorreção dos testes de hipótese e dos intervalos de confiança.  </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método mais conhecido para detectar a presença de autocorrelação foi desenvolvido pelos estatísticos Durbin e Watson e é conhecido como estatística dw, ou teste de Durbim- Watson, definida como:</w:t>
      </w:r>
    </w:p>
    <w:p w:rsidR="00C630A1" w:rsidRPr="005F026E" w:rsidRDefault="00C630A1" w:rsidP="00C630A1">
      <w:pPr>
        <w:spacing w:line="360" w:lineRule="auto"/>
        <w:jc w:val="both"/>
        <w:rPr>
          <w:rFonts w:ascii="Arial" w:eastAsia="Times New Roman" w:hAnsi="Arial" w:cs="Arial"/>
          <w:color w:val="000000"/>
          <w:sz w:val="24"/>
          <w:szCs w:val="24"/>
          <w:lang w:eastAsia="pt-BR"/>
        </w:rPr>
      </w:pPr>
    </w:p>
    <w:p w:rsidR="00C630A1" w:rsidRPr="00812FF7" w:rsidRDefault="00C630A1" w:rsidP="007763F6">
      <w:pPr>
        <w:spacing w:line="360" w:lineRule="auto"/>
        <w:jc w:val="center"/>
        <w:rPr>
          <w:rFonts w:ascii="Arial" w:eastAsia="Times New Roman" w:hAnsi="Arial" w:cs="Arial"/>
          <w:color w:val="000000"/>
          <w:sz w:val="32"/>
          <w:szCs w:val="32"/>
          <w:lang w:eastAsia="pt-BR"/>
        </w:rPr>
      </w:pPr>
      <m:oMath>
        <m:r>
          <w:rPr>
            <w:rFonts w:ascii="Cambria Math" w:eastAsia="Times New Roman" w:hAnsi="Cambria Math" w:cs="Arial"/>
            <w:color w:val="000000"/>
            <w:sz w:val="32"/>
            <w:szCs w:val="32"/>
            <w:lang w:eastAsia="pt-BR"/>
          </w:rPr>
          <m:t>d=</m:t>
        </m:r>
        <m:f>
          <m:fPr>
            <m:ctrlPr>
              <w:rPr>
                <w:rFonts w:ascii="Cambria Math" w:eastAsia="Times New Roman" w:hAnsi="Cambria Math" w:cs="Arial"/>
                <w:i/>
                <w:color w:val="000000"/>
                <w:sz w:val="32"/>
                <w:szCs w:val="32"/>
                <w:lang w:eastAsia="pt-BR"/>
              </w:rPr>
            </m:ctrlPr>
          </m:fPr>
          <m:num>
            <m:nary>
              <m:naryPr>
                <m:chr m:val="∑"/>
                <m:limLoc m:val="undOvr"/>
                <m:ctrlPr>
                  <w:rPr>
                    <w:rFonts w:ascii="Cambria Math" w:eastAsia="Times New Roman" w:hAnsi="Cambria Math" w:cs="Arial"/>
                    <w:i/>
                    <w:color w:val="000000"/>
                    <w:sz w:val="32"/>
                    <w:szCs w:val="32"/>
                    <w:lang w:eastAsia="pt-BR"/>
                  </w:rPr>
                </m:ctrlPr>
              </m:naryPr>
              <m:sub>
                <m:r>
                  <w:rPr>
                    <w:rFonts w:ascii="Cambria Math" w:eastAsia="Times New Roman" w:hAnsi="Cambria Math" w:cs="Arial"/>
                    <w:color w:val="000000"/>
                    <w:sz w:val="32"/>
                    <w:szCs w:val="32"/>
                    <w:lang w:eastAsia="pt-BR"/>
                  </w:rPr>
                  <m:t>t=2</m:t>
                </m:r>
              </m:sub>
              <m:sup>
                <m:r>
                  <w:rPr>
                    <w:rFonts w:ascii="Cambria Math" w:eastAsia="Times New Roman" w:hAnsi="Cambria Math" w:cs="Arial"/>
                    <w:color w:val="000000"/>
                    <w:sz w:val="32"/>
                    <w:szCs w:val="32"/>
                    <w:lang w:eastAsia="pt-BR"/>
                  </w:rPr>
                  <m:t>t=n</m:t>
                </m:r>
              </m:sup>
              <m:e>
                <m:sSup>
                  <m:sSupPr>
                    <m:ctrlPr>
                      <w:rPr>
                        <w:rFonts w:ascii="Cambria Math" w:eastAsia="Times New Roman" w:hAnsi="Cambria Math" w:cs="Arial"/>
                        <w:i/>
                        <w:color w:val="000000"/>
                        <w:sz w:val="32"/>
                        <w:szCs w:val="32"/>
                        <w:lang w:eastAsia="pt-BR"/>
                      </w:rPr>
                    </m:ctrlPr>
                  </m:sSupPr>
                  <m:e>
                    <m:r>
                      <w:rPr>
                        <w:rFonts w:ascii="Cambria Math" w:eastAsia="Times New Roman" w:hAnsi="Cambria Math" w:cs="Arial"/>
                        <w:color w:val="000000"/>
                        <w:sz w:val="32"/>
                        <w:szCs w:val="32"/>
                        <w:lang w:eastAsia="pt-BR"/>
                      </w:rPr>
                      <m:t>(</m:t>
                    </m:r>
                    <m:sSub>
                      <m:sSubPr>
                        <m:ctrlPr>
                          <w:rPr>
                            <w:rFonts w:ascii="Cambria Math" w:eastAsia="Times New Roman" w:hAnsi="Cambria Math" w:cs="Arial"/>
                            <w:i/>
                            <w:color w:val="000000"/>
                            <w:sz w:val="32"/>
                            <w:szCs w:val="32"/>
                            <w:lang w:eastAsia="pt-BR"/>
                          </w:rPr>
                        </m:ctrlPr>
                      </m:sSubPr>
                      <m:e>
                        <m:acc>
                          <m:accPr>
                            <m:ctrlPr>
                              <w:rPr>
                                <w:rFonts w:ascii="Cambria Math" w:eastAsia="Times New Roman" w:hAnsi="Cambria Math" w:cs="Arial"/>
                                <w:i/>
                                <w:color w:val="000000"/>
                                <w:sz w:val="32"/>
                                <w:szCs w:val="32"/>
                                <w:lang w:eastAsia="pt-BR"/>
                              </w:rPr>
                            </m:ctrlPr>
                          </m:accPr>
                          <m:e>
                            <m:r>
                              <w:rPr>
                                <w:rFonts w:ascii="Cambria Math" w:eastAsia="Times New Roman" w:hAnsi="Cambria Math" w:cs="Arial"/>
                                <w:color w:val="000000"/>
                                <w:sz w:val="32"/>
                                <w:szCs w:val="32"/>
                                <w:lang w:eastAsia="pt-BR"/>
                              </w:rPr>
                              <m:t>u</m:t>
                            </m:r>
                          </m:e>
                        </m:acc>
                      </m:e>
                      <m:sub>
                        <m:r>
                          <w:rPr>
                            <w:rFonts w:ascii="Cambria Math" w:eastAsia="Times New Roman" w:hAnsi="Cambria Math" w:cs="Arial"/>
                            <w:color w:val="000000"/>
                            <w:sz w:val="32"/>
                            <w:szCs w:val="32"/>
                            <w:lang w:eastAsia="pt-BR"/>
                          </w:rPr>
                          <m:t>t</m:t>
                        </m:r>
                      </m:sub>
                    </m:sSub>
                    <m:r>
                      <w:rPr>
                        <w:rFonts w:ascii="Cambria Math" w:eastAsia="Times New Roman" w:hAnsi="Cambria Math" w:cs="Arial"/>
                        <w:color w:val="000000"/>
                        <w:sz w:val="32"/>
                        <w:szCs w:val="32"/>
                        <w:lang w:eastAsia="pt-BR"/>
                      </w:rPr>
                      <m:t>-</m:t>
                    </m:r>
                    <m:sSub>
                      <m:sSubPr>
                        <m:ctrlPr>
                          <w:rPr>
                            <w:rFonts w:ascii="Cambria Math" w:eastAsia="Times New Roman" w:hAnsi="Cambria Math" w:cs="Arial"/>
                            <w:i/>
                            <w:color w:val="000000"/>
                            <w:sz w:val="32"/>
                            <w:szCs w:val="32"/>
                            <w:lang w:eastAsia="pt-BR"/>
                          </w:rPr>
                        </m:ctrlPr>
                      </m:sSubPr>
                      <m:e>
                        <m:acc>
                          <m:accPr>
                            <m:ctrlPr>
                              <w:rPr>
                                <w:rFonts w:ascii="Cambria Math" w:eastAsia="Times New Roman" w:hAnsi="Cambria Math" w:cs="Arial"/>
                                <w:i/>
                                <w:color w:val="000000"/>
                                <w:sz w:val="32"/>
                                <w:szCs w:val="32"/>
                                <w:lang w:eastAsia="pt-BR"/>
                              </w:rPr>
                            </m:ctrlPr>
                          </m:accPr>
                          <m:e>
                            <m:r>
                              <w:rPr>
                                <w:rFonts w:ascii="Cambria Math" w:eastAsia="Times New Roman" w:hAnsi="Cambria Math" w:cs="Arial"/>
                                <w:color w:val="000000"/>
                                <w:sz w:val="32"/>
                                <w:szCs w:val="32"/>
                                <w:lang w:eastAsia="pt-BR"/>
                              </w:rPr>
                              <m:t>u</m:t>
                            </m:r>
                          </m:e>
                        </m:acc>
                      </m:e>
                      <m:sub>
                        <m:r>
                          <w:rPr>
                            <w:rFonts w:ascii="Cambria Math" w:eastAsia="Times New Roman" w:hAnsi="Cambria Math" w:cs="Arial"/>
                            <w:color w:val="000000"/>
                            <w:sz w:val="32"/>
                            <w:szCs w:val="32"/>
                            <w:lang w:eastAsia="pt-BR"/>
                          </w:rPr>
                          <m:t>t-1</m:t>
                        </m:r>
                      </m:sub>
                    </m:sSub>
                    <m:r>
                      <w:rPr>
                        <w:rFonts w:ascii="Cambria Math" w:eastAsia="Times New Roman" w:hAnsi="Cambria Math" w:cs="Arial"/>
                        <w:color w:val="000000"/>
                        <w:sz w:val="32"/>
                        <w:szCs w:val="32"/>
                        <w:lang w:eastAsia="pt-BR"/>
                      </w:rPr>
                      <m:t>)</m:t>
                    </m:r>
                  </m:e>
                  <m:sup>
                    <m:r>
                      <w:rPr>
                        <w:rFonts w:ascii="Cambria Math" w:eastAsia="Times New Roman" w:hAnsi="Cambria Math" w:cs="Arial"/>
                        <w:color w:val="000000"/>
                        <w:sz w:val="32"/>
                        <w:szCs w:val="32"/>
                        <w:lang w:eastAsia="pt-BR"/>
                      </w:rPr>
                      <m:t>2</m:t>
                    </m:r>
                  </m:sup>
                </m:sSup>
              </m:e>
            </m:nary>
          </m:num>
          <m:den>
            <m:nary>
              <m:naryPr>
                <m:chr m:val="∑"/>
                <m:limLoc m:val="undOvr"/>
                <m:ctrlPr>
                  <w:rPr>
                    <w:rFonts w:ascii="Cambria Math" w:eastAsia="Times New Roman" w:hAnsi="Cambria Math" w:cs="Arial"/>
                    <w:i/>
                    <w:color w:val="000000"/>
                    <w:sz w:val="32"/>
                    <w:szCs w:val="32"/>
                    <w:lang w:eastAsia="pt-BR"/>
                  </w:rPr>
                </m:ctrlPr>
              </m:naryPr>
              <m:sub>
                <m:r>
                  <w:rPr>
                    <w:rFonts w:ascii="Cambria Math" w:eastAsia="Times New Roman" w:hAnsi="Cambria Math" w:cs="Arial"/>
                    <w:color w:val="000000"/>
                    <w:sz w:val="32"/>
                    <w:szCs w:val="32"/>
                    <w:lang w:eastAsia="pt-BR"/>
                  </w:rPr>
                  <m:t>t=2</m:t>
                </m:r>
              </m:sub>
              <m:sup>
                <m:r>
                  <w:rPr>
                    <w:rFonts w:ascii="Cambria Math" w:eastAsia="Times New Roman" w:hAnsi="Cambria Math" w:cs="Arial"/>
                    <w:color w:val="000000"/>
                    <w:sz w:val="32"/>
                    <w:szCs w:val="32"/>
                    <w:lang w:eastAsia="pt-BR"/>
                  </w:rPr>
                  <m:t>t=n</m:t>
                </m:r>
              </m:sup>
              <m:e>
                <m:sSubSup>
                  <m:sSubSupPr>
                    <m:ctrlPr>
                      <w:rPr>
                        <w:rFonts w:ascii="Cambria Math" w:eastAsia="Times New Roman" w:hAnsi="Cambria Math" w:cs="Arial"/>
                        <w:i/>
                        <w:color w:val="000000"/>
                        <w:sz w:val="32"/>
                        <w:szCs w:val="32"/>
                        <w:lang w:eastAsia="pt-BR"/>
                      </w:rPr>
                    </m:ctrlPr>
                  </m:sSubSupPr>
                  <m:e>
                    <m:acc>
                      <m:accPr>
                        <m:ctrlPr>
                          <w:rPr>
                            <w:rFonts w:ascii="Cambria Math" w:eastAsia="Times New Roman" w:hAnsi="Cambria Math" w:cs="Arial"/>
                            <w:i/>
                            <w:color w:val="000000"/>
                            <w:sz w:val="32"/>
                            <w:szCs w:val="32"/>
                            <w:lang w:eastAsia="pt-BR"/>
                          </w:rPr>
                        </m:ctrlPr>
                      </m:accPr>
                      <m:e>
                        <m:r>
                          <w:rPr>
                            <w:rFonts w:ascii="Cambria Math" w:eastAsia="Times New Roman" w:hAnsi="Cambria Math" w:cs="Arial"/>
                            <w:color w:val="000000"/>
                            <w:sz w:val="32"/>
                            <w:szCs w:val="32"/>
                            <w:lang w:eastAsia="pt-BR"/>
                          </w:rPr>
                          <m:t>u</m:t>
                        </m:r>
                      </m:e>
                    </m:acc>
                  </m:e>
                  <m:sub>
                    <m:r>
                      <w:rPr>
                        <w:rFonts w:ascii="Cambria Math" w:eastAsia="Times New Roman" w:hAnsi="Cambria Math" w:cs="Arial"/>
                        <w:color w:val="000000"/>
                        <w:sz w:val="32"/>
                        <w:szCs w:val="32"/>
                        <w:lang w:eastAsia="pt-BR"/>
                      </w:rPr>
                      <m:t>t</m:t>
                    </m:r>
                  </m:sub>
                  <m:sup>
                    <m:r>
                      <w:rPr>
                        <w:rFonts w:ascii="Cambria Math" w:eastAsia="Times New Roman" w:hAnsi="Cambria Math" w:cs="Arial"/>
                        <w:color w:val="000000"/>
                        <w:sz w:val="32"/>
                        <w:szCs w:val="32"/>
                        <w:lang w:eastAsia="pt-BR"/>
                      </w:rPr>
                      <m:t>2</m:t>
                    </m:r>
                  </m:sup>
                </m:sSubSup>
              </m:e>
            </m:nary>
          </m:den>
        </m:f>
      </m:oMath>
      <w:r w:rsidR="007763F6" w:rsidRPr="007763F6">
        <w:rPr>
          <w:rFonts w:ascii="Arial" w:eastAsia="Times New Roman" w:hAnsi="Arial" w:cs="Arial"/>
          <w:color w:val="000000"/>
          <w:sz w:val="24"/>
          <w:szCs w:val="24"/>
          <w:lang w:eastAsia="pt-BR"/>
        </w:rPr>
        <w:t>(9)</w:t>
      </w:r>
    </w:p>
    <w:p w:rsidR="00C630A1" w:rsidRDefault="00C630A1" w:rsidP="00C630A1">
      <w:pPr>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Gujarati (2000), observa as hipóteses que fundamentam a estatística de Durbin e Watson: </w:t>
      </w:r>
    </w:p>
    <w:p w:rsidR="00C630A1" w:rsidRDefault="00C630A1" w:rsidP="00C630A1">
      <w:pPr>
        <w:spacing w:line="240" w:lineRule="auto"/>
        <w:ind w:left="1701" w:firstLine="709"/>
        <w:jc w:val="both"/>
        <w:rPr>
          <w:rFonts w:ascii="Arial" w:eastAsia="Times New Roman" w:hAnsi="Arial" w:cs="Arial"/>
          <w:sz w:val="20"/>
          <w:szCs w:val="20"/>
          <w:lang w:eastAsia="pt-BR"/>
        </w:rPr>
      </w:pPr>
      <w:r w:rsidRPr="0046628D">
        <w:rPr>
          <w:rFonts w:ascii="Arial" w:eastAsia="Times New Roman" w:hAnsi="Arial" w:cs="Arial"/>
          <w:color w:val="000000"/>
          <w:sz w:val="20"/>
          <w:szCs w:val="20"/>
          <w:lang w:eastAsia="pt-BR"/>
        </w:rPr>
        <w:t xml:space="preserve">O modelo de regressão inclui um termo de intercepto. Se tal termo não estiver presente, como no caso da regressão que passa pela origem, é importante rodar novamente a regressão incluindo o termo de intercepto para obter a SQR; As variáveis explicativas, os Xs, são não-estocásticas, ou fixadas em amostragem repetida; As perturbações </w:t>
      </w:r>
      <m:oMath>
        <m:sSub>
          <m:sSubPr>
            <m:ctrlPr>
              <w:rPr>
                <w:rFonts w:ascii="Cambria Math" w:eastAsia="Times New Roman" w:hAnsi="Cambria Math" w:cs="Arial"/>
                <w:i/>
                <w:color w:val="000000"/>
                <w:sz w:val="20"/>
                <w:szCs w:val="20"/>
                <w:lang w:eastAsia="pt-BR"/>
              </w:rPr>
            </m:ctrlPr>
          </m:sSubPr>
          <m:e>
            <m:r>
              <w:rPr>
                <w:rFonts w:ascii="Cambria Math" w:eastAsia="Times New Roman" w:hAnsi="Cambria Math" w:cs="Arial"/>
                <w:color w:val="000000"/>
                <w:sz w:val="20"/>
                <w:szCs w:val="20"/>
                <w:lang w:eastAsia="pt-BR"/>
              </w:rPr>
              <m:t>u</m:t>
            </m:r>
          </m:e>
          <m:sub>
            <m:r>
              <w:rPr>
                <w:rFonts w:ascii="Cambria Math" w:eastAsia="Times New Roman" w:hAnsi="Cambria Math" w:cs="Arial"/>
                <w:color w:val="000000"/>
                <w:sz w:val="20"/>
                <w:szCs w:val="20"/>
                <w:lang w:eastAsia="pt-BR"/>
              </w:rPr>
              <m:t>t</m:t>
            </m:r>
          </m:sub>
        </m:sSub>
      </m:oMath>
      <w:r w:rsidRPr="0046628D">
        <w:rPr>
          <w:rFonts w:ascii="Arial" w:eastAsia="Times New Roman" w:hAnsi="Arial" w:cs="Arial"/>
          <w:color w:val="000000"/>
          <w:sz w:val="20"/>
          <w:szCs w:val="20"/>
          <w:lang w:eastAsia="pt-BR"/>
        </w:rPr>
        <w:t xml:space="preserve"> são geradas pelo esquema auto-regressivo de primeira ordem  </w:t>
      </w:r>
      <m:oMath>
        <m:sSub>
          <m:sSubPr>
            <m:ctrlPr>
              <w:rPr>
                <w:rFonts w:ascii="Cambria Math" w:eastAsia="Times New Roman" w:hAnsi="Cambria Math" w:cs="Arial"/>
                <w:i/>
                <w:color w:val="000000"/>
                <w:sz w:val="20"/>
                <w:szCs w:val="20"/>
                <w:lang w:eastAsia="pt-BR"/>
              </w:rPr>
            </m:ctrlPr>
          </m:sSubPr>
          <m:e>
            <m:r>
              <w:rPr>
                <w:rFonts w:ascii="Cambria Math" w:eastAsia="Times New Roman" w:hAnsi="Cambria Math" w:cs="Arial"/>
                <w:color w:val="000000"/>
                <w:sz w:val="20"/>
                <w:szCs w:val="20"/>
                <w:lang w:eastAsia="pt-BR"/>
              </w:rPr>
              <m:t>u</m:t>
            </m:r>
          </m:e>
          <m:sub>
            <m:r>
              <w:rPr>
                <w:rFonts w:ascii="Cambria Math" w:eastAsia="Times New Roman" w:hAnsi="Cambria Math" w:cs="Arial"/>
                <w:color w:val="000000"/>
                <w:sz w:val="20"/>
                <w:szCs w:val="20"/>
                <w:lang w:eastAsia="pt-BR"/>
              </w:rPr>
              <m:t>t</m:t>
            </m:r>
          </m:sub>
        </m:sSub>
      </m:oMath>
      <w:r w:rsidRPr="0046628D">
        <w:rPr>
          <w:rFonts w:ascii="Arial" w:eastAsia="Times New Roman" w:hAnsi="Arial" w:cs="Arial"/>
          <w:color w:val="000000"/>
          <w:sz w:val="20"/>
          <w:szCs w:val="20"/>
          <w:lang w:eastAsia="pt-BR"/>
        </w:rPr>
        <w:t>=</w:t>
      </w:r>
      <m:oMath>
        <m:r>
          <w:rPr>
            <w:rFonts w:ascii="Cambria Math" w:eastAsia="Times New Roman" w:hAnsi="Cambria Math" w:cs="Arial"/>
            <w:color w:val="000000"/>
            <w:sz w:val="20"/>
            <w:szCs w:val="20"/>
            <w:lang w:eastAsia="pt-BR"/>
          </w:rPr>
          <m:t>ρ.</m:t>
        </m:r>
        <m:sSub>
          <m:sSubPr>
            <m:ctrlPr>
              <w:rPr>
                <w:rFonts w:ascii="Cambria Math" w:eastAsia="Times New Roman" w:hAnsi="Cambria Math" w:cs="Arial"/>
                <w:i/>
                <w:color w:val="000000"/>
                <w:sz w:val="20"/>
                <w:szCs w:val="20"/>
                <w:lang w:eastAsia="pt-BR"/>
              </w:rPr>
            </m:ctrlPr>
          </m:sSubPr>
          <m:e>
            <m:r>
              <w:rPr>
                <w:rFonts w:ascii="Cambria Math" w:eastAsia="Times New Roman" w:hAnsi="Cambria Math" w:cs="Arial"/>
                <w:color w:val="000000"/>
                <w:sz w:val="20"/>
                <w:szCs w:val="20"/>
                <w:lang w:eastAsia="pt-BR"/>
              </w:rPr>
              <m:t>u</m:t>
            </m:r>
          </m:e>
          <m:sub>
            <m:r>
              <w:rPr>
                <w:rFonts w:ascii="Cambria Math" w:eastAsia="Times New Roman" w:hAnsi="Cambria Math" w:cs="Arial"/>
                <w:color w:val="000000"/>
                <w:sz w:val="20"/>
                <w:szCs w:val="20"/>
                <w:lang w:eastAsia="pt-BR"/>
              </w:rPr>
              <m:t>t-1</m:t>
            </m:r>
          </m:sub>
        </m:sSub>
        <m:r>
          <w:rPr>
            <w:rFonts w:ascii="Cambria Math" w:eastAsia="Times New Roman" w:hAnsi="Cambria Math" w:cs="Arial"/>
            <w:color w:val="000000"/>
            <w:sz w:val="20"/>
            <w:szCs w:val="20"/>
            <w:lang w:eastAsia="pt-BR"/>
          </w:rPr>
          <m:t>+</m:t>
        </m:r>
        <m:sSub>
          <m:sSubPr>
            <m:ctrlPr>
              <w:rPr>
                <w:rFonts w:ascii="Cambria Math" w:eastAsia="Times New Roman" w:hAnsi="Cambria Math" w:cs="Arial"/>
                <w:i/>
                <w:color w:val="000000"/>
                <w:sz w:val="20"/>
                <w:szCs w:val="20"/>
                <w:lang w:eastAsia="pt-BR"/>
              </w:rPr>
            </m:ctrlPr>
          </m:sSubPr>
          <m:e>
            <m:r>
              <w:rPr>
                <w:rFonts w:ascii="Cambria Math" w:eastAsia="Times New Roman" w:hAnsi="Cambria Math" w:cs="Arial"/>
                <w:color w:val="000000"/>
                <w:sz w:val="20"/>
                <w:szCs w:val="20"/>
                <w:lang w:eastAsia="pt-BR"/>
              </w:rPr>
              <m:t>ε</m:t>
            </m:r>
          </m:e>
          <m:sub>
            <m:r>
              <w:rPr>
                <w:rFonts w:ascii="Cambria Math" w:eastAsia="Times New Roman" w:hAnsi="Cambria Math" w:cs="Arial"/>
                <w:color w:val="000000"/>
                <w:sz w:val="20"/>
                <w:szCs w:val="20"/>
                <w:lang w:eastAsia="pt-BR"/>
              </w:rPr>
              <m:t>t</m:t>
            </m:r>
          </m:sub>
        </m:sSub>
      </m:oMath>
      <w:r w:rsidRPr="0046628D">
        <w:rPr>
          <w:rFonts w:ascii="Arial" w:eastAsia="Times New Roman" w:hAnsi="Arial" w:cs="Arial"/>
          <w:color w:val="000000"/>
          <w:sz w:val="20"/>
          <w:szCs w:val="20"/>
          <w:lang w:eastAsia="pt-BR"/>
        </w:rPr>
        <w:t xml:space="preserve">; o modelo de regressão não inclui valor(es) defasado(s) da variável dependente como uma das variáveis explicativas. Assim, o teste </w:t>
      </w:r>
      <w:r w:rsidRPr="0046628D">
        <w:rPr>
          <w:rFonts w:ascii="Arial" w:eastAsia="Times New Roman" w:hAnsi="Arial" w:cs="Arial"/>
          <w:i/>
          <w:color w:val="000000"/>
          <w:sz w:val="20"/>
          <w:szCs w:val="20"/>
          <w:lang w:eastAsia="pt-BR"/>
        </w:rPr>
        <w:t>não é aplicável</w:t>
      </w:r>
      <w:r w:rsidRPr="0046628D">
        <w:rPr>
          <w:rFonts w:ascii="Arial" w:eastAsia="Times New Roman" w:hAnsi="Arial" w:cs="Arial"/>
          <w:color w:val="000000"/>
          <w:sz w:val="20"/>
          <w:szCs w:val="20"/>
          <w:lang w:eastAsia="pt-BR"/>
        </w:rPr>
        <w:t xml:space="preserve"> a modelos auto-regressivos. </w:t>
      </w:r>
      <w:r>
        <w:rPr>
          <w:rFonts w:ascii="Arial" w:eastAsia="Times New Roman" w:hAnsi="Arial" w:cs="Arial"/>
          <w:sz w:val="20"/>
          <w:szCs w:val="20"/>
          <w:lang w:eastAsia="pt-BR"/>
        </w:rPr>
        <w:t xml:space="preserve">(GUJARATI, 2000,pg.344). </w:t>
      </w:r>
    </w:p>
    <w:p w:rsidR="00C630A1" w:rsidRPr="0046628D" w:rsidRDefault="00C630A1" w:rsidP="00C630A1">
      <w:pPr>
        <w:spacing w:line="240" w:lineRule="auto"/>
        <w:ind w:left="1701" w:firstLine="709"/>
        <w:jc w:val="both"/>
        <w:rPr>
          <w:rFonts w:ascii="Arial" w:eastAsia="Times New Roman" w:hAnsi="Arial" w:cs="Arial"/>
          <w:color w:val="000000"/>
          <w:sz w:val="20"/>
          <w:szCs w:val="20"/>
          <w:lang w:eastAsia="pt-BR"/>
        </w:rPr>
      </w:pPr>
    </w:p>
    <w:p w:rsidR="00C630A1" w:rsidRDefault="00C630A1" w:rsidP="00C630A1">
      <w:pPr>
        <w:spacing w:line="36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 xml:space="preserve">Para testar se o modelo possui </w:t>
      </w:r>
      <w:r>
        <w:rPr>
          <w:rFonts w:ascii="Arial" w:eastAsia="Times New Roman" w:hAnsi="Arial" w:cs="Arial"/>
          <w:color w:val="000000"/>
          <w:sz w:val="24"/>
          <w:szCs w:val="24"/>
          <w:lang w:eastAsia="pt-BR"/>
        </w:rPr>
        <w:t>autocorrelação</w:t>
      </w:r>
      <w:r>
        <w:rPr>
          <w:rFonts w:ascii="Arial" w:eastAsia="Times New Roman" w:hAnsi="Arial" w:cs="Arial"/>
          <w:sz w:val="24"/>
          <w:szCs w:val="24"/>
        </w:rPr>
        <w:t xml:space="preserve">utiliza- se as seguintes hipóteses: </w:t>
      </w:r>
    </w:p>
    <w:p w:rsidR="00C630A1" w:rsidRDefault="009B7A1F" w:rsidP="00C630A1">
      <w:pPr>
        <w:spacing w:line="360" w:lineRule="auto"/>
        <w:ind w:firstLine="708"/>
        <w:jc w:val="both"/>
        <w:rPr>
          <w:rFonts w:ascii="Arial" w:eastAsia="Times New Roman" w:hAnsi="Arial" w:cs="Arial"/>
          <w:sz w:val="24"/>
          <w:szCs w:val="24"/>
        </w:rPr>
      </w:pP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0</m:t>
            </m:r>
          </m:sub>
        </m:sSub>
      </m:oMath>
      <w:r w:rsidR="00C630A1" w:rsidRPr="0086461B">
        <w:rPr>
          <w:rFonts w:ascii="Arial" w:eastAsia="Times New Roman" w:hAnsi="Arial" w:cs="Arial"/>
          <w:color w:val="000000"/>
          <w:lang w:eastAsia="pt-BR"/>
        </w:rPr>
        <w:t xml:space="preserve">: </w:t>
      </w:r>
      <m:oMath>
        <m:r>
          <w:rPr>
            <w:rFonts w:ascii="Cambria Math" w:eastAsia="Times New Roman" w:hAnsi="Cambria Math" w:cs="Arial"/>
            <w:color w:val="000000"/>
            <w:lang w:eastAsia="pt-BR"/>
          </w:rPr>
          <m:t>ρ</m:t>
        </m:r>
        <m:r>
          <m:rPr>
            <m:sty m:val="p"/>
          </m:rPr>
          <w:rPr>
            <w:rFonts w:ascii="Cambria Math" w:eastAsia="Times New Roman" w:hAnsi="Cambria Math" w:cs="Arial"/>
            <w:color w:val="000000"/>
            <w:lang w:eastAsia="pt-BR"/>
          </w:rPr>
          <m:t>=0</m:t>
        </m:r>
        <m:r>
          <w:rPr>
            <w:rFonts w:ascii="Cambria Math" w:eastAsia="Times New Roman" w:hAnsi="Cambria Math" w:cs="Arial"/>
            <w:color w:val="000000"/>
            <w:lang w:eastAsia="pt-BR"/>
          </w:rPr>
          <m:t>→</m:t>
        </m:r>
      </m:oMath>
      <w:r w:rsidR="00C630A1">
        <w:rPr>
          <w:rFonts w:ascii="Arial" w:eastAsia="Times New Roman" w:hAnsi="Arial" w:cs="Arial"/>
          <w:color w:val="000000"/>
          <w:lang w:eastAsia="pt-BR"/>
        </w:rPr>
        <w:t xml:space="preserve"> não há autocorrelação</w:t>
      </w:r>
    </w:p>
    <w:p w:rsidR="00C630A1" w:rsidRDefault="00C630A1" w:rsidP="00C630A1">
      <w:pPr>
        <w:spacing w:line="360" w:lineRule="auto"/>
        <w:rPr>
          <w:rFonts w:ascii="Arial" w:eastAsia="Times New Roman" w:hAnsi="Arial" w:cs="Arial"/>
          <w:color w:val="000000"/>
          <w:lang w:eastAsia="pt-BR"/>
        </w:rPr>
      </w:pPr>
      <w:r w:rsidRPr="000E191C">
        <w:rPr>
          <w:rFonts w:ascii="Arial" w:eastAsia="Times New Roman" w:hAnsi="Arial" w:cs="Arial"/>
          <w:color w:val="000000"/>
          <w:lang w:eastAsia="pt-BR"/>
        </w:rPr>
        <w:t> </w:t>
      </w:r>
      <m:oMath>
        <m:sSub>
          <m:sSubPr>
            <m:ctrlPr>
              <w:rPr>
                <w:rFonts w:ascii="Cambria Math" w:eastAsia="Times New Roman" w:hAnsi="Cambria Math" w:cs="Arial"/>
                <w:i/>
                <w:color w:val="000000"/>
                <w:lang w:eastAsia="pt-BR"/>
              </w:rPr>
            </m:ctrlPr>
          </m:sSubPr>
          <m:e>
            <m:r>
              <w:rPr>
                <w:rFonts w:ascii="Cambria Math" w:eastAsia="Times New Roman" w:hAnsi="Cambria Math" w:cs="Arial"/>
                <w:color w:val="000000"/>
                <w:lang w:eastAsia="pt-BR"/>
              </w:rPr>
              <m:t>H</m:t>
            </m:r>
          </m:e>
          <m:sub>
            <m:r>
              <w:rPr>
                <w:rFonts w:ascii="Cambria Math" w:eastAsia="Times New Roman" w:hAnsi="Cambria Math" w:cs="Arial"/>
                <w:color w:val="000000"/>
                <w:lang w:eastAsia="pt-BR"/>
              </w:rPr>
              <m:t>1</m:t>
            </m:r>
          </m:sub>
        </m:sSub>
      </m:oMath>
      <w:r w:rsidRPr="0086461B">
        <w:rPr>
          <w:rFonts w:ascii="Arial" w:eastAsia="Times New Roman" w:hAnsi="Arial" w:cs="Arial"/>
          <w:color w:val="000000"/>
          <w:lang w:eastAsia="pt-BR"/>
        </w:rPr>
        <w:t xml:space="preserve">: </w:t>
      </w:r>
      <m:oMath>
        <m:r>
          <w:rPr>
            <w:rFonts w:ascii="Cambria Math" w:eastAsia="Times New Roman" w:hAnsi="Cambria Math" w:cs="Arial"/>
            <w:color w:val="000000"/>
            <w:lang w:eastAsia="pt-BR"/>
          </w:rPr>
          <m:t xml:space="preserve">ρ </m:t>
        </m:r>
      </m:oMath>
      <w:r w:rsidRPr="000E191C">
        <w:rPr>
          <w:rFonts w:ascii="Arial" w:eastAsia="Times New Roman" w:hAnsi="Arial" w:cs="Arial"/>
          <w:color w:val="000000"/>
          <w:lang w:eastAsia="pt-BR"/>
        </w:rPr>
        <w:t>≠ 0</w:t>
      </w:r>
      <m:oMath>
        <m:r>
          <w:rPr>
            <w:rFonts w:ascii="Cambria Math" w:eastAsia="Times New Roman" w:hAnsi="Cambria Math" w:cs="Arial"/>
            <w:color w:val="000000"/>
            <w:lang w:eastAsia="pt-BR"/>
          </w:rPr>
          <m:t>→</m:t>
        </m:r>
      </m:oMath>
      <w:r>
        <w:rPr>
          <w:rFonts w:ascii="Arial" w:eastAsia="Times New Roman" w:hAnsi="Arial" w:cs="Arial"/>
          <w:color w:val="000000"/>
          <w:lang w:eastAsia="pt-BR"/>
        </w:rPr>
        <w:t xml:space="preserve"> há autocorrelação </w:t>
      </w:r>
    </w:p>
    <w:p w:rsidR="00C630A1" w:rsidRDefault="00C630A1" w:rsidP="00C630A1">
      <w:pPr>
        <w:spacing w:line="360" w:lineRule="auto"/>
        <w:jc w:val="both"/>
        <w:rPr>
          <w:rFonts w:ascii="Arial" w:eastAsia="Times New Roman" w:hAnsi="Arial" w:cs="Arial"/>
          <w:color w:val="000000"/>
          <w:sz w:val="24"/>
          <w:szCs w:val="24"/>
          <w:lang w:eastAsia="pt-BR"/>
        </w:rPr>
      </w:pPr>
      <w:r>
        <w:rPr>
          <w:rFonts w:ascii="Arial" w:eastAsia="Times New Roman" w:hAnsi="Arial" w:cs="Arial"/>
          <w:noProof/>
          <w:color w:val="000000"/>
          <w:sz w:val="24"/>
          <w:szCs w:val="24"/>
          <w:lang w:eastAsia="pt-BR"/>
        </w:rPr>
        <w:drawing>
          <wp:inline distT="0" distB="0" distL="0" distR="0">
            <wp:extent cx="5400040" cy="13792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bin-watson.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1379220"/>
                    </a:xfrm>
                    <a:prstGeom prst="rect">
                      <a:avLst/>
                    </a:prstGeom>
                  </pic:spPr>
                </pic:pic>
              </a:graphicData>
            </a:graphic>
          </wp:inline>
        </w:drawing>
      </w:r>
    </w:p>
    <w:p w:rsidR="00C630A1" w:rsidRDefault="00C630A1" w:rsidP="00C630A1">
      <w:pPr>
        <w:spacing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Se o &lt; d &lt;</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l</m:t>
            </m:r>
          </m:sub>
        </m:sSub>
      </m:oMath>
      <w:r>
        <w:rPr>
          <w:rFonts w:ascii="Arial" w:eastAsia="Times New Roman" w:hAnsi="Arial" w:cs="Arial"/>
          <w:color w:val="000000"/>
          <w:sz w:val="24"/>
          <w:szCs w:val="24"/>
          <w:lang w:eastAsia="pt-BR"/>
        </w:rPr>
        <w:t xml:space="preserve">,rejeita-se a hipótese nula onde há ausência de autocorrelação positiva. Caso o valor encontrado estiver entre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l</m:t>
            </m:r>
          </m:sub>
        </m:sSub>
        <m:r>
          <w:rPr>
            <w:rFonts w:ascii="Cambria Math" w:eastAsia="Times New Roman" w:hAnsi="Cambria Math" w:cs="Arial"/>
            <w:color w:val="000000"/>
            <w:sz w:val="24"/>
            <w:szCs w:val="24"/>
            <w:lang w:eastAsia="pt-BR"/>
          </w:rPr>
          <m:t>≤d≤</m:t>
        </m:r>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u</m:t>
            </m:r>
          </m:sub>
        </m:sSub>
      </m:oMath>
      <w:r>
        <w:rPr>
          <w:rFonts w:ascii="Arial" w:eastAsia="Times New Roman" w:hAnsi="Arial" w:cs="Arial"/>
          <w:color w:val="000000"/>
          <w:sz w:val="24"/>
          <w:szCs w:val="24"/>
          <w:lang w:eastAsia="pt-BR"/>
        </w:rPr>
        <w:t xml:space="preserve"> ou entre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4-d</m:t>
            </m:r>
          </m:e>
          <m:sub>
            <m:r>
              <w:rPr>
                <w:rFonts w:ascii="Cambria Math" w:eastAsia="Times New Roman" w:hAnsi="Cambria Math" w:cs="Arial"/>
                <w:color w:val="000000"/>
                <w:sz w:val="24"/>
                <w:szCs w:val="24"/>
                <w:lang w:eastAsia="pt-BR"/>
              </w:rPr>
              <m:t>u</m:t>
            </m:r>
          </m:sub>
        </m:sSub>
        <m:r>
          <w:rPr>
            <w:rFonts w:ascii="Cambria Math" w:eastAsia="Times New Roman" w:hAnsi="Cambria Math" w:cs="Arial"/>
            <w:color w:val="000000"/>
            <w:sz w:val="24"/>
            <w:szCs w:val="24"/>
            <w:lang w:eastAsia="pt-BR"/>
          </w:rPr>
          <m:t>≤d≤4-</m:t>
        </m:r>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l</m:t>
            </m:r>
          </m:sub>
        </m:sSub>
      </m:oMath>
      <w:r>
        <w:rPr>
          <w:rFonts w:ascii="Arial" w:eastAsia="Times New Roman" w:hAnsi="Arial" w:cs="Arial"/>
          <w:color w:val="000000"/>
          <w:sz w:val="24"/>
          <w:szCs w:val="24"/>
          <w:lang w:eastAsia="pt-BR"/>
        </w:rPr>
        <w:t xml:space="preserve">  nenhuma decisão poderá ser tomada uma vez que esta na zona de indecisão. Para valores entre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4-d</m:t>
            </m:r>
          </m:e>
          <m:sub>
            <m:r>
              <w:rPr>
                <w:rFonts w:ascii="Cambria Math" w:eastAsia="Times New Roman" w:hAnsi="Cambria Math" w:cs="Arial"/>
                <w:color w:val="000000"/>
                <w:sz w:val="24"/>
                <w:szCs w:val="24"/>
                <w:lang w:eastAsia="pt-BR"/>
              </w:rPr>
              <m:t>l</m:t>
            </m:r>
          </m:sub>
        </m:sSub>
        <m:r>
          <w:rPr>
            <w:rFonts w:ascii="Cambria Math" w:eastAsia="Times New Roman" w:hAnsi="Cambria Math" w:cs="Arial"/>
            <w:color w:val="000000"/>
            <w:sz w:val="24"/>
            <w:szCs w:val="24"/>
            <w:lang w:eastAsia="pt-BR"/>
          </w:rPr>
          <m:t>≤d≤4</m:t>
        </m:r>
      </m:oMath>
      <w:r>
        <w:rPr>
          <w:rFonts w:ascii="Arial" w:eastAsia="Times New Roman" w:hAnsi="Arial" w:cs="Arial"/>
          <w:color w:val="000000"/>
          <w:sz w:val="24"/>
          <w:szCs w:val="24"/>
          <w:lang w:eastAsia="pt-BR"/>
        </w:rPr>
        <w:t xml:space="preserve"> rejeita-se a hipótese nula onde há ausência de autocorrelação negativa. No caso de não rejeição o valor estimado deverá estar entre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u</m:t>
            </m:r>
          </m:sub>
        </m:sSub>
        <m:r>
          <w:rPr>
            <w:rFonts w:ascii="Cambria Math" w:eastAsia="Times New Roman" w:hAnsi="Cambria Math" w:cs="Arial"/>
            <w:color w:val="000000"/>
            <w:sz w:val="24"/>
            <w:szCs w:val="24"/>
            <w:lang w:eastAsia="pt-BR"/>
          </w:rPr>
          <m:t>≤d≤4-</m:t>
        </m:r>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d</m:t>
            </m:r>
          </m:e>
          <m:sub>
            <m:r>
              <w:rPr>
                <w:rFonts w:ascii="Cambria Math" w:eastAsia="Times New Roman" w:hAnsi="Cambria Math" w:cs="Arial"/>
                <w:color w:val="000000"/>
                <w:sz w:val="24"/>
                <w:szCs w:val="24"/>
                <w:lang w:eastAsia="pt-BR"/>
              </w:rPr>
              <m:t>u</m:t>
            </m:r>
          </m:sub>
        </m:sSub>
      </m:oMath>
      <w:r>
        <w:rPr>
          <w:rFonts w:ascii="Arial" w:eastAsia="Times New Roman" w:hAnsi="Arial" w:cs="Arial"/>
          <w:color w:val="000000"/>
          <w:sz w:val="24"/>
          <w:szCs w:val="24"/>
          <w:lang w:eastAsia="pt-BR"/>
        </w:rPr>
        <w:t xml:space="preserve">. </w:t>
      </w:r>
    </w:p>
    <w:p w:rsidR="00C630A1" w:rsidRDefault="00C630A1" w:rsidP="00C630A1">
      <w:pPr>
        <w:spacing w:line="360" w:lineRule="auto"/>
        <w:jc w:val="both"/>
        <w:rPr>
          <w:rFonts w:ascii="Arial" w:eastAsia="Times New Roman" w:hAnsi="Arial" w:cs="Arial"/>
          <w:b/>
          <w:color w:val="000000"/>
          <w:sz w:val="24"/>
          <w:szCs w:val="24"/>
          <w:lang w:eastAsia="pt-BR"/>
        </w:rPr>
      </w:pPr>
      <w:r>
        <w:rPr>
          <w:rFonts w:ascii="Arial" w:eastAsia="Times New Roman" w:hAnsi="Arial" w:cs="Arial"/>
          <w:color w:val="000000"/>
          <w:sz w:val="24"/>
          <w:szCs w:val="24"/>
          <w:lang w:eastAsia="pt-BR"/>
        </w:rPr>
        <w:tab/>
      </w:r>
      <w:r w:rsidRPr="006E026B">
        <w:rPr>
          <w:rFonts w:ascii="Arial" w:eastAsia="Times New Roman" w:hAnsi="Arial" w:cs="Arial"/>
          <w:b/>
          <w:color w:val="000000"/>
          <w:sz w:val="24"/>
          <w:szCs w:val="24"/>
          <w:lang w:eastAsia="pt-BR"/>
        </w:rPr>
        <w:t>Heterocedasticidade</w:t>
      </w:r>
    </w:p>
    <w:p w:rsidR="00C630A1" w:rsidRPr="00FE0D6B" w:rsidRDefault="00C630A1" w:rsidP="00C630A1">
      <w:pPr>
        <w:spacing w:line="360" w:lineRule="auto"/>
        <w:jc w:val="both"/>
        <w:rPr>
          <w:rFonts w:ascii="Arial" w:eastAsia="Times New Roman" w:hAnsi="Arial" w:cs="Arial"/>
          <w:b/>
          <w:color w:val="000000"/>
          <w:sz w:val="24"/>
          <w:szCs w:val="24"/>
          <w:lang w:eastAsia="pt-BR"/>
        </w:rPr>
      </w:pPr>
      <w:r>
        <w:rPr>
          <w:rFonts w:ascii="Arial" w:eastAsia="Times New Roman" w:hAnsi="Arial" w:cs="Arial"/>
          <w:color w:val="000000"/>
          <w:sz w:val="24"/>
          <w:szCs w:val="24"/>
          <w:lang w:eastAsia="pt-BR"/>
        </w:rPr>
        <w:t>A ú</w:t>
      </w:r>
      <w:r w:rsidRPr="00FE0D6B">
        <w:rPr>
          <w:rFonts w:ascii="Arial" w:eastAsia="Times New Roman" w:hAnsi="Arial" w:cs="Arial"/>
          <w:color w:val="000000"/>
          <w:sz w:val="24"/>
          <w:szCs w:val="24"/>
          <w:lang w:eastAsia="pt-BR"/>
        </w:rPr>
        <w:t xml:space="preserve">ltima hipótese do modelo de regressão é a de </w:t>
      </w:r>
      <w:r>
        <w:rPr>
          <w:rFonts w:ascii="Arial" w:eastAsia="Times New Roman" w:hAnsi="Arial" w:cs="Arial"/>
          <w:color w:val="000000"/>
          <w:sz w:val="24"/>
          <w:szCs w:val="24"/>
          <w:lang w:eastAsia="pt-BR"/>
        </w:rPr>
        <w:t xml:space="preserve">que as perturbações </w:t>
      </w:r>
      <m:oMath>
        <m:sSub>
          <m:sSubPr>
            <m:ctrlPr>
              <w:rPr>
                <w:rFonts w:ascii="Cambria Math" w:eastAsia="Times New Roman" w:hAnsi="Cambria Math" w:cs="Arial"/>
                <w:i/>
                <w:color w:val="000000"/>
                <w:sz w:val="24"/>
                <w:szCs w:val="24"/>
                <w:lang w:eastAsia="pt-BR"/>
              </w:rPr>
            </m:ctrlPr>
          </m:sSubPr>
          <m:e>
            <m:r>
              <w:rPr>
                <w:rFonts w:ascii="Cambria Math" w:eastAsia="Times New Roman" w:hAnsi="Cambria Math" w:cs="Arial"/>
                <w:color w:val="000000"/>
                <w:sz w:val="24"/>
                <w:szCs w:val="24"/>
                <w:lang w:eastAsia="pt-BR"/>
              </w:rPr>
              <m:t>u</m:t>
            </m:r>
          </m:e>
          <m:sub>
            <m:r>
              <w:rPr>
                <w:rFonts w:ascii="Cambria Math" w:eastAsia="Times New Roman" w:hAnsi="Cambria Math" w:cs="Arial"/>
                <w:color w:val="000000"/>
                <w:sz w:val="24"/>
                <w:szCs w:val="24"/>
                <w:lang w:eastAsia="pt-BR"/>
              </w:rPr>
              <m:t>i</m:t>
            </m:r>
          </m:sub>
        </m:sSub>
      </m:oMath>
      <w:r>
        <w:rPr>
          <w:rFonts w:ascii="Arial" w:eastAsia="Times New Roman" w:hAnsi="Arial" w:cs="Arial"/>
          <w:color w:val="000000"/>
          <w:sz w:val="24"/>
          <w:szCs w:val="24"/>
          <w:lang w:eastAsia="pt-BR"/>
        </w:rPr>
        <w:t xml:space="preserve"> têm a mesma variância </w:t>
      </w:r>
      <m:oMath>
        <m:sSup>
          <m:sSupPr>
            <m:ctrlPr>
              <w:rPr>
                <w:rFonts w:ascii="Cambria Math" w:eastAsia="Times New Roman" w:hAnsi="Cambria Math" w:cs="Arial"/>
                <w:i/>
                <w:color w:val="000000"/>
                <w:sz w:val="24"/>
                <w:szCs w:val="24"/>
                <w:lang w:eastAsia="pt-BR"/>
              </w:rPr>
            </m:ctrlPr>
          </m:sSupPr>
          <m:e>
            <m:r>
              <w:rPr>
                <w:rFonts w:ascii="Cambria Math" w:eastAsia="Times New Roman" w:hAnsi="Cambria Math" w:cs="Arial"/>
                <w:color w:val="000000"/>
                <w:sz w:val="24"/>
                <w:szCs w:val="24"/>
                <w:lang w:eastAsia="pt-BR"/>
              </w:rPr>
              <m:t>(σ</m:t>
            </m:r>
          </m:e>
          <m:sup>
            <m:r>
              <w:rPr>
                <w:rFonts w:ascii="Cambria Math" w:eastAsia="Times New Roman" w:hAnsi="Cambria Math" w:cs="Arial"/>
                <w:color w:val="000000"/>
                <w:sz w:val="24"/>
                <w:szCs w:val="24"/>
                <w:lang w:eastAsia="pt-BR"/>
              </w:rPr>
              <m:t>2</m:t>
            </m:r>
          </m:sup>
        </m:sSup>
        <m:r>
          <w:rPr>
            <w:rFonts w:ascii="Cambria Math" w:eastAsia="Times New Roman" w:hAnsi="Cambria Math" w:cs="Arial"/>
            <w:color w:val="000000"/>
            <w:sz w:val="24"/>
            <w:szCs w:val="24"/>
            <w:lang w:eastAsia="pt-BR"/>
          </w:rPr>
          <m:t>)</m:t>
        </m:r>
      </m:oMath>
      <w:r>
        <w:rPr>
          <w:rFonts w:ascii="Arial" w:eastAsia="Times New Roman" w:hAnsi="Arial" w:cs="Arial"/>
          <w:color w:val="000000"/>
          <w:sz w:val="24"/>
          <w:szCs w:val="24"/>
          <w:lang w:eastAsia="pt-BR"/>
        </w:rPr>
        <w:t xml:space="preserve"> ou variância constante, caso este pressuposto seja violado, incorre no problema de heterocedasticidade. </w:t>
      </w:r>
    </w:p>
    <w:p w:rsidR="008905B0" w:rsidRDefault="008905B0" w:rsidP="007C7899">
      <w:pPr>
        <w:tabs>
          <w:tab w:val="center" w:pos="4867"/>
          <w:tab w:val="left" w:pos="7125"/>
        </w:tabs>
        <w:spacing w:after="0" w:line="360" w:lineRule="auto"/>
        <w:jc w:val="both"/>
        <w:rPr>
          <w:rFonts w:ascii="Times New Roman" w:hAnsi="Times New Roman" w:cs="Times New Roman"/>
          <w:sz w:val="24"/>
          <w:szCs w:val="24"/>
        </w:rPr>
      </w:pPr>
    </w:p>
    <w:p w:rsidR="00FD785B" w:rsidRDefault="00787B5E" w:rsidP="004B183C">
      <w:pPr>
        <w:pStyle w:val="Estilo1"/>
      </w:pPr>
      <w:r w:rsidRPr="004B183C">
        <w:t xml:space="preserve">4 </w:t>
      </w:r>
      <w:r w:rsidR="00FD785B">
        <w:t>TESTES REALIZADOS</w:t>
      </w:r>
    </w:p>
    <w:p w:rsidR="00962AD3" w:rsidRPr="004B183C" w:rsidRDefault="00962AD3" w:rsidP="004B183C">
      <w:pPr>
        <w:pStyle w:val="Estilo1"/>
      </w:pPr>
      <w:r w:rsidRPr="004B183C">
        <w:t xml:space="preserve"> </w:t>
      </w:r>
    </w:p>
    <w:p w:rsidR="004B183C" w:rsidRDefault="004B183C" w:rsidP="004B183C">
      <w:pPr>
        <w:pStyle w:val="Estilo1"/>
      </w:pPr>
      <w:r>
        <w:t>Teste de raiz unitária</w:t>
      </w:r>
    </w:p>
    <w:p w:rsidR="004B183C" w:rsidRDefault="004B183C" w:rsidP="004B183C">
      <w:pPr>
        <w:widowControl w:val="0"/>
        <w:autoSpaceDE w:val="0"/>
        <w:autoSpaceDN w:val="0"/>
        <w:adjustRightInd w:val="0"/>
        <w:spacing w:after="0" w:line="360" w:lineRule="auto"/>
        <w:ind w:firstLine="709"/>
        <w:jc w:val="both"/>
        <w:rPr>
          <w:rFonts w:ascii="Arial" w:hAnsi="Arial" w:cs="Arial"/>
          <w:sz w:val="24"/>
          <w:szCs w:val="24"/>
        </w:rPr>
      </w:pPr>
    </w:p>
    <w:p w:rsidR="004B183C" w:rsidRPr="001638D9" w:rsidRDefault="004B183C" w:rsidP="004B183C">
      <w:pPr>
        <w:widowControl w:val="0"/>
        <w:autoSpaceDE w:val="0"/>
        <w:autoSpaceDN w:val="0"/>
        <w:adjustRightInd w:val="0"/>
        <w:spacing w:after="0" w:line="360" w:lineRule="auto"/>
        <w:ind w:firstLine="709"/>
        <w:jc w:val="both"/>
        <w:rPr>
          <w:rFonts w:ascii="Arial" w:hAnsi="Arial" w:cs="Arial"/>
          <w:sz w:val="24"/>
          <w:szCs w:val="24"/>
        </w:rPr>
      </w:pPr>
      <w:r w:rsidRPr="001638D9">
        <w:rPr>
          <w:rFonts w:ascii="Arial" w:hAnsi="Arial" w:cs="Arial"/>
          <w:sz w:val="24"/>
          <w:szCs w:val="24"/>
        </w:rPr>
        <w:t xml:space="preserve">Ao aplicar o teste Dickey-Fuller Ampliado (ADF), de forma isolada em cada uma das variáveis estudadas e como critério utilizou-se 5% de significância os resultados estão apresentados na tabela </w:t>
      </w:r>
      <w:r w:rsidR="007D59BF" w:rsidRPr="001638D9">
        <w:rPr>
          <w:rFonts w:ascii="Arial" w:hAnsi="Arial" w:cs="Arial"/>
          <w:sz w:val="24"/>
          <w:szCs w:val="24"/>
        </w:rPr>
        <w:t>2</w:t>
      </w:r>
      <w:r w:rsidRPr="001638D9">
        <w:rPr>
          <w:rFonts w:ascii="Arial" w:hAnsi="Arial" w:cs="Arial"/>
          <w:sz w:val="24"/>
          <w:szCs w:val="24"/>
        </w:rPr>
        <w:t>:</w:t>
      </w:r>
    </w:p>
    <w:p w:rsidR="004B183C" w:rsidRDefault="004B183C" w:rsidP="004B183C">
      <w:pPr>
        <w:widowControl w:val="0"/>
        <w:autoSpaceDE w:val="0"/>
        <w:autoSpaceDN w:val="0"/>
        <w:adjustRightInd w:val="0"/>
        <w:spacing w:after="0" w:line="360" w:lineRule="auto"/>
        <w:ind w:firstLine="709"/>
        <w:jc w:val="both"/>
        <w:rPr>
          <w:rFonts w:ascii="Arial" w:hAnsi="Arial" w:cs="Arial"/>
          <w:sz w:val="24"/>
          <w:szCs w:val="24"/>
        </w:rPr>
      </w:pPr>
    </w:p>
    <w:p w:rsidR="00FD785B" w:rsidRDefault="00FD785B" w:rsidP="004B183C">
      <w:pPr>
        <w:pStyle w:val="TAB"/>
      </w:pPr>
      <w:bookmarkStart w:id="0" w:name="_Toc421400857"/>
    </w:p>
    <w:p w:rsidR="00FD785B" w:rsidRDefault="00FD785B" w:rsidP="004B183C">
      <w:pPr>
        <w:pStyle w:val="TAB"/>
      </w:pPr>
    </w:p>
    <w:p w:rsidR="004B183C" w:rsidRDefault="004B183C" w:rsidP="004B183C">
      <w:pPr>
        <w:pStyle w:val="TAB"/>
      </w:pPr>
      <w:r w:rsidRPr="00257936">
        <w:lastRenderedPageBreak/>
        <w:t xml:space="preserve">Tabela </w:t>
      </w:r>
      <w:r w:rsidR="007D59BF">
        <w:t>2</w:t>
      </w:r>
      <w:r>
        <w:t>–Resultado dos testes ADF (P- valor)</w:t>
      </w:r>
      <w:bookmarkEnd w:id="0"/>
    </w:p>
    <w:p w:rsidR="004B183C" w:rsidRPr="00257936" w:rsidRDefault="004B183C" w:rsidP="004B183C">
      <w:pPr>
        <w:pStyle w:val="TAB"/>
      </w:pPr>
      <w:r w:rsidRPr="00E203E3">
        <w:rPr>
          <w:noProof/>
        </w:rPr>
        <w:drawing>
          <wp:inline distT="0" distB="0" distL="0" distR="0">
            <wp:extent cx="6273209" cy="950233"/>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3209" cy="950233"/>
                    </a:xfrm>
                    <a:prstGeom prst="rect">
                      <a:avLst/>
                    </a:prstGeom>
                    <a:noFill/>
                    <a:ln>
                      <a:noFill/>
                    </a:ln>
                  </pic:spPr>
                </pic:pic>
              </a:graphicData>
            </a:graphic>
          </wp:inline>
        </w:drawing>
      </w:r>
    </w:p>
    <w:p w:rsidR="004B183C" w:rsidRPr="004B0661" w:rsidRDefault="00FD785B" w:rsidP="004B183C">
      <w:pPr>
        <w:widowControl w:val="0"/>
        <w:spacing w:after="0"/>
        <w:jc w:val="center"/>
        <w:rPr>
          <w:rFonts w:ascii="Arial" w:eastAsia="Arial" w:hAnsi="Arial" w:cs="Arial"/>
          <w:b/>
          <w:sz w:val="20"/>
          <w:szCs w:val="20"/>
        </w:rPr>
      </w:pPr>
      <w:r>
        <w:rPr>
          <w:rFonts w:ascii="Arial" w:eastAsia="Arial" w:hAnsi="Arial" w:cs="Arial"/>
          <w:b/>
          <w:sz w:val="20"/>
          <w:szCs w:val="20"/>
        </w:rPr>
        <w:t>Fonte: Elaborado pelo autor</w:t>
      </w:r>
      <w:r w:rsidR="004B183C" w:rsidRPr="004B0661">
        <w:rPr>
          <w:rFonts w:ascii="Arial" w:eastAsia="Arial" w:hAnsi="Arial" w:cs="Arial"/>
          <w:b/>
          <w:sz w:val="20"/>
          <w:szCs w:val="20"/>
        </w:rPr>
        <w:t>.</w:t>
      </w:r>
    </w:p>
    <w:p w:rsidR="004B183C" w:rsidRDefault="004B183C" w:rsidP="004B183C">
      <w:pPr>
        <w:widowControl w:val="0"/>
        <w:autoSpaceDE w:val="0"/>
        <w:autoSpaceDN w:val="0"/>
        <w:adjustRightInd w:val="0"/>
        <w:spacing w:after="0" w:line="360" w:lineRule="auto"/>
        <w:ind w:firstLine="709"/>
        <w:jc w:val="both"/>
        <w:rPr>
          <w:rFonts w:ascii="Arial" w:hAnsi="Arial" w:cs="Arial"/>
          <w:sz w:val="24"/>
          <w:szCs w:val="24"/>
        </w:rPr>
      </w:pPr>
    </w:p>
    <w:p w:rsidR="004B183C" w:rsidRDefault="004B183C" w:rsidP="004B183C">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De acordo com os resultados obtidos para a </w:t>
      </w:r>
      <w:r w:rsidRPr="00E203E3">
        <w:rPr>
          <w:rFonts w:ascii="Arial" w:hAnsi="Arial" w:cs="Arial"/>
          <w:sz w:val="24"/>
          <w:szCs w:val="24"/>
        </w:rPr>
        <w:t>PIB IBGE</w:t>
      </w:r>
      <w:r>
        <w:rPr>
          <w:rFonts w:ascii="Arial" w:hAnsi="Arial" w:cs="Arial"/>
          <w:sz w:val="24"/>
          <w:szCs w:val="24"/>
        </w:rPr>
        <w:t xml:space="preserve">,PIB BACEM, </w:t>
      </w:r>
      <w:r w:rsidRPr="00E203E3">
        <w:rPr>
          <w:rFonts w:ascii="Arial" w:hAnsi="Arial" w:cs="Arial"/>
          <w:sz w:val="24"/>
          <w:szCs w:val="24"/>
        </w:rPr>
        <w:tab/>
        <w:t>IPCA</w:t>
      </w:r>
      <w:r>
        <w:rPr>
          <w:rFonts w:ascii="Arial" w:hAnsi="Arial" w:cs="Arial"/>
          <w:sz w:val="24"/>
          <w:szCs w:val="24"/>
        </w:rPr>
        <w:t>,</w:t>
      </w:r>
      <w:r w:rsidRPr="00E203E3">
        <w:rPr>
          <w:rFonts w:ascii="Arial" w:hAnsi="Arial" w:cs="Arial"/>
          <w:sz w:val="24"/>
          <w:szCs w:val="24"/>
        </w:rPr>
        <w:tab/>
        <w:t>M1</w:t>
      </w:r>
      <w:r>
        <w:rPr>
          <w:rFonts w:ascii="Arial" w:hAnsi="Arial" w:cs="Arial"/>
          <w:sz w:val="24"/>
          <w:szCs w:val="24"/>
        </w:rPr>
        <w:t xml:space="preserve">, </w:t>
      </w:r>
      <w:r w:rsidRPr="00E203E3">
        <w:rPr>
          <w:rFonts w:ascii="Arial" w:hAnsi="Arial" w:cs="Arial"/>
          <w:sz w:val="24"/>
          <w:szCs w:val="24"/>
        </w:rPr>
        <w:t>M2</w:t>
      </w:r>
      <w:r>
        <w:rPr>
          <w:rFonts w:ascii="Arial" w:hAnsi="Arial" w:cs="Arial"/>
          <w:sz w:val="24"/>
          <w:szCs w:val="24"/>
        </w:rPr>
        <w:t>, M3,</w:t>
      </w:r>
      <w:r w:rsidRPr="00E203E3">
        <w:rPr>
          <w:rFonts w:ascii="Arial" w:hAnsi="Arial" w:cs="Arial"/>
          <w:sz w:val="24"/>
          <w:szCs w:val="24"/>
        </w:rPr>
        <w:tab/>
        <w:t>M4</w:t>
      </w:r>
      <w:r>
        <w:rPr>
          <w:rFonts w:ascii="Arial" w:hAnsi="Arial" w:cs="Arial"/>
          <w:sz w:val="24"/>
          <w:szCs w:val="24"/>
        </w:rPr>
        <w:t xml:space="preserve">, </w:t>
      </w:r>
      <w:r w:rsidRPr="00E203E3">
        <w:rPr>
          <w:rFonts w:ascii="Arial" w:hAnsi="Arial" w:cs="Arial"/>
          <w:sz w:val="24"/>
          <w:szCs w:val="24"/>
        </w:rPr>
        <w:t xml:space="preserve">Taxa SELIC </w:t>
      </w:r>
      <w:r>
        <w:rPr>
          <w:rFonts w:ascii="Arial" w:hAnsi="Arial" w:cs="Arial"/>
          <w:sz w:val="24"/>
          <w:szCs w:val="24"/>
        </w:rPr>
        <w:t xml:space="preserve">a hipótese nula é aceita, dessa forma os dados das séries </w:t>
      </w:r>
      <w:r w:rsidRPr="00E203E3">
        <w:rPr>
          <w:rFonts w:ascii="Arial" w:hAnsi="Arial" w:cs="Arial"/>
          <w:sz w:val="24"/>
          <w:szCs w:val="24"/>
        </w:rPr>
        <w:t>PIB IBGE</w:t>
      </w:r>
      <w:r>
        <w:rPr>
          <w:rFonts w:ascii="Arial" w:hAnsi="Arial" w:cs="Arial"/>
          <w:sz w:val="24"/>
          <w:szCs w:val="24"/>
        </w:rPr>
        <w:t xml:space="preserve">,PIB BACEM, </w:t>
      </w:r>
      <w:r w:rsidRPr="00E203E3">
        <w:rPr>
          <w:rFonts w:ascii="Arial" w:hAnsi="Arial" w:cs="Arial"/>
          <w:sz w:val="24"/>
          <w:szCs w:val="24"/>
        </w:rPr>
        <w:t>IPCA</w:t>
      </w:r>
      <w:r>
        <w:rPr>
          <w:rFonts w:ascii="Arial" w:hAnsi="Arial" w:cs="Arial"/>
          <w:sz w:val="24"/>
          <w:szCs w:val="24"/>
        </w:rPr>
        <w:t xml:space="preserve">, </w:t>
      </w:r>
      <w:r w:rsidRPr="00E203E3">
        <w:rPr>
          <w:rFonts w:ascii="Arial" w:hAnsi="Arial" w:cs="Arial"/>
          <w:sz w:val="24"/>
          <w:szCs w:val="24"/>
        </w:rPr>
        <w:t>M1</w:t>
      </w:r>
      <w:r>
        <w:rPr>
          <w:rFonts w:ascii="Arial" w:hAnsi="Arial" w:cs="Arial"/>
          <w:sz w:val="24"/>
          <w:szCs w:val="24"/>
        </w:rPr>
        <w:t xml:space="preserve">, </w:t>
      </w:r>
      <w:r w:rsidRPr="00E203E3">
        <w:rPr>
          <w:rFonts w:ascii="Arial" w:hAnsi="Arial" w:cs="Arial"/>
          <w:sz w:val="24"/>
          <w:szCs w:val="24"/>
        </w:rPr>
        <w:t>M2</w:t>
      </w:r>
      <w:r>
        <w:rPr>
          <w:rFonts w:ascii="Arial" w:hAnsi="Arial" w:cs="Arial"/>
          <w:sz w:val="24"/>
          <w:szCs w:val="24"/>
        </w:rPr>
        <w:t xml:space="preserve">, M3, </w:t>
      </w:r>
      <w:r w:rsidRPr="00E203E3">
        <w:rPr>
          <w:rFonts w:ascii="Arial" w:hAnsi="Arial" w:cs="Arial"/>
          <w:sz w:val="24"/>
          <w:szCs w:val="24"/>
        </w:rPr>
        <w:t>M4</w:t>
      </w:r>
      <w:r>
        <w:rPr>
          <w:rFonts w:ascii="Arial" w:hAnsi="Arial" w:cs="Arial"/>
          <w:sz w:val="24"/>
          <w:szCs w:val="24"/>
        </w:rPr>
        <w:t xml:space="preserve">, </w:t>
      </w:r>
      <w:r w:rsidRPr="00E203E3">
        <w:rPr>
          <w:rFonts w:ascii="Arial" w:hAnsi="Arial" w:cs="Arial"/>
          <w:sz w:val="24"/>
          <w:szCs w:val="24"/>
        </w:rPr>
        <w:t>Taxa SELIC</w:t>
      </w:r>
      <w:r>
        <w:rPr>
          <w:rFonts w:ascii="Arial" w:hAnsi="Arial" w:cs="Arial"/>
          <w:sz w:val="24"/>
          <w:szCs w:val="24"/>
        </w:rPr>
        <w:t xml:space="preserve"> não são estacionários. Assim o teste de raiz unitário foi feito novamente utilizando a primeira diferença dos dados e nos resultados apresentados a hipótese nula é aceita, dessa forma os dados das séries </w:t>
      </w:r>
      <w:r w:rsidRPr="00E203E3">
        <w:rPr>
          <w:rFonts w:ascii="Arial" w:hAnsi="Arial" w:cs="Arial"/>
          <w:sz w:val="24"/>
          <w:szCs w:val="24"/>
        </w:rPr>
        <w:t>PIB IBGE</w:t>
      </w:r>
      <w:r>
        <w:rPr>
          <w:rFonts w:ascii="Arial" w:hAnsi="Arial" w:cs="Arial"/>
          <w:sz w:val="24"/>
          <w:szCs w:val="24"/>
        </w:rPr>
        <w:t xml:space="preserve">,PIB BACEM, </w:t>
      </w:r>
      <w:r w:rsidRPr="00E203E3">
        <w:rPr>
          <w:rFonts w:ascii="Arial" w:hAnsi="Arial" w:cs="Arial"/>
          <w:sz w:val="24"/>
          <w:szCs w:val="24"/>
        </w:rPr>
        <w:t>IPCA</w:t>
      </w:r>
      <w:r>
        <w:rPr>
          <w:rFonts w:ascii="Arial" w:hAnsi="Arial" w:cs="Arial"/>
          <w:sz w:val="24"/>
          <w:szCs w:val="24"/>
        </w:rPr>
        <w:t xml:space="preserve"> na primeira diferença também não são estacionários. Porém para os dados de </w:t>
      </w:r>
      <w:r w:rsidRPr="00E203E3">
        <w:rPr>
          <w:rFonts w:ascii="Arial" w:hAnsi="Arial" w:cs="Arial"/>
          <w:sz w:val="24"/>
          <w:szCs w:val="24"/>
        </w:rPr>
        <w:t>M1</w:t>
      </w:r>
      <w:r>
        <w:rPr>
          <w:rFonts w:ascii="Arial" w:hAnsi="Arial" w:cs="Arial"/>
          <w:sz w:val="24"/>
          <w:szCs w:val="24"/>
        </w:rPr>
        <w:t xml:space="preserve">, </w:t>
      </w:r>
      <w:r w:rsidRPr="00E203E3">
        <w:rPr>
          <w:rFonts w:ascii="Arial" w:hAnsi="Arial" w:cs="Arial"/>
          <w:sz w:val="24"/>
          <w:szCs w:val="24"/>
        </w:rPr>
        <w:t>M2</w:t>
      </w:r>
      <w:r>
        <w:rPr>
          <w:rFonts w:ascii="Arial" w:hAnsi="Arial" w:cs="Arial"/>
          <w:sz w:val="24"/>
          <w:szCs w:val="24"/>
        </w:rPr>
        <w:t xml:space="preserve">, M3, </w:t>
      </w:r>
      <w:r w:rsidRPr="00E203E3">
        <w:rPr>
          <w:rFonts w:ascii="Arial" w:hAnsi="Arial" w:cs="Arial"/>
          <w:sz w:val="24"/>
          <w:szCs w:val="24"/>
        </w:rPr>
        <w:t>M4</w:t>
      </w:r>
      <w:r>
        <w:rPr>
          <w:rFonts w:ascii="Arial" w:hAnsi="Arial" w:cs="Arial"/>
          <w:sz w:val="24"/>
          <w:szCs w:val="24"/>
        </w:rPr>
        <w:t xml:space="preserve"> e </w:t>
      </w:r>
      <w:r w:rsidRPr="00E203E3">
        <w:rPr>
          <w:rFonts w:ascii="Arial" w:hAnsi="Arial" w:cs="Arial"/>
          <w:sz w:val="24"/>
          <w:szCs w:val="24"/>
        </w:rPr>
        <w:t>Taxa SELIC</w:t>
      </w:r>
      <w:r>
        <w:rPr>
          <w:rFonts w:ascii="Arial" w:hAnsi="Arial" w:cs="Arial"/>
          <w:sz w:val="24"/>
          <w:szCs w:val="24"/>
        </w:rPr>
        <w:t xml:space="preserve"> rejeitadas as hipóteses nulas, sendo os dados estacionários</w:t>
      </w:r>
      <w:r w:rsidRPr="003A00C7">
        <w:rPr>
          <w:rFonts w:ascii="Arial" w:hAnsi="Arial" w:cs="Arial"/>
          <w:sz w:val="24"/>
          <w:szCs w:val="24"/>
        </w:rPr>
        <w:t>,</w:t>
      </w:r>
      <w:r>
        <w:rPr>
          <w:rFonts w:ascii="Arial" w:hAnsi="Arial" w:cs="Arial"/>
          <w:sz w:val="24"/>
          <w:szCs w:val="24"/>
        </w:rPr>
        <w:t xml:space="preserve"> pois o p-valor e menor que 0.05.</w:t>
      </w:r>
    </w:p>
    <w:p w:rsidR="004B183C" w:rsidRDefault="004B183C" w:rsidP="004B183C">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teste ADF foi feito novamente utilizando dessa vez a segunda diferença dos dados e os resultados na segunda diferença rejeitam a hipótese nula, sendo os dados de </w:t>
      </w:r>
      <w:r w:rsidRPr="00E203E3">
        <w:rPr>
          <w:rFonts w:ascii="Arial" w:hAnsi="Arial" w:cs="Arial"/>
          <w:sz w:val="24"/>
          <w:szCs w:val="24"/>
        </w:rPr>
        <w:t>PIB IBGE</w:t>
      </w:r>
      <w:r>
        <w:rPr>
          <w:rFonts w:ascii="Arial" w:hAnsi="Arial" w:cs="Arial"/>
          <w:sz w:val="24"/>
          <w:szCs w:val="24"/>
        </w:rPr>
        <w:t xml:space="preserve">,PIB BACEM e </w:t>
      </w:r>
      <w:r w:rsidRPr="00E203E3">
        <w:rPr>
          <w:rFonts w:ascii="Arial" w:hAnsi="Arial" w:cs="Arial"/>
          <w:sz w:val="24"/>
          <w:szCs w:val="24"/>
        </w:rPr>
        <w:t>IPCA</w:t>
      </w:r>
      <w:r>
        <w:rPr>
          <w:rFonts w:ascii="Arial" w:hAnsi="Arial" w:cs="Arial"/>
          <w:sz w:val="24"/>
          <w:szCs w:val="24"/>
        </w:rPr>
        <w:t xml:space="preserve"> estacionários</w:t>
      </w:r>
      <w:r w:rsidRPr="003A00C7">
        <w:rPr>
          <w:rFonts w:ascii="Arial" w:hAnsi="Arial" w:cs="Arial"/>
          <w:sz w:val="24"/>
          <w:szCs w:val="24"/>
        </w:rPr>
        <w:t>,</w:t>
      </w:r>
      <w:r>
        <w:rPr>
          <w:rFonts w:ascii="Arial" w:hAnsi="Arial" w:cs="Arial"/>
          <w:sz w:val="24"/>
          <w:szCs w:val="24"/>
        </w:rPr>
        <w:t xml:space="preserve"> na segunda diferença. </w:t>
      </w:r>
    </w:p>
    <w:p w:rsidR="00BC0EA0" w:rsidRDefault="00BC0EA0" w:rsidP="007C7899">
      <w:pPr>
        <w:tabs>
          <w:tab w:val="center" w:pos="4867"/>
          <w:tab w:val="left" w:pos="7125"/>
        </w:tabs>
        <w:spacing w:after="0" w:line="360" w:lineRule="auto"/>
        <w:jc w:val="both"/>
        <w:rPr>
          <w:rFonts w:ascii="Times New Roman" w:hAnsi="Times New Roman" w:cs="Times New Roman"/>
          <w:b/>
          <w:sz w:val="24"/>
          <w:szCs w:val="24"/>
        </w:rPr>
      </w:pPr>
    </w:p>
    <w:p w:rsidR="00FD785B" w:rsidRDefault="00FD785B" w:rsidP="007C7899">
      <w:pPr>
        <w:tabs>
          <w:tab w:val="center" w:pos="4867"/>
          <w:tab w:val="left" w:pos="7125"/>
        </w:tabs>
        <w:spacing w:after="0" w:line="360" w:lineRule="auto"/>
        <w:jc w:val="both"/>
        <w:rPr>
          <w:rFonts w:ascii="Times New Roman" w:hAnsi="Times New Roman" w:cs="Times New Roman"/>
          <w:b/>
          <w:sz w:val="24"/>
          <w:szCs w:val="24"/>
        </w:rPr>
      </w:pPr>
    </w:p>
    <w:p w:rsidR="00FD785B" w:rsidRDefault="00FD785B" w:rsidP="007C7899">
      <w:pPr>
        <w:tabs>
          <w:tab w:val="center" w:pos="4867"/>
          <w:tab w:val="left" w:pos="7125"/>
        </w:tabs>
        <w:spacing w:after="0" w:line="360" w:lineRule="auto"/>
        <w:jc w:val="both"/>
        <w:rPr>
          <w:rFonts w:ascii="Times New Roman" w:hAnsi="Times New Roman" w:cs="Times New Roman"/>
          <w:b/>
          <w:sz w:val="24"/>
          <w:szCs w:val="24"/>
        </w:rPr>
      </w:pPr>
    </w:p>
    <w:p w:rsidR="00F33BF4" w:rsidRDefault="00EA6F33" w:rsidP="008D41D5">
      <w:pPr>
        <w:rPr>
          <w:rFonts w:ascii="Times New Roman" w:hAnsi="Times New Roman" w:cs="Times New Roman"/>
          <w:b/>
          <w:sz w:val="24"/>
          <w:szCs w:val="24"/>
        </w:rPr>
      </w:pPr>
      <w:r w:rsidRPr="00C7271D">
        <w:rPr>
          <w:rFonts w:ascii="Times New Roman" w:hAnsi="Times New Roman" w:cs="Times New Roman"/>
          <w:b/>
          <w:sz w:val="24"/>
          <w:szCs w:val="24"/>
        </w:rPr>
        <w:t>EQUAÇÃO ESTIMADA</w:t>
      </w:r>
    </w:p>
    <w:p w:rsidR="00F33BF4" w:rsidRDefault="00F33BF4" w:rsidP="00F33BF4">
      <w:pPr>
        <w:spacing w:line="360" w:lineRule="auto"/>
        <w:ind w:firstLine="708"/>
        <w:jc w:val="both"/>
        <w:rPr>
          <w:rFonts w:ascii="Arial" w:hAnsi="Arial" w:cs="Arial"/>
          <w:sz w:val="24"/>
          <w:szCs w:val="24"/>
        </w:rPr>
      </w:pPr>
      <w:r w:rsidRPr="00DA7695">
        <w:rPr>
          <w:rFonts w:ascii="Arial" w:hAnsi="Arial" w:cs="Arial"/>
          <w:sz w:val="24"/>
          <w:szCs w:val="24"/>
        </w:rPr>
        <w:t xml:space="preserve">Para dar ênfase </w:t>
      </w:r>
      <w:r>
        <w:rPr>
          <w:rFonts w:ascii="Arial" w:hAnsi="Arial" w:cs="Arial"/>
          <w:sz w:val="24"/>
          <w:szCs w:val="24"/>
        </w:rPr>
        <w:t>à</w:t>
      </w:r>
      <w:r w:rsidRPr="00DA7695">
        <w:rPr>
          <w:rFonts w:ascii="Arial" w:hAnsi="Arial" w:cs="Arial"/>
          <w:sz w:val="24"/>
          <w:szCs w:val="24"/>
        </w:rPr>
        <w:t xml:space="preserve"> hipótese </w:t>
      </w:r>
      <w:r>
        <w:rPr>
          <w:rFonts w:ascii="Arial" w:hAnsi="Arial" w:cs="Arial"/>
          <w:sz w:val="24"/>
          <w:szCs w:val="24"/>
        </w:rPr>
        <w:t>da demanda por meios de pagamento</w:t>
      </w:r>
      <w:r w:rsidRPr="00DA7695">
        <w:rPr>
          <w:rFonts w:ascii="Arial" w:hAnsi="Arial" w:cs="Arial"/>
          <w:sz w:val="24"/>
          <w:szCs w:val="24"/>
        </w:rPr>
        <w:t xml:space="preserve">, a amostra foi constituída a </w:t>
      </w:r>
      <w:r>
        <w:rPr>
          <w:rFonts w:ascii="Arial" w:hAnsi="Arial" w:cs="Arial"/>
          <w:sz w:val="24"/>
          <w:szCs w:val="24"/>
        </w:rPr>
        <w:t>partir de dados que apresenta</w:t>
      </w:r>
      <w:r w:rsidRPr="00DA7695">
        <w:rPr>
          <w:rFonts w:ascii="Arial" w:hAnsi="Arial" w:cs="Arial"/>
          <w:sz w:val="24"/>
          <w:szCs w:val="24"/>
        </w:rPr>
        <w:t>m um</w:t>
      </w:r>
      <w:r>
        <w:rPr>
          <w:rFonts w:ascii="Arial" w:hAnsi="Arial" w:cs="Arial"/>
          <w:sz w:val="24"/>
          <w:szCs w:val="24"/>
        </w:rPr>
        <w:t>a</w:t>
      </w:r>
      <w:r w:rsidRPr="00DA7695">
        <w:rPr>
          <w:rFonts w:ascii="Arial" w:hAnsi="Arial" w:cs="Arial"/>
          <w:sz w:val="24"/>
          <w:szCs w:val="24"/>
        </w:rPr>
        <w:t xml:space="preserve"> relação com a</w:t>
      </w:r>
      <w:r>
        <w:rPr>
          <w:rFonts w:ascii="Arial" w:hAnsi="Arial" w:cs="Arial"/>
          <w:sz w:val="24"/>
          <w:szCs w:val="24"/>
        </w:rPr>
        <w:t>s</w:t>
      </w:r>
      <w:r w:rsidRPr="00DA7695">
        <w:rPr>
          <w:rFonts w:ascii="Arial" w:hAnsi="Arial" w:cs="Arial"/>
          <w:sz w:val="24"/>
          <w:szCs w:val="24"/>
        </w:rPr>
        <w:t xml:space="preserve"> variáveis dependente</w:t>
      </w:r>
      <w:r>
        <w:rPr>
          <w:rFonts w:ascii="Arial" w:hAnsi="Arial" w:cs="Arial"/>
          <w:sz w:val="24"/>
          <w:szCs w:val="24"/>
        </w:rPr>
        <w:t xml:space="preserve">s, </w:t>
      </w:r>
      <w:r w:rsidRPr="00F33BF4">
        <w:rPr>
          <w:rFonts w:ascii="Arial" w:hAnsi="Arial" w:cs="Arial"/>
          <w:sz w:val="24"/>
          <w:szCs w:val="24"/>
        </w:rPr>
        <w:t>PIB IBGE,</w:t>
      </w:r>
      <w:r w:rsidR="002409C1">
        <w:rPr>
          <w:rFonts w:ascii="Arial" w:hAnsi="Arial" w:cs="Arial"/>
          <w:sz w:val="24"/>
          <w:szCs w:val="24"/>
        </w:rPr>
        <w:t>IGP-DI</w:t>
      </w:r>
      <w:r>
        <w:rPr>
          <w:rFonts w:ascii="Arial" w:hAnsi="Arial" w:cs="Arial"/>
          <w:sz w:val="24"/>
          <w:szCs w:val="24"/>
        </w:rPr>
        <w:t>,IPCA,</w:t>
      </w:r>
      <w:r w:rsidRPr="00F33BF4">
        <w:rPr>
          <w:rFonts w:ascii="Arial" w:hAnsi="Arial" w:cs="Arial"/>
          <w:sz w:val="24"/>
          <w:szCs w:val="24"/>
        </w:rPr>
        <w:t>Taxa SELIC</w:t>
      </w:r>
      <w:r>
        <w:rPr>
          <w:rFonts w:ascii="Arial" w:hAnsi="Arial" w:cs="Arial"/>
          <w:sz w:val="24"/>
          <w:szCs w:val="24"/>
        </w:rPr>
        <w:t>.</w:t>
      </w:r>
    </w:p>
    <w:p w:rsidR="00F33BF4" w:rsidRDefault="00F33BF4" w:rsidP="00011B00">
      <w:pPr>
        <w:spacing w:line="360" w:lineRule="auto"/>
        <w:jc w:val="both"/>
        <w:rPr>
          <w:rFonts w:ascii="Arial" w:hAnsi="Arial" w:cs="Arial"/>
          <w:sz w:val="24"/>
          <w:szCs w:val="24"/>
        </w:rPr>
      </w:pPr>
      <w:r w:rsidRPr="00102E11">
        <w:rPr>
          <w:rFonts w:ascii="Arial" w:hAnsi="Arial" w:cs="Arial"/>
          <w:sz w:val="24"/>
          <w:szCs w:val="24"/>
        </w:rPr>
        <w:t>Dessa forma, foi realizada nesse estudo uma análise de dados de série temporal. As variáveis foram coletadas ao longo de um</w:t>
      </w:r>
      <w:r w:rsidR="00A871EC">
        <w:rPr>
          <w:rFonts w:ascii="Arial" w:hAnsi="Arial" w:cs="Arial"/>
          <w:sz w:val="24"/>
          <w:szCs w:val="24"/>
        </w:rPr>
        <w:t xml:space="preserve"> período compreendido entre 1996- quarto trimestre e 2015 quinto trimestre</w:t>
      </w:r>
      <w:r w:rsidRPr="00102E11">
        <w:rPr>
          <w:rFonts w:ascii="Arial" w:hAnsi="Arial" w:cs="Arial"/>
          <w:sz w:val="24"/>
          <w:szCs w:val="24"/>
        </w:rPr>
        <w:t>.</w:t>
      </w:r>
      <w:r w:rsidR="00011B00" w:rsidRPr="00910957">
        <w:rPr>
          <w:rFonts w:ascii="Arial" w:hAnsi="Arial" w:cs="Arial"/>
          <w:color w:val="000000"/>
          <w:sz w:val="24"/>
          <w:szCs w:val="24"/>
          <w:shd w:val="clear" w:color="auto" w:fill="FFFFFF"/>
        </w:rPr>
        <w:t xml:space="preserve">A estimação foi baseada no modelo definido anteriormente. Utilizou-se para tal o </w:t>
      </w:r>
      <w:r w:rsidR="00011B00" w:rsidRPr="00910957">
        <w:rPr>
          <w:rStyle w:val="nfase"/>
          <w:rFonts w:ascii="Arial" w:hAnsi="Arial" w:cs="Arial"/>
          <w:color w:val="000000"/>
          <w:sz w:val="24"/>
          <w:szCs w:val="24"/>
          <w:shd w:val="clear" w:color="auto" w:fill="FFFFFF"/>
        </w:rPr>
        <w:t>software Eviews 7.0.</w:t>
      </w:r>
    </w:p>
    <w:p w:rsidR="00F33BF4" w:rsidRDefault="00F33BF4" w:rsidP="00F33BF4">
      <w:pPr>
        <w:spacing w:line="360" w:lineRule="auto"/>
        <w:jc w:val="both"/>
        <w:rPr>
          <w:rFonts w:ascii="Arial" w:hAnsi="Arial" w:cs="Arial"/>
          <w:sz w:val="24"/>
          <w:szCs w:val="24"/>
        </w:rPr>
      </w:pPr>
      <w:r w:rsidRPr="00DA7695">
        <w:rPr>
          <w:rFonts w:ascii="Arial" w:hAnsi="Arial" w:cs="Arial"/>
          <w:sz w:val="24"/>
          <w:szCs w:val="24"/>
        </w:rPr>
        <w:t>O</w:t>
      </w:r>
      <w:r w:rsidR="00A871EC">
        <w:rPr>
          <w:rFonts w:ascii="Arial" w:hAnsi="Arial" w:cs="Arial"/>
          <w:sz w:val="24"/>
          <w:szCs w:val="24"/>
        </w:rPr>
        <w:t>s</w:t>
      </w:r>
      <w:r w:rsidRPr="00DA7695">
        <w:rPr>
          <w:rFonts w:ascii="Arial" w:hAnsi="Arial" w:cs="Arial"/>
          <w:sz w:val="24"/>
          <w:szCs w:val="24"/>
        </w:rPr>
        <w:t xml:space="preserve"> modelo</w:t>
      </w:r>
      <w:r w:rsidR="00A871EC">
        <w:rPr>
          <w:rFonts w:ascii="Arial" w:hAnsi="Arial" w:cs="Arial"/>
          <w:sz w:val="24"/>
          <w:szCs w:val="24"/>
        </w:rPr>
        <w:t>s</w:t>
      </w:r>
      <w:r w:rsidRPr="00DA7695">
        <w:rPr>
          <w:rFonts w:ascii="Arial" w:hAnsi="Arial" w:cs="Arial"/>
          <w:sz w:val="24"/>
          <w:szCs w:val="24"/>
        </w:rPr>
        <w:t xml:space="preserve"> estimado</w:t>
      </w:r>
      <w:r w:rsidR="00A871EC">
        <w:rPr>
          <w:rFonts w:ascii="Arial" w:hAnsi="Arial" w:cs="Arial"/>
          <w:sz w:val="24"/>
          <w:szCs w:val="24"/>
        </w:rPr>
        <w:t>s</w:t>
      </w:r>
      <w:r w:rsidRPr="00DA7695">
        <w:rPr>
          <w:rFonts w:ascii="Arial" w:hAnsi="Arial" w:cs="Arial"/>
          <w:sz w:val="24"/>
          <w:szCs w:val="24"/>
        </w:rPr>
        <w:t xml:space="preserve"> pode</w:t>
      </w:r>
      <w:r w:rsidR="00A871EC">
        <w:rPr>
          <w:rFonts w:ascii="Arial" w:hAnsi="Arial" w:cs="Arial"/>
          <w:sz w:val="24"/>
          <w:szCs w:val="24"/>
        </w:rPr>
        <w:t>m</w:t>
      </w:r>
      <w:r w:rsidRPr="00DA7695">
        <w:rPr>
          <w:rFonts w:ascii="Arial" w:hAnsi="Arial" w:cs="Arial"/>
          <w:sz w:val="24"/>
          <w:szCs w:val="24"/>
        </w:rPr>
        <w:t xml:space="preserve"> ser, portanto, expresso</w:t>
      </w:r>
      <w:r w:rsidR="00A871EC">
        <w:rPr>
          <w:rFonts w:ascii="Arial" w:hAnsi="Arial" w:cs="Arial"/>
          <w:sz w:val="24"/>
          <w:szCs w:val="24"/>
        </w:rPr>
        <w:t>s</w:t>
      </w:r>
      <w:r w:rsidRPr="00DA7695">
        <w:rPr>
          <w:rFonts w:ascii="Arial" w:hAnsi="Arial" w:cs="Arial"/>
          <w:sz w:val="24"/>
          <w:szCs w:val="24"/>
        </w:rPr>
        <w:t xml:space="preserve"> pela</w:t>
      </w:r>
      <w:r w:rsidR="00A871EC">
        <w:rPr>
          <w:rFonts w:ascii="Arial" w:hAnsi="Arial" w:cs="Arial"/>
          <w:sz w:val="24"/>
          <w:szCs w:val="24"/>
        </w:rPr>
        <w:t>s</w:t>
      </w:r>
      <w:r w:rsidR="00A871EC" w:rsidRPr="00DA7695">
        <w:rPr>
          <w:rFonts w:ascii="Arial" w:hAnsi="Arial" w:cs="Arial"/>
          <w:sz w:val="24"/>
          <w:szCs w:val="24"/>
        </w:rPr>
        <w:t>seguinte</w:t>
      </w:r>
      <w:r w:rsidR="00A871EC">
        <w:rPr>
          <w:rFonts w:ascii="Arial" w:hAnsi="Arial" w:cs="Arial"/>
          <w:sz w:val="24"/>
          <w:szCs w:val="24"/>
        </w:rPr>
        <w:t>s</w:t>
      </w:r>
      <w:r w:rsidR="00A871EC" w:rsidRPr="00DA7695">
        <w:rPr>
          <w:rFonts w:ascii="Arial" w:hAnsi="Arial" w:cs="Arial"/>
          <w:sz w:val="24"/>
          <w:szCs w:val="24"/>
        </w:rPr>
        <w:t xml:space="preserve"> expressões</w:t>
      </w:r>
      <w:r w:rsidRPr="00DA7695">
        <w:rPr>
          <w:rFonts w:ascii="Arial" w:hAnsi="Arial" w:cs="Arial"/>
          <w:sz w:val="24"/>
          <w:szCs w:val="24"/>
        </w:rPr>
        <w:t>:</w:t>
      </w:r>
    </w:p>
    <w:p w:rsidR="00F33BF4" w:rsidRDefault="009F1EBD" w:rsidP="009F1EBD">
      <w:pPr>
        <w:rPr>
          <w:rFonts w:ascii="Arial" w:eastAsiaTheme="minorEastAsia" w:hAnsi="Arial" w:cs="Arial"/>
          <w:sz w:val="24"/>
          <w:szCs w:val="24"/>
        </w:rPr>
      </w:pPr>
      <w:r>
        <w:rPr>
          <w:rFonts w:ascii="Cambria Math" w:eastAsiaTheme="minorEastAsia" w:hAnsi="Cambria Math"/>
          <w:i/>
          <w:sz w:val="24"/>
          <w:szCs w:val="24"/>
        </w:rPr>
        <w:t>MI</w:t>
      </w:r>
      <w:r w:rsidR="00F33BF4" w:rsidRPr="00DA7695">
        <w:rPr>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0 </m:t>
            </m:r>
          </m:sub>
        </m:sSub>
      </m:oMath>
      <w:r w:rsidR="00F33BF4"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m:rPr>
            <m:sty m:val="p"/>
          </m:rPr>
          <w:rPr>
            <w:rFonts w:ascii="Cambria Math" w:hAnsi="Cambria Math" w:cs="Times New Roman"/>
            <w:sz w:val="24"/>
            <w:szCs w:val="24"/>
          </w:rPr>
          <m:t>PIB IBGE</m:t>
        </m:r>
      </m:oMath>
      <w:r w:rsidR="00F33BF4"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m:rPr>
            <m:sty m:val="p"/>
          </m:rPr>
          <w:rPr>
            <w:rFonts w:ascii="Cambria Math" w:hAnsi="Cambria Math" w:cs="Times New Roman"/>
            <w:sz w:val="24"/>
            <w:szCs w:val="24"/>
          </w:rPr>
          <m:t>IPCA</m:t>
        </m:r>
      </m:oMath>
      <w:r w:rsidR="00F33BF4"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m:rPr>
            <m:sty m:val="p"/>
          </m:rPr>
          <w:rPr>
            <w:rFonts w:ascii="Cambria Math" w:hAnsi="Cambria Math" w:cs="Times New Roman"/>
            <w:sz w:val="24"/>
            <w:szCs w:val="24"/>
          </w:rPr>
          <m:t>SELIC</m:t>
        </m:r>
      </m:oMath>
      <w:r w:rsidR="00F33BF4">
        <w:rPr>
          <w:rFonts w:eastAsiaTheme="minorEastAsia"/>
          <w:sz w:val="24"/>
          <w:szCs w:val="24"/>
        </w:rPr>
        <w:t>+</w:t>
      </w:r>
      <w:r w:rsidR="00F33BF4">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i</m:t>
            </m:r>
          </m:sub>
        </m:sSub>
      </m:oMath>
    </w:p>
    <w:p w:rsidR="0087371B" w:rsidRDefault="009F1EBD" w:rsidP="009F1EBD">
      <w:pPr>
        <w:rPr>
          <w:rFonts w:ascii="Arial" w:eastAsiaTheme="minorEastAsia" w:hAnsi="Arial" w:cs="Arial"/>
          <w:sz w:val="24"/>
          <w:szCs w:val="24"/>
        </w:rPr>
      </w:pPr>
      <w:r>
        <w:rPr>
          <w:rFonts w:ascii="Cambria Math" w:eastAsiaTheme="minorEastAsia" w:hAnsi="Cambria Math"/>
          <w:i/>
          <w:sz w:val="24"/>
          <w:szCs w:val="24"/>
        </w:rPr>
        <w:lastRenderedPageBreak/>
        <w:t>MI</w:t>
      </w:r>
      <w:r w:rsidRPr="00DA7695">
        <w:rPr>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0 </m:t>
            </m:r>
          </m:sub>
        </m:sSub>
      </m:oMath>
      <w:r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m:rPr>
            <m:sty m:val="p"/>
          </m:rPr>
          <w:rPr>
            <w:rFonts w:ascii="Cambria Math" w:hAnsi="Cambria Math" w:cs="Times New Roman"/>
            <w:sz w:val="24"/>
            <w:szCs w:val="24"/>
          </w:rPr>
          <m:t>PIB BACEN</m:t>
        </m:r>
      </m:oMath>
      <w:r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m:rPr>
            <m:sty m:val="p"/>
          </m:rPr>
          <w:rPr>
            <w:rFonts w:ascii="Cambria Math" w:hAnsi="Cambria Math" w:cs="Times New Roman"/>
            <w:sz w:val="24"/>
            <w:szCs w:val="24"/>
          </w:rPr>
          <m:t>IPCA</m:t>
        </m:r>
      </m:oMath>
      <w:r w:rsidRPr="00DA7695">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m:rPr>
            <m:sty m:val="p"/>
          </m:rPr>
          <w:rPr>
            <w:rFonts w:ascii="Cambria Math" w:hAnsi="Cambria Math" w:cs="Times New Roman"/>
            <w:sz w:val="24"/>
            <w:szCs w:val="24"/>
          </w:rPr>
          <m:t>SELIC</m:t>
        </m:r>
      </m:oMath>
      <w:r>
        <w:rPr>
          <w:rFonts w:eastAsiaTheme="minorEastAsia"/>
          <w:sz w:val="24"/>
          <w:szCs w:val="24"/>
        </w:rPr>
        <w:t>+</w:t>
      </w: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i</m:t>
            </m:r>
          </m:sub>
        </m:sSub>
      </m:oMath>
    </w:p>
    <w:p w:rsidR="00FD785B" w:rsidRPr="00FD785B" w:rsidRDefault="00FD785B" w:rsidP="009F1EBD">
      <w:pPr>
        <w:rPr>
          <w:rFonts w:ascii="Arial" w:eastAsiaTheme="minorEastAsia" w:hAnsi="Arial" w:cs="Arial"/>
          <w:sz w:val="24"/>
          <w:szCs w:val="24"/>
        </w:rPr>
      </w:pPr>
    </w:p>
    <w:p w:rsidR="00F276CF" w:rsidRDefault="0087371B" w:rsidP="00792054">
      <w:pPr>
        <w:jc w:val="both"/>
        <w:rPr>
          <w:rFonts w:ascii="Times New Roman" w:hAnsi="Times New Roman" w:cs="Times New Roman"/>
          <w:b/>
          <w:sz w:val="24"/>
          <w:szCs w:val="24"/>
        </w:rPr>
      </w:pPr>
      <w:r w:rsidRPr="0087371B">
        <w:rPr>
          <w:rFonts w:ascii="Times New Roman" w:hAnsi="Times New Roman" w:cs="Times New Roman"/>
          <w:b/>
          <w:sz w:val="24"/>
          <w:szCs w:val="24"/>
        </w:rPr>
        <w:t xml:space="preserve">5 ANÁLISE DOS RESULTADOS </w:t>
      </w:r>
    </w:p>
    <w:p w:rsidR="0087371B" w:rsidRPr="00890C40" w:rsidRDefault="0087371B" w:rsidP="0087371B">
      <w:pPr>
        <w:ind w:firstLine="708"/>
        <w:rPr>
          <w:rFonts w:ascii="Arial" w:hAnsi="Arial" w:cs="Arial"/>
          <w:b/>
          <w:color w:val="000000"/>
          <w:sz w:val="24"/>
          <w:szCs w:val="24"/>
          <w:shd w:val="clear" w:color="auto" w:fill="FFFFFF"/>
        </w:rPr>
      </w:pPr>
      <w:r w:rsidRPr="00890C40">
        <w:rPr>
          <w:rFonts w:ascii="Arial" w:hAnsi="Arial" w:cs="Arial"/>
          <w:b/>
          <w:color w:val="000000"/>
          <w:sz w:val="24"/>
          <w:szCs w:val="24"/>
          <w:shd w:val="clear" w:color="auto" w:fill="FFFFFF"/>
        </w:rPr>
        <w:t>PIB BACEN</w:t>
      </w:r>
    </w:p>
    <w:p w:rsidR="0087371B" w:rsidRPr="00D43922" w:rsidRDefault="0087371B" w:rsidP="0087371B">
      <w:pPr>
        <w:ind w:firstLine="708"/>
        <w:rPr>
          <w:rFonts w:ascii="Arial" w:hAnsi="Arial" w:cs="Arial"/>
          <w:color w:val="000000"/>
          <w:sz w:val="24"/>
          <w:szCs w:val="24"/>
          <w:shd w:val="clear" w:color="auto" w:fill="FFFFFF"/>
        </w:rPr>
      </w:pPr>
      <w:r w:rsidRPr="00D43922">
        <w:rPr>
          <w:rFonts w:ascii="Arial" w:hAnsi="Arial" w:cs="Arial"/>
          <w:color w:val="000000"/>
          <w:sz w:val="24"/>
          <w:szCs w:val="24"/>
          <w:shd w:val="clear" w:color="auto" w:fill="FFFFFF"/>
        </w:rPr>
        <w:t xml:space="preserve">O modelo de regressão múltipla no Eviews 7.0 para a equação </w:t>
      </w:r>
      <w:r>
        <w:rPr>
          <w:rFonts w:ascii="Arial" w:hAnsi="Arial" w:cs="Arial"/>
          <w:color w:val="000000"/>
          <w:sz w:val="24"/>
          <w:szCs w:val="24"/>
          <w:shd w:val="clear" w:color="auto" w:fill="FFFFFF"/>
        </w:rPr>
        <w:t>demanda por moeda (</w:t>
      </w:r>
      <w:r w:rsidRPr="00D43922">
        <w:rPr>
          <w:rFonts w:ascii="Arial" w:hAnsi="Arial" w:cs="Arial"/>
          <w:color w:val="000000"/>
          <w:sz w:val="24"/>
          <w:szCs w:val="24"/>
          <w:shd w:val="clear" w:color="auto" w:fill="FFFFFF"/>
        </w:rPr>
        <w:t>M1)</w:t>
      </w:r>
      <w:r>
        <w:rPr>
          <w:rFonts w:ascii="Arial" w:hAnsi="Arial" w:cs="Arial"/>
          <w:color w:val="000000"/>
          <w:sz w:val="24"/>
          <w:szCs w:val="24"/>
          <w:shd w:val="clear" w:color="auto" w:fill="FFFFFF"/>
        </w:rPr>
        <w:t>,</w:t>
      </w:r>
      <w:r w:rsidRPr="00D43922">
        <w:rPr>
          <w:rFonts w:ascii="Arial" w:hAnsi="Arial" w:cs="Arial"/>
          <w:color w:val="000000"/>
          <w:sz w:val="24"/>
          <w:szCs w:val="24"/>
          <w:shd w:val="clear" w:color="auto" w:fill="FFFFFF"/>
        </w:rPr>
        <w:t xml:space="preserve"> utilizou do método dos mínimos quadrados ordinários, cujos resultados estão descritos na saída abaixo. </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87371B" w:rsidRPr="00621E46" w:rsidTr="002409C1">
        <w:trPr>
          <w:trHeight w:val="225"/>
        </w:trPr>
        <w:tc>
          <w:tcPr>
            <w:tcW w:w="432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DependentVariable: TCM1</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432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Method: LeastSquares</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432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Date: 11/16/15Time: 08:20</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432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Sample: 1996Q3 2015Q2</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432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Includedobservations: 76</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Variable</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Coefficient</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Std. Error</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t-Statistic</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Prob.  </w:t>
            </w: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2.615432</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0.781260</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3.347711</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0.0013</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TCIPCA</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0.010979</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0.005257</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2.088309</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0.0403</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TCPIBBACEN</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0.007684</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0.002505</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3.066906</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0.0030</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TCTXJUROS</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-0.029047</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0.055130</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-0.526886</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0.5999</w:t>
            </w: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R-squared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0.152888</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Meandependent var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1.638822</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Adjusted R-squared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0.117591</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S.D. dependent var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6.490320</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S.E. ofregression</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6.096786</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Akaikeinfocriterion</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6.504597</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Sum squaredresid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2676.298</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Schwarz criterion</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6.627267</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Log likelihood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-243.1747</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Hannan-Quinn criter.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6.553621</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F-statistic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4.331546</w:t>
            </w:r>
          </w:p>
        </w:tc>
        <w:tc>
          <w:tcPr>
            <w:tcW w:w="2415"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Durbin-Watson stat</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1.825953</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Prob(F-statistic)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0.007289</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r>
      <w:tr w:rsidR="0087371B" w:rsidRPr="00621E46" w:rsidTr="002409C1">
        <w:trPr>
          <w:trHeight w:hRule="exact" w:val="90"/>
        </w:trPr>
        <w:tc>
          <w:tcPr>
            <w:tcW w:w="201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bl>
    <w:p w:rsidR="0087371B" w:rsidRPr="00D43922" w:rsidRDefault="0087371B" w:rsidP="0087371B">
      <w:pPr>
        <w:rPr>
          <w:rFonts w:ascii="Arial" w:hAnsi="Arial" w:cs="Arial"/>
          <w:color w:val="000000"/>
          <w:sz w:val="24"/>
          <w:szCs w:val="24"/>
          <w:shd w:val="clear" w:color="auto" w:fill="FFFFFF"/>
        </w:rPr>
      </w:pPr>
    </w:p>
    <w:p w:rsidR="0087371B" w:rsidRPr="00D43922" w:rsidRDefault="0087371B" w:rsidP="0087371B">
      <w:pPr>
        <w:ind w:firstLine="708"/>
        <w:rPr>
          <w:rFonts w:ascii="Arial" w:hAnsi="Arial" w:cs="Arial"/>
          <w:color w:val="000000"/>
          <w:sz w:val="24"/>
          <w:szCs w:val="24"/>
          <w:shd w:val="clear" w:color="auto" w:fill="FFFFFF"/>
        </w:rPr>
      </w:pPr>
      <w:r w:rsidRPr="00D43922">
        <w:rPr>
          <w:rFonts w:ascii="Arial" w:hAnsi="Arial" w:cs="Arial"/>
          <w:color w:val="000000"/>
          <w:sz w:val="24"/>
          <w:szCs w:val="24"/>
          <w:shd w:val="clear" w:color="auto" w:fill="FFFFFF"/>
        </w:rPr>
        <w:t>Com isso, a partir dos coeficientes obtidos pelo software é possível definir a equação e seus respectivos erros- padrão como:</w:t>
      </w:r>
    </w:p>
    <w:p w:rsidR="0087371B" w:rsidRPr="00DF7321" w:rsidRDefault="0087371B" w:rsidP="0087371B">
      <w:pPr>
        <w:spacing w:after="0"/>
        <w:rPr>
          <w:rFonts w:ascii="Arial" w:hAnsi="Arial" w:cs="Arial"/>
        </w:rPr>
      </w:pPr>
      <w:r w:rsidRPr="00DF7321">
        <w:rPr>
          <w:rFonts w:ascii="Arial" w:eastAsiaTheme="minorEastAsia" w:hAnsi="Arial" w:cs="Arial"/>
          <w:i/>
          <w:sz w:val="24"/>
          <w:szCs w:val="24"/>
        </w:rPr>
        <w:t xml:space="preserve">MI </w:t>
      </w:r>
      <w:r w:rsidRPr="00DF7321">
        <w:rPr>
          <w:rFonts w:ascii="Arial" w:hAnsi="Arial" w:cs="Arial"/>
          <w:sz w:val="24"/>
          <w:szCs w:val="24"/>
        </w:rPr>
        <w:t xml:space="preserve">= </w:t>
      </w:r>
      <w:r w:rsidRPr="00DF7321">
        <w:rPr>
          <w:rFonts w:ascii="Arial" w:hAnsi="Arial" w:cs="Arial"/>
          <w:color w:val="000000"/>
          <w:sz w:val="20"/>
          <w:szCs w:val="20"/>
        </w:rPr>
        <w:t>2.615432</w:t>
      </w:r>
      <w:r w:rsidRPr="00DF7321">
        <w:rPr>
          <w:rFonts w:ascii="Arial" w:eastAsiaTheme="minorEastAsia" w:hAnsi="Arial" w:cs="Arial"/>
          <w:sz w:val="20"/>
          <w:szCs w:val="20"/>
        </w:rPr>
        <w:t xml:space="preserve">+ </w:t>
      </w:r>
      <m:oMath>
        <m:r>
          <m:rPr>
            <m:sty m:val="p"/>
          </m:rPr>
          <w:rPr>
            <w:rFonts w:ascii="Cambria Math" w:hAnsi="Cambria Math" w:cs="Arial"/>
            <w:color w:val="000000"/>
            <w:sz w:val="20"/>
            <w:szCs w:val="20"/>
          </w:rPr>
          <m:t>0.007684</m:t>
        </m:r>
        <m:r>
          <m:rPr>
            <m:sty m:val="p"/>
          </m:rPr>
          <w:rPr>
            <w:rFonts w:ascii="Cambria Math" w:hAnsi="Cambria Math" w:cs="Arial"/>
            <w:sz w:val="20"/>
            <w:szCs w:val="20"/>
          </w:rPr>
          <m:t>PIB BACEN</m:t>
        </m:r>
      </m:oMath>
      <w:r w:rsidRPr="00DF7321">
        <w:rPr>
          <w:rFonts w:ascii="Arial" w:eastAsiaTheme="minorEastAsia" w:hAnsi="Arial" w:cs="Arial"/>
          <w:sz w:val="20"/>
          <w:szCs w:val="20"/>
        </w:rPr>
        <w:t xml:space="preserve"> + </w:t>
      </w:r>
      <m:oMath>
        <m:r>
          <m:rPr>
            <m:sty m:val="p"/>
          </m:rPr>
          <w:rPr>
            <w:rFonts w:ascii="Cambria Math" w:hAnsi="Cambria Math" w:cs="Arial"/>
            <w:color w:val="000000"/>
            <w:sz w:val="20"/>
            <w:szCs w:val="20"/>
          </w:rPr>
          <m:t>0.010979</m:t>
        </m:r>
        <m:r>
          <m:rPr>
            <m:sty m:val="p"/>
          </m:rPr>
          <w:rPr>
            <w:rFonts w:ascii="Cambria Math" w:hAnsi="Cambria Math" w:cs="Arial"/>
            <w:sz w:val="20"/>
            <w:szCs w:val="20"/>
          </w:rPr>
          <m:t>IPCA</m:t>
        </m:r>
      </m:oMath>
      <w:r w:rsidRPr="00DF7321">
        <w:rPr>
          <w:rFonts w:ascii="Arial" w:eastAsiaTheme="minorEastAsia" w:hAnsi="Arial" w:cs="Arial"/>
          <w:sz w:val="20"/>
          <w:szCs w:val="20"/>
        </w:rPr>
        <w:t xml:space="preserve"> - </w:t>
      </w:r>
      <w:r w:rsidRPr="00DF7321">
        <w:rPr>
          <w:rFonts w:ascii="Arial" w:hAnsi="Arial" w:cs="Arial"/>
          <w:color w:val="000000"/>
          <w:sz w:val="20"/>
          <w:szCs w:val="20"/>
        </w:rPr>
        <w:t>0.029047</w:t>
      </w:r>
      <m:oMath>
        <m:r>
          <m:rPr>
            <m:sty m:val="p"/>
          </m:rPr>
          <w:rPr>
            <w:rFonts w:ascii="Cambria Math" w:hAnsi="Cambria Math" w:cs="Arial"/>
            <w:sz w:val="20"/>
            <w:szCs w:val="20"/>
          </w:rPr>
          <m:t>SELIC</m:t>
        </m:r>
      </m:oMath>
      <w:r w:rsidRPr="00DF7321">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ε</m:t>
            </m:r>
          </m:e>
          <m:sub>
            <m:r>
              <w:rPr>
                <w:rFonts w:ascii="Cambria Math" w:eastAsiaTheme="minorEastAsia" w:hAnsi="Cambria Math" w:cs="Arial"/>
                <w:sz w:val="20"/>
                <w:szCs w:val="20"/>
              </w:rPr>
              <m:t>i</m:t>
            </m:r>
          </m:sub>
        </m:sSub>
      </m:oMath>
    </w:p>
    <w:p w:rsidR="0087371B" w:rsidRDefault="0087371B" w:rsidP="0087371B">
      <w:pPr>
        <w:spacing w:after="0"/>
        <w:rPr>
          <w:rFonts w:ascii="Arial" w:hAnsi="Arial" w:cs="Arial"/>
        </w:rPr>
      </w:pPr>
      <w:r w:rsidRPr="005A2A70">
        <w:rPr>
          <w:rFonts w:ascii="Arial" w:hAnsi="Arial" w:cs="Arial"/>
        </w:rPr>
        <w:t xml:space="preserve">             (</w:t>
      </w:r>
      <w:r w:rsidRPr="005A2A70">
        <w:rPr>
          <w:rFonts w:ascii="Arial" w:hAnsi="Arial" w:cs="Arial"/>
          <w:color w:val="000000"/>
          <w:sz w:val="18"/>
          <w:szCs w:val="18"/>
        </w:rPr>
        <w:t>0.781</w:t>
      </w:r>
      <w:r w:rsidRPr="005A2A70">
        <w:rPr>
          <w:rFonts w:ascii="Arial" w:hAnsi="Arial" w:cs="Arial"/>
        </w:rPr>
        <w:t>)            (</w:t>
      </w:r>
      <w:r w:rsidRPr="005A2A70">
        <w:rPr>
          <w:rFonts w:ascii="Arial" w:hAnsi="Arial" w:cs="Arial"/>
          <w:color w:val="000000"/>
          <w:sz w:val="18"/>
          <w:szCs w:val="18"/>
        </w:rPr>
        <w:t>0.002</w:t>
      </w:r>
      <w:r w:rsidRPr="005A2A70">
        <w:rPr>
          <w:rFonts w:ascii="Arial" w:hAnsi="Arial" w:cs="Arial"/>
        </w:rPr>
        <w:t>)               (</w:t>
      </w:r>
      <w:r w:rsidRPr="005A2A70">
        <w:rPr>
          <w:rFonts w:ascii="Arial" w:hAnsi="Arial" w:cs="Arial"/>
          <w:color w:val="000000"/>
          <w:sz w:val="18"/>
          <w:szCs w:val="18"/>
        </w:rPr>
        <w:t>0.005</w:t>
      </w:r>
      <w:r w:rsidRPr="005A2A70">
        <w:rPr>
          <w:rFonts w:ascii="Arial" w:hAnsi="Arial" w:cs="Arial"/>
        </w:rPr>
        <w:t>)                (</w:t>
      </w:r>
      <w:r w:rsidRPr="005A2A70">
        <w:rPr>
          <w:rFonts w:ascii="Arial" w:hAnsi="Arial" w:cs="Arial"/>
          <w:color w:val="000000"/>
          <w:sz w:val="18"/>
          <w:szCs w:val="18"/>
        </w:rPr>
        <w:t>0.055</w:t>
      </w:r>
      <w:r w:rsidRPr="005A2A70">
        <w:rPr>
          <w:rFonts w:ascii="Arial" w:hAnsi="Arial" w:cs="Arial"/>
        </w:rPr>
        <w:t>)</w:t>
      </w:r>
    </w:p>
    <w:p w:rsidR="0087371B" w:rsidRPr="005A2A70" w:rsidRDefault="0087371B" w:rsidP="0087371B">
      <w:pPr>
        <w:spacing w:after="0"/>
        <w:rPr>
          <w:rFonts w:ascii="Arial" w:hAnsi="Arial" w:cs="Arial"/>
        </w:rPr>
      </w:pPr>
    </w:p>
    <w:p w:rsidR="0087371B" w:rsidRPr="006A7E9D" w:rsidRDefault="0087371B" w:rsidP="0087371B">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modelo acima pode ser interpretado da seguinte maneira: Caso não ocorra nenhuma variação nos parâmetros PIB BACEN, no IPCA e na Taxa de juros SELIC, a demanda por moeda M1, ira variar em 2,614. Dado um aumento de um na taxa de crescimento do PIB do Banco Central a demanda por moeda apresentará um acréscimo de 0,007684, já caso ocorra o incremento de uma unidade na taxa de crescimento do IPCA, a demanda por moeda se elevará em 0,010979. </w:t>
      </w:r>
      <w:r>
        <w:rPr>
          <w:rFonts w:ascii="Arial" w:hAnsi="Arial" w:cs="Arial"/>
          <w:sz w:val="24"/>
          <w:szCs w:val="24"/>
        </w:rPr>
        <w:t xml:space="preserve">Desse modo, caso haja um acréscimo de um na taxa de crescimento da taxa de juros SELIC , haverá uma redução de 0,029047 em M1.  </w:t>
      </w:r>
    </w:p>
    <w:p w:rsidR="0087371B" w:rsidRDefault="0087371B" w:rsidP="0087371B">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Obteve-se um valor de </w:t>
      </w:r>
      <w:r w:rsidRPr="00484B57">
        <w:rPr>
          <w:rFonts w:ascii="Arial" w:hAnsi="Arial" w:cs="Arial"/>
          <w:color w:val="000000"/>
          <w:sz w:val="24"/>
          <w:szCs w:val="24"/>
          <w:shd w:val="clear" w:color="auto" w:fill="FFFFFF"/>
        </w:rPr>
        <w:t>0.152888</w:t>
      </w:r>
      <w:r>
        <w:rPr>
          <w:rFonts w:ascii="Arial" w:hAnsi="Arial" w:cs="Arial"/>
          <w:color w:val="000000"/>
          <w:sz w:val="24"/>
          <w:szCs w:val="24"/>
          <w:shd w:val="clear" w:color="auto" w:fill="FFFFFF"/>
        </w:rPr>
        <w:t xml:space="preserve"> do R², mostrando que o modelo é capaz de explicar 15,29% da variação na variável dependente. Tem-se também um valor do R² ajustado de </w:t>
      </w:r>
      <w:r w:rsidRPr="006D20B8">
        <w:rPr>
          <w:rFonts w:ascii="Arial" w:hAnsi="Arial" w:cs="Arial"/>
          <w:color w:val="000000"/>
          <w:sz w:val="24"/>
          <w:szCs w:val="24"/>
          <w:shd w:val="clear" w:color="auto" w:fill="FFFFFF"/>
        </w:rPr>
        <w:t>0.117591</w:t>
      </w:r>
      <w:r>
        <w:rPr>
          <w:rFonts w:ascii="Arial" w:hAnsi="Arial" w:cs="Arial"/>
          <w:color w:val="000000"/>
          <w:sz w:val="24"/>
          <w:szCs w:val="24"/>
          <w:shd w:val="clear" w:color="auto" w:fill="FFFFFF"/>
        </w:rPr>
        <w:t xml:space="preserve">, significando que 11,76% das variações na demanda por moeda podem ser explicadas pelas variações simultâneas das variáveis independentes estabelecidas. </w:t>
      </w:r>
    </w:p>
    <w:p w:rsidR="0087371B" w:rsidRDefault="0087371B" w:rsidP="0087371B">
      <w:pPr>
        <w:spacing w:line="360" w:lineRule="auto"/>
        <w:ind w:firstLine="708"/>
        <w:jc w:val="both"/>
        <w:rPr>
          <w:rFonts w:ascii="Arial" w:eastAsia="Times New Roman" w:hAnsi="Arial" w:cs="Arial"/>
          <w:sz w:val="24"/>
          <w:szCs w:val="24"/>
        </w:rPr>
      </w:pPr>
      <w:r>
        <w:rPr>
          <w:rFonts w:ascii="Arial" w:hAnsi="Arial" w:cs="Arial"/>
          <w:color w:val="000000"/>
          <w:sz w:val="24"/>
          <w:szCs w:val="24"/>
          <w:shd w:val="clear" w:color="auto" w:fill="FFFFFF"/>
        </w:rPr>
        <w:t xml:space="preserve">Como forma de validar os parâmetros individualmente, utilizou-se o teste do t, que valida à significância dos parâmetros, rejeitando-se apenas a variável Taxa de juros, que não apresentou estatística significativa . Já para testar a significância global do modelo foi realizado o teste F. </w:t>
      </w:r>
      <w:r>
        <w:rPr>
          <w:rFonts w:ascii="Arial" w:eastAsia="Times New Roman" w:hAnsi="Arial" w:cs="Arial"/>
          <w:sz w:val="24"/>
          <w:szCs w:val="24"/>
        </w:rPr>
        <w:t xml:space="preserve">Ao analisar a estatística encontrada, conclui-se que o modelo é estatisticamente significativo, pois o valor da estatística de teste F se encontra na região crítica, logo a hipótese nula deverá ser rejeitada. </w:t>
      </w:r>
    </w:p>
    <w:p w:rsidR="0087371B" w:rsidRDefault="0087371B" w:rsidP="0087371B">
      <w:pPr>
        <w:autoSpaceDE w:val="0"/>
        <w:autoSpaceDN w:val="0"/>
        <w:adjustRightInd w:val="0"/>
        <w:spacing w:after="0" w:line="360" w:lineRule="auto"/>
        <w:ind w:firstLine="708"/>
        <w:jc w:val="both"/>
        <w:rPr>
          <w:rStyle w:val="apple-converted-space"/>
          <w:rFonts w:ascii="Arial" w:hAnsi="Arial" w:cs="Arial"/>
          <w:color w:val="000000"/>
          <w:sz w:val="24"/>
          <w:szCs w:val="24"/>
          <w:shd w:val="clear" w:color="auto" w:fill="FFFFFF"/>
        </w:rPr>
      </w:pPr>
      <w:r>
        <w:rPr>
          <w:rFonts w:ascii="Arial" w:hAnsi="Arial" w:cs="Arial"/>
          <w:color w:val="000000"/>
          <w:sz w:val="24"/>
          <w:szCs w:val="24"/>
          <w:shd w:val="clear" w:color="auto" w:fill="FFFFFF"/>
        </w:rPr>
        <w:t>Para verificar a presença ou não de autocorrelação, utilizou-se primeiramente o teste Durbin-Watson, que leva em conta os valores estabelecidos</w:t>
      </w:r>
      <w:r>
        <w:rPr>
          <w:rStyle w:val="apple-converted-space"/>
          <w:rFonts w:ascii="Arial" w:hAnsi="Arial" w:cs="Arial"/>
          <w:color w:val="000000"/>
          <w:sz w:val="24"/>
          <w:szCs w:val="24"/>
          <w:shd w:val="clear" w:color="auto" w:fill="FFFFFF"/>
        </w:rPr>
        <w:t> </w:t>
      </w:r>
      <w:r>
        <w:rPr>
          <w:rStyle w:val="Forte"/>
          <w:rFonts w:ascii="Arial" w:hAnsi="Arial" w:cs="Arial"/>
          <w:color w:val="000000"/>
          <w:sz w:val="24"/>
          <w:szCs w:val="24"/>
          <w:shd w:val="clear" w:color="auto" w:fill="FFFFFF"/>
        </w:rPr>
        <w:t>dl</w:t>
      </w:r>
      <w:r>
        <w:rPr>
          <w:rFonts w:ascii="Arial" w:hAnsi="Arial" w:cs="Arial"/>
          <w:color w:val="000000"/>
          <w:sz w:val="24"/>
          <w:szCs w:val="24"/>
          <w:shd w:val="clear" w:color="auto" w:fill="FFFFFF"/>
        </w:rPr>
        <w:t>, que é o limite inferior, e</w:t>
      </w:r>
      <w:r>
        <w:rPr>
          <w:rStyle w:val="apple-converted-space"/>
          <w:rFonts w:ascii="Arial" w:hAnsi="Arial" w:cs="Arial"/>
          <w:color w:val="000000"/>
          <w:sz w:val="24"/>
          <w:szCs w:val="24"/>
          <w:shd w:val="clear" w:color="auto" w:fill="FFFFFF"/>
        </w:rPr>
        <w:t> </w:t>
      </w:r>
      <w:r>
        <w:rPr>
          <w:rStyle w:val="Forte"/>
          <w:rFonts w:ascii="Arial" w:hAnsi="Arial" w:cs="Arial"/>
          <w:color w:val="000000"/>
          <w:sz w:val="24"/>
          <w:szCs w:val="24"/>
          <w:shd w:val="clear" w:color="auto" w:fill="FFFFFF"/>
        </w:rPr>
        <w:t>du,</w:t>
      </w:r>
      <w:r>
        <w:rPr>
          <w:rStyle w:val="apple-converted-space"/>
          <w:rFonts w:ascii="Arial" w:hAnsi="Arial" w:cs="Arial"/>
          <w:b/>
          <w:bCs/>
          <w:color w:val="000000"/>
          <w:sz w:val="24"/>
          <w:szCs w:val="24"/>
          <w:shd w:val="clear" w:color="auto" w:fill="FFFFFF"/>
        </w:rPr>
        <w:t> </w:t>
      </w:r>
      <w:r>
        <w:rPr>
          <w:rFonts w:ascii="Arial" w:hAnsi="Arial" w:cs="Arial"/>
          <w:color w:val="000000"/>
          <w:sz w:val="24"/>
          <w:szCs w:val="24"/>
          <w:shd w:val="clear" w:color="auto" w:fill="FFFFFF"/>
        </w:rPr>
        <w:t>que se constitui no limite superior. Para se fazer a análise, faz-se a comparação do valor encontrado para Durbin-Watson com os valores especificados dos limites descritos anteriormente.</w:t>
      </w:r>
      <w:r>
        <w:rPr>
          <w:rStyle w:val="apple-converted-space"/>
          <w:rFonts w:ascii="Arial" w:hAnsi="Arial" w:cs="Arial"/>
          <w:color w:val="000000"/>
          <w:sz w:val="24"/>
          <w:szCs w:val="24"/>
          <w:shd w:val="clear" w:color="auto" w:fill="FFFFFF"/>
        </w:rPr>
        <w:t> </w:t>
      </w:r>
    </w:p>
    <w:p w:rsidR="0087371B" w:rsidRDefault="0087371B" w:rsidP="0087371B">
      <w:pPr>
        <w:autoSpaceDE w:val="0"/>
        <w:autoSpaceDN w:val="0"/>
        <w:adjustRightInd w:val="0"/>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Conforme descrito na saída anterior, obteve-se um valor da estatística de Durbin-Watson de </w:t>
      </w:r>
      <w:r w:rsidRPr="00E57F4A">
        <w:rPr>
          <w:rFonts w:ascii="Arial" w:hAnsi="Arial" w:cs="Arial"/>
          <w:color w:val="000000"/>
          <w:sz w:val="24"/>
          <w:szCs w:val="24"/>
          <w:shd w:val="clear" w:color="auto" w:fill="FFFFFF"/>
        </w:rPr>
        <w:t>1.825953</w:t>
      </w:r>
      <w:r>
        <w:rPr>
          <w:rFonts w:ascii="Arial" w:hAnsi="Arial" w:cs="Arial"/>
          <w:color w:val="000000"/>
          <w:sz w:val="24"/>
          <w:szCs w:val="24"/>
          <w:shd w:val="clear" w:color="auto" w:fill="FFFFFF"/>
        </w:rPr>
        <w:t>, logo pressupõe que o modelo não possui autocorrelação.</w:t>
      </w:r>
    </w:p>
    <w:p w:rsidR="0087371B" w:rsidRDefault="0087371B" w:rsidP="0087371B">
      <w:pPr>
        <w:autoSpaceDE w:val="0"/>
        <w:autoSpaceDN w:val="0"/>
        <w:adjustRightInd w:val="0"/>
        <w:spacing w:after="0" w:line="360" w:lineRule="auto"/>
        <w:jc w:val="both"/>
      </w:pPr>
    </w:p>
    <w:p w:rsidR="0087371B" w:rsidRPr="00890C40" w:rsidRDefault="0087371B" w:rsidP="0087371B">
      <w:pPr>
        <w:ind w:firstLine="708"/>
        <w:rPr>
          <w:rFonts w:ascii="Arial" w:hAnsi="Arial" w:cs="Arial"/>
          <w:b/>
          <w:color w:val="000000"/>
          <w:sz w:val="24"/>
          <w:szCs w:val="24"/>
          <w:shd w:val="clear" w:color="auto" w:fill="FFFFFF"/>
        </w:rPr>
      </w:pPr>
      <w:r w:rsidRPr="00890C40">
        <w:rPr>
          <w:rFonts w:ascii="Arial" w:hAnsi="Arial" w:cs="Arial"/>
          <w:b/>
          <w:color w:val="000000"/>
          <w:sz w:val="24"/>
          <w:szCs w:val="24"/>
          <w:shd w:val="clear" w:color="auto" w:fill="FFFFFF"/>
        </w:rPr>
        <w:t xml:space="preserve">PIB </w:t>
      </w:r>
      <w:r>
        <w:rPr>
          <w:rFonts w:ascii="Arial" w:hAnsi="Arial" w:cs="Arial"/>
          <w:b/>
          <w:color w:val="000000"/>
          <w:sz w:val="24"/>
          <w:szCs w:val="24"/>
          <w:shd w:val="clear" w:color="auto" w:fill="FFFFFF"/>
        </w:rPr>
        <w:t>IBGE</w:t>
      </w:r>
    </w:p>
    <w:p w:rsidR="0087371B" w:rsidRPr="00D43922" w:rsidRDefault="0087371B" w:rsidP="0087371B">
      <w:pPr>
        <w:ind w:firstLine="708"/>
        <w:rPr>
          <w:rFonts w:ascii="Arial" w:hAnsi="Arial" w:cs="Arial"/>
          <w:color w:val="000000"/>
          <w:sz w:val="24"/>
          <w:szCs w:val="24"/>
          <w:shd w:val="clear" w:color="auto" w:fill="FFFFFF"/>
        </w:rPr>
      </w:pPr>
      <w:r w:rsidRPr="00D43922">
        <w:rPr>
          <w:rFonts w:ascii="Arial" w:hAnsi="Arial" w:cs="Arial"/>
          <w:color w:val="000000"/>
          <w:sz w:val="24"/>
          <w:szCs w:val="24"/>
          <w:shd w:val="clear" w:color="auto" w:fill="FFFFFF"/>
        </w:rPr>
        <w:t xml:space="preserve">O modelo de regressão múltipla no Eviews 7.0 para a equação </w:t>
      </w:r>
      <w:r>
        <w:rPr>
          <w:rFonts w:ascii="Arial" w:hAnsi="Arial" w:cs="Arial"/>
          <w:color w:val="000000"/>
          <w:sz w:val="24"/>
          <w:szCs w:val="24"/>
          <w:shd w:val="clear" w:color="auto" w:fill="FFFFFF"/>
        </w:rPr>
        <w:t>demanda por moeda (</w:t>
      </w:r>
      <w:r w:rsidRPr="00D43922">
        <w:rPr>
          <w:rFonts w:ascii="Arial" w:hAnsi="Arial" w:cs="Arial"/>
          <w:color w:val="000000"/>
          <w:sz w:val="24"/>
          <w:szCs w:val="24"/>
          <w:shd w:val="clear" w:color="auto" w:fill="FFFFFF"/>
        </w:rPr>
        <w:t>M1)</w:t>
      </w:r>
      <w:r>
        <w:rPr>
          <w:rFonts w:ascii="Arial" w:hAnsi="Arial" w:cs="Arial"/>
          <w:color w:val="000000"/>
          <w:sz w:val="24"/>
          <w:szCs w:val="24"/>
          <w:shd w:val="clear" w:color="auto" w:fill="FFFFFF"/>
        </w:rPr>
        <w:t>,</w:t>
      </w:r>
      <w:r w:rsidRPr="00D43922">
        <w:rPr>
          <w:rFonts w:ascii="Arial" w:hAnsi="Arial" w:cs="Arial"/>
          <w:color w:val="000000"/>
          <w:sz w:val="24"/>
          <w:szCs w:val="24"/>
          <w:shd w:val="clear" w:color="auto" w:fill="FFFFFF"/>
        </w:rPr>
        <w:t xml:space="preserve"> utilizou do método dos mínimos quadrados ordinários, cujos resultados estão descritos na saída abaixo. </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87371B" w:rsidRPr="00621E46" w:rsidTr="002409C1">
        <w:trPr>
          <w:trHeight w:val="225"/>
        </w:trPr>
        <w:tc>
          <w:tcPr>
            <w:tcW w:w="201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DependentVariable: TCM1</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Method: LeastSquares</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Date: 11/16/15Time: 08:30</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Sample: 1996Q3 2015Q2</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gridSpan w:val="3"/>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Includedobservations: 76</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Variable</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Coefficient</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Std. Error</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t-Statistic</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Prob.  </w:t>
            </w: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1.711733</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0.761961</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2.246483</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0.0277</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TCIPCA</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0.009281</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0.005559</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1.669373</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0.0994</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TCPIBIBGE</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-0.211376</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0.240100</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-0.880367</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0.3816</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r w:rsidRPr="00621E46">
              <w:rPr>
                <w:rFonts w:ascii="Arial" w:hAnsi="Arial" w:cs="Arial"/>
                <w:color w:val="000000"/>
                <w:sz w:val="18"/>
                <w:szCs w:val="18"/>
              </w:rPr>
              <w:t>TCTXJUROS</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-0.016159</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0.058212</w:t>
            </w: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-0.277583</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0.7821</w:t>
            </w:r>
          </w:p>
        </w:tc>
      </w:tr>
      <w:tr w:rsidR="0087371B" w:rsidRPr="00621E46" w:rsidTr="002409C1">
        <w:trPr>
          <w:trHeight w:hRule="exact" w:val="90"/>
        </w:trPr>
        <w:tc>
          <w:tcPr>
            <w:tcW w:w="201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R-squared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0.052423</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Meandependent var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1.638822</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Adjusted R-squared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0.012941</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S.D. dependent var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6.490320</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S.E. ofregression</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6.448188</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Akaikeinfocriterion</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6.616671</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Sum squaredresid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2993.697</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Schwarz criterion</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6.739341</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Log likelihood</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-247.4335</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Hannan-Quinn criter.</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6.665696</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lastRenderedPageBreak/>
              <w:t>F-statistic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1.327763</w:t>
            </w:r>
          </w:p>
        </w:tc>
        <w:tc>
          <w:tcPr>
            <w:tcW w:w="1207" w:type="dxa"/>
            <w:gridSpan w:val="2"/>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rPr>
                <w:rFonts w:ascii="Arial" w:hAnsi="Arial" w:cs="Arial"/>
                <w:color w:val="000000"/>
                <w:sz w:val="18"/>
                <w:szCs w:val="18"/>
              </w:rPr>
            </w:pPr>
            <w:r w:rsidRPr="00621E46">
              <w:rPr>
                <w:rFonts w:ascii="Arial" w:hAnsi="Arial" w:cs="Arial"/>
                <w:color w:val="000000"/>
                <w:sz w:val="18"/>
                <w:szCs w:val="18"/>
              </w:rPr>
              <w:t>    Durbin-Watson stat</w:t>
            </w: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1.854150</w:t>
            </w:r>
          </w:p>
        </w:tc>
      </w:tr>
      <w:tr w:rsidR="0087371B" w:rsidRPr="00621E46" w:rsidTr="002409C1">
        <w:trPr>
          <w:trHeight w:val="22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rPr>
                <w:rFonts w:ascii="Arial" w:hAnsi="Arial" w:cs="Arial"/>
                <w:color w:val="000000"/>
                <w:sz w:val="18"/>
                <w:szCs w:val="18"/>
              </w:rPr>
            </w:pPr>
            <w:r w:rsidRPr="00621E46">
              <w:rPr>
                <w:rFonts w:ascii="Arial" w:hAnsi="Arial" w:cs="Arial"/>
                <w:color w:val="000000"/>
                <w:sz w:val="18"/>
                <w:szCs w:val="18"/>
              </w:rPr>
              <w:t>Prob(F-statistic)</w:t>
            </w: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right"/>
              <w:rPr>
                <w:rFonts w:ascii="Arial" w:hAnsi="Arial" w:cs="Arial"/>
                <w:color w:val="000000"/>
                <w:sz w:val="18"/>
                <w:szCs w:val="18"/>
              </w:rPr>
            </w:pPr>
            <w:r w:rsidRPr="00621E46">
              <w:rPr>
                <w:rFonts w:ascii="Arial" w:hAnsi="Arial" w:cs="Arial"/>
                <w:color w:val="000000"/>
                <w:sz w:val="18"/>
                <w:szCs w:val="18"/>
              </w:rPr>
              <w:t>0.272057</w:t>
            </w: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ind w:right="10"/>
              <w:jc w:val="center"/>
              <w:rPr>
                <w:rFonts w:ascii="Arial" w:hAnsi="Arial" w:cs="Arial"/>
                <w:color w:val="000000"/>
                <w:sz w:val="18"/>
                <w:szCs w:val="18"/>
              </w:rPr>
            </w:pPr>
          </w:p>
        </w:tc>
      </w:tr>
      <w:tr w:rsidR="0087371B" w:rsidRPr="00621E46" w:rsidTr="002409C1">
        <w:trPr>
          <w:trHeight w:hRule="exact" w:val="90"/>
        </w:trPr>
        <w:tc>
          <w:tcPr>
            <w:tcW w:w="201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r w:rsidR="0087371B" w:rsidRPr="00621E46" w:rsidTr="002409C1">
        <w:trPr>
          <w:trHeight w:hRule="exact" w:val="135"/>
        </w:trPr>
        <w:tc>
          <w:tcPr>
            <w:tcW w:w="201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87371B" w:rsidRPr="00621E46" w:rsidRDefault="0087371B" w:rsidP="002409C1">
            <w:pPr>
              <w:autoSpaceDE w:val="0"/>
              <w:autoSpaceDN w:val="0"/>
              <w:adjustRightInd w:val="0"/>
              <w:spacing w:after="0" w:line="240" w:lineRule="auto"/>
              <w:jc w:val="center"/>
              <w:rPr>
                <w:rFonts w:ascii="Arial" w:hAnsi="Arial" w:cs="Arial"/>
                <w:color w:val="000000"/>
                <w:sz w:val="18"/>
                <w:szCs w:val="18"/>
              </w:rPr>
            </w:pPr>
          </w:p>
        </w:tc>
      </w:tr>
    </w:tbl>
    <w:p w:rsidR="0087371B" w:rsidRPr="00D43922" w:rsidRDefault="0087371B" w:rsidP="0087371B">
      <w:pPr>
        <w:rPr>
          <w:rFonts w:ascii="Arial" w:hAnsi="Arial" w:cs="Arial"/>
          <w:color w:val="000000"/>
          <w:sz w:val="24"/>
          <w:szCs w:val="24"/>
          <w:shd w:val="clear" w:color="auto" w:fill="FFFFFF"/>
        </w:rPr>
      </w:pPr>
    </w:p>
    <w:p w:rsidR="0087371B" w:rsidRPr="00505D2B" w:rsidRDefault="0087371B" w:rsidP="0087371B">
      <w:pPr>
        <w:ind w:firstLine="708"/>
        <w:rPr>
          <w:rFonts w:ascii="Arial" w:hAnsi="Arial" w:cs="Arial"/>
          <w:sz w:val="24"/>
          <w:szCs w:val="24"/>
          <w:shd w:val="clear" w:color="auto" w:fill="FFFFFF"/>
        </w:rPr>
      </w:pPr>
      <w:r w:rsidRPr="00505D2B">
        <w:rPr>
          <w:rFonts w:ascii="Arial" w:hAnsi="Arial" w:cs="Arial"/>
          <w:sz w:val="24"/>
          <w:szCs w:val="24"/>
          <w:shd w:val="clear" w:color="auto" w:fill="FFFFFF"/>
        </w:rPr>
        <w:t>Com isso, a partir dos coeficientes obtidos pelo software é possível definir a equação e seus respectivos erros- padrão como:</w:t>
      </w:r>
    </w:p>
    <w:p w:rsidR="0087371B" w:rsidRPr="00EF1CA0" w:rsidRDefault="0087371B" w:rsidP="0087371B">
      <w:pPr>
        <w:spacing w:after="0"/>
        <w:rPr>
          <w:rFonts w:ascii="Arial" w:hAnsi="Arial" w:cs="Arial"/>
          <w:color w:val="FF0000"/>
          <w:sz w:val="20"/>
          <w:szCs w:val="20"/>
        </w:rPr>
      </w:pPr>
      <w:r w:rsidRPr="00EF1CA0">
        <w:rPr>
          <w:rFonts w:ascii="Arial" w:eastAsiaTheme="minorEastAsia" w:hAnsi="Arial" w:cs="Arial"/>
          <w:i/>
          <w:sz w:val="20"/>
          <w:szCs w:val="20"/>
        </w:rPr>
        <w:t xml:space="preserve">MI </w:t>
      </w:r>
      <w:r w:rsidRPr="00EF1CA0">
        <w:rPr>
          <w:rFonts w:ascii="Arial" w:hAnsi="Arial" w:cs="Arial"/>
          <w:sz w:val="20"/>
          <w:szCs w:val="20"/>
        </w:rPr>
        <w:t>= 1.711733</w:t>
      </w:r>
      <m:oMath>
        <m:r>
          <m:rPr>
            <m:sty m:val="p"/>
          </m:rPr>
          <w:rPr>
            <w:rFonts w:ascii="Cambria Math" w:hAnsi="Cambria Math" w:cs="Arial"/>
            <w:sz w:val="20"/>
            <w:szCs w:val="20"/>
          </w:rPr>
          <m:t>-0.211376PIB IBGE</m:t>
        </m:r>
      </m:oMath>
      <w:r w:rsidRPr="00EF1CA0">
        <w:rPr>
          <w:rFonts w:ascii="Arial" w:eastAsiaTheme="minorEastAsia" w:hAnsi="Arial" w:cs="Arial"/>
          <w:sz w:val="20"/>
          <w:szCs w:val="20"/>
        </w:rPr>
        <w:t xml:space="preserve"> + </w:t>
      </w:r>
      <m:oMath>
        <m:r>
          <m:rPr>
            <m:sty m:val="p"/>
          </m:rPr>
          <w:rPr>
            <w:rFonts w:ascii="Cambria Math" w:hAnsi="Cambria Math" w:cs="Arial"/>
            <w:sz w:val="20"/>
            <w:szCs w:val="20"/>
          </w:rPr>
          <m:t>0.009281IPCA</m:t>
        </m:r>
      </m:oMath>
      <w:r w:rsidRPr="00EF1CA0">
        <w:rPr>
          <w:rFonts w:ascii="Arial" w:eastAsiaTheme="minorEastAsia" w:hAnsi="Arial" w:cs="Arial"/>
          <w:sz w:val="20"/>
          <w:szCs w:val="20"/>
        </w:rPr>
        <w:t xml:space="preserve"> - </w:t>
      </w:r>
      <w:r w:rsidRPr="00EF1CA0">
        <w:rPr>
          <w:rFonts w:ascii="Arial" w:hAnsi="Arial" w:cs="Arial"/>
          <w:sz w:val="20"/>
          <w:szCs w:val="20"/>
        </w:rPr>
        <w:t>0.016159</w:t>
      </w:r>
      <m:oMath>
        <m:r>
          <m:rPr>
            <m:sty m:val="p"/>
          </m:rPr>
          <w:rPr>
            <w:rFonts w:ascii="Cambria Math" w:hAnsi="Cambria Math" w:cs="Arial"/>
            <w:sz w:val="20"/>
            <w:szCs w:val="20"/>
          </w:rPr>
          <m:t>SELIC</m:t>
        </m:r>
      </m:oMath>
      <w:r w:rsidRPr="00EF1CA0">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ε</m:t>
            </m:r>
          </m:e>
          <m:sub>
            <m:r>
              <w:rPr>
                <w:rFonts w:ascii="Cambria Math" w:eastAsiaTheme="minorEastAsia" w:hAnsi="Cambria Math" w:cs="Arial"/>
                <w:sz w:val="20"/>
                <w:szCs w:val="20"/>
              </w:rPr>
              <m:t>i</m:t>
            </m:r>
          </m:sub>
        </m:sSub>
      </m:oMath>
    </w:p>
    <w:p w:rsidR="0087371B" w:rsidRPr="00C04EF9" w:rsidRDefault="0087371B" w:rsidP="0087371B">
      <w:pPr>
        <w:spacing w:after="0"/>
        <w:rPr>
          <w:rFonts w:ascii="Arial" w:hAnsi="Arial" w:cs="Arial"/>
          <w:color w:val="FF0000"/>
          <w:sz w:val="20"/>
          <w:szCs w:val="20"/>
        </w:rPr>
      </w:pPr>
      <w:r w:rsidRPr="00C04EF9">
        <w:rPr>
          <w:rFonts w:ascii="Arial" w:hAnsi="Arial" w:cs="Arial"/>
          <w:sz w:val="20"/>
          <w:szCs w:val="20"/>
        </w:rPr>
        <w:t>(0.761)                   (0.240)               (0.005)                (0.058)</w:t>
      </w:r>
    </w:p>
    <w:p w:rsidR="0087371B" w:rsidRPr="00A54952" w:rsidRDefault="0087371B" w:rsidP="0087371B">
      <w:pPr>
        <w:spacing w:after="0"/>
        <w:rPr>
          <w:rFonts w:ascii="Arial" w:hAnsi="Arial" w:cs="Arial"/>
          <w:color w:val="FF0000"/>
        </w:rPr>
      </w:pPr>
    </w:p>
    <w:p w:rsidR="0087371B" w:rsidRPr="00A54952" w:rsidRDefault="0087371B" w:rsidP="0087371B">
      <w:pPr>
        <w:spacing w:after="0" w:line="360" w:lineRule="auto"/>
        <w:ind w:firstLine="708"/>
        <w:jc w:val="both"/>
        <w:rPr>
          <w:rFonts w:ascii="Arial" w:hAnsi="Arial" w:cs="Arial"/>
          <w:color w:val="FF0000"/>
          <w:sz w:val="24"/>
          <w:szCs w:val="24"/>
          <w:shd w:val="clear" w:color="auto" w:fill="FFFFFF"/>
        </w:rPr>
      </w:pPr>
      <w:r w:rsidRPr="00240AD2">
        <w:rPr>
          <w:rFonts w:ascii="Arial" w:hAnsi="Arial" w:cs="Arial"/>
          <w:sz w:val="24"/>
          <w:szCs w:val="24"/>
          <w:shd w:val="clear" w:color="auto" w:fill="FFFFFF"/>
        </w:rPr>
        <w:t xml:space="preserve">O modelo estimado com os dados de PIB disponíveis no site do IBGE pode ser interpretado da seguinte maneira: Caso não ocorra nenhuma variação nos parâmetros PIB IBGE, no IPCA e na Taxa de juros SELIC, a demanda por </w:t>
      </w:r>
      <w:r w:rsidRPr="00CF537C">
        <w:rPr>
          <w:rFonts w:ascii="Arial" w:hAnsi="Arial" w:cs="Arial"/>
          <w:sz w:val="24"/>
          <w:szCs w:val="24"/>
          <w:shd w:val="clear" w:color="auto" w:fill="FFFFFF"/>
        </w:rPr>
        <w:t xml:space="preserve">moeda M1, ira variar em 1.711. Dado um aumento de um na taxa de crescimento do PIB do Banco Central a demanda por moeda apresentará um decréscimo de </w:t>
      </w:r>
      <m:oMath>
        <m:r>
          <m:rPr>
            <m:sty m:val="p"/>
          </m:rPr>
          <w:rPr>
            <w:rFonts w:ascii="Cambria Math" w:hAnsi="Cambria Math" w:cs="Arial"/>
            <w:sz w:val="24"/>
            <w:szCs w:val="24"/>
            <w:shd w:val="clear" w:color="auto" w:fill="FFFFFF"/>
          </w:rPr>
          <m:t>0.211</m:t>
        </m:r>
      </m:oMath>
      <w:r w:rsidRPr="00CF537C">
        <w:rPr>
          <w:rFonts w:ascii="Arial" w:hAnsi="Arial" w:cs="Arial"/>
          <w:sz w:val="24"/>
          <w:szCs w:val="24"/>
          <w:shd w:val="clear" w:color="auto" w:fill="FFFFFF"/>
        </w:rPr>
        <w:t xml:space="preserve">. Para analisedo IPCA caso ocorra o incremento de uma unidade na taxa de crescimento, a demanda por moeda  responderá positivamente em </w:t>
      </w:r>
      <m:oMath>
        <m:r>
          <m:rPr>
            <m:sty m:val="p"/>
          </m:rPr>
          <w:rPr>
            <w:rFonts w:ascii="Cambria Math" w:hAnsi="Cambria Math" w:cs="Arial"/>
            <w:sz w:val="24"/>
            <w:szCs w:val="24"/>
            <w:shd w:val="clear" w:color="auto" w:fill="FFFFFF"/>
          </w:rPr>
          <m:t>0.0092</m:t>
        </m:r>
      </m:oMath>
      <w:r w:rsidRPr="006A514C">
        <w:rPr>
          <w:rFonts w:ascii="Arial" w:hAnsi="Arial" w:cs="Arial"/>
          <w:sz w:val="24"/>
          <w:szCs w:val="24"/>
          <w:shd w:val="clear" w:color="auto" w:fill="FFFFFF"/>
        </w:rPr>
        <w:t xml:space="preserve">. </w:t>
      </w:r>
      <w:r w:rsidRPr="006A514C">
        <w:rPr>
          <w:rFonts w:ascii="Arial" w:hAnsi="Arial" w:cs="Arial"/>
          <w:sz w:val="24"/>
          <w:szCs w:val="24"/>
        </w:rPr>
        <w:t xml:space="preserve">Porém, caso haja um acréscimo de um na taxa de crescimento da taxa de juros SELIC, haverá uma redução de 0.016 em M1.  </w:t>
      </w:r>
    </w:p>
    <w:p w:rsidR="0087371B" w:rsidRPr="00151B40" w:rsidRDefault="0087371B" w:rsidP="0087371B">
      <w:pPr>
        <w:spacing w:after="0" w:line="360" w:lineRule="auto"/>
        <w:ind w:firstLine="708"/>
        <w:jc w:val="both"/>
        <w:rPr>
          <w:rFonts w:ascii="Arial" w:hAnsi="Arial" w:cs="Arial"/>
          <w:sz w:val="24"/>
          <w:szCs w:val="24"/>
          <w:shd w:val="clear" w:color="auto" w:fill="FFFFFF"/>
        </w:rPr>
      </w:pPr>
      <w:r w:rsidRPr="003B604F">
        <w:rPr>
          <w:rFonts w:ascii="Arial" w:hAnsi="Arial" w:cs="Arial"/>
          <w:sz w:val="24"/>
          <w:szCs w:val="24"/>
          <w:shd w:val="clear" w:color="auto" w:fill="FFFFFF"/>
        </w:rPr>
        <w:t xml:space="preserve">O R² apresentou um valor de 0.052423, mostrando que o modelo é capaz de explicar somente 5,24% da variação na variável dependente. Tem-se também um valor do R² ajustado de 0.012941, significando que 1,29% das variações na demanda por moeda podem ser explicadas pelas variações </w:t>
      </w:r>
      <w:r w:rsidRPr="00151B40">
        <w:rPr>
          <w:rFonts w:ascii="Arial" w:hAnsi="Arial" w:cs="Arial"/>
          <w:sz w:val="24"/>
          <w:szCs w:val="24"/>
          <w:shd w:val="clear" w:color="auto" w:fill="FFFFFF"/>
        </w:rPr>
        <w:t xml:space="preserve">simultâneas das variáveis independentes estabelecidas. </w:t>
      </w:r>
    </w:p>
    <w:p w:rsidR="0087371B" w:rsidRPr="00151B40" w:rsidRDefault="0087371B" w:rsidP="0087371B">
      <w:pPr>
        <w:spacing w:line="360" w:lineRule="auto"/>
        <w:ind w:firstLine="708"/>
        <w:jc w:val="both"/>
        <w:rPr>
          <w:rFonts w:ascii="Arial" w:hAnsi="Arial" w:cs="Arial"/>
          <w:sz w:val="24"/>
          <w:szCs w:val="24"/>
          <w:shd w:val="clear" w:color="auto" w:fill="FFFFFF"/>
        </w:rPr>
      </w:pPr>
      <w:r w:rsidRPr="00151B40">
        <w:rPr>
          <w:rFonts w:ascii="Arial" w:hAnsi="Arial" w:cs="Arial"/>
          <w:sz w:val="24"/>
          <w:szCs w:val="24"/>
          <w:shd w:val="clear" w:color="auto" w:fill="FFFFFF"/>
        </w:rPr>
        <w:t>Como forma de validar os parâmetros individualmente, utilizou-se o teste do t, que rejeitou à significância de todos os parâmetros analisado.</w:t>
      </w:r>
    </w:p>
    <w:p w:rsidR="0087371B" w:rsidRPr="00151B40" w:rsidRDefault="0087371B" w:rsidP="0087371B">
      <w:pPr>
        <w:spacing w:line="360" w:lineRule="auto"/>
        <w:ind w:firstLine="708"/>
        <w:jc w:val="both"/>
        <w:rPr>
          <w:rFonts w:ascii="Arial" w:eastAsia="Times New Roman" w:hAnsi="Arial" w:cs="Arial"/>
          <w:sz w:val="24"/>
          <w:szCs w:val="24"/>
        </w:rPr>
      </w:pPr>
      <w:r w:rsidRPr="00151B40">
        <w:rPr>
          <w:rFonts w:ascii="Arial" w:hAnsi="Arial" w:cs="Arial"/>
          <w:sz w:val="24"/>
          <w:szCs w:val="24"/>
          <w:shd w:val="clear" w:color="auto" w:fill="FFFFFF"/>
        </w:rPr>
        <w:t xml:space="preserve">Já para testar a significância global do modelo foi realizado o teste F. </w:t>
      </w:r>
      <w:r w:rsidRPr="00151B40">
        <w:rPr>
          <w:rFonts w:ascii="Arial" w:eastAsia="Times New Roman" w:hAnsi="Arial" w:cs="Arial"/>
          <w:sz w:val="24"/>
          <w:szCs w:val="24"/>
        </w:rPr>
        <w:t xml:space="preserve">Ao analisar a estatística encontrada, conclui-se que o modelo não é estatisticamente significativo, pois o valor da estatística de teste F não se encontra na região crítica, logo a hipótese nula deverá não ser rejeitada. </w:t>
      </w:r>
    </w:p>
    <w:p w:rsidR="00AD0DB9" w:rsidRDefault="00AD0DB9" w:rsidP="001702C6">
      <w:pPr>
        <w:spacing w:after="0" w:line="360" w:lineRule="auto"/>
        <w:jc w:val="both"/>
        <w:rPr>
          <w:rFonts w:ascii="Times New Roman" w:hAnsi="Times New Roman" w:cs="Times New Roman"/>
          <w:sz w:val="24"/>
          <w:szCs w:val="24"/>
        </w:rPr>
      </w:pPr>
    </w:p>
    <w:p w:rsidR="001702C6" w:rsidRDefault="001702C6" w:rsidP="001702C6">
      <w:pPr>
        <w:spacing w:after="0" w:line="360" w:lineRule="auto"/>
        <w:jc w:val="both"/>
        <w:rPr>
          <w:rFonts w:ascii="Times New Roman" w:hAnsi="Times New Roman" w:cs="Times New Roman"/>
          <w:sz w:val="24"/>
          <w:szCs w:val="24"/>
        </w:rPr>
      </w:pPr>
    </w:p>
    <w:p w:rsidR="00FD785B" w:rsidRDefault="00FD785B" w:rsidP="001702C6">
      <w:pPr>
        <w:spacing w:after="0" w:line="360" w:lineRule="auto"/>
        <w:jc w:val="both"/>
        <w:rPr>
          <w:rFonts w:ascii="Times New Roman" w:hAnsi="Times New Roman" w:cs="Times New Roman"/>
          <w:sz w:val="24"/>
          <w:szCs w:val="24"/>
        </w:rPr>
      </w:pPr>
    </w:p>
    <w:p w:rsidR="00FD785B" w:rsidRDefault="00FD785B" w:rsidP="001702C6">
      <w:pPr>
        <w:spacing w:after="0" w:line="360" w:lineRule="auto"/>
        <w:jc w:val="both"/>
        <w:rPr>
          <w:rFonts w:ascii="Times New Roman" w:hAnsi="Times New Roman" w:cs="Times New Roman"/>
          <w:sz w:val="24"/>
          <w:szCs w:val="24"/>
        </w:rPr>
      </w:pPr>
    </w:p>
    <w:p w:rsidR="00FD785B" w:rsidRDefault="00FD785B" w:rsidP="001702C6">
      <w:pPr>
        <w:spacing w:after="0" w:line="360" w:lineRule="auto"/>
        <w:jc w:val="both"/>
        <w:rPr>
          <w:rFonts w:ascii="Times New Roman" w:hAnsi="Times New Roman" w:cs="Times New Roman"/>
          <w:sz w:val="24"/>
          <w:szCs w:val="24"/>
        </w:rPr>
      </w:pPr>
    </w:p>
    <w:p w:rsidR="001702C6" w:rsidRDefault="001702C6" w:rsidP="001702C6">
      <w:pPr>
        <w:spacing w:after="0" w:line="360" w:lineRule="auto"/>
        <w:jc w:val="both"/>
        <w:rPr>
          <w:rFonts w:ascii="Times New Roman" w:hAnsi="Times New Roman" w:cs="Times New Roman"/>
          <w:sz w:val="24"/>
          <w:szCs w:val="24"/>
        </w:rPr>
      </w:pPr>
    </w:p>
    <w:p w:rsidR="0039565E" w:rsidRDefault="0039565E" w:rsidP="0039565E">
      <w:pPr>
        <w:spacing w:after="0" w:line="360" w:lineRule="auto"/>
        <w:ind w:firstLine="709"/>
        <w:jc w:val="both"/>
        <w:rPr>
          <w:rFonts w:ascii="Times New Roman" w:hAnsi="Times New Roman" w:cs="Times New Roman"/>
          <w:b/>
          <w:sz w:val="24"/>
          <w:szCs w:val="24"/>
        </w:rPr>
      </w:pPr>
      <w:r w:rsidRPr="0039565E">
        <w:rPr>
          <w:rFonts w:ascii="Times New Roman" w:hAnsi="Times New Roman" w:cs="Times New Roman"/>
          <w:b/>
          <w:sz w:val="24"/>
          <w:szCs w:val="24"/>
        </w:rPr>
        <w:lastRenderedPageBreak/>
        <w:t>REFERENCIAS BIBLIOGRÁFICAS</w:t>
      </w:r>
    </w:p>
    <w:p w:rsidR="0039565E" w:rsidRDefault="0039565E" w:rsidP="0039565E">
      <w:pPr>
        <w:spacing w:after="0" w:line="360" w:lineRule="auto"/>
        <w:ind w:firstLine="709"/>
        <w:jc w:val="both"/>
        <w:rPr>
          <w:rFonts w:ascii="Times New Roman" w:hAnsi="Times New Roman" w:cs="Times New Roman"/>
          <w:b/>
          <w:sz w:val="24"/>
          <w:szCs w:val="24"/>
        </w:rPr>
      </w:pPr>
    </w:p>
    <w:p w:rsidR="0039565E" w:rsidRDefault="00F276CF" w:rsidP="00F276CF">
      <w:pPr>
        <w:pStyle w:val="PargrafodaLista"/>
        <w:numPr>
          <w:ilvl w:val="0"/>
          <w:numId w:val="1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Banco central do Brasil. </w:t>
      </w:r>
      <w:r w:rsidR="0039565E" w:rsidRPr="0039565E">
        <w:rPr>
          <w:rFonts w:ascii="Times New Roman" w:hAnsi="Times New Roman" w:cs="Times New Roman"/>
          <w:sz w:val="24"/>
          <w:szCs w:val="24"/>
        </w:rPr>
        <w:t xml:space="preserve">Disponível em: </w:t>
      </w:r>
      <w:hyperlink r:id="rId14" w:history="1">
        <w:r w:rsidR="0039565E" w:rsidRPr="0039565E">
          <w:rPr>
            <w:rStyle w:val="Hyperlink"/>
            <w:rFonts w:ascii="Times New Roman" w:hAnsi="Times New Roman" w:cs="Times New Roman"/>
            <w:color w:val="auto"/>
            <w:sz w:val="24"/>
            <w:szCs w:val="24"/>
          </w:rPr>
          <w:t>http://www.bcb.gov.br/pt-br/paginas/default.aspx</w:t>
        </w:r>
      </w:hyperlink>
      <w:r w:rsidR="0039565E" w:rsidRPr="0039565E">
        <w:rPr>
          <w:rFonts w:ascii="Times New Roman" w:hAnsi="Times New Roman" w:cs="Times New Roman"/>
          <w:sz w:val="24"/>
          <w:szCs w:val="24"/>
        </w:rPr>
        <w:t>&lt;acesso em 15 de novembro de 2014&gt;</w:t>
      </w:r>
      <w:r w:rsidR="00D36701">
        <w:rPr>
          <w:rFonts w:ascii="Times New Roman" w:hAnsi="Times New Roman" w:cs="Times New Roman"/>
          <w:sz w:val="24"/>
          <w:szCs w:val="24"/>
        </w:rPr>
        <w:t>.</w:t>
      </w:r>
    </w:p>
    <w:p w:rsidR="00F276CF" w:rsidRPr="0039565E" w:rsidRDefault="00F276CF" w:rsidP="00F276CF">
      <w:pPr>
        <w:pStyle w:val="PargrafodaLista"/>
        <w:spacing w:after="0" w:line="360" w:lineRule="auto"/>
        <w:ind w:left="0"/>
        <w:jc w:val="both"/>
        <w:rPr>
          <w:rFonts w:ascii="Times New Roman" w:hAnsi="Times New Roman" w:cs="Times New Roman"/>
          <w:sz w:val="24"/>
          <w:szCs w:val="24"/>
        </w:rPr>
      </w:pPr>
    </w:p>
    <w:p w:rsidR="0039565E" w:rsidRDefault="00F276CF" w:rsidP="00F276CF">
      <w:pPr>
        <w:pStyle w:val="PargrafodaLista"/>
        <w:numPr>
          <w:ilvl w:val="0"/>
          <w:numId w:val="1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IPEA – Data. </w:t>
      </w:r>
      <w:r w:rsidR="0039565E" w:rsidRPr="0039565E">
        <w:rPr>
          <w:rFonts w:ascii="Times New Roman" w:hAnsi="Times New Roman" w:cs="Times New Roman"/>
          <w:sz w:val="24"/>
          <w:szCs w:val="24"/>
        </w:rPr>
        <w:t xml:space="preserve">Disponível em: </w:t>
      </w:r>
      <w:hyperlink r:id="rId15" w:history="1">
        <w:r w:rsidR="0039565E" w:rsidRPr="0039565E">
          <w:rPr>
            <w:rStyle w:val="Hyperlink"/>
            <w:rFonts w:ascii="Times New Roman" w:hAnsi="Times New Roman" w:cs="Times New Roman"/>
            <w:color w:val="auto"/>
            <w:sz w:val="24"/>
            <w:szCs w:val="24"/>
          </w:rPr>
          <w:t>http://www.ipeadata.gov.br/</w:t>
        </w:r>
      </w:hyperlink>
      <w:r w:rsidR="0039565E" w:rsidRPr="0039565E">
        <w:rPr>
          <w:rFonts w:ascii="Times New Roman" w:hAnsi="Times New Roman" w:cs="Times New Roman"/>
          <w:sz w:val="24"/>
          <w:szCs w:val="24"/>
        </w:rPr>
        <w:t>&lt;acesso em 15 de novembro de 2014&gt;</w:t>
      </w:r>
    </w:p>
    <w:p w:rsidR="00954ABF" w:rsidRPr="00954ABF" w:rsidRDefault="00954ABF" w:rsidP="00954ABF">
      <w:pPr>
        <w:pStyle w:val="PargrafodaLista"/>
        <w:rPr>
          <w:rFonts w:ascii="Times New Roman" w:hAnsi="Times New Roman" w:cs="Times New Roman"/>
          <w:sz w:val="24"/>
          <w:szCs w:val="24"/>
        </w:rPr>
      </w:pPr>
    </w:p>
    <w:p w:rsidR="00954ABF" w:rsidRPr="00CA53AF" w:rsidRDefault="00954ABF" w:rsidP="00F276CF">
      <w:pPr>
        <w:pStyle w:val="PargrafodaLista"/>
        <w:numPr>
          <w:ilvl w:val="0"/>
          <w:numId w:val="11"/>
        </w:numPr>
        <w:spacing w:after="0" w:line="360" w:lineRule="auto"/>
        <w:ind w:left="0" w:firstLine="0"/>
        <w:jc w:val="both"/>
        <w:rPr>
          <w:rFonts w:ascii="Times New Roman" w:hAnsi="Times New Roman" w:cs="Times New Roman"/>
          <w:sz w:val="24"/>
          <w:szCs w:val="24"/>
        </w:rPr>
      </w:pPr>
      <w:r>
        <w:rPr>
          <w:rFonts w:ascii="Arial" w:hAnsi="Arial" w:cs="Arial"/>
          <w:sz w:val="24"/>
          <w:szCs w:val="24"/>
          <w:lang w:val="en-US"/>
        </w:rPr>
        <w:t xml:space="preserve">PINDYCK, R. S.; </w:t>
      </w:r>
      <w:r w:rsidRPr="00F55BA1">
        <w:rPr>
          <w:rFonts w:ascii="Arial" w:hAnsi="Arial" w:cs="Arial"/>
          <w:sz w:val="24"/>
          <w:szCs w:val="24"/>
          <w:lang w:val="en-US"/>
        </w:rPr>
        <w:t xml:space="preserve">RUBINFIELD, D. L. </w:t>
      </w:r>
      <w:r w:rsidRPr="00F55BA1">
        <w:rPr>
          <w:rFonts w:ascii="Arial" w:hAnsi="Arial" w:cs="Arial"/>
          <w:b/>
          <w:sz w:val="24"/>
          <w:szCs w:val="24"/>
          <w:lang w:val="en-US"/>
        </w:rPr>
        <w:t>Econometric models and economic forecast.</w:t>
      </w:r>
      <w:r w:rsidRPr="002409C1">
        <w:rPr>
          <w:rFonts w:ascii="Arial" w:hAnsi="Arial" w:cs="Arial"/>
          <w:sz w:val="24"/>
          <w:szCs w:val="24"/>
          <w:lang w:val="en-US"/>
        </w:rPr>
        <w:t xml:space="preserve">4. ed. </w:t>
      </w:r>
      <w:r w:rsidRPr="006C42D9">
        <w:rPr>
          <w:rFonts w:ascii="Arial" w:hAnsi="Arial" w:cs="Arial"/>
          <w:sz w:val="24"/>
          <w:szCs w:val="24"/>
        </w:rPr>
        <w:t>Nova Iorque (EUA): Irvin/ McGraw-Hill, 1998.</w:t>
      </w:r>
    </w:p>
    <w:p w:rsidR="00CA53AF" w:rsidRPr="00CA53AF" w:rsidRDefault="00CA53AF" w:rsidP="00CA53AF">
      <w:pPr>
        <w:pStyle w:val="PargrafodaLista"/>
        <w:rPr>
          <w:rFonts w:ascii="Times New Roman" w:hAnsi="Times New Roman" w:cs="Times New Roman"/>
          <w:sz w:val="24"/>
          <w:szCs w:val="24"/>
        </w:rPr>
      </w:pPr>
    </w:p>
    <w:p w:rsidR="00CA53AF" w:rsidRDefault="00CA53AF" w:rsidP="00CA53AF">
      <w:pPr>
        <w:pStyle w:val="PargrafodaLista"/>
        <w:numPr>
          <w:ilvl w:val="0"/>
          <w:numId w:val="11"/>
        </w:numPr>
        <w:spacing w:after="0" w:line="360" w:lineRule="auto"/>
        <w:jc w:val="both"/>
        <w:rPr>
          <w:rFonts w:ascii="Times New Roman" w:hAnsi="Times New Roman" w:cs="Times New Roman"/>
          <w:sz w:val="24"/>
          <w:szCs w:val="24"/>
        </w:rPr>
      </w:pPr>
      <w:r w:rsidRPr="00CA53AF">
        <w:rPr>
          <w:rFonts w:ascii="Times New Roman" w:hAnsi="Times New Roman" w:cs="Times New Roman"/>
          <w:sz w:val="24"/>
          <w:szCs w:val="24"/>
        </w:rPr>
        <w:t>http://www.ppge.ufrgs.br/giacomo/arquivos/esp207/aula021.pdf</w:t>
      </w:r>
    </w:p>
    <w:p w:rsidR="00954ABF" w:rsidRPr="00954ABF" w:rsidRDefault="00954ABF" w:rsidP="00954ABF">
      <w:pPr>
        <w:pStyle w:val="PargrafodaLista"/>
        <w:rPr>
          <w:rFonts w:ascii="Times New Roman" w:hAnsi="Times New Roman" w:cs="Times New Roman"/>
          <w:sz w:val="24"/>
          <w:szCs w:val="24"/>
        </w:rPr>
      </w:pPr>
    </w:p>
    <w:p w:rsidR="00954ABF" w:rsidRDefault="00954ABF" w:rsidP="00954ABF"/>
    <w:p w:rsidR="00954ABF" w:rsidRPr="0039565E" w:rsidRDefault="00954ABF" w:rsidP="00954ABF">
      <w:pPr>
        <w:pStyle w:val="PargrafodaLista"/>
        <w:spacing w:after="0" w:line="360" w:lineRule="auto"/>
        <w:ind w:left="0"/>
        <w:jc w:val="both"/>
        <w:rPr>
          <w:rFonts w:ascii="Times New Roman" w:hAnsi="Times New Roman" w:cs="Times New Roman"/>
          <w:sz w:val="24"/>
          <w:szCs w:val="24"/>
        </w:rPr>
      </w:pPr>
    </w:p>
    <w:sectPr w:rsidR="00954ABF" w:rsidRPr="0039565E" w:rsidSect="003C046A">
      <w:head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86B" w:rsidRDefault="00F3386B" w:rsidP="006C288A">
      <w:pPr>
        <w:spacing w:after="0" w:line="240" w:lineRule="auto"/>
      </w:pPr>
      <w:r>
        <w:separator/>
      </w:r>
    </w:p>
  </w:endnote>
  <w:endnote w:type="continuationSeparator" w:id="1">
    <w:p w:rsidR="00F3386B" w:rsidRDefault="00F3386B" w:rsidP="006C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5B" w:rsidRDefault="00FD785B">
    <w:pPr>
      <w:pStyle w:val="Rodap"/>
    </w:pPr>
  </w:p>
  <w:p w:rsidR="00FD785B" w:rsidRDefault="00FD78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86B" w:rsidRDefault="00F3386B" w:rsidP="006C288A">
      <w:pPr>
        <w:spacing w:after="0" w:line="240" w:lineRule="auto"/>
      </w:pPr>
      <w:r>
        <w:separator/>
      </w:r>
    </w:p>
  </w:footnote>
  <w:footnote w:type="continuationSeparator" w:id="1">
    <w:p w:rsidR="00F3386B" w:rsidRDefault="00F3386B" w:rsidP="006C2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76252"/>
      <w:docPartObj>
        <w:docPartGallery w:val="Page Numbers (Top of Page)"/>
        <w:docPartUnique/>
      </w:docPartObj>
    </w:sdtPr>
    <w:sdtContent>
      <w:p w:rsidR="00FD785B" w:rsidRDefault="00FD785B">
        <w:pPr>
          <w:pStyle w:val="Cabealho"/>
          <w:jc w:val="right"/>
        </w:pPr>
        <w:fldSimple w:instr="PAGE   \* MERGEFORMAT">
          <w:r w:rsidR="00CE5C02">
            <w:rPr>
              <w:noProof/>
            </w:rPr>
            <w:t>1</w:t>
          </w:r>
        </w:fldSimple>
      </w:p>
    </w:sdtContent>
  </w:sdt>
  <w:p w:rsidR="00FD785B" w:rsidRDefault="00FD78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965"/>
    <w:multiLevelType w:val="hybridMultilevel"/>
    <w:tmpl w:val="2656F44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0C93FF9"/>
    <w:multiLevelType w:val="multilevel"/>
    <w:tmpl w:val="915CF88A"/>
    <w:lvl w:ilvl="0">
      <w:start w:val="1"/>
      <w:numFmt w:val="decimal"/>
      <w:lvlText w:val="%1."/>
      <w:lvlJc w:val="left"/>
      <w:pPr>
        <w:ind w:left="107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2">
    <w:nsid w:val="029005AF"/>
    <w:multiLevelType w:val="hybridMultilevel"/>
    <w:tmpl w:val="88E8C054"/>
    <w:lvl w:ilvl="0" w:tplc="53567BD4">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EBF255A6">
      <w:start w:val="3"/>
      <w:numFmt w:val="bullet"/>
      <w:lvlText w:val=""/>
      <w:lvlJc w:val="left"/>
      <w:pPr>
        <w:ind w:left="2880" w:hanging="900"/>
      </w:pPr>
      <w:rPr>
        <w:rFonts w:ascii="Symbol" w:eastAsiaTheme="minorHAnsi"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ED1F59"/>
    <w:multiLevelType w:val="hybridMultilevel"/>
    <w:tmpl w:val="95AA3614"/>
    <w:lvl w:ilvl="0" w:tplc="06728A46">
      <w:start w:val="1"/>
      <w:numFmt w:val="bullet"/>
      <w:lvlText w:val=""/>
      <w:lvlJc w:val="left"/>
      <w:pPr>
        <w:tabs>
          <w:tab w:val="num" w:pos="720"/>
        </w:tabs>
        <w:ind w:left="720" w:hanging="360"/>
      </w:pPr>
      <w:rPr>
        <w:rFonts w:ascii="Symbol" w:hAnsi="Symbol" w:hint="default"/>
      </w:rPr>
    </w:lvl>
    <w:lvl w:ilvl="1" w:tplc="26588376" w:tentative="1">
      <w:start w:val="1"/>
      <w:numFmt w:val="bullet"/>
      <w:lvlText w:val=""/>
      <w:lvlJc w:val="left"/>
      <w:pPr>
        <w:tabs>
          <w:tab w:val="num" w:pos="1440"/>
        </w:tabs>
        <w:ind w:left="1440" w:hanging="360"/>
      </w:pPr>
      <w:rPr>
        <w:rFonts w:ascii="Symbol" w:hAnsi="Symbol" w:hint="default"/>
      </w:rPr>
    </w:lvl>
    <w:lvl w:ilvl="2" w:tplc="E33C25AC">
      <w:start w:val="1"/>
      <w:numFmt w:val="bullet"/>
      <w:lvlText w:val=""/>
      <w:lvlJc w:val="left"/>
      <w:pPr>
        <w:tabs>
          <w:tab w:val="num" w:pos="2160"/>
        </w:tabs>
        <w:ind w:left="2160" w:hanging="360"/>
      </w:pPr>
      <w:rPr>
        <w:rFonts w:ascii="Symbol" w:hAnsi="Symbol" w:hint="default"/>
      </w:rPr>
    </w:lvl>
    <w:lvl w:ilvl="3" w:tplc="9F0E673C" w:tentative="1">
      <w:start w:val="1"/>
      <w:numFmt w:val="bullet"/>
      <w:lvlText w:val=""/>
      <w:lvlJc w:val="left"/>
      <w:pPr>
        <w:tabs>
          <w:tab w:val="num" w:pos="2880"/>
        </w:tabs>
        <w:ind w:left="2880" w:hanging="360"/>
      </w:pPr>
      <w:rPr>
        <w:rFonts w:ascii="Symbol" w:hAnsi="Symbol" w:hint="default"/>
      </w:rPr>
    </w:lvl>
    <w:lvl w:ilvl="4" w:tplc="C136B9CE" w:tentative="1">
      <w:start w:val="1"/>
      <w:numFmt w:val="bullet"/>
      <w:lvlText w:val=""/>
      <w:lvlJc w:val="left"/>
      <w:pPr>
        <w:tabs>
          <w:tab w:val="num" w:pos="3600"/>
        </w:tabs>
        <w:ind w:left="3600" w:hanging="360"/>
      </w:pPr>
      <w:rPr>
        <w:rFonts w:ascii="Symbol" w:hAnsi="Symbol" w:hint="default"/>
      </w:rPr>
    </w:lvl>
    <w:lvl w:ilvl="5" w:tplc="846A6680" w:tentative="1">
      <w:start w:val="1"/>
      <w:numFmt w:val="bullet"/>
      <w:lvlText w:val=""/>
      <w:lvlJc w:val="left"/>
      <w:pPr>
        <w:tabs>
          <w:tab w:val="num" w:pos="4320"/>
        </w:tabs>
        <w:ind w:left="4320" w:hanging="360"/>
      </w:pPr>
      <w:rPr>
        <w:rFonts w:ascii="Symbol" w:hAnsi="Symbol" w:hint="default"/>
      </w:rPr>
    </w:lvl>
    <w:lvl w:ilvl="6" w:tplc="AD58815E" w:tentative="1">
      <w:start w:val="1"/>
      <w:numFmt w:val="bullet"/>
      <w:lvlText w:val=""/>
      <w:lvlJc w:val="left"/>
      <w:pPr>
        <w:tabs>
          <w:tab w:val="num" w:pos="5040"/>
        </w:tabs>
        <w:ind w:left="5040" w:hanging="360"/>
      </w:pPr>
      <w:rPr>
        <w:rFonts w:ascii="Symbol" w:hAnsi="Symbol" w:hint="default"/>
      </w:rPr>
    </w:lvl>
    <w:lvl w:ilvl="7" w:tplc="91C82F62" w:tentative="1">
      <w:start w:val="1"/>
      <w:numFmt w:val="bullet"/>
      <w:lvlText w:val=""/>
      <w:lvlJc w:val="left"/>
      <w:pPr>
        <w:tabs>
          <w:tab w:val="num" w:pos="5760"/>
        </w:tabs>
        <w:ind w:left="5760" w:hanging="360"/>
      </w:pPr>
      <w:rPr>
        <w:rFonts w:ascii="Symbol" w:hAnsi="Symbol" w:hint="default"/>
      </w:rPr>
    </w:lvl>
    <w:lvl w:ilvl="8" w:tplc="2BAA8B46" w:tentative="1">
      <w:start w:val="1"/>
      <w:numFmt w:val="bullet"/>
      <w:lvlText w:val=""/>
      <w:lvlJc w:val="left"/>
      <w:pPr>
        <w:tabs>
          <w:tab w:val="num" w:pos="6480"/>
        </w:tabs>
        <w:ind w:left="6480" w:hanging="360"/>
      </w:pPr>
      <w:rPr>
        <w:rFonts w:ascii="Symbol" w:hAnsi="Symbol" w:hint="default"/>
      </w:rPr>
    </w:lvl>
  </w:abstractNum>
  <w:abstractNum w:abstractNumId="4">
    <w:nsid w:val="06C43E6B"/>
    <w:multiLevelType w:val="hybridMultilevel"/>
    <w:tmpl w:val="C77EB556"/>
    <w:lvl w:ilvl="0" w:tplc="5796704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08304A25"/>
    <w:multiLevelType w:val="hybridMultilevel"/>
    <w:tmpl w:val="D4FEA420"/>
    <w:lvl w:ilvl="0" w:tplc="53567BD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CD5C18"/>
    <w:multiLevelType w:val="hybridMultilevel"/>
    <w:tmpl w:val="C15A133C"/>
    <w:lvl w:ilvl="0" w:tplc="645C9068">
      <w:start w:val="1"/>
      <w:numFmt w:val="bullet"/>
      <w:lvlText w:val=""/>
      <w:lvlJc w:val="left"/>
      <w:pPr>
        <w:tabs>
          <w:tab w:val="num" w:pos="720"/>
        </w:tabs>
        <w:ind w:left="720" w:hanging="360"/>
      </w:pPr>
      <w:rPr>
        <w:rFonts w:ascii="Symbol" w:hAnsi="Symbol" w:hint="default"/>
      </w:rPr>
    </w:lvl>
    <w:lvl w:ilvl="1" w:tplc="8BD4B692">
      <w:start w:val="1"/>
      <w:numFmt w:val="decimal"/>
      <w:lvlText w:val="%2."/>
      <w:lvlJc w:val="left"/>
      <w:pPr>
        <w:tabs>
          <w:tab w:val="num" w:pos="1440"/>
        </w:tabs>
        <w:ind w:left="1440" w:hanging="360"/>
      </w:pPr>
    </w:lvl>
    <w:lvl w:ilvl="2" w:tplc="7F3E08D2" w:tentative="1">
      <w:start w:val="1"/>
      <w:numFmt w:val="bullet"/>
      <w:lvlText w:val=""/>
      <w:lvlJc w:val="left"/>
      <w:pPr>
        <w:tabs>
          <w:tab w:val="num" w:pos="2160"/>
        </w:tabs>
        <w:ind w:left="2160" w:hanging="360"/>
      </w:pPr>
      <w:rPr>
        <w:rFonts w:ascii="Symbol" w:hAnsi="Symbol" w:hint="default"/>
      </w:rPr>
    </w:lvl>
    <w:lvl w:ilvl="3" w:tplc="BE58A744" w:tentative="1">
      <w:start w:val="1"/>
      <w:numFmt w:val="bullet"/>
      <w:lvlText w:val=""/>
      <w:lvlJc w:val="left"/>
      <w:pPr>
        <w:tabs>
          <w:tab w:val="num" w:pos="2880"/>
        </w:tabs>
        <w:ind w:left="2880" w:hanging="360"/>
      </w:pPr>
      <w:rPr>
        <w:rFonts w:ascii="Symbol" w:hAnsi="Symbol" w:hint="default"/>
      </w:rPr>
    </w:lvl>
    <w:lvl w:ilvl="4" w:tplc="8808079C" w:tentative="1">
      <w:start w:val="1"/>
      <w:numFmt w:val="bullet"/>
      <w:lvlText w:val=""/>
      <w:lvlJc w:val="left"/>
      <w:pPr>
        <w:tabs>
          <w:tab w:val="num" w:pos="3600"/>
        </w:tabs>
        <w:ind w:left="3600" w:hanging="360"/>
      </w:pPr>
      <w:rPr>
        <w:rFonts w:ascii="Symbol" w:hAnsi="Symbol" w:hint="default"/>
      </w:rPr>
    </w:lvl>
    <w:lvl w:ilvl="5" w:tplc="53706A04" w:tentative="1">
      <w:start w:val="1"/>
      <w:numFmt w:val="bullet"/>
      <w:lvlText w:val=""/>
      <w:lvlJc w:val="left"/>
      <w:pPr>
        <w:tabs>
          <w:tab w:val="num" w:pos="4320"/>
        </w:tabs>
        <w:ind w:left="4320" w:hanging="360"/>
      </w:pPr>
      <w:rPr>
        <w:rFonts w:ascii="Symbol" w:hAnsi="Symbol" w:hint="default"/>
      </w:rPr>
    </w:lvl>
    <w:lvl w:ilvl="6" w:tplc="72384868" w:tentative="1">
      <w:start w:val="1"/>
      <w:numFmt w:val="bullet"/>
      <w:lvlText w:val=""/>
      <w:lvlJc w:val="left"/>
      <w:pPr>
        <w:tabs>
          <w:tab w:val="num" w:pos="5040"/>
        </w:tabs>
        <w:ind w:left="5040" w:hanging="360"/>
      </w:pPr>
      <w:rPr>
        <w:rFonts w:ascii="Symbol" w:hAnsi="Symbol" w:hint="default"/>
      </w:rPr>
    </w:lvl>
    <w:lvl w:ilvl="7" w:tplc="3C945008" w:tentative="1">
      <w:start w:val="1"/>
      <w:numFmt w:val="bullet"/>
      <w:lvlText w:val=""/>
      <w:lvlJc w:val="left"/>
      <w:pPr>
        <w:tabs>
          <w:tab w:val="num" w:pos="5760"/>
        </w:tabs>
        <w:ind w:left="5760" w:hanging="360"/>
      </w:pPr>
      <w:rPr>
        <w:rFonts w:ascii="Symbol" w:hAnsi="Symbol" w:hint="default"/>
      </w:rPr>
    </w:lvl>
    <w:lvl w:ilvl="8" w:tplc="9F9495E8" w:tentative="1">
      <w:start w:val="1"/>
      <w:numFmt w:val="bullet"/>
      <w:lvlText w:val=""/>
      <w:lvlJc w:val="left"/>
      <w:pPr>
        <w:tabs>
          <w:tab w:val="num" w:pos="6480"/>
        </w:tabs>
        <w:ind w:left="6480" w:hanging="360"/>
      </w:pPr>
      <w:rPr>
        <w:rFonts w:ascii="Symbol" w:hAnsi="Symbol" w:hint="default"/>
      </w:rPr>
    </w:lvl>
  </w:abstractNum>
  <w:abstractNum w:abstractNumId="7">
    <w:nsid w:val="13CD569A"/>
    <w:multiLevelType w:val="hybridMultilevel"/>
    <w:tmpl w:val="21A2AD7E"/>
    <w:lvl w:ilvl="0" w:tplc="56A0AC32">
      <w:start w:val="1"/>
      <w:numFmt w:val="bullet"/>
      <w:lvlText w:val=""/>
      <w:lvlJc w:val="left"/>
      <w:pPr>
        <w:tabs>
          <w:tab w:val="num" w:pos="720"/>
        </w:tabs>
        <w:ind w:left="720" w:hanging="360"/>
      </w:pPr>
      <w:rPr>
        <w:rFonts w:ascii="Symbol" w:hAnsi="Symbol" w:hint="default"/>
      </w:rPr>
    </w:lvl>
    <w:lvl w:ilvl="1" w:tplc="71EAAD92" w:tentative="1">
      <w:start w:val="1"/>
      <w:numFmt w:val="bullet"/>
      <w:lvlText w:val=""/>
      <w:lvlJc w:val="left"/>
      <w:pPr>
        <w:tabs>
          <w:tab w:val="num" w:pos="1440"/>
        </w:tabs>
        <w:ind w:left="1440" w:hanging="360"/>
      </w:pPr>
      <w:rPr>
        <w:rFonts w:ascii="Symbol" w:hAnsi="Symbol" w:hint="default"/>
      </w:rPr>
    </w:lvl>
    <w:lvl w:ilvl="2" w:tplc="2E6ADF10" w:tentative="1">
      <w:start w:val="1"/>
      <w:numFmt w:val="bullet"/>
      <w:lvlText w:val=""/>
      <w:lvlJc w:val="left"/>
      <w:pPr>
        <w:tabs>
          <w:tab w:val="num" w:pos="2160"/>
        </w:tabs>
        <w:ind w:left="2160" w:hanging="360"/>
      </w:pPr>
      <w:rPr>
        <w:rFonts w:ascii="Symbol" w:hAnsi="Symbol" w:hint="default"/>
      </w:rPr>
    </w:lvl>
    <w:lvl w:ilvl="3" w:tplc="2B9C65D8" w:tentative="1">
      <w:start w:val="1"/>
      <w:numFmt w:val="bullet"/>
      <w:lvlText w:val=""/>
      <w:lvlJc w:val="left"/>
      <w:pPr>
        <w:tabs>
          <w:tab w:val="num" w:pos="2880"/>
        </w:tabs>
        <w:ind w:left="2880" w:hanging="360"/>
      </w:pPr>
      <w:rPr>
        <w:rFonts w:ascii="Symbol" w:hAnsi="Symbol" w:hint="default"/>
      </w:rPr>
    </w:lvl>
    <w:lvl w:ilvl="4" w:tplc="ABC2B56E" w:tentative="1">
      <w:start w:val="1"/>
      <w:numFmt w:val="bullet"/>
      <w:lvlText w:val=""/>
      <w:lvlJc w:val="left"/>
      <w:pPr>
        <w:tabs>
          <w:tab w:val="num" w:pos="3600"/>
        </w:tabs>
        <w:ind w:left="3600" w:hanging="360"/>
      </w:pPr>
      <w:rPr>
        <w:rFonts w:ascii="Symbol" w:hAnsi="Symbol" w:hint="default"/>
      </w:rPr>
    </w:lvl>
    <w:lvl w:ilvl="5" w:tplc="D07A7F0A" w:tentative="1">
      <w:start w:val="1"/>
      <w:numFmt w:val="bullet"/>
      <w:lvlText w:val=""/>
      <w:lvlJc w:val="left"/>
      <w:pPr>
        <w:tabs>
          <w:tab w:val="num" w:pos="4320"/>
        </w:tabs>
        <w:ind w:left="4320" w:hanging="360"/>
      </w:pPr>
      <w:rPr>
        <w:rFonts w:ascii="Symbol" w:hAnsi="Symbol" w:hint="default"/>
      </w:rPr>
    </w:lvl>
    <w:lvl w:ilvl="6" w:tplc="4A261D74" w:tentative="1">
      <w:start w:val="1"/>
      <w:numFmt w:val="bullet"/>
      <w:lvlText w:val=""/>
      <w:lvlJc w:val="left"/>
      <w:pPr>
        <w:tabs>
          <w:tab w:val="num" w:pos="5040"/>
        </w:tabs>
        <w:ind w:left="5040" w:hanging="360"/>
      </w:pPr>
      <w:rPr>
        <w:rFonts w:ascii="Symbol" w:hAnsi="Symbol" w:hint="default"/>
      </w:rPr>
    </w:lvl>
    <w:lvl w:ilvl="7" w:tplc="3AE6D232" w:tentative="1">
      <w:start w:val="1"/>
      <w:numFmt w:val="bullet"/>
      <w:lvlText w:val=""/>
      <w:lvlJc w:val="left"/>
      <w:pPr>
        <w:tabs>
          <w:tab w:val="num" w:pos="5760"/>
        </w:tabs>
        <w:ind w:left="5760" w:hanging="360"/>
      </w:pPr>
      <w:rPr>
        <w:rFonts w:ascii="Symbol" w:hAnsi="Symbol" w:hint="default"/>
      </w:rPr>
    </w:lvl>
    <w:lvl w:ilvl="8" w:tplc="7D02236E" w:tentative="1">
      <w:start w:val="1"/>
      <w:numFmt w:val="bullet"/>
      <w:lvlText w:val=""/>
      <w:lvlJc w:val="left"/>
      <w:pPr>
        <w:tabs>
          <w:tab w:val="num" w:pos="6480"/>
        </w:tabs>
        <w:ind w:left="6480" w:hanging="360"/>
      </w:pPr>
      <w:rPr>
        <w:rFonts w:ascii="Symbol" w:hAnsi="Symbol" w:hint="default"/>
      </w:rPr>
    </w:lvl>
  </w:abstractNum>
  <w:abstractNum w:abstractNumId="8">
    <w:nsid w:val="3B36474E"/>
    <w:multiLevelType w:val="hybridMultilevel"/>
    <w:tmpl w:val="1ECCEDF2"/>
    <w:lvl w:ilvl="0" w:tplc="0D6E8D5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3C4F6D7E"/>
    <w:multiLevelType w:val="hybridMultilevel"/>
    <w:tmpl w:val="AFF021E2"/>
    <w:lvl w:ilvl="0" w:tplc="389C429C">
      <w:start w:val="1"/>
      <w:numFmt w:val="bullet"/>
      <w:lvlText w:val=""/>
      <w:lvlJc w:val="left"/>
      <w:pPr>
        <w:tabs>
          <w:tab w:val="num" w:pos="720"/>
        </w:tabs>
        <w:ind w:left="720" w:hanging="360"/>
      </w:pPr>
      <w:rPr>
        <w:rFonts w:ascii="Symbol" w:hAnsi="Symbol" w:hint="default"/>
      </w:rPr>
    </w:lvl>
    <w:lvl w:ilvl="1" w:tplc="D83AD9E2" w:tentative="1">
      <w:start w:val="1"/>
      <w:numFmt w:val="bullet"/>
      <w:lvlText w:val=""/>
      <w:lvlJc w:val="left"/>
      <w:pPr>
        <w:tabs>
          <w:tab w:val="num" w:pos="1440"/>
        </w:tabs>
        <w:ind w:left="1440" w:hanging="360"/>
      </w:pPr>
      <w:rPr>
        <w:rFonts w:ascii="Symbol" w:hAnsi="Symbol" w:hint="default"/>
      </w:rPr>
    </w:lvl>
    <w:lvl w:ilvl="2" w:tplc="714E5A76" w:tentative="1">
      <w:start w:val="1"/>
      <w:numFmt w:val="bullet"/>
      <w:lvlText w:val=""/>
      <w:lvlJc w:val="left"/>
      <w:pPr>
        <w:tabs>
          <w:tab w:val="num" w:pos="2160"/>
        </w:tabs>
        <w:ind w:left="2160" w:hanging="360"/>
      </w:pPr>
      <w:rPr>
        <w:rFonts w:ascii="Symbol" w:hAnsi="Symbol" w:hint="default"/>
      </w:rPr>
    </w:lvl>
    <w:lvl w:ilvl="3" w:tplc="F568560E" w:tentative="1">
      <w:start w:val="1"/>
      <w:numFmt w:val="bullet"/>
      <w:lvlText w:val=""/>
      <w:lvlJc w:val="left"/>
      <w:pPr>
        <w:tabs>
          <w:tab w:val="num" w:pos="2880"/>
        </w:tabs>
        <w:ind w:left="2880" w:hanging="360"/>
      </w:pPr>
      <w:rPr>
        <w:rFonts w:ascii="Symbol" w:hAnsi="Symbol" w:hint="default"/>
      </w:rPr>
    </w:lvl>
    <w:lvl w:ilvl="4" w:tplc="F2809FC8" w:tentative="1">
      <w:start w:val="1"/>
      <w:numFmt w:val="bullet"/>
      <w:lvlText w:val=""/>
      <w:lvlJc w:val="left"/>
      <w:pPr>
        <w:tabs>
          <w:tab w:val="num" w:pos="3600"/>
        </w:tabs>
        <w:ind w:left="3600" w:hanging="360"/>
      </w:pPr>
      <w:rPr>
        <w:rFonts w:ascii="Symbol" w:hAnsi="Symbol" w:hint="default"/>
      </w:rPr>
    </w:lvl>
    <w:lvl w:ilvl="5" w:tplc="57BE66FE" w:tentative="1">
      <w:start w:val="1"/>
      <w:numFmt w:val="bullet"/>
      <w:lvlText w:val=""/>
      <w:lvlJc w:val="left"/>
      <w:pPr>
        <w:tabs>
          <w:tab w:val="num" w:pos="4320"/>
        </w:tabs>
        <w:ind w:left="4320" w:hanging="360"/>
      </w:pPr>
      <w:rPr>
        <w:rFonts w:ascii="Symbol" w:hAnsi="Symbol" w:hint="default"/>
      </w:rPr>
    </w:lvl>
    <w:lvl w:ilvl="6" w:tplc="93524840" w:tentative="1">
      <w:start w:val="1"/>
      <w:numFmt w:val="bullet"/>
      <w:lvlText w:val=""/>
      <w:lvlJc w:val="left"/>
      <w:pPr>
        <w:tabs>
          <w:tab w:val="num" w:pos="5040"/>
        </w:tabs>
        <w:ind w:left="5040" w:hanging="360"/>
      </w:pPr>
      <w:rPr>
        <w:rFonts w:ascii="Symbol" w:hAnsi="Symbol" w:hint="default"/>
      </w:rPr>
    </w:lvl>
    <w:lvl w:ilvl="7" w:tplc="34E6EE10" w:tentative="1">
      <w:start w:val="1"/>
      <w:numFmt w:val="bullet"/>
      <w:lvlText w:val=""/>
      <w:lvlJc w:val="left"/>
      <w:pPr>
        <w:tabs>
          <w:tab w:val="num" w:pos="5760"/>
        </w:tabs>
        <w:ind w:left="5760" w:hanging="360"/>
      </w:pPr>
      <w:rPr>
        <w:rFonts w:ascii="Symbol" w:hAnsi="Symbol" w:hint="default"/>
      </w:rPr>
    </w:lvl>
    <w:lvl w:ilvl="8" w:tplc="9B164A42" w:tentative="1">
      <w:start w:val="1"/>
      <w:numFmt w:val="bullet"/>
      <w:lvlText w:val=""/>
      <w:lvlJc w:val="left"/>
      <w:pPr>
        <w:tabs>
          <w:tab w:val="num" w:pos="6480"/>
        </w:tabs>
        <w:ind w:left="6480" w:hanging="360"/>
      </w:pPr>
      <w:rPr>
        <w:rFonts w:ascii="Symbol" w:hAnsi="Symbol" w:hint="default"/>
      </w:rPr>
    </w:lvl>
  </w:abstractNum>
  <w:abstractNum w:abstractNumId="10">
    <w:nsid w:val="576C01DF"/>
    <w:multiLevelType w:val="hybridMultilevel"/>
    <w:tmpl w:val="7EF292D4"/>
    <w:lvl w:ilvl="0" w:tplc="51FEDBB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702961"/>
    <w:multiLevelType w:val="hybridMultilevel"/>
    <w:tmpl w:val="56A67088"/>
    <w:lvl w:ilvl="0" w:tplc="A802CCB6">
      <w:start w:val="1"/>
      <w:numFmt w:val="bullet"/>
      <w:lvlText w:val=""/>
      <w:lvlJc w:val="left"/>
      <w:pPr>
        <w:tabs>
          <w:tab w:val="num" w:pos="720"/>
        </w:tabs>
        <w:ind w:left="720" w:hanging="360"/>
      </w:pPr>
      <w:rPr>
        <w:rFonts w:ascii="Symbol" w:hAnsi="Symbol" w:hint="default"/>
      </w:rPr>
    </w:lvl>
    <w:lvl w:ilvl="1" w:tplc="F8FEED9E" w:tentative="1">
      <w:start w:val="1"/>
      <w:numFmt w:val="bullet"/>
      <w:lvlText w:val=""/>
      <w:lvlJc w:val="left"/>
      <w:pPr>
        <w:tabs>
          <w:tab w:val="num" w:pos="1440"/>
        </w:tabs>
        <w:ind w:left="1440" w:hanging="360"/>
      </w:pPr>
      <w:rPr>
        <w:rFonts w:ascii="Symbol" w:hAnsi="Symbol" w:hint="default"/>
      </w:rPr>
    </w:lvl>
    <w:lvl w:ilvl="2" w:tplc="8B4EA102" w:tentative="1">
      <w:start w:val="1"/>
      <w:numFmt w:val="bullet"/>
      <w:lvlText w:val=""/>
      <w:lvlJc w:val="left"/>
      <w:pPr>
        <w:tabs>
          <w:tab w:val="num" w:pos="2160"/>
        </w:tabs>
        <w:ind w:left="2160" w:hanging="360"/>
      </w:pPr>
      <w:rPr>
        <w:rFonts w:ascii="Symbol" w:hAnsi="Symbol" w:hint="default"/>
      </w:rPr>
    </w:lvl>
    <w:lvl w:ilvl="3" w:tplc="3D8EF428" w:tentative="1">
      <w:start w:val="1"/>
      <w:numFmt w:val="bullet"/>
      <w:lvlText w:val=""/>
      <w:lvlJc w:val="left"/>
      <w:pPr>
        <w:tabs>
          <w:tab w:val="num" w:pos="2880"/>
        </w:tabs>
        <w:ind w:left="2880" w:hanging="360"/>
      </w:pPr>
      <w:rPr>
        <w:rFonts w:ascii="Symbol" w:hAnsi="Symbol" w:hint="default"/>
      </w:rPr>
    </w:lvl>
    <w:lvl w:ilvl="4" w:tplc="6ADCDE58" w:tentative="1">
      <w:start w:val="1"/>
      <w:numFmt w:val="bullet"/>
      <w:lvlText w:val=""/>
      <w:lvlJc w:val="left"/>
      <w:pPr>
        <w:tabs>
          <w:tab w:val="num" w:pos="3600"/>
        </w:tabs>
        <w:ind w:left="3600" w:hanging="360"/>
      </w:pPr>
      <w:rPr>
        <w:rFonts w:ascii="Symbol" w:hAnsi="Symbol" w:hint="default"/>
      </w:rPr>
    </w:lvl>
    <w:lvl w:ilvl="5" w:tplc="58226AEE" w:tentative="1">
      <w:start w:val="1"/>
      <w:numFmt w:val="bullet"/>
      <w:lvlText w:val=""/>
      <w:lvlJc w:val="left"/>
      <w:pPr>
        <w:tabs>
          <w:tab w:val="num" w:pos="4320"/>
        </w:tabs>
        <w:ind w:left="4320" w:hanging="360"/>
      </w:pPr>
      <w:rPr>
        <w:rFonts w:ascii="Symbol" w:hAnsi="Symbol" w:hint="default"/>
      </w:rPr>
    </w:lvl>
    <w:lvl w:ilvl="6" w:tplc="B902F10E" w:tentative="1">
      <w:start w:val="1"/>
      <w:numFmt w:val="bullet"/>
      <w:lvlText w:val=""/>
      <w:lvlJc w:val="left"/>
      <w:pPr>
        <w:tabs>
          <w:tab w:val="num" w:pos="5040"/>
        </w:tabs>
        <w:ind w:left="5040" w:hanging="360"/>
      </w:pPr>
      <w:rPr>
        <w:rFonts w:ascii="Symbol" w:hAnsi="Symbol" w:hint="default"/>
      </w:rPr>
    </w:lvl>
    <w:lvl w:ilvl="7" w:tplc="540A602C" w:tentative="1">
      <w:start w:val="1"/>
      <w:numFmt w:val="bullet"/>
      <w:lvlText w:val=""/>
      <w:lvlJc w:val="left"/>
      <w:pPr>
        <w:tabs>
          <w:tab w:val="num" w:pos="5760"/>
        </w:tabs>
        <w:ind w:left="5760" w:hanging="360"/>
      </w:pPr>
      <w:rPr>
        <w:rFonts w:ascii="Symbol" w:hAnsi="Symbol" w:hint="default"/>
      </w:rPr>
    </w:lvl>
    <w:lvl w:ilvl="8" w:tplc="CB285846" w:tentative="1">
      <w:start w:val="1"/>
      <w:numFmt w:val="bullet"/>
      <w:lvlText w:val=""/>
      <w:lvlJc w:val="left"/>
      <w:pPr>
        <w:tabs>
          <w:tab w:val="num" w:pos="6480"/>
        </w:tabs>
        <w:ind w:left="6480" w:hanging="360"/>
      </w:pPr>
      <w:rPr>
        <w:rFonts w:ascii="Symbol" w:hAnsi="Symbol" w:hint="default"/>
      </w:rPr>
    </w:lvl>
  </w:abstractNum>
  <w:abstractNum w:abstractNumId="12">
    <w:nsid w:val="5ABD4365"/>
    <w:multiLevelType w:val="hybridMultilevel"/>
    <w:tmpl w:val="B7C6A3D6"/>
    <w:lvl w:ilvl="0" w:tplc="C1AA2D8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D7224E8"/>
    <w:multiLevelType w:val="hybridMultilevel"/>
    <w:tmpl w:val="C77A4CB8"/>
    <w:lvl w:ilvl="0" w:tplc="FCE8E9AA">
      <w:start w:val="2"/>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7A3F16F3"/>
    <w:multiLevelType w:val="hybridMultilevel"/>
    <w:tmpl w:val="8B048DA4"/>
    <w:lvl w:ilvl="0" w:tplc="D1205E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7"/>
  </w:num>
  <w:num w:numId="5">
    <w:abstractNumId w:val="11"/>
  </w:num>
  <w:num w:numId="6">
    <w:abstractNumId w:val="6"/>
  </w:num>
  <w:num w:numId="7">
    <w:abstractNumId w:val="9"/>
  </w:num>
  <w:num w:numId="8">
    <w:abstractNumId w:val="3"/>
  </w:num>
  <w:num w:numId="9">
    <w:abstractNumId w:val="2"/>
  </w:num>
  <w:num w:numId="10">
    <w:abstractNumId w:val="12"/>
  </w:num>
  <w:num w:numId="11">
    <w:abstractNumId w:val="0"/>
  </w:num>
  <w:num w:numId="12">
    <w:abstractNumId w:val="8"/>
  </w:num>
  <w:num w:numId="13">
    <w:abstractNumId w:val="4"/>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07FFC"/>
    <w:rsid w:val="00004A11"/>
    <w:rsid w:val="00011B00"/>
    <w:rsid w:val="00012798"/>
    <w:rsid w:val="0002257D"/>
    <w:rsid w:val="00023F27"/>
    <w:rsid w:val="000247B3"/>
    <w:rsid w:val="0004015C"/>
    <w:rsid w:val="0004394E"/>
    <w:rsid w:val="00076FE9"/>
    <w:rsid w:val="00081670"/>
    <w:rsid w:val="000C1EFA"/>
    <w:rsid w:val="000F55F1"/>
    <w:rsid w:val="00120D89"/>
    <w:rsid w:val="001237F8"/>
    <w:rsid w:val="00135EC4"/>
    <w:rsid w:val="001452E8"/>
    <w:rsid w:val="0015082F"/>
    <w:rsid w:val="00152F0F"/>
    <w:rsid w:val="001638D9"/>
    <w:rsid w:val="001702C6"/>
    <w:rsid w:val="0017130D"/>
    <w:rsid w:val="0019149D"/>
    <w:rsid w:val="00195AAC"/>
    <w:rsid w:val="00197F9E"/>
    <w:rsid w:val="001A6652"/>
    <w:rsid w:val="001E6A3F"/>
    <w:rsid w:val="001F683C"/>
    <w:rsid w:val="00234007"/>
    <w:rsid w:val="002409C1"/>
    <w:rsid w:val="00261916"/>
    <w:rsid w:val="002831FC"/>
    <w:rsid w:val="002B76D3"/>
    <w:rsid w:val="002B7FC6"/>
    <w:rsid w:val="002C450D"/>
    <w:rsid w:val="002D6EC3"/>
    <w:rsid w:val="002F2513"/>
    <w:rsid w:val="00313187"/>
    <w:rsid w:val="00314A55"/>
    <w:rsid w:val="00323AE9"/>
    <w:rsid w:val="003365AE"/>
    <w:rsid w:val="003448A3"/>
    <w:rsid w:val="0036719F"/>
    <w:rsid w:val="0038473C"/>
    <w:rsid w:val="00391106"/>
    <w:rsid w:val="0039565E"/>
    <w:rsid w:val="003A61EF"/>
    <w:rsid w:val="003C046A"/>
    <w:rsid w:val="003F2435"/>
    <w:rsid w:val="00427C63"/>
    <w:rsid w:val="004375B8"/>
    <w:rsid w:val="00455F41"/>
    <w:rsid w:val="00485D31"/>
    <w:rsid w:val="0049329C"/>
    <w:rsid w:val="0049666D"/>
    <w:rsid w:val="004A0536"/>
    <w:rsid w:val="004B183C"/>
    <w:rsid w:val="004C0522"/>
    <w:rsid w:val="004E2B5C"/>
    <w:rsid w:val="00507FFC"/>
    <w:rsid w:val="0051058B"/>
    <w:rsid w:val="005332B4"/>
    <w:rsid w:val="00562ED1"/>
    <w:rsid w:val="00574AAE"/>
    <w:rsid w:val="005A2278"/>
    <w:rsid w:val="005B4245"/>
    <w:rsid w:val="005B5A32"/>
    <w:rsid w:val="005D62D1"/>
    <w:rsid w:val="005E0258"/>
    <w:rsid w:val="00602DB2"/>
    <w:rsid w:val="0061318A"/>
    <w:rsid w:val="006315C0"/>
    <w:rsid w:val="006329A4"/>
    <w:rsid w:val="006361BF"/>
    <w:rsid w:val="0066374E"/>
    <w:rsid w:val="00673C16"/>
    <w:rsid w:val="006777AA"/>
    <w:rsid w:val="006814FC"/>
    <w:rsid w:val="00684F7B"/>
    <w:rsid w:val="006B1F9E"/>
    <w:rsid w:val="006C288A"/>
    <w:rsid w:val="006E1066"/>
    <w:rsid w:val="006F13BC"/>
    <w:rsid w:val="006F3AD4"/>
    <w:rsid w:val="006F4AFB"/>
    <w:rsid w:val="006F5F14"/>
    <w:rsid w:val="00722CF4"/>
    <w:rsid w:val="00743B8D"/>
    <w:rsid w:val="007715B7"/>
    <w:rsid w:val="007763F6"/>
    <w:rsid w:val="00787B5E"/>
    <w:rsid w:val="00787C88"/>
    <w:rsid w:val="00792054"/>
    <w:rsid w:val="0079521A"/>
    <w:rsid w:val="007A5F0E"/>
    <w:rsid w:val="007C5AE3"/>
    <w:rsid w:val="007C7899"/>
    <w:rsid w:val="007D3624"/>
    <w:rsid w:val="007D59BF"/>
    <w:rsid w:val="008038DD"/>
    <w:rsid w:val="00867AAF"/>
    <w:rsid w:val="0087371B"/>
    <w:rsid w:val="008905B0"/>
    <w:rsid w:val="008D3938"/>
    <w:rsid w:val="008D41D5"/>
    <w:rsid w:val="008D7B8D"/>
    <w:rsid w:val="008E21F9"/>
    <w:rsid w:val="008E40FA"/>
    <w:rsid w:val="008E68D2"/>
    <w:rsid w:val="008F1A45"/>
    <w:rsid w:val="009249E3"/>
    <w:rsid w:val="00954ABF"/>
    <w:rsid w:val="00962AD3"/>
    <w:rsid w:val="00985707"/>
    <w:rsid w:val="00994AD4"/>
    <w:rsid w:val="009B429B"/>
    <w:rsid w:val="009B744D"/>
    <w:rsid w:val="009B7A1F"/>
    <w:rsid w:val="009F1EBD"/>
    <w:rsid w:val="00A27DD8"/>
    <w:rsid w:val="00A40E10"/>
    <w:rsid w:val="00A44A9E"/>
    <w:rsid w:val="00A44C77"/>
    <w:rsid w:val="00A46B7C"/>
    <w:rsid w:val="00A6358B"/>
    <w:rsid w:val="00A6605B"/>
    <w:rsid w:val="00A715CF"/>
    <w:rsid w:val="00A721F0"/>
    <w:rsid w:val="00A74F27"/>
    <w:rsid w:val="00A8055B"/>
    <w:rsid w:val="00A871EC"/>
    <w:rsid w:val="00AA5BF4"/>
    <w:rsid w:val="00AB22ED"/>
    <w:rsid w:val="00AB4A89"/>
    <w:rsid w:val="00AC1756"/>
    <w:rsid w:val="00AC1BFD"/>
    <w:rsid w:val="00AD0DB9"/>
    <w:rsid w:val="00AD2223"/>
    <w:rsid w:val="00AD346C"/>
    <w:rsid w:val="00AE5381"/>
    <w:rsid w:val="00AF1BFE"/>
    <w:rsid w:val="00AF236D"/>
    <w:rsid w:val="00B0337D"/>
    <w:rsid w:val="00B15074"/>
    <w:rsid w:val="00B30F49"/>
    <w:rsid w:val="00B34168"/>
    <w:rsid w:val="00B55277"/>
    <w:rsid w:val="00BB2C51"/>
    <w:rsid w:val="00BB7D5F"/>
    <w:rsid w:val="00BC0EA0"/>
    <w:rsid w:val="00BE6199"/>
    <w:rsid w:val="00BE7BB3"/>
    <w:rsid w:val="00BF1183"/>
    <w:rsid w:val="00BF7737"/>
    <w:rsid w:val="00C010B8"/>
    <w:rsid w:val="00C51C7C"/>
    <w:rsid w:val="00C630A1"/>
    <w:rsid w:val="00C7271D"/>
    <w:rsid w:val="00C7676B"/>
    <w:rsid w:val="00C96153"/>
    <w:rsid w:val="00CA53AF"/>
    <w:rsid w:val="00CB0237"/>
    <w:rsid w:val="00CB1C11"/>
    <w:rsid w:val="00CB3177"/>
    <w:rsid w:val="00CC500E"/>
    <w:rsid w:val="00CE5C02"/>
    <w:rsid w:val="00CF0495"/>
    <w:rsid w:val="00D36701"/>
    <w:rsid w:val="00D430C3"/>
    <w:rsid w:val="00D940E4"/>
    <w:rsid w:val="00DC4E01"/>
    <w:rsid w:val="00DD44D8"/>
    <w:rsid w:val="00DF18C1"/>
    <w:rsid w:val="00DF37A7"/>
    <w:rsid w:val="00E1330C"/>
    <w:rsid w:val="00E25059"/>
    <w:rsid w:val="00E572F8"/>
    <w:rsid w:val="00E704A5"/>
    <w:rsid w:val="00E94BB0"/>
    <w:rsid w:val="00EA35EC"/>
    <w:rsid w:val="00EA4ED4"/>
    <w:rsid w:val="00EA6F33"/>
    <w:rsid w:val="00EC1138"/>
    <w:rsid w:val="00EC3465"/>
    <w:rsid w:val="00F11FF5"/>
    <w:rsid w:val="00F276CF"/>
    <w:rsid w:val="00F32D08"/>
    <w:rsid w:val="00F3319A"/>
    <w:rsid w:val="00F3386B"/>
    <w:rsid w:val="00F33BF4"/>
    <w:rsid w:val="00F4691D"/>
    <w:rsid w:val="00F549FD"/>
    <w:rsid w:val="00F55096"/>
    <w:rsid w:val="00F649D7"/>
    <w:rsid w:val="00F77D48"/>
    <w:rsid w:val="00F8181F"/>
    <w:rsid w:val="00FB0100"/>
    <w:rsid w:val="00FB4CBE"/>
    <w:rsid w:val="00FC0548"/>
    <w:rsid w:val="00FC43A2"/>
    <w:rsid w:val="00FD78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Conector de seta reta 3"/>
        <o:r id="V:Rule4" type="connector" idref="#Conector de seta reta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07FFC"/>
  </w:style>
  <w:style w:type="character" w:styleId="Hyperlink">
    <w:name w:val="Hyperlink"/>
    <w:basedOn w:val="Fontepargpadro"/>
    <w:uiPriority w:val="99"/>
    <w:unhideWhenUsed/>
    <w:rsid w:val="00507FFC"/>
    <w:rPr>
      <w:color w:val="0000FF"/>
      <w:u w:val="single"/>
    </w:rPr>
  </w:style>
  <w:style w:type="paragraph" w:styleId="PargrafodaLista">
    <w:name w:val="List Paragraph"/>
    <w:basedOn w:val="Normal"/>
    <w:uiPriority w:val="34"/>
    <w:qFormat/>
    <w:rsid w:val="00261916"/>
    <w:pPr>
      <w:ind w:left="720"/>
      <w:contextualSpacing/>
    </w:pPr>
  </w:style>
  <w:style w:type="paragraph" w:styleId="Textodebalo">
    <w:name w:val="Balloon Text"/>
    <w:basedOn w:val="Normal"/>
    <w:link w:val="TextodebaloChar"/>
    <w:uiPriority w:val="99"/>
    <w:semiHidden/>
    <w:unhideWhenUsed/>
    <w:rsid w:val="003365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65AE"/>
    <w:rPr>
      <w:rFonts w:ascii="Tahoma" w:hAnsi="Tahoma" w:cs="Tahoma"/>
      <w:sz w:val="16"/>
      <w:szCs w:val="16"/>
    </w:rPr>
  </w:style>
  <w:style w:type="table" w:styleId="Tabelacomgrade">
    <w:name w:val="Table Grid"/>
    <w:basedOn w:val="Tabelanormal"/>
    <w:uiPriority w:val="59"/>
    <w:rsid w:val="00787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88A"/>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C288A"/>
  </w:style>
  <w:style w:type="paragraph" w:styleId="Rodap">
    <w:name w:val="footer"/>
    <w:basedOn w:val="Normal"/>
    <w:link w:val="RodapChar"/>
    <w:uiPriority w:val="99"/>
    <w:unhideWhenUsed/>
    <w:rsid w:val="006C288A"/>
    <w:pPr>
      <w:tabs>
        <w:tab w:val="center" w:pos="4513"/>
        <w:tab w:val="right" w:pos="9026"/>
      </w:tabs>
      <w:spacing w:after="0" w:line="240" w:lineRule="auto"/>
    </w:pPr>
  </w:style>
  <w:style w:type="character" w:customStyle="1" w:styleId="RodapChar">
    <w:name w:val="Rodapé Char"/>
    <w:basedOn w:val="Fontepargpadro"/>
    <w:link w:val="Rodap"/>
    <w:uiPriority w:val="99"/>
    <w:rsid w:val="006C288A"/>
  </w:style>
  <w:style w:type="paragraph" w:styleId="NormalWeb">
    <w:name w:val="Normal (Web)"/>
    <w:basedOn w:val="Normal"/>
    <w:uiPriority w:val="99"/>
    <w:semiHidden/>
    <w:unhideWhenUsed/>
    <w:rsid w:val="00722C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22ED"/>
    <w:rPr>
      <w:b/>
      <w:bCs/>
    </w:rPr>
  </w:style>
  <w:style w:type="paragraph" w:customStyle="1" w:styleId="Estilo1">
    <w:name w:val="Estilo1"/>
    <w:basedOn w:val="Normal"/>
    <w:qFormat/>
    <w:rsid w:val="004B183C"/>
    <w:pPr>
      <w:widowControl w:val="0"/>
      <w:spacing w:after="0" w:line="360" w:lineRule="auto"/>
    </w:pPr>
    <w:rPr>
      <w:rFonts w:ascii="Arial" w:eastAsiaTheme="minorEastAsia" w:hAnsi="Arial" w:cs="Arial"/>
      <w:b/>
      <w:sz w:val="24"/>
      <w:lang w:eastAsia="pt-BR"/>
    </w:rPr>
  </w:style>
  <w:style w:type="paragraph" w:customStyle="1" w:styleId="TAB">
    <w:name w:val="TAB"/>
    <w:basedOn w:val="Normal"/>
    <w:qFormat/>
    <w:rsid w:val="004B183C"/>
    <w:pPr>
      <w:widowControl w:val="0"/>
      <w:autoSpaceDE w:val="0"/>
      <w:autoSpaceDN w:val="0"/>
      <w:adjustRightInd w:val="0"/>
      <w:spacing w:after="0" w:line="360" w:lineRule="auto"/>
      <w:jc w:val="center"/>
    </w:pPr>
    <w:rPr>
      <w:rFonts w:ascii="Arial" w:eastAsiaTheme="minorEastAsia" w:hAnsi="Arial" w:cs="Arial"/>
      <w:b/>
      <w:sz w:val="24"/>
      <w:szCs w:val="24"/>
      <w:lang w:eastAsia="pt-BR"/>
    </w:rPr>
  </w:style>
  <w:style w:type="character" w:styleId="nfase">
    <w:name w:val="Emphasis"/>
    <w:basedOn w:val="Fontepargpadro"/>
    <w:uiPriority w:val="20"/>
    <w:qFormat/>
    <w:rsid w:val="00011B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07FFC"/>
  </w:style>
  <w:style w:type="character" w:styleId="Hyperlink">
    <w:name w:val="Hyperlink"/>
    <w:basedOn w:val="Fontepargpadro"/>
    <w:uiPriority w:val="99"/>
    <w:unhideWhenUsed/>
    <w:rsid w:val="00507FFC"/>
    <w:rPr>
      <w:color w:val="0000FF"/>
      <w:u w:val="single"/>
    </w:rPr>
  </w:style>
  <w:style w:type="paragraph" w:styleId="PargrafodaLista">
    <w:name w:val="List Paragraph"/>
    <w:basedOn w:val="Normal"/>
    <w:uiPriority w:val="34"/>
    <w:qFormat/>
    <w:rsid w:val="00261916"/>
    <w:pPr>
      <w:ind w:left="720"/>
      <w:contextualSpacing/>
    </w:pPr>
  </w:style>
  <w:style w:type="paragraph" w:styleId="Textodebalo">
    <w:name w:val="Balloon Text"/>
    <w:basedOn w:val="Normal"/>
    <w:link w:val="TextodebaloChar"/>
    <w:uiPriority w:val="99"/>
    <w:semiHidden/>
    <w:unhideWhenUsed/>
    <w:rsid w:val="003365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65AE"/>
    <w:rPr>
      <w:rFonts w:ascii="Tahoma" w:hAnsi="Tahoma" w:cs="Tahoma"/>
      <w:sz w:val="16"/>
      <w:szCs w:val="16"/>
    </w:rPr>
  </w:style>
  <w:style w:type="table" w:styleId="Tabelacomgrade">
    <w:name w:val="Table Grid"/>
    <w:basedOn w:val="Tabelanormal"/>
    <w:uiPriority w:val="59"/>
    <w:rsid w:val="00787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88A"/>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C288A"/>
  </w:style>
  <w:style w:type="paragraph" w:styleId="Rodap">
    <w:name w:val="footer"/>
    <w:basedOn w:val="Normal"/>
    <w:link w:val="RodapChar"/>
    <w:uiPriority w:val="99"/>
    <w:unhideWhenUsed/>
    <w:rsid w:val="006C288A"/>
    <w:pPr>
      <w:tabs>
        <w:tab w:val="center" w:pos="4513"/>
        <w:tab w:val="right" w:pos="9026"/>
      </w:tabs>
      <w:spacing w:after="0" w:line="240" w:lineRule="auto"/>
    </w:pPr>
  </w:style>
  <w:style w:type="character" w:customStyle="1" w:styleId="RodapChar">
    <w:name w:val="Rodapé Char"/>
    <w:basedOn w:val="Fontepargpadro"/>
    <w:link w:val="Rodap"/>
    <w:uiPriority w:val="99"/>
    <w:rsid w:val="006C288A"/>
  </w:style>
  <w:style w:type="paragraph" w:styleId="NormalWeb">
    <w:name w:val="Normal (Web)"/>
    <w:basedOn w:val="Normal"/>
    <w:uiPriority w:val="99"/>
    <w:semiHidden/>
    <w:unhideWhenUsed/>
    <w:rsid w:val="00722C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22ED"/>
    <w:rPr>
      <w:b/>
      <w:bCs/>
    </w:rPr>
  </w:style>
  <w:style w:type="paragraph" w:customStyle="1" w:styleId="Estilo1">
    <w:name w:val="Estilo1"/>
    <w:basedOn w:val="Normal"/>
    <w:qFormat/>
    <w:rsid w:val="004B183C"/>
    <w:pPr>
      <w:widowControl w:val="0"/>
      <w:spacing w:after="0" w:line="360" w:lineRule="auto"/>
    </w:pPr>
    <w:rPr>
      <w:rFonts w:ascii="Arial" w:eastAsiaTheme="minorEastAsia" w:hAnsi="Arial" w:cs="Arial"/>
      <w:b/>
      <w:sz w:val="24"/>
      <w:lang w:eastAsia="pt-BR"/>
    </w:rPr>
  </w:style>
  <w:style w:type="paragraph" w:customStyle="1" w:styleId="TAB">
    <w:name w:val="TAB"/>
    <w:basedOn w:val="Normal"/>
    <w:qFormat/>
    <w:rsid w:val="004B183C"/>
    <w:pPr>
      <w:widowControl w:val="0"/>
      <w:autoSpaceDE w:val="0"/>
      <w:autoSpaceDN w:val="0"/>
      <w:adjustRightInd w:val="0"/>
      <w:spacing w:after="0" w:line="360" w:lineRule="auto"/>
      <w:jc w:val="center"/>
    </w:pPr>
    <w:rPr>
      <w:rFonts w:ascii="Arial" w:eastAsiaTheme="minorEastAsia" w:hAnsi="Arial" w:cs="Arial"/>
      <w:b/>
      <w:sz w:val="24"/>
      <w:szCs w:val="24"/>
      <w:lang w:eastAsia="pt-BR"/>
    </w:rPr>
  </w:style>
  <w:style w:type="character" w:styleId="nfase">
    <w:name w:val="Emphasis"/>
    <w:basedOn w:val="Fontepargpadro"/>
    <w:uiPriority w:val="20"/>
    <w:qFormat/>
    <w:rsid w:val="00011B00"/>
    <w:rPr>
      <w:i/>
      <w:iCs/>
    </w:rPr>
  </w:style>
</w:styles>
</file>

<file path=word/webSettings.xml><?xml version="1.0" encoding="utf-8"?>
<w:webSettings xmlns:r="http://schemas.openxmlformats.org/officeDocument/2006/relationships" xmlns:w="http://schemas.openxmlformats.org/wordprocessingml/2006/main">
  <w:divs>
    <w:div w:id="111554951">
      <w:bodyDiv w:val="1"/>
      <w:marLeft w:val="0"/>
      <w:marRight w:val="0"/>
      <w:marTop w:val="0"/>
      <w:marBottom w:val="0"/>
      <w:divBdr>
        <w:top w:val="none" w:sz="0" w:space="0" w:color="auto"/>
        <w:left w:val="none" w:sz="0" w:space="0" w:color="auto"/>
        <w:bottom w:val="none" w:sz="0" w:space="0" w:color="auto"/>
        <w:right w:val="none" w:sz="0" w:space="0" w:color="auto"/>
      </w:divBdr>
    </w:div>
    <w:div w:id="498622820">
      <w:bodyDiv w:val="1"/>
      <w:marLeft w:val="0"/>
      <w:marRight w:val="0"/>
      <w:marTop w:val="0"/>
      <w:marBottom w:val="0"/>
      <w:divBdr>
        <w:top w:val="none" w:sz="0" w:space="0" w:color="auto"/>
        <w:left w:val="none" w:sz="0" w:space="0" w:color="auto"/>
        <w:bottom w:val="none" w:sz="0" w:space="0" w:color="auto"/>
        <w:right w:val="none" w:sz="0" w:space="0" w:color="auto"/>
      </w:divBdr>
    </w:div>
    <w:div w:id="537862572">
      <w:bodyDiv w:val="1"/>
      <w:marLeft w:val="0"/>
      <w:marRight w:val="0"/>
      <w:marTop w:val="0"/>
      <w:marBottom w:val="0"/>
      <w:divBdr>
        <w:top w:val="none" w:sz="0" w:space="0" w:color="auto"/>
        <w:left w:val="none" w:sz="0" w:space="0" w:color="auto"/>
        <w:bottom w:val="none" w:sz="0" w:space="0" w:color="auto"/>
        <w:right w:val="none" w:sz="0" w:space="0" w:color="auto"/>
      </w:divBdr>
    </w:div>
    <w:div w:id="599606116">
      <w:bodyDiv w:val="1"/>
      <w:marLeft w:val="0"/>
      <w:marRight w:val="0"/>
      <w:marTop w:val="0"/>
      <w:marBottom w:val="0"/>
      <w:divBdr>
        <w:top w:val="none" w:sz="0" w:space="0" w:color="auto"/>
        <w:left w:val="none" w:sz="0" w:space="0" w:color="auto"/>
        <w:bottom w:val="none" w:sz="0" w:space="0" w:color="auto"/>
        <w:right w:val="none" w:sz="0" w:space="0" w:color="auto"/>
      </w:divBdr>
    </w:div>
    <w:div w:id="788285100">
      <w:bodyDiv w:val="1"/>
      <w:marLeft w:val="0"/>
      <w:marRight w:val="0"/>
      <w:marTop w:val="0"/>
      <w:marBottom w:val="0"/>
      <w:divBdr>
        <w:top w:val="none" w:sz="0" w:space="0" w:color="auto"/>
        <w:left w:val="none" w:sz="0" w:space="0" w:color="auto"/>
        <w:bottom w:val="none" w:sz="0" w:space="0" w:color="auto"/>
        <w:right w:val="none" w:sz="0" w:space="0" w:color="auto"/>
      </w:divBdr>
    </w:div>
    <w:div w:id="855735171">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327979843">
      <w:bodyDiv w:val="1"/>
      <w:marLeft w:val="0"/>
      <w:marRight w:val="0"/>
      <w:marTop w:val="0"/>
      <w:marBottom w:val="0"/>
      <w:divBdr>
        <w:top w:val="none" w:sz="0" w:space="0" w:color="auto"/>
        <w:left w:val="none" w:sz="0" w:space="0" w:color="auto"/>
        <w:bottom w:val="none" w:sz="0" w:space="0" w:color="auto"/>
        <w:right w:val="none" w:sz="0" w:space="0" w:color="auto"/>
      </w:divBdr>
    </w:div>
    <w:div w:id="1454860491">
      <w:bodyDiv w:val="1"/>
      <w:marLeft w:val="0"/>
      <w:marRight w:val="0"/>
      <w:marTop w:val="0"/>
      <w:marBottom w:val="0"/>
      <w:divBdr>
        <w:top w:val="none" w:sz="0" w:space="0" w:color="auto"/>
        <w:left w:val="none" w:sz="0" w:space="0" w:color="auto"/>
        <w:bottom w:val="none" w:sz="0" w:space="0" w:color="auto"/>
        <w:right w:val="none" w:sz="0" w:space="0" w:color="auto"/>
      </w:divBdr>
    </w:div>
    <w:div w:id="1541937805">
      <w:bodyDiv w:val="1"/>
      <w:marLeft w:val="0"/>
      <w:marRight w:val="0"/>
      <w:marTop w:val="0"/>
      <w:marBottom w:val="0"/>
      <w:divBdr>
        <w:top w:val="none" w:sz="0" w:space="0" w:color="auto"/>
        <w:left w:val="none" w:sz="0" w:space="0" w:color="auto"/>
        <w:bottom w:val="none" w:sz="0" w:space="0" w:color="auto"/>
        <w:right w:val="none" w:sz="0" w:space="0" w:color="auto"/>
      </w:divBdr>
    </w:div>
    <w:div w:id="1558784193">
      <w:bodyDiv w:val="1"/>
      <w:marLeft w:val="0"/>
      <w:marRight w:val="0"/>
      <w:marTop w:val="0"/>
      <w:marBottom w:val="0"/>
      <w:divBdr>
        <w:top w:val="none" w:sz="0" w:space="0" w:color="auto"/>
        <w:left w:val="none" w:sz="0" w:space="0" w:color="auto"/>
        <w:bottom w:val="none" w:sz="0" w:space="0" w:color="auto"/>
        <w:right w:val="none" w:sz="0" w:space="0" w:color="auto"/>
      </w:divBdr>
    </w:div>
    <w:div w:id="1608467387">
      <w:bodyDiv w:val="1"/>
      <w:marLeft w:val="0"/>
      <w:marRight w:val="0"/>
      <w:marTop w:val="0"/>
      <w:marBottom w:val="0"/>
      <w:divBdr>
        <w:top w:val="none" w:sz="0" w:space="0" w:color="auto"/>
        <w:left w:val="none" w:sz="0" w:space="0" w:color="auto"/>
        <w:bottom w:val="none" w:sz="0" w:space="0" w:color="auto"/>
        <w:right w:val="none" w:sz="0" w:space="0" w:color="auto"/>
      </w:divBdr>
      <w:divsChild>
        <w:div w:id="1179546097">
          <w:marLeft w:val="720"/>
          <w:marRight w:val="0"/>
          <w:marTop w:val="0"/>
          <w:marBottom w:val="0"/>
          <w:divBdr>
            <w:top w:val="none" w:sz="0" w:space="0" w:color="auto"/>
            <w:left w:val="none" w:sz="0" w:space="0" w:color="auto"/>
            <w:bottom w:val="none" w:sz="0" w:space="0" w:color="auto"/>
            <w:right w:val="none" w:sz="0" w:space="0" w:color="auto"/>
          </w:divBdr>
        </w:div>
        <w:div w:id="1561478808">
          <w:marLeft w:val="720"/>
          <w:marRight w:val="0"/>
          <w:marTop w:val="0"/>
          <w:marBottom w:val="0"/>
          <w:divBdr>
            <w:top w:val="none" w:sz="0" w:space="0" w:color="auto"/>
            <w:left w:val="none" w:sz="0" w:space="0" w:color="auto"/>
            <w:bottom w:val="none" w:sz="0" w:space="0" w:color="auto"/>
            <w:right w:val="none" w:sz="0" w:space="0" w:color="auto"/>
          </w:divBdr>
        </w:div>
      </w:divsChild>
    </w:div>
    <w:div w:id="1631323322">
      <w:bodyDiv w:val="1"/>
      <w:marLeft w:val="0"/>
      <w:marRight w:val="0"/>
      <w:marTop w:val="0"/>
      <w:marBottom w:val="0"/>
      <w:divBdr>
        <w:top w:val="none" w:sz="0" w:space="0" w:color="auto"/>
        <w:left w:val="none" w:sz="0" w:space="0" w:color="auto"/>
        <w:bottom w:val="none" w:sz="0" w:space="0" w:color="auto"/>
        <w:right w:val="none" w:sz="0" w:space="0" w:color="auto"/>
      </w:divBdr>
      <w:divsChild>
        <w:div w:id="963149362">
          <w:marLeft w:val="1440"/>
          <w:marRight w:val="0"/>
          <w:marTop w:val="0"/>
          <w:marBottom w:val="0"/>
          <w:divBdr>
            <w:top w:val="none" w:sz="0" w:space="0" w:color="auto"/>
            <w:left w:val="none" w:sz="0" w:space="0" w:color="auto"/>
            <w:bottom w:val="none" w:sz="0" w:space="0" w:color="auto"/>
            <w:right w:val="none" w:sz="0" w:space="0" w:color="auto"/>
          </w:divBdr>
        </w:div>
        <w:div w:id="675694172">
          <w:marLeft w:val="1440"/>
          <w:marRight w:val="0"/>
          <w:marTop w:val="0"/>
          <w:marBottom w:val="0"/>
          <w:divBdr>
            <w:top w:val="none" w:sz="0" w:space="0" w:color="auto"/>
            <w:left w:val="none" w:sz="0" w:space="0" w:color="auto"/>
            <w:bottom w:val="none" w:sz="0" w:space="0" w:color="auto"/>
            <w:right w:val="none" w:sz="0" w:space="0" w:color="auto"/>
          </w:divBdr>
        </w:div>
      </w:divsChild>
    </w:div>
    <w:div w:id="1640108019">
      <w:bodyDiv w:val="1"/>
      <w:marLeft w:val="0"/>
      <w:marRight w:val="0"/>
      <w:marTop w:val="0"/>
      <w:marBottom w:val="0"/>
      <w:divBdr>
        <w:top w:val="none" w:sz="0" w:space="0" w:color="auto"/>
        <w:left w:val="none" w:sz="0" w:space="0" w:color="auto"/>
        <w:bottom w:val="none" w:sz="0" w:space="0" w:color="auto"/>
        <w:right w:val="none" w:sz="0" w:space="0" w:color="auto"/>
      </w:divBdr>
    </w:div>
    <w:div w:id="1833567578">
      <w:bodyDiv w:val="1"/>
      <w:marLeft w:val="0"/>
      <w:marRight w:val="0"/>
      <w:marTop w:val="0"/>
      <w:marBottom w:val="0"/>
      <w:divBdr>
        <w:top w:val="none" w:sz="0" w:space="0" w:color="auto"/>
        <w:left w:val="none" w:sz="0" w:space="0" w:color="auto"/>
        <w:bottom w:val="none" w:sz="0" w:space="0" w:color="auto"/>
        <w:right w:val="none" w:sz="0" w:space="0" w:color="auto"/>
      </w:divBdr>
    </w:div>
    <w:div w:id="1890190319">
      <w:bodyDiv w:val="1"/>
      <w:marLeft w:val="0"/>
      <w:marRight w:val="0"/>
      <w:marTop w:val="0"/>
      <w:marBottom w:val="0"/>
      <w:divBdr>
        <w:top w:val="none" w:sz="0" w:space="0" w:color="auto"/>
        <w:left w:val="none" w:sz="0" w:space="0" w:color="auto"/>
        <w:bottom w:val="none" w:sz="0" w:space="0" w:color="auto"/>
        <w:right w:val="none" w:sz="0" w:space="0" w:color="auto"/>
      </w:divBdr>
    </w:div>
    <w:div w:id="1943033220">
      <w:bodyDiv w:val="1"/>
      <w:marLeft w:val="0"/>
      <w:marRight w:val="0"/>
      <w:marTop w:val="0"/>
      <w:marBottom w:val="0"/>
      <w:divBdr>
        <w:top w:val="none" w:sz="0" w:space="0" w:color="auto"/>
        <w:left w:val="none" w:sz="0" w:space="0" w:color="auto"/>
        <w:bottom w:val="none" w:sz="0" w:space="0" w:color="auto"/>
        <w:right w:val="none" w:sz="0" w:space="0" w:color="auto"/>
      </w:divBdr>
    </w:div>
    <w:div w:id="19547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peadata.gov.br/" TargetMode="External"/><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lanalto.gov.br/ccivil_03/decreto/D3088.htm" TargetMode="External"/><Relationship Id="rId14" Type="http://schemas.openxmlformats.org/officeDocument/2006/relationships/hyperlink" Target="http://www.bcb.gov.br/pt-br/paginas/default.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2520-B096-47E3-A675-01BD4BD3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5233</Words>
  <Characters>28262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Ramiro</dc:creator>
  <cp:lastModifiedBy>User</cp:lastModifiedBy>
  <cp:revision>4</cp:revision>
  <dcterms:created xsi:type="dcterms:W3CDTF">2015-11-21T22:00:00Z</dcterms:created>
  <dcterms:modified xsi:type="dcterms:W3CDTF">2017-11-13T00:12:00Z</dcterms:modified>
</cp:coreProperties>
</file>