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sdt>
      <w:sdtPr>
        <w:rPr>
          <w:rFonts w:ascii="Times New Roman" w:hAnsi="Times New Roman" w:cs="Times New Roman"/>
          <w:sz w:val="24"/>
          <w:szCs w:val="24"/>
        </w:rPr>
        <w:id w:val="-1258747487"/>
        <w:docPartObj>
          <w:docPartGallery w:val="Table of Contents"/>
          <w:docPartUnique/>
        </w:docPartObj>
      </w:sdtPr>
      <w:sdtEndPr>
        <w:rPr>
          <w:noProof/>
        </w:rPr>
      </w:sdtEndPr>
      <w:sdtContent>
        <w:p w:rsidR="00D15A13" w:rsidRPr="00333157" w:rsidRDefault="00D15A13" w:rsidP="001276A4">
          <w:pPr>
            <w:keepNext/>
            <w:keepLines/>
            <w:spacing w:before="480" w:after="0" w:line="240" w:lineRule="auto"/>
            <w:jc w:val="both"/>
            <w:rPr>
              <w:rFonts w:ascii="Times New Roman" w:hAnsi="Times New Roman" w:cs="Times New Roman"/>
              <w:sz w:val="24"/>
              <w:szCs w:val="24"/>
            </w:rPr>
          </w:pPr>
          <w:r w:rsidRPr="00333157">
            <w:rPr>
              <w:rFonts w:ascii="Times New Roman" w:eastAsiaTheme="majorEastAsia" w:hAnsi="Times New Roman" w:cs="Times New Roman"/>
              <w:b/>
              <w:bCs/>
              <w:sz w:val="24"/>
              <w:szCs w:val="24"/>
              <w:lang w:val="en-US" w:eastAsia="ja-JP"/>
            </w:rPr>
            <w:t>ÍNDICE</w:t>
          </w:r>
        </w:p>
        <w:p w:rsidR="00F11B3E" w:rsidRPr="00F11B3E" w:rsidRDefault="001A5AE3">
          <w:pPr>
            <w:pStyle w:val="TOC1"/>
            <w:tabs>
              <w:tab w:val="right" w:leader="dot" w:pos="9395"/>
            </w:tabs>
            <w:rPr>
              <w:noProof/>
            </w:rPr>
          </w:pPr>
          <w:r w:rsidRPr="001A5AE3">
            <w:rPr>
              <w:rFonts w:ascii="Times New Roman" w:hAnsi="Times New Roman" w:cs="Times New Roman"/>
              <w:sz w:val="24"/>
              <w:szCs w:val="24"/>
            </w:rPr>
            <w:fldChar w:fldCharType="begin"/>
          </w:r>
          <w:r w:rsidR="00D15A13" w:rsidRPr="00F11B3E">
            <w:rPr>
              <w:rFonts w:ascii="Times New Roman" w:hAnsi="Times New Roman" w:cs="Times New Roman"/>
              <w:sz w:val="24"/>
              <w:szCs w:val="24"/>
            </w:rPr>
            <w:instrText xml:space="preserve"> TOC \o "1-3" \h \z \u </w:instrText>
          </w:r>
          <w:r w:rsidRPr="001A5AE3">
            <w:rPr>
              <w:rFonts w:ascii="Times New Roman" w:hAnsi="Times New Roman" w:cs="Times New Roman"/>
              <w:sz w:val="24"/>
              <w:szCs w:val="24"/>
            </w:rPr>
            <w:fldChar w:fldCharType="separate"/>
          </w:r>
          <w:hyperlink w:anchor="_Toc483599991" w:history="1">
            <w:r w:rsidR="00F11B3E" w:rsidRPr="00F11B3E">
              <w:rPr>
                <w:rStyle w:val="Hyperlink"/>
                <w:rFonts w:ascii="Times New Roman" w:eastAsiaTheme="majorEastAsia" w:hAnsi="Times New Roman" w:cs="Times New Roman"/>
                <w:bCs/>
                <w:noProof/>
              </w:rPr>
              <w:t>INTRODUÇÃO</w:t>
            </w:r>
            <w:r w:rsidR="00F11B3E" w:rsidRPr="00F11B3E">
              <w:rPr>
                <w:noProof/>
                <w:webHidden/>
              </w:rPr>
              <w:tab/>
            </w:r>
            <w:r w:rsidRPr="00F11B3E">
              <w:rPr>
                <w:noProof/>
                <w:webHidden/>
              </w:rPr>
              <w:fldChar w:fldCharType="begin"/>
            </w:r>
            <w:r w:rsidR="00F11B3E" w:rsidRPr="00F11B3E">
              <w:rPr>
                <w:noProof/>
                <w:webHidden/>
              </w:rPr>
              <w:instrText xml:space="preserve"> PAGEREF _Toc483599991 \h </w:instrText>
            </w:r>
            <w:r w:rsidRPr="00F11B3E">
              <w:rPr>
                <w:noProof/>
                <w:webHidden/>
              </w:rPr>
            </w:r>
            <w:r w:rsidRPr="00F11B3E">
              <w:rPr>
                <w:noProof/>
                <w:webHidden/>
              </w:rPr>
              <w:fldChar w:fldCharType="separate"/>
            </w:r>
            <w:r w:rsidR="00F11B3E" w:rsidRPr="00F11B3E">
              <w:rPr>
                <w:noProof/>
                <w:webHidden/>
              </w:rPr>
              <w:t>2</w:t>
            </w:r>
            <w:r w:rsidRPr="00F11B3E">
              <w:rPr>
                <w:noProof/>
                <w:webHidden/>
              </w:rPr>
              <w:fldChar w:fldCharType="end"/>
            </w:r>
          </w:hyperlink>
        </w:p>
        <w:p w:rsidR="00F11B3E" w:rsidRPr="00F11B3E" w:rsidRDefault="001A5AE3">
          <w:pPr>
            <w:pStyle w:val="TOC1"/>
            <w:tabs>
              <w:tab w:val="right" w:leader="dot" w:pos="9395"/>
            </w:tabs>
            <w:rPr>
              <w:noProof/>
            </w:rPr>
          </w:pPr>
          <w:hyperlink w:anchor="_Toc483599992" w:history="1">
            <w:r w:rsidR="00F11B3E" w:rsidRPr="00F11B3E">
              <w:rPr>
                <w:rStyle w:val="Hyperlink"/>
                <w:rFonts w:ascii="Times New Roman" w:eastAsiaTheme="majorEastAsia" w:hAnsi="Times New Roman" w:cs="Times New Roman"/>
                <w:bCs/>
                <w:noProof/>
              </w:rPr>
              <w:t>A IMPOSSIBILIDADE DE, O ARGUIDO NÃO PRESO, RECORRER DO DESPACHO DE PRONÚNCIA</w:t>
            </w:r>
            <w:r w:rsidR="00F11B3E" w:rsidRPr="00F11B3E">
              <w:rPr>
                <w:noProof/>
                <w:webHidden/>
              </w:rPr>
              <w:tab/>
            </w:r>
            <w:r w:rsidRPr="00F11B3E">
              <w:rPr>
                <w:noProof/>
                <w:webHidden/>
              </w:rPr>
              <w:fldChar w:fldCharType="begin"/>
            </w:r>
            <w:r w:rsidR="00F11B3E" w:rsidRPr="00F11B3E">
              <w:rPr>
                <w:noProof/>
                <w:webHidden/>
              </w:rPr>
              <w:instrText xml:space="preserve"> PAGEREF _Toc483599992 \h </w:instrText>
            </w:r>
            <w:r w:rsidRPr="00F11B3E">
              <w:rPr>
                <w:noProof/>
                <w:webHidden/>
              </w:rPr>
            </w:r>
            <w:r w:rsidRPr="00F11B3E">
              <w:rPr>
                <w:noProof/>
                <w:webHidden/>
              </w:rPr>
              <w:fldChar w:fldCharType="separate"/>
            </w:r>
            <w:r w:rsidR="00F11B3E" w:rsidRPr="00F11B3E">
              <w:rPr>
                <w:noProof/>
                <w:webHidden/>
              </w:rPr>
              <w:t>3</w:t>
            </w:r>
            <w:r w:rsidRPr="00F11B3E">
              <w:rPr>
                <w:noProof/>
                <w:webHidden/>
              </w:rPr>
              <w:fldChar w:fldCharType="end"/>
            </w:r>
          </w:hyperlink>
        </w:p>
        <w:p w:rsidR="00F11B3E" w:rsidRPr="00F11B3E" w:rsidRDefault="001A5AE3">
          <w:pPr>
            <w:pStyle w:val="TOC2"/>
            <w:tabs>
              <w:tab w:val="left" w:pos="660"/>
              <w:tab w:val="right" w:leader="dot" w:pos="9395"/>
            </w:tabs>
            <w:rPr>
              <w:noProof/>
            </w:rPr>
          </w:pPr>
          <w:hyperlink w:anchor="_Toc483599993" w:history="1">
            <w:r w:rsidR="00F11B3E" w:rsidRPr="00F11B3E">
              <w:rPr>
                <w:rStyle w:val="Hyperlink"/>
                <w:rFonts w:ascii="Times New Roman" w:eastAsiaTheme="majorEastAsia" w:hAnsi="Times New Roman" w:cs="Times New Roman"/>
                <w:bCs/>
                <w:noProof/>
              </w:rPr>
              <w:t>1.</w:t>
            </w:r>
            <w:r w:rsidR="00F11B3E" w:rsidRPr="00F11B3E">
              <w:rPr>
                <w:noProof/>
              </w:rPr>
              <w:tab/>
            </w:r>
            <w:r w:rsidR="00F11B3E" w:rsidRPr="00F11B3E">
              <w:rPr>
                <w:rStyle w:val="Hyperlink"/>
                <w:rFonts w:ascii="Times New Roman" w:eastAsiaTheme="majorEastAsia" w:hAnsi="Times New Roman" w:cs="Times New Roman"/>
                <w:bCs/>
                <w:noProof/>
              </w:rPr>
              <w:t>Arguido</w:t>
            </w:r>
            <w:r w:rsidR="00F11B3E" w:rsidRPr="00F11B3E">
              <w:rPr>
                <w:noProof/>
                <w:webHidden/>
              </w:rPr>
              <w:tab/>
            </w:r>
            <w:r w:rsidRPr="00F11B3E">
              <w:rPr>
                <w:noProof/>
                <w:webHidden/>
              </w:rPr>
              <w:fldChar w:fldCharType="begin"/>
            </w:r>
            <w:r w:rsidR="00F11B3E" w:rsidRPr="00F11B3E">
              <w:rPr>
                <w:noProof/>
                <w:webHidden/>
              </w:rPr>
              <w:instrText xml:space="preserve"> PAGEREF _Toc483599993 \h </w:instrText>
            </w:r>
            <w:r w:rsidRPr="00F11B3E">
              <w:rPr>
                <w:noProof/>
                <w:webHidden/>
              </w:rPr>
            </w:r>
            <w:r w:rsidRPr="00F11B3E">
              <w:rPr>
                <w:noProof/>
                <w:webHidden/>
              </w:rPr>
              <w:fldChar w:fldCharType="separate"/>
            </w:r>
            <w:r w:rsidR="00F11B3E" w:rsidRPr="00F11B3E">
              <w:rPr>
                <w:noProof/>
                <w:webHidden/>
              </w:rPr>
              <w:t>3</w:t>
            </w:r>
            <w:r w:rsidRPr="00F11B3E">
              <w:rPr>
                <w:noProof/>
                <w:webHidden/>
              </w:rPr>
              <w:fldChar w:fldCharType="end"/>
            </w:r>
          </w:hyperlink>
        </w:p>
        <w:p w:rsidR="00F11B3E" w:rsidRPr="00F11B3E" w:rsidRDefault="001A5AE3">
          <w:pPr>
            <w:pStyle w:val="TOC1"/>
            <w:tabs>
              <w:tab w:val="left" w:pos="440"/>
              <w:tab w:val="right" w:leader="dot" w:pos="9395"/>
            </w:tabs>
            <w:rPr>
              <w:noProof/>
            </w:rPr>
          </w:pPr>
          <w:hyperlink w:anchor="_Toc483599994" w:history="1">
            <w:r w:rsidR="00F11B3E" w:rsidRPr="00F11B3E">
              <w:rPr>
                <w:rStyle w:val="Hyperlink"/>
                <w:rFonts w:ascii="Times New Roman" w:eastAsiaTheme="majorEastAsia" w:hAnsi="Times New Roman" w:cs="Times New Roman"/>
                <w:bCs/>
                <w:noProof/>
              </w:rPr>
              <w:t>2.</w:t>
            </w:r>
            <w:r w:rsidR="00F11B3E" w:rsidRPr="00F11B3E">
              <w:rPr>
                <w:noProof/>
              </w:rPr>
              <w:tab/>
            </w:r>
            <w:r w:rsidR="00F11B3E" w:rsidRPr="00F11B3E">
              <w:rPr>
                <w:rStyle w:val="Hyperlink"/>
                <w:rFonts w:ascii="Times New Roman" w:eastAsiaTheme="majorEastAsia" w:hAnsi="Times New Roman" w:cs="Times New Roman"/>
                <w:bCs/>
                <w:noProof/>
              </w:rPr>
              <w:t>Direito de Defesa</w:t>
            </w:r>
            <w:r w:rsidR="00F11B3E" w:rsidRPr="00F11B3E">
              <w:rPr>
                <w:noProof/>
                <w:webHidden/>
              </w:rPr>
              <w:tab/>
            </w:r>
            <w:r w:rsidRPr="00F11B3E">
              <w:rPr>
                <w:noProof/>
                <w:webHidden/>
              </w:rPr>
              <w:fldChar w:fldCharType="begin"/>
            </w:r>
            <w:r w:rsidR="00F11B3E" w:rsidRPr="00F11B3E">
              <w:rPr>
                <w:noProof/>
                <w:webHidden/>
              </w:rPr>
              <w:instrText xml:space="preserve"> PAGEREF _Toc483599994 \h </w:instrText>
            </w:r>
            <w:r w:rsidRPr="00F11B3E">
              <w:rPr>
                <w:noProof/>
                <w:webHidden/>
              </w:rPr>
            </w:r>
            <w:r w:rsidRPr="00F11B3E">
              <w:rPr>
                <w:noProof/>
                <w:webHidden/>
              </w:rPr>
              <w:fldChar w:fldCharType="separate"/>
            </w:r>
            <w:r w:rsidR="00F11B3E" w:rsidRPr="00F11B3E">
              <w:rPr>
                <w:noProof/>
                <w:webHidden/>
              </w:rPr>
              <w:t>3</w:t>
            </w:r>
            <w:r w:rsidRPr="00F11B3E">
              <w:rPr>
                <w:noProof/>
                <w:webHidden/>
              </w:rPr>
              <w:fldChar w:fldCharType="end"/>
            </w:r>
          </w:hyperlink>
        </w:p>
        <w:p w:rsidR="00F11B3E" w:rsidRPr="00F11B3E" w:rsidRDefault="001A5AE3">
          <w:pPr>
            <w:pStyle w:val="TOC2"/>
            <w:tabs>
              <w:tab w:val="left" w:pos="880"/>
              <w:tab w:val="right" w:leader="dot" w:pos="9395"/>
            </w:tabs>
            <w:rPr>
              <w:noProof/>
            </w:rPr>
          </w:pPr>
          <w:hyperlink w:anchor="_Toc483599995" w:history="1">
            <w:r w:rsidR="00F11B3E" w:rsidRPr="00F11B3E">
              <w:rPr>
                <w:rStyle w:val="Hyperlink"/>
                <w:rFonts w:ascii="Times New Roman" w:eastAsiaTheme="majorEastAsia" w:hAnsi="Times New Roman" w:cs="Times New Roman"/>
                <w:bCs/>
                <w:noProof/>
              </w:rPr>
              <w:t>2.1.</w:t>
            </w:r>
            <w:r w:rsidR="00F11B3E" w:rsidRPr="00F11B3E">
              <w:rPr>
                <w:noProof/>
              </w:rPr>
              <w:tab/>
            </w:r>
            <w:r w:rsidR="00F11B3E" w:rsidRPr="00F11B3E">
              <w:rPr>
                <w:rStyle w:val="Hyperlink"/>
                <w:rFonts w:ascii="Times New Roman" w:eastAsiaTheme="majorEastAsia" w:hAnsi="Times New Roman" w:cs="Times New Roman"/>
                <w:bCs/>
                <w:noProof/>
              </w:rPr>
              <w:t>Princípio do Contraditório</w:t>
            </w:r>
            <w:r w:rsidR="00F11B3E" w:rsidRPr="00F11B3E">
              <w:rPr>
                <w:noProof/>
                <w:webHidden/>
              </w:rPr>
              <w:tab/>
            </w:r>
            <w:r w:rsidRPr="00F11B3E">
              <w:rPr>
                <w:noProof/>
                <w:webHidden/>
              </w:rPr>
              <w:fldChar w:fldCharType="begin"/>
            </w:r>
            <w:r w:rsidR="00F11B3E" w:rsidRPr="00F11B3E">
              <w:rPr>
                <w:noProof/>
                <w:webHidden/>
              </w:rPr>
              <w:instrText xml:space="preserve"> PAGEREF _Toc483599995 \h </w:instrText>
            </w:r>
            <w:r w:rsidRPr="00F11B3E">
              <w:rPr>
                <w:noProof/>
                <w:webHidden/>
              </w:rPr>
            </w:r>
            <w:r w:rsidRPr="00F11B3E">
              <w:rPr>
                <w:noProof/>
                <w:webHidden/>
              </w:rPr>
              <w:fldChar w:fldCharType="separate"/>
            </w:r>
            <w:r w:rsidR="00F11B3E" w:rsidRPr="00F11B3E">
              <w:rPr>
                <w:noProof/>
                <w:webHidden/>
              </w:rPr>
              <w:t>5</w:t>
            </w:r>
            <w:r w:rsidRPr="00F11B3E">
              <w:rPr>
                <w:noProof/>
                <w:webHidden/>
              </w:rPr>
              <w:fldChar w:fldCharType="end"/>
            </w:r>
          </w:hyperlink>
        </w:p>
        <w:p w:rsidR="00F11B3E" w:rsidRPr="00F11B3E" w:rsidRDefault="001A5AE3">
          <w:pPr>
            <w:pStyle w:val="TOC1"/>
            <w:tabs>
              <w:tab w:val="left" w:pos="440"/>
              <w:tab w:val="right" w:leader="dot" w:pos="9395"/>
            </w:tabs>
            <w:rPr>
              <w:noProof/>
            </w:rPr>
          </w:pPr>
          <w:hyperlink w:anchor="_Toc483599996" w:history="1">
            <w:r w:rsidR="00F11B3E" w:rsidRPr="00F11B3E">
              <w:rPr>
                <w:rStyle w:val="Hyperlink"/>
                <w:rFonts w:ascii="Times New Roman" w:eastAsiaTheme="majorEastAsia" w:hAnsi="Times New Roman" w:cs="Times New Roman"/>
                <w:bCs/>
                <w:noProof/>
              </w:rPr>
              <w:t>3.</w:t>
            </w:r>
            <w:r w:rsidR="00F11B3E" w:rsidRPr="00F11B3E">
              <w:rPr>
                <w:noProof/>
              </w:rPr>
              <w:tab/>
            </w:r>
            <w:r w:rsidR="00F11B3E" w:rsidRPr="00F11B3E">
              <w:rPr>
                <w:rStyle w:val="Hyperlink"/>
                <w:rFonts w:ascii="Times New Roman" w:eastAsiaTheme="majorEastAsia" w:hAnsi="Times New Roman" w:cs="Times New Roman"/>
                <w:bCs/>
                <w:noProof/>
              </w:rPr>
              <w:t>Despacho de Pronúncia</w:t>
            </w:r>
            <w:r w:rsidR="00F11B3E" w:rsidRPr="00F11B3E">
              <w:rPr>
                <w:noProof/>
                <w:webHidden/>
              </w:rPr>
              <w:tab/>
            </w:r>
            <w:r w:rsidRPr="00F11B3E">
              <w:rPr>
                <w:noProof/>
                <w:webHidden/>
              </w:rPr>
              <w:fldChar w:fldCharType="begin"/>
            </w:r>
            <w:r w:rsidR="00F11B3E" w:rsidRPr="00F11B3E">
              <w:rPr>
                <w:noProof/>
                <w:webHidden/>
              </w:rPr>
              <w:instrText xml:space="preserve"> PAGEREF _Toc483599996 \h </w:instrText>
            </w:r>
            <w:r w:rsidRPr="00F11B3E">
              <w:rPr>
                <w:noProof/>
                <w:webHidden/>
              </w:rPr>
            </w:r>
            <w:r w:rsidRPr="00F11B3E">
              <w:rPr>
                <w:noProof/>
                <w:webHidden/>
              </w:rPr>
              <w:fldChar w:fldCharType="separate"/>
            </w:r>
            <w:r w:rsidR="00F11B3E" w:rsidRPr="00F11B3E">
              <w:rPr>
                <w:noProof/>
                <w:webHidden/>
              </w:rPr>
              <w:t>5</w:t>
            </w:r>
            <w:r w:rsidRPr="00F11B3E">
              <w:rPr>
                <w:noProof/>
                <w:webHidden/>
              </w:rPr>
              <w:fldChar w:fldCharType="end"/>
            </w:r>
          </w:hyperlink>
        </w:p>
        <w:p w:rsidR="00F11B3E" w:rsidRPr="00F11B3E" w:rsidRDefault="001A5AE3">
          <w:pPr>
            <w:pStyle w:val="TOC2"/>
            <w:tabs>
              <w:tab w:val="left" w:pos="880"/>
              <w:tab w:val="right" w:leader="dot" w:pos="9395"/>
            </w:tabs>
            <w:rPr>
              <w:noProof/>
            </w:rPr>
          </w:pPr>
          <w:hyperlink w:anchor="_Toc483599997" w:history="1">
            <w:r w:rsidR="00F11B3E" w:rsidRPr="00F11B3E">
              <w:rPr>
                <w:rStyle w:val="Hyperlink"/>
                <w:rFonts w:ascii="Times New Roman" w:eastAsiaTheme="majorEastAsia" w:hAnsi="Times New Roman" w:cs="Times New Roman"/>
                <w:bCs/>
                <w:noProof/>
              </w:rPr>
              <w:t>3.1.</w:t>
            </w:r>
            <w:r w:rsidR="00F11B3E" w:rsidRPr="00F11B3E">
              <w:rPr>
                <w:noProof/>
              </w:rPr>
              <w:tab/>
            </w:r>
            <w:r w:rsidR="00F11B3E" w:rsidRPr="00F11B3E">
              <w:rPr>
                <w:rStyle w:val="Hyperlink"/>
                <w:rFonts w:ascii="Times New Roman" w:eastAsiaTheme="majorEastAsia" w:hAnsi="Times New Roman" w:cs="Times New Roman"/>
                <w:bCs/>
                <w:noProof/>
              </w:rPr>
              <w:t>Recurso do Despacho de Pronúncia</w:t>
            </w:r>
            <w:r w:rsidR="00F11B3E" w:rsidRPr="00F11B3E">
              <w:rPr>
                <w:noProof/>
                <w:webHidden/>
              </w:rPr>
              <w:tab/>
            </w:r>
            <w:r w:rsidRPr="00F11B3E">
              <w:rPr>
                <w:noProof/>
                <w:webHidden/>
              </w:rPr>
              <w:fldChar w:fldCharType="begin"/>
            </w:r>
            <w:r w:rsidR="00F11B3E" w:rsidRPr="00F11B3E">
              <w:rPr>
                <w:noProof/>
                <w:webHidden/>
              </w:rPr>
              <w:instrText xml:space="preserve"> PAGEREF _Toc483599997 \h </w:instrText>
            </w:r>
            <w:r w:rsidRPr="00F11B3E">
              <w:rPr>
                <w:noProof/>
                <w:webHidden/>
              </w:rPr>
            </w:r>
            <w:r w:rsidRPr="00F11B3E">
              <w:rPr>
                <w:noProof/>
                <w:webHidden/>
              </w:rPr>
              <w:fldChar w:fldCharType="separate"/>
            </w:r>
            <w:r w:rsidR="00F11B3E" w:rsidRPr="00F11B3E">
              <w:rPr>
                <w:noProof/>
                <w:webHidden/>
              </w:rPr>
              <w:t>6</w:t>
            </w:r>
            <w:r w:rsidRPr="00F11B3E">
              <w:rPr>
                <w:noProof/>
                <w:webHidden/>
              </w:rPr>
              <w:fldChar w:fldCharType="end"/>
            </w:r>
          </w:hyperlink>
        </w:p>
        <w:p w:rsidR="00F11B3E" w:rsidRPr="00F11B3E" w:rsidRDefault="001A5AE3">
          <w:pPr>
            <w:pStyle w:val="TOC1"/>
            <w:tabs>
              <w:tab w:val="left" w:pos="440"/>
              <w:tab w:val="right" w:leader="dot" w:pos="9395"/>
            </w:tabs>
            <w:rPr>
              <w:noProof/>
            </w:rPr>
          </w:pPr>
          <w:hyperlink w:anchor="_Toc483599998" w:history="1">
            <w:r w:rsidR="00F11B3E" w:rsidRPr="00F11B3E">
              <w:rPr>
                <w:rStyle w:val="Hyperlink"/>
                <w:rFonts w:ascii="Times New Roman" w:eastAsiaTheme="majorEastAsia" w:hAnsi="Times New Roman" w:cs="Times New Roman"/>
                <w:bCs/>
                <w:noProof/>
              </w:rPr>
              <w:t>4.</w:t>
            </w:r>
            <w:r w:rsidR="00F11B3E" w:rsidRPr="00F11B3E">
              <w:rPr>
                <w:noProof/>
              </w:rPr>
              <w:tab/>
            </w:r>
            <w:r w:rsidR="00F11B3E" w:rsidRPr="00F11B3E">
              <w:rPr>
                <w:rStyle w:val="Hyperlink"/>
                <w:rFonts w:ascii="Times New Roman" w:eastAsiaTheme="majorEastAsia" w:hAnsi="Times New Roman" w:cs="Times New Roman"/>
                <w:bCs/>
                <w:noProof/>
              </w:rPr>
              <w:t>DA (IN) VIOLABILIDADE, AO ARGUIDO NÃO PRESO, DO DIREITO DE AMPLA DEFESA E DE RECORRER, DO DESPACHO DE PRONÚNCIA</w:t>
            </w:r>
            <w:r w:rsidR="00F11B3E" w:rsidRPr="00F11B3E">
              <w:rPr>
                <w:noProof/>
                <w:webHidden/>
              </w:rPr>
              <w:tab/>
            </w:r>
            <w:r w:rsidRPr="00F11B3E">
              <w:rPr>
                <w:noProof/>
                <w:webHidden/>
              </w:rPr>
              <w:fldChar w:fldCharType="begin"/>
            </w:r>
            <w:r w:rsidR="00F11B3E" w:rsidRPr="00F11B3E">
              <w:rPr>
                <w:noProof/>
                <w:webHidden/>
              </w:rPr>
              <w:instrText xml:space="preserve"> PAGEREF _Toc483599998 \h </w:instrText>
            </w:r>
            <w:r w:rsidRPr="00F11B3E">
              <w:rPr>
                <w:noProof/>
                <w:webHidden/>
              </w:rPr>
            </w:r>
            <w:r w:rsidRPr="00F11B3E">
              <w:rPr>
                <w:noProof/>
                <w:webHidden/>
              </w:rPr>
              <w:fldChar w:fldCharType="separate"/>
            </w:r>
            <w:r w:rsidR="00F11B3E" w:rsidRPr="00F11B3E">
              <w:rPr>
                <w:noProof/>
                <w:webHidden/>
              </w:rPr>
              <w:t>7</w:t>
            </w:r>
            <w:r w:rsidRPr="00F11B3E">
              <w:rPr>
                <w:noProof/>
                <w:webHidden/>
              </w:rPr>
              <w:fldChar w:fldCharType="end"/>
            </w:r>
          </w:hyperlink>
        </w:p>
        <w:p w:rsidR="00F11B3E" w:rsidRPr="00F11B3E" w:rsidRDefault="001A5AE3">
          <w:pPr>
            <w:pStyle w:val="TOC1"/>
            <w:tabs>
              <w:tab w:val="right" w:leader="dot" w:pos="9395"/>
            </w:tabs>
            <w:rPr>
              <w:noProof/>
            </w:rPr>
          </w:pPr>
          <w:hyperlink w:anchor="_Toc483599999" w:history="1">
            <w:r w:rsidR="00F11B3E" w:rsidRPr="00F11B3E">
              <w:rPr>
                <w:rStyle w:val="Hyperlink"/>
                <w:rFonts w:ascii="Times New Roman" w:eastAsiaTheme="majorEastAsia" w:hAnsi="Times New Roman" w:cs="Times New Roman"/>
                <w:bCs/>
                <w:noProof/>
              </w:rPr>
              <w:t>CONCLUSÃO</w:t>
            </w:r>
            <w:r w:rsidR="00F11B3E" w:rsidRPr="00F11B3E">
              <w:rPr>
                <w:noProof/>
                <w:webHidden/>
              </w:rPr>
              <w:tab/>
            </w:r>
            <w:r w:rsidRPr="00F11B3E">
              <w:rPr>
                <w:noProof/>
                <w:webHidden/>
              </w:rPr>
              <w:fldChar w:fldCharType="begin"/>
            </w:r>
            <w:r w:rsidR="00F11B3E" w:rsidRPr="00F11B3E">
              <w:rPr>
                <w:noProof/>
                <w:webHidden/>
              </w:rPr>
              <w:instrText xml:space="preserve"> PAGEREF _Toc483599999 \h </w:instrText>
            </w:r>
            <w:r w:rsidRPr="00F11B3E">
              <w:rPr>
                <w:noProof/>
                <w:webHidden/>
              </w:rPr>
            </w:r>
            <w:r w:rsidRPr="00F11B3E">
              <w:rPr>
                <w:noProof/>
                <w:webHidden/>
              </w:rPr>
              <w:fldChar w:fldCharType="separate"/>
            </w:r>
            <w:r w:rsidR="00F11B3E" w:rsidRPr="00F11B3E">
              <w:rPr>
                <w:noProof/>
                <w:webHidden/>
              </w:rPr>
              <w:t>10</w:t>
            </w:r>
            <w:r w:rsidRPr="00F11B3E">
              <w:rPr>
                <w:noProof/>
                <w:webHidden/>
              </w:rPr>
              <w:fldChar w:fldCharType="end"/>
            </w:r>
          </w:hyperlink>
        </w:p>
        <w:p w:rsidR="00F11B3E" w:rsidRPr="00F11B3E" w:rsidRDefault="001A5AE3">
          <w:pPr>
            <w:pStyle w:val="TOC1"/>
            <w:tabs>
              <w:tab w:val="right" w:leader="dot" w:pos="9395"/>
            </w:tabs>
            <w:rPr>
              <w:noProof/>
            </w:rPr>
          </w:pPr>
          <w:hyperlink w:anchor="_Toc483600000" w:history="1">
            <w:r w:rsidR="00F11B3E" w:rsidRPr="00F11B3E">
              <w:rPr>
                <w:rStyle w:val="Hyperlink"/>
                <w:rFonts w:ascii="Times New Roman" w:eastAsiaTheme="majorEastAsia" w:hAnsi="Times New Roman" w:cs="Times New Roman"/>
                <w:bCs/>
                <w:noProof/>
              </w:rPr>
              <w:t>REFERÊNCIAS BIBLIOGRÁFICAS</w:t>
            </w:r>
            <w:r w:rsidR="00F11B3E" w:rsidRPr="00F11B3E">
              <w:rPr>
                <w:noProof/>
                <w:webHidden/>
              </w:rPr>
              <w:tab/>
            </w:r>
            <w:r w:rsidRPr="00F11B3E">
              <w:rPr>
                <w:noProof/>
                <w:webHidden/>
              </w:rPr>
              <w:fldChar w:fldCharType="begin"/>
            </w:r>
            <w:r w:rsidR="00F11B3E" w:rsidRPr="00F11B3E">
              <w:rPr>
                <w:noProof/>
                <w:webHidden/>
              </w:rPr>
              <w:instrText xml:space="preserve"> PAGEREF _Toc483600000 \h </w:instrText>
            </w:r>
            <w:r w:rsidRPr="00F11B3E">
              <w:rPr>
                <w:noProof/>
                <w:webHidden/>
              </w:rPr>
            </w:r>
            <w:r w:rsidRPr="00F11B3E">
              <w:rPr>
                <w:noProof/>
                <w:webHidden/>
              </w:rPr>
              <w:fldChar w:fldCharType="separate"/>
            </w:r>
            <w:r w:rsidR="00F11B3E" w:rsidRPr="00F11B3E">
              <w:rPr>
                <w:noProof/>
                <w:webHidden/>
              </w:rPr>
              <w:t>11</w:t>
            </w:r>
            <w:r w:rsidRPr="00F11B3E">
              <w:rPr>
                <w:noProof/>
                <w:webHidden/>
              </w:rPr>
              <w:fldChar w:fldCharType="end"/>
            </w:r>
          </w:hyperlink>
        </w:p>
        <w:p w:rsidR="00D15A13" w:rsidRPr="00333157" w:rsidRDefault="001A5AE3" w:rsidP="00010944">
          <w:pPr>
            <w:spacing w:line="240" w:lineRule="auto"/>
            <w:jc w:val="both"/>
            <w:rPr>
              <w:rFonts w:ascii="Times New Roman" w:hAnsi="Times New Roman" w:cs="Times New Roman"/>
              <w:sz w:val="24"/>
              <w:szCs w:val="24"/>
            </w:rPr>
          </w:pPr>
          <w:r w:rsidRPr="00F11B3E">
            <w:rPr>
              <w:rFonts w:ascii="Times New Roman" w:hAnsi="Times New Roman" w:cs="Times New Roman"/>
              <w:bCs/>
              <w:noProof/>
              <w:sz w:val="24"/>
              <w:szCs w:val="24"/>
            </w:rPr>
            <w:fldChar w:fldCharType="end"/>
          </w:r>
        </w:p>
      </w:sdtContent>
    </w:sdt>
    <w:p w:rsidR="00D15A13" w:rsidRPr="00333157" w:rsidRDefault="00D15A13" w:rsidP="00D15A13">
      <w:pPr>
        <w:spacing w:line="360" w:lineRule="auto"/>
        <w:jc w:val="both"/>
        <w:rPr>
          <w:rFonts w:ascii="Times New Roman" w:hAnsi="Times New Roman" w:cs="Times New Roman"/>
          <w:b/>
          <w:sz w:val="24"/>
          <w:szCs w:val="24"/>
        </w:rPr>
      </w:pPr>
      <w:r w:rsidRPr="00333157">
        <w:rPr>
          <w:rFonts w:ascii="Times New Roman" w:hAnsi="Times New Roman" w:cs="Times New Roman"/>
          <w:b/>
          <w:sz w:val="24"/>
          <w:szCs w:val="24"/>
        </w:rPr>
        <w:br w:type="page"/>
      </w:r>
    </w:p>
    <w:p w:rsidR="00D15A13" w:rsidRPr="00333157" w:rsidRDefault="00D15A13" w:rsidP="00D15A13">
      <w:pPr>
        <w:keepNext/>
        <w:keepLines/>
        <w:spacing w:before="480" w:after="0" w:line="360" w:lineRule="auto"/>
        <w:jc w:val="both"/>
        <w:outlineLvl w:val="0"/>
        <w:rPr>
          <w:rFonts w:ascii="Times New Roman" w:eastAsiaTheme="majorEastAsia" w:hAnsi="Times New Roman" w:cs="Times New Roman"/>
          <w:b/>
          <w:bCs/>
          <w:sz w:val="24"/>
          <w:szCs w:val="24"/>
        </w:rPr>
      </w:pPr>
      <w:bookmarkStart w:id="1" w:name="_Toc483599991"/>
      <w:r w:rsidRPr="00333157">
        <w:rPr>
          <w:rFonts w:ascii="Times New Roman" w:eastAsiaTheme="majorEastAsia" w:hAnsi="Times New Roman" w:cs="Times New Roman"/>
          <w:b/>
          <w:bCs/>
          <w:sz w:val="24"/>
          <w:szCs w:val="24"/>
        </w:rPr>
        <w:lastRenderedPageBreak/>
        <w:t>INTRODUÇÃO</w:t>
      </w:r>
      <w:bookmarkEnd w:id="1"/>
    </w:p>
    <w:p w:rsidR="006E2A0A" w:rsidRPr="00333157" w:rsidRDefault="006E2A0A" w:rsidP="001A7DF8">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O Direito Penal lida com os principais direitos da pessoa, tais como a liberdade, a propriedade e a honra, que ao lado da vida são os bens jurídicos mais valiosos ao ser humano. Por isso a importância de se garantir aos acusados em geral o abrigo e aplicação de princípios que venham a resguardar os direitos da pessoa humana.</w:t>
      </w:r>
    </w:p>
    <w:p w:rsidR="006E2A0A" w:rsidRPr="00333157" w:rsidRDefault="006E2A0A" w:rsidP="001A7DF8">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O princípio do contraditório é por isso, um instrumento limitador do poder do Estado sobre o indivíduo, sendo uma garantia fundamental da justiça consagrada no texto constitucional, nos </w:t>
      </w:r>
      <w:proofErr w:type="spellStart"/>
      <w:r w:rsidRPr="00333157">
        <w:rPr>
          <w:rFonts w:ascii="Times New Roman" w:hAnsi="Times New Roman" w:cs="Times New Roman"/>
          <w:sz w:val="24"/>
          <w:szCs w:val="24"/>
        </w:rPr>
        <w:t>arts</w:t>
      </w:r>
      <w:proofErr w:type="spellEnd"/>
      <w:r w:rsidRPr="00333157">
        <w:rPr>
          <w:rFonts w:ascii="Times New Roman" w:hAnsi="Times New Roman" w:cs="Times New Roman"/>
          <w:sz w:val="24"/>
          <w:szCs w:val="24"/>
        </w:rPr>
        <w:t>. 62, 65 e 69. O exercício do direito à defesa, em processo penal, obedece os critérios fixados por lei, aos que nos chama à interpretação harmoniosa das normas constante</w:t>
      </w:r>
      <w:r w:rsidR="00FE691E">
        <w:rPr>
          <w:rFonts w:ascii="Times New Roman" w:hAnsi="Times New Roman" w:cs="Times New Roman"/>
          <w:sz w:val="24"/>
          <w:szCs w:val="24"/>
        </w:rPr>
        <w:t>s no texto constitucional e no Código de Processo P</w:t>
      </w:r>
      <w:r w:rsidRPr="00333157">
        <w:rPr>
          <w:rFonts w:ascii="Times New Roman" w:hAnsi="Times New Roman" w:cs="Times New Roman"/>
          <w:sz w:val="24"/>
          <w:szCs w:val="24"/>
        </w:rPr>
        <w:t>enal.</w:t>
      </w:r>
    </w:p>
    <w:p w:rsidR="006E2A0A" w:rsidRPr="00333157" w:rsidRDefault="006E2A0A" w:rsidP="001A7DF8">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Depreende-se na lei processual penal, a vedação de recorrer do despacho de pronúncia, considerando a concepção </w:t>
      </w:r>
      <w:r w:rsidR="00A541EC" w:rsidRPr="00333157">
        <w:rPr>
          <w:rFonts w:ascii="Times New Roman" w:hAnsi="Times New Roman" w:cs="Times New Roman"/>
          <w:sz w:val="24"/>
          <w:szCs w:val="24"/>
        </w:rPr>
        <w:t>sociojurídico</w:t>
      </w:r>
      <w:r w:rsidRPr="00333157">
        <w:rPr>
          <w:rFonts w:ascii="Times New Roman" w:hAnsi="Times New Roman" w:cs="Times New Roman"/>
          <w:sz w:val="24"/>
          <w:szCs w:val="24"/>
        </w:rPr>
        <w:t xml:space="preserve"> do tratamento desigual, contrário ao princípio da igualdade consagrado no art. 35</w:t>
      </w:r>
      <w:r w:rsidR="00FE691E">
        <w:rPr>
          <w:rFonts w:ascii="Times New Roman" w:hAnsi="Times New Roman" w:cs="Times New Roman"/>
          <w:sz w:val="24"/>
          <w:szCs w:val="24"/>
        </w:rPr>
        <w:t>.º</w:t>
      </w:r>
      <w:r w:rsidRPr="00333157">
        <w:rPr>
          <w:rFonts w:ascii="Times New Roman" w:hAnsi="Times New Roman" w:cs="Times New Roman"/>
          <w:sz w:val="24"/>
          <w:szCs w:val="24"/>
        </w:rPr>
        <w:t xml:space="preserve"> da Constituição da República de Moçambique</w:t>
      </w:r>
      <w:r w:rsidR="00FE691E">
        <w:rPr>
          <w:rStyle w:val="FootnoteReference"/>
          <w:rFonts w:ascii="Times New Roman" w:hAnsi="Times New Roman" w:cs="Times New Roman"/>
          <w:sz w:val="24"/>
          <w:szCs w:val="24"/>
        </w:rPr>
        <w:footnoteReference w:id="2"/>
      </w:r>
      <w:r w:rsidR="00A541EC" w:rsidRPr="00333157">
        <w:rPr>
          <w:rFonts w:ascii="Times New Roman" w:hAnsi="Times New Roman" w:cs="Times New Roman"/>
          <w:sz w:val="24"/>
          <w:szCs w:val="24"/>
        </w:rPr>
        <w:t>. Entretanto, há que se questionar, não estará neste caso, o legislador, a violar o direito de ampla defesa e do contraditório ao arguido não preso?</w:t>
      </w:r>
    </w:p>
    <w:p w:rsidR="00A541EC" w:rsidRPr="00333157" w:rsidRDefault="00A541EC" w:rsidP="001A7DF8">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Pretendemos com o presente estudo, analisar e compreender a </w:t>
      </w:r>
      <w:r w:rsidRPr="00333157">
        <w:rPr>
          <w:rFonts w:ascii="Times New Roman" w:hAnsi="Times New Roman" w:cs="Times New Roman"/>
          <w:i/>
          <w:sz w:val="24"/>
          <w:szCs w:val="24"/>
        </w:rPr>
        <w:t>ratio</w:t>
      </w:r>
      <w:r w:rsidRPr="00333157">
        <w:rPr>
          <w:rFonts w:ascii="Times New Roman" w:hAnsi="Times New Roman" w:cs="Times New Roman"/>
          <w:sz w:val="24"/>
          <w:szCs w:val="24"/>
        </w:rPr>
        <w:t xml:space="preserve"> do art. 371</w:t>
      </w:r>
      <w:r w:rsidR="00FE691E">
        <w:rPr>
          <w:rFonts w:ascii="Times New Roman" w:hAnsi="Times New Roman" w:cs="Times New Roman"/>
          <w:sz w:val="24"/>
          <w:szCs w:val="24"/>
        </w:rPr>
        <w:t>º</w:t>
      </w:r>
      <w:r w:rsidRPr="00333157">
        <w:rPr>
          <w:rFonts w:ascii="Times New Roman" w:hAnsi="Times New Roman" w:cs="Times New Roman"/>
          <w:sz w:val="24"/>
          <w:szCs w:val="24"/>
        </w:rPr>
        <w:t xml:space="preserve"> do Código de Processo Penal (CPP), precisamente a vedação do direito de recorrer do despacho de pronúncia, relativamente ao arguido não preso, os seus fundamentos e seu enquadramento constitucional.</w:t>
      </w:r>
    </w:p>
    <w:p w:rsidR="00A541EC" w:rsidRPr="00333157" w:rsidRDefault="00A541EC" w:rsidP="001A7DF8">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A análise dos instrumentos legislativos</w:t>
      </w:r>
      <w:r w:rsidR="001A7DF8" w:rsidRPr="00333157">
        <w:rPr>
          <w:rFonts w:ascii="Times New Roman" w:hAnsi="Times New Roman" w:cs="Times New Roman"/>
          <w:sz w:val="24"/>
          <w:szCs w:val="24"/>
        </w:rPr>
        <w:t xml:space="preserve"> e,</w:t>
      </w:r>
      <w:r w:rsidRPr="00333157">
        <w:rPr>
          <w:rFonts w:ascii="Times New Roman" w:hAnsi="Times New Roman" w:cs="Times New Roman"/>
          <w:sz w:val="24"/>
          <w:szCs w:val="24"/>
        </w:rPr>
        <w:t xml:space="preserve"> consulta bibliográfica</w:t>
      </w:r>
      <w:r w:rsidR="00FE691E">
        <w:rPr>
          <w:rFonts w:ascii="Times New Roman" w:hAnsi="Times New Roman" w:cs="Times New Roman"/>
          <w:sz w:val="24"/>
          <w:szCs w:val="24"/>
        </w:rPr>
        <w:t xml:space="preserve"> for</w:t>
      </w:r>
      <w:r w:rsidR="001A7DF8" w:rsidRPr="00333157">
        <w:rPr>
          <w:rFonts w:ascii="Times New Roman" w:hAnsi="Times New Roman" w:cs="Times New Roman"/>
          <w:sz w:val="24"/>
          <w:szCs w:val="24"/>
        </w:rPr>
        <w:t>am utilizados como</w:t>
      </w:r>
      <w:r w:rsidRPr="00333157">
        <w:rPr>
          <w:rFonts w:ascii="Times New Roman" w:hAnsi="Times New Roman" w:cs="Times New Roman"/>
          <w:sz w:val="24"/>
          <w:szCs w:val="24"/>
        </w:rPr>
        <w:t xml:space="preserve"> metodologiapara a elaboração deste trabalho</w:t>
      </w:r>
      <w:r w:rsidR="001A7DF8" w:rsidRPr="00333157">
        <w:rPr>
          <w:rFonts w:ascii="Times New Roman" w:hAnsi="Times New Roman" w:cs="Times New Roman"/>
          <w:sz w:val="24"/>
          <w:szCs w:val="24"/>
        </w:rPr>
        <w:t>.</w:t>
      </w:r>
    </w:p>
    <w:p w:rsidR="00D15A13" w:rsidRPr="00333157" w:rsidRDefault="00D15A13" w:rsidP="001A7DF8">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Para a melhor percepção da </w:t>
      </w:r>
      <w:r w:rsidRPr="00333157">
        <w:rPr>
          <w:rFonts w:ascii="Times New Roman" w:hAnsi="Times New Roman" w:cs="Times New Roman"/>
          <w:i/>
          <w:sz w:val="24"/>
          <w:szCs w:val="24"/>
        </w:rPr>
        <w:t>ratio</w:t>
      </w:r>
      <w:r w:rsidR="009A5A6C">
        <w:rPr>
          <w:rFonts w:ascii="Times New Roman" w:hAnsi="Times New Roman" w:cs="Times New Roman"/>
          <w:i/>
          <w:sz w:val="24"/>
          <w:szCs w:val="24"/>
        </w:rPr>
        <w:t xml:space="preserve"> </w:t>
      </w:r>
      <w:r w:rsidRPr="00333157">
        <w:rPr>
          <w:rFonts w:ascii="Times New Roman" w:hAnsi="Times New Roman" w:cs="Times New Roman"/>
          <w:sz w:val="24"/>
          <w:szCs w:val="24"/>
        </w:rPr>
        <w:t>da questão em apreço, antes faremos menção dos aspectos atinentes ao arguido e o seu direito de defesa, em atenção ao princípio do contraditório, e de seguida olhando para a tramitação processual analisaremos de forma superficial o despacho de pronúncia, casos em que se recorre e seus efeitos e por fim desaguaremos na análise e posicionamento da questão focal.</w:t>
      </w:r>
    </w:p>
    <w:p w:rsidR="00D15A13" w:rsidRPr="00333157" w:rsidRDefault="00D15A13" w:rsidP="00D15A13">
      <w:pPr>
        <w:spacing w:line="360" w:lineRule="auto"/>
        <w:ind w:firstLine="1418"/>
        <w:jc w:val="both"/>
        <w:rPr>
          <w:rFonts w:ascii="Times New Roman" w:hAnsi="Times New Roman" w:cs="Times New Roman"/>
          <w:sz w:val="24"/>
          <w:szCs w:val="24"/>
        </w:rPr>
      </w:pPr>
    </w:p>
    <w:p w:rsidR="00D15A13" w:rsidRPr="00333157" w:rsidRDefault="00D15A13" w:rsidP="00D15A13">
      <w:pPr>
        <w:spacing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br w:type="page"/>
      </w:r>
    </w:p>
    <w:p w:rsidR="00D15A13" w:rsidRPr="00333157" w:rsidRDefault="00D15A13" w:rsidP="00D15A13">
      <w:pPr>
        <w:keepNext/>
        <w:keepLines/>
        <w:spacing w:before="480" w:after="0" w:line="360" w:lineRule="auto"/>
        <w:jc w:val="both"/>
        <w:outlineLvl w:val="0"/>
        <w:rPr>
          <w:rFonts w:ascii="Times New Roman" w:eastAsiaTheme="majorEastAsia" w:hAnsi="Times New Roman" w:cs="Times New Roman"/>
          <w:b/>
          <w:bCs/>
          <w:sz w:val="24"/>
          <w:szCs w:val="24"/>
        </w:rPr>
      </w:pPr>
      <w:bookmarkStart w:id="2" w:name="_Toc483599992"/>
      <w:r w:rsidRPr="00333157">
        <w:rPr>
          <w:rFonts w:ascii="Times New Roman" w:eastAsiaTheme="majorEastAsia" w:hAnsi="Times New Roman" w:cs="Times New Roman"/>
          <w:b/>
          <w:bCs/>
          <w:sz w:val="24"/>
          <w:szCs w:val="24"/>
        </w:rPr>
        <w:lastRenderedPageBreak/>
        <w:t>A IMPOSSIBILIDADE DE, O ARGUIDO NÃO PRESO, RECORRER DO DESPACHO DE PRONÚNCIA</w:t>
      </w:r>
      <w:bookmarkEnd w:id="2"/>
    </w:p>
    <w:p w:rsidR="00D15A13" w:rsidRPr="00333157" w:rsidRDefault="00D15A13" w:rsidP="00D15A13">
      <w:pPr>
        <w:spacing w:after="0" w:line="360" w:lineRule="auto"/>
        <w:jc w:val="both"/>
        <w:rPr>
          <w:rFonts w:ascii="Times New Roman" w:hAnsi="Times New Roman" w:cs="Times New Roman"/>
          <w:b/>
          <w:sz w:val="24"/>
          <w:szCs w:val="24"/>
        </w:rPr>
      </w:pPr>
    </w:p>
    <w:p w:rsidR="00D15A13" w:rsidRPr="00FE691E" w:rsidRDefault="00FE691E" w:rsidP="00FE691E">
      <w:pPr>
        <w:pStyle w:val="ListParagraph"/>
        <w:keepNext/>
        <w:keepLines/>
        <w:numPr>
          <w:ilvl w:val="0"/>
          <w:numId w:val="2"/>
        </w:numPr>
        <w:spacing w:before="200" w:after="0" w:line="360" w:lineRule="auto"/>
        <w:jc w:val="both"/>
        <w:outlineLvl w:val="1"/>
        <w:rPr>
          <w:rFonts w:ascii="Times New Roman" w:eastAsiaTheme="majorEastAsia" w:hAnsi="Times New Roman" w:cs="Times New Roman"/>
          <w:b/>
          <w:bCs/>
          <w:sz w:val="24"/>
          <w:szCs w:val="24"/>
        </w:rPr>
      </w:pPr>
      <w:bookmarkStart w:id="3" w:name="_Toc483599993"/>
      <w:r w:rsidRPr="00FE691E">
        <w:rPr>
          <w:rFonts w:ascii="Times New Roman" w:eastAsiaTheme="majorEastAsia" w:hAnsi="Times New Roman" w:cs="Times New Roman"/>
          <w:b/>
          <w:bCs/>
          <w:sz w:val="24"/>
          <w:szCs w:val="24"/>
        </w:rPr>
        <w:t>Arguido</w:t>
      </w:r>
      <w:bookmarkEnd w:id="3"/>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Nos termos do art. 251</w:t>
      </w:r>
      <w:r w:rsidR="00FE691E">
        <w:rPr>
          <w:rFonts w:ascii="Times New Roman" w:hAnsi="Times New Roman" w:cs="Times New Roman"/>
          <w:sz w:val="24"/>
          <w:szCs w:val="24"/>
        </w:rPr>
        <w:t>º</w:t>
      </w:r>
      <w:r w:rsidRPr="00333157">
        <w:rPr>
          <w:rFonts w:ascii="Times New Roman" w:hAnsi="Times New Roman" w:cs="Times New Roman"/>
          <w:sz w:val="24"/>
          <w:szCs w:val="24"/>
        </w:rPr>
        <w:t xml:space="preserve"> do Código de Processo Penal (CPP), </w:t>
      </w:r>
      <w:r w:rsidR="001A7DF8" w:rsidRPr="00333157">
        <w:rPr>
          <w:rFonts w:ascii="Times New Roman" w:hAnsi="Times New Roman" w:cs="Times New Roman"/>
          <w:sz w:val="24"/>
          <w:szCs w:val="24"/>
        </w:rPr>
        <w:t>“</w:t>
      </w:r>
      <w:r w:rsidRPr="00333157">
        <w:rPr>
          <w:rFonts w:ascii="Times New Roman" w:hAnsi="Times New Roman" w:cs="Times New Roman"/>
          <w:i/>
          <w:sz w:val="24"/>
          <w:szCs w:val="24"/>
        </w:rPr>
        <w:t>é arguido aquele sobre quem recai a forte suspeita de ter perpetrado uma infracção, cuja existência esteja suficientemente provada</w:t>
      </w:r>
      <w:r w:rsidR="001A7DF8" w:rsidRPr="00333157">
        <w:rPr>
          <w:rFonts w:ascii="Times New Roman" w:hAnsi="Times New Roman" w:cs="Times New Roman"/>
          <w:i/>
          <w:sz w:val="24"/>
          <w:szCs w:val="24"/>
        </w:rPr>
        <w:t>”</w:t>
      </w:r>
      <w:r w:rsidRPr="00333157">
        <w:rPr>
          <w:rFonts w:ascii="Times New Roman" w:hAnsi="Times New Roman" w:cs="Times New Roman"/>
          <w:sz w:val="24"/>
          <w:szCs w:val="24"/>
        </w:rPr>
        <w:t>. Arguido é sujeito do processo penal que tem um interesse directo no processo, que entretanto, como refere Varela, “</w:t>
      </w:r>
      <w:r w:rsidRPr="00333157">
        <w:rPr>
          <w:rFonts w:ascii="Times New Roman" w:hAnsi="Times New Roman" w:cs="Times New Roman"/>
          <w:iCs/>
          <w:sz w:val="24"/>
          <w:szCs w:val="24"/>
        </w:rPr>
        <w:t>aquele contra quem for deduzida acusação ou requerida instrução num processo penal”</w:t>
      </w:r>
      <w:r w:rsidRPr="00333157">
        <w:rPr>
          <w:rFonts w:ascii="Times New Roman" w:hAnsi="Times New Roman" w:cs="Times New Roman"/>
          <w:iCs/>
          <w:sz w:val="24"/>
          <w:szCs w:val="24"/>
          <w:vertAlign w:val="superscript"/>
        </w:rPr>
        <w:footnoteReference w:id="3"/>
      </w:r>
      <w:r w:rsidRPr="00333157">
        <w:rPr>
          <w:rFonts w:ascii="Times New Roman" w:hAnsi="Times New Roman" w:cs="Times New Roman"/>
          <w:iCs/>
          <w:sz w:val="24"/>
          <w:szCs w:val="24"/>
        </w:rPr>
        <w:t>.</w:t>
      </w:r>
    </w:p>
    <w:p w:rsidR="00D15A13" w:rsidRPr="00333157" w:rsidRDefault="00D15A13" w:rsidP="001A7DF8">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Verificada a forte suspeita a que, o artigo supracitado refere, poderá o arguido ser preso, ou responderá em liberdade, mediante a verificação dos pressupostos </w:t>
      </w:r>
      <w:r w:rsidR="001A7DF8" w:rsidRPr="00333157">
        <w:rPr>
          <w:rFonts w:ascii="Times New Roman" w:hAnsi="Times New Roman" w:cs="Times New Roman"/>
          <w:sz w:val="24"/>
          <w:szCs w:val="24"/>
        </w:rPr>
        <w:t>estabelecidos na lei</w:t>
      </w:r>
      <w:r w:rsidRPr="00333157">
        <w:rPr>
          <w:rFonts w:ascii="Times New Roman" w:hAnsi="Times New Roman" w:cs="Times New Roman"/>
          <w:sz w:val="24"/>
          <w:szCs w:val="24"/>
        </w:rPr>
        <w:t>. Entretanto, o arguido não preso, será o que responde em li</w:t>
      </w:r>
      <w:r w:rsidR="001A7DF8" w:rsidRPr="00333157">
        <w:rPr>
          <w:rFonts w:ascii="Times New Roman" w:hAnsi="Times New Roman" w:cs="Times New Roman"/>
          <w:sz w:val="24"/>
          <w:szCs w:val="24"/>
        </w:rPr>
        <w:t>berdade e ou tenha pago caução.</w:t>
      </w:r>
    </w:p>
    <w:p w:rsidR="00D15A13" w:rsidRPr="00FE691E" w:rsidRDefault="00FE691E" w:rsidP="00FE691E">
      <w:pPr>
        <w:pStyle w:val="ListParagraph"/>
        <w:keepNext/>
        <w:keepLines/>
        <w:numPr>
          <w:ilvl w:val="0"/>
          <w:numId w:val="2"/>
        </w:numPr>
        <w:spacing w:before="480" w:after="0" w:line="360" w:lineRule="auto"/>
        <w:jc w:val="both"/>
        <w:outlineLvl w:val="0"/>
        <w:rPr>
          <w:rFonts w:ascii="Times New Roman" w:eastAsiaTheme="majorEastAsia" w:hAnsi="Times New Roman" w:cs="Times New Roman"/>
          <w:b/>
          <w:bCs/>
          <w:sz w:val="24"/>
          <w:szCs w:val="24"/>
        </w:rPr>
      </w:pPr>
      <w:bookmarkStart w:id="4" w:name="_Toc483599994"/>
      <w:r>
        <w:rPr>
          <w:rFonts w:ascii="Times New Roman" w:eastAsiaTheme="majorEastAsia" w:hAnsi="Times New Roman" w:cs="Times New Roman"/>
          <w:b/>
          <w:bCs/>
          <w:sz w:val="24"/>
          <w:szCs w:val="24"/>
        </w:rPr>
        <w:t>Direito d</w:t>
      </w:r>
      <w:r w:rsidRPr="00FE691E">
        <w:rPr>
          <w:rFonts w:ascii="Times New Roman" w:eastAsiaTheme="majorEastAsia" w:hAnsi="Times New Roman" w:cs="Times New Roman"/>
          <w:b/>
          <w:bCs/>
          <w:sz w:val="24"/>
          <w:szCs w:val="24"/>
        </w:rPr>
        <w:t>e Defesa</w:t>
      </w:r>
      <w:bookmarkEnd w:id="4"/>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O direito </w:t>
      </w:r>
      <w:r w:rsidR="001A7DF8" w:rsidRPr="00333157">
        <w:rPr>
          <w:rFonts w:ascii="Times New Roman" w:hAnsi="Times New Roman" w:cs="Times New Roman"/>
          <w:sz w:val="24"/>
          <w:szCs w:val="24"/>
        </w:rPr>
        <w:t>à</w:t>
      </w:r>
      <w:r w:rsidRPr="00333157">
        <w:rPr>
          <w:rFonts w:ascii="Times New Roman" w:hAnsi="Times New Roman" w:cs="Times New Roman"/>
          <w:sz w:val="24"/>
          <w:szCs w:val="24"/>
        </w:rPr>
        <w:t xml:space="preserve"> defesa é um direito fundamental por meio do qual é reconhecido ao cidadão a prerrogativa de accionar mecanismos com vista a salvaguarda dos seus direitos. </w:t>
      </w:r>
      <w:r w:rsidR="00FE691E">
        <w:rPr>
          <w:rFonts w:ascii="Times New Roman" w:hAnsi="Times New Roman" w:cs="Times New Roman"/>
          <w:sz w:val="24"/>
          <w:szCs w:val="24"/>
        </w:rPr>
        <w:t>No sentido etimológico</w:t>
      </w:r>
      <w:r w:rsidRPr="00333157">
        <w:rPr>
          <w:rFonts w:ascii="Times New Roman" w:hAnsi="Times New Roman" w:cs="Times New Roman"/>
          <w:sz w:val="24"/>
          <w:szCs w:val="24"/>
        </w:rPr>
        <w:t>, defesa significa ‘opor-se a um perigo de dano’, ou ‘resposta a um ataque ou agressão’, do que ressalta seu carácter reactivo, de modo que não é propriamente correto utilizar a expressão para designar a tutela de quem demanda. Consiste, portanto, na possibilidade de actuação de um litigante, em geral, como resposta frente a outra actuação, de sorte a se tornar interveniente no processo, em que se discutem questões que lhe são afectas</w:t>
      </w:r>
      <w:r w:rsidRPr="00333157">
        <w:rPr>
          <w:rFonts w:ascii="Times New Roman" w:hAnsi="Times New Roman" w:cs="Times New Roman"/>
          <w:sz w:val="24"/>
          <w:szCs w:val="24"/>
          <w:vertAlign w:val="superscript"/>
        </w:rPr>
        <w:footnoteReference w:id="4"/>
      </w:r>
      <w:r w:rsidR="001A7DF8" w:rsidRPr="00333157">
        <w:rPr>
          <w:rFonts w:ascii="Times New Roman" w:hAnsi="Times New Roman" w:cs="Times New Roman"/>
          <w:sz w:val="24"/>
          <w:szCs w:val="24"/>
        </w:rPr>
        <w:t>.</w:t>
      </w:r>
    </w:p>
    <w:p w:rsidR="001A7DF8" w:rsidRPr="00333157" w:rsidRDefault="00746BE7" w:rsidP="00D15A13">
      <w:pPr>
        <w:spacing w:after="0" w:line="360" w:lineRule="auto"/>
        <w:ind w:firstLine="1418"/>
        <w:jc w:val="both"/>
        <w:rPr>
          <w:rFonts w:ascii="Times New Roman" w:hAnsi="Times New Roman" w:cs="Times New Roman"/>
          <w:i/>
          <w:sz w:val="24"/>
          <w:szCs w:val="24"/>
        </w:rPr>
      </w:pPr>
      <w:r w:rsidRPr="00333157">
        <w:rPr>
          <w:rFonts w:ascii="Times New Roman" w:hAnsi="Times New Roman" w:cs="Times New Roman"/>
          <w:sz w:val="24"/>
          <w:szCs w:val="24"/>
        </w:rPr>
        <w:t xml:space="preserve">Contrariamente ao que se </w:t>
      </w:r>
      <w:r w:rsidR="00D15A13" w:rsidRPr="00333157">
        <w:rPr>
          <w:rFonts w:ascii="Times New Roman" w:hAnsi="Times New Roman" w:cs="Times New Roman"/>
          <w:sz w:val="24"/>
          <w:szCs w:val="24"/>
        </w:rPr>
        <w:t xml:space="preserve">refere </w:t>
      </w:r>
      <w:r w:rsidRPr="00333157">
        <w:rPr>
          <w:rFonts w:ascii="Times New Roman" w:hAnsi="Times New Roman" w:cs="Times New Roman"/>
          <w:sz w:val="24"/>
          <w:szCs w:val="24"/>
        </w:rPr>
        <w:t>n</w:t>
      </w:r>
      <w:r w:rsidR="00D15A13" w:rsidRPr="00333157">
        <w:rPr>
          <w:rFonts w:ascii="Times New Roman" w:hAnsi="Times New Roman" w:cs="Times New Roman"/>
          <w:sz w:val="24"/>
          <w:szCs w:val="24"/>
        </w:rPr>
        <w:t>a afirmação em análise</w:t>
      </w:r>
      <w:r w:rsidR="001A7DF8" w:rsidRPr="00333157">
        <w:rPr>
          <w:rStyle w:val="FootnoteReference"/>
          <w:rFonts w:ascii="Times New Roman" w:hAnsi="Times New Roman" w:cs="Times New Roman"/>
          <w:sz w:val="24"/>
          <w:szCs w:val="24"/>
        </w:rPr>
        <w:footnoteReference w:id="5"/>
      </w:r>
      <w:r w:rsidR="00D15A13" w:rsidRPr="00333157">
        <w:rPr>
          <w:rFonts w:ascii="Times New Roman" w:hAnsi="Times New Roman" w:cs="Times New Roman"/>
          <w:sz w:val="24"/>
          <w:szCs w:val="24"/>
        </w:rPr>
        <w:t xml:space="preserve">, o </w:t>
      </w:r>
      <w:r w:rsidR="00D15A13" w:rsidRPr="00333157">
        <w:rPr>
          <w:rFonts w:ascii="Times New Roman" w:hAnsi="Times New Roman" w:cs="Times New Roman"/>
          <w:i/>
          <w:sz w:val="24"/>
          <w:szCs w:val="24"/>
        </w:rPr>
        <w:t>Estado garante aos arguidos o direito de defesa,</w:t>
      </w:r>
      <w:r w:rsidRPr="00333157">
        <w:rPr>
          <w:rFonts w:ascii="Times New Roman" w:hAnsi="Times New Roman" w:cs="Times New Roman"/>
          <w:sz w:val="24"/>
          <w:szCs w:val="24"/>
        </w:rPr>
        <w:t>e</w:t>
      </w:r>
      <w:r w:rsidR="00D15A13" w:rsidRPr="00333157">
        <w:rPr>
          <w:rFonts w:ascii="Times New Roman" w:hAnsi="Times New Roman" w:cs="Times New Roman"/>
          <w:sz w:val="24"/>
          <w:szCs w:val="24"/>
        </w:rPr>
        <w:t>ainda como refere o texto constitucional,</w:t>
      </w:r>
      <w:r w:rsidR="00D15A13" w:rsidRPr="00333157">
        <w:rPr>
          <w:rFonts w:ascii="Times New Roman" w:hAnsi="Times New Roman" w:cs="Times New Roman"/>
          <w:i/>
          <w:sz w:val="24"/>
          <w:szCs w:val="24"/>
        </w:rPr>
        <w:t xml:space="preserve"> este direito não pode ser violado em momento algum</w:t>
      </w:r>
      <w:r w:rsidR="00D15A13" w:rsidRPr="00333157">
        <w:rPr>
          <w:rFonts w:ascii="Times New Roman" w:hAnsi="Times New Roman" w:cs="Times New Roman"/>
          <w:i/>
          <w:sz w:val="24"/>
          <w:szCs w:val="24"/>
          <w:vertAlign w:val="superscript"/>
        </w:rPr>
        <w:footnoteReference w:id="6"/>
      </w:r>
      <w:r w:rsidR="001A7DF8" w:rsidRPr="00333157">
        <w:rPr>
          <w:rFonts w:ascii="Times New Roman" w:hAnsi="Times New Roman" w:cs="Times New Roman"/>
          <w:i/>
          <w:sz w:val="24"/>
          <w:szCs w:val="24"/>
        </w:rPr>
        <w:t>.</w:t>
      </w:r>
    </w:p>
    <w:p w:rsidR="00746BE7" w:rsidRPr="00333157" w:rsidRDefault="00746BE7" w:rsidP="00D15A13">
      <w:pPr>
        <w:spacing w:after="0" w:line="360" w:lineRule="auto"/>
        <w:ind w:firstLine="1418"/>
        <w:jc w:val="both"/>
        <w:rPr>
          <w:rFonts w:ascii="Times New Roman" w:hAnsi="Times New Roman" w:cs="Times New Roman"/>
          <w:sz w:val="24"/>
          <w:szCs w:val="24"/>
        </w:rPr>
      </w:pPr>
    </w:p>
    <w:p w:rsidR="00746BE7" w:rsidRPr="00333157" w:rsidRDefault="00746BE7"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lastRenderedPageBreak/>
        <w:t>Entretanto, a ampla defesa deve abranger a defesa técnica, ou seja, o defensor deve estar devidamente habilitado, e a defesa efectiva, a garantia e a afectividade de participação da defesa e todos os momentos do processo. Ela deve ser mais abrangente e ampla possível. Não pode haver cerceamento infundado, sob pena de nulidade do processo.</w:t>
      </w:r>
    </w:p>
    <w:p w:rsidR="00242EC6" w:rsidRPr="00333157" w:rsidRDefault="00746BE7"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O princípio de ampla defesa contém duas regras básicas: a possibilidade de se defender e a de recorrer</w:t>
      </w:r>
      <w:r w:rsidR="00130C71" w:rsidRPr="00333157">
        <w:rPr>
          <w:rFonts w:ascii="Times New Roman" w:hAnsi="Times New Roman" w:cs="Times New Roman"/>
          <w:sz w:val="24"/>
          <w:szCs w:val="24"/>
        </w:rPr>
        <w:t>. Este princípio traduz a liberdade inerente ao indivíduo de, em defesa de seus interesses, alegar factos e propor provas.</w:t>
      </w:r>
    </w:p>
    <w:p w:rsidR="00746BE7" w:rsidRPr="00333157" w:rsidRDefault="00130C71"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O primeiro meio corresponde a participação do arguido em todas as fases processuais, onde, quando o acusador alega um facto, é dada a possibilidade de o arguido contradizer e ou pronunciar-se do que tenha interesse e ser ouvido</w:t>
      </w:r>
      <w:r w:rsidR="00242EC6" w:rsidRPr="00333157">
        <w:rPr>
          <w:rFonts w:ascii="Times New Roman" w:hAnsi="Times New Roman" w:cs="Times New Roman"/>
          <w:sz w:val="24"/>
          <w:szCs w:val="24"/>
        </w:rPr>
        <w:t>.</w:t>
      </w:r>
    </w:p>
    <w:p w:rsidR="00242EC6" w:rsidRPr="00333157" w:rsidRDefault="00242EC6"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O princípio do contraditório e ampla defesa</w:t>
      </w:r>
      <w:proofErr w:type="gramStart"/>
      <w:r w:rsidRPr="00333157">
        <w:rPr>
          <w:rFonts w:ascii="Times New Roman" w:hAnsi="Times New Roman" w:cs="Times New Roman"/>
          <w:sz w:val="24"/>
          <w:szCs w:val="24"/>
        </w:rPr>
        <w:t>,</w:t>
      </w:r>
      <w:proofErr w:type="gramEnd"/>
      <w:r w:rsidRPr="00333157">
        <w:rPr>
          <w:rFonts w:ascii="Times New Roman" w:hAnsi="Times New Roman" w:cs="Times New Roman"/>
          <w:sz w:val="24"/>
          <w:szCs w:val="24"/>
        </w:rPr>
        <w:t xml:space="preserve"> devem estar presentes em todos os actos do processo penal, sendo imprescindíveis à garantia da justiça</w:t>
      </w:r>
      <w:r w:rsidR="004B4244" w:rsidRPr="00333157">
        <w:rPr>
          <w:rStyle w:val="FootnoteReference"/>
          <w:rFonts w:ascii="Times New Roman" w:hAnsi="Times New Roman" w:cs="Times New Roman"/>
          <w:sz w:val="24"/>
          <w:szCs w:val="24"/>
        </w:rPr>
        <w:footnoteReference w:id="7"/>
      </w:r>
      <w:r w:rsidRPr="00333157">
        <w:rPr>
          <w:rFonts w:ascii="Times New Roman" w:hAnsi="Times New Roman" w:cs="Times New Roman"/>
          <w:sz w:val="24"/>
          <w:szCs w:val="24"/>
        </w:rPr>
        <w:t xml:space="preserve">. Destes actos podemos indicar exemplificativamente: a notificação, que constitui o mais importante acto de comunicação processual, pois leva ao conhecimento do réu a acusação que lhe foi formulada, bem como data e local em que deve comparecer para ser interrogado, propiciando, assim as informações indispensáveis à preparação da defesa, sendo que a falta de notificação do despacho de pronúncia, ou equivalente, ao réu e seu defensor gera a nulidade do </w:t>
      </w:r>
      <w:r w:rsidRPr="00FE691E">
        <w:rPr>
          <w:rFonts w:ascii="Times New Roman" w:hAnsi="Times New Roman" w:cs="Times New Roman"/>
          <w:sz w:val="24"/>
          <w:szCs w:val="24"/>
          <w:highlight w:val="yellow"/>
        </w:rPr>
        <w:t>processo (n.º 5 do art. 98</w:t>
      </w:r>
      <w:r w:rsidR="00FE691E">
        <w:rPr>
          <w:rFonts w:ascii="Times New Roman" w:hAnsi="Times New Roman" w:cs="Times New Roman"/>
          <w:sz w:val="24"/>
          <w:szCs w:val="24"/>
          <w:highlight w:val="yellow"/>
        </w:rPr>
        <w:t>º</w:t>
      </w:r>
      <w:r w:rsidRPr="00FE691E">
        <w:rPr>
          <w:rFonts w:ascii="Times New Roman" w:hAnsi="Times New Roman" w:cs="Times New Roman"/>
          <w:sz w:val="24"/>
          <w:szCs w:val="24"/>
          <w:highlight w:val="yellow"/>
        </w:rPr>
        <w:t xml:space="preserve"> do CPP).</w:t>
      </w:r>
    </w:p>
    <w:p w:rsidR="00D15A13" w:rsidRPr="00333157" w:rsidRDefault="00D10788"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O</w:t>
      </w:r>
      <w:r w:rsidR="00D15A13" w:rsidRPr="00333157">
        <w:rPr>
          <w:rFonts w:ascii="Times New Roman" w:hAnsi="Times New Roman" w:cs="Times New Roman"/>
          <w:sz w:val="24"/>
          <w:szCs w:val="24"/>
        </w:rPr>
        <w:t xml:space="preserve"> segundo meio é o mecanismo de repudiar as decisões judiciais que se mostrem contrárias à realidade factual ou que violem seus direitos, por via de recursos</w:t>
      </w:r>
      <w:r w:rsidR="00D15A13" w:rsidRPr="00333157">
        <w:rPr>
          <w:rFonts w:ascii="Times New Roman" w:hAnsi="Times New Roman" w:cs="Times New Roman"/>
          <w:sz w:val="24"/>
          <w:szCs w:val="24"/>
          <w:vertAlign w:val="superscript"/>
        </w:rPr>
        <w:footnoteReference w:id="8"/>
      </w:r>
      <w:r w:rsidR="00D15A13" w:rsidRPr="00333157">
        <w:rPr>
          <w:rFonts w:ascii="Times New Roman" w:hAnsi="Times New Roman" w:cs="Times New Roman"/>
          <w:sz w:val="24"/>
          <w:szCs w:val="24"/>
        </w:rPr>
        <w:t xml:space="preserve"> ao abrigo do a</w:t>
      </w:r>
      <w:r w:rsidR="00FE691E">
        <w:rPr>
          <w:rFonts w:ascii="Times New Roman" w:hAnsi="Times New Roman" w:cs="Times New Roman"/>
          <w:sz w:val="24"/>
          <w:szCs w:val="24"/>
        </w:rPr>
        <w:t>rt. 69 da Constituição da R</w:t>
      </w:r>
      <w:r w:rsidR="00D15A13" w:rsidRPr="00333157">
        <w:rPr>
          <w:rFonts w:ascii="Times New Roman" w:hAnsi="Times New Roman" w:cs="Times New Roman"/>
          <w:sz w:val="24"/>
          <w:szCs w:val="24"/>
        </w:rPr>
        <w:t>epública de Moçambique (CRM).</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Como em todos outros ordenamentos jurídicos, o direito à </w:t>
      </w:r>
      <w:r w:rsidRPr="00333157">
        <w:rPr>
          <w:rFonts w:ascii="Times New Roman" w:hAnsi="Times New Roman" w:cs="Times New Roman"/>
          <w:bCs/>
          <w:sz w:val="24"/>
          <w:szCs w:val="24"/>
        </w:rPr>
        <w:t>ampla defesa</w:t>
      </w:r>
      <w:r w:rsidRPr="00333157">
        <w:rPr>
          <w:rFonts w:ascii="Times New Roman" w:hAnsi="Times New Roman" w:cs="Times New Roman"/>
          <w:sz w:val="24"/>
          <w:szCs w:val="24"/>
        </w:rPr>
        <w:t xml:space="preserve">, que contém o </w:t>
      </w:r>
      <w:r w:rsidRPr="00333157">
        <w:rPr>
          <w:rFonts w:ascii="Times New Roman" w:hAnsi="Times New Roman" w:cs="Times New Roman"/>
          <w:bCs/>
          <w:sz w:val="24"/>
          <w:szCs w:val="24"/>
        </w:rPr>
        <w:t>direito ao contraditório</w:t>
      </w:r>
      <w:r w:rsidRPr="00333157">
        <w:rPr>
          <w:rFonts w:ascii="Times New Roman" w:hAnsi="Times New Roman" w:cs="Times New Roman"/>
          <w:sz w:val="24"/>
          <w:szCs w:val="24"/>
        </w:rPr>
        <w:t>, também é limitado no nosso ordenamento jurídico. Aliás, a lei pode restringir o direito de defesa, em certa medida e exercer ampla defesa não dispensa o arguido de cumprir e gozar demais direitos que lhe são reconhecidos.</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Nas palavras de Martins,</w:t>
      </w:r>
    </w:p>
    <w:p w:rsidR="00D15A13" w:rsidRPr="00333157" w:rsidRDefault="00D15A13" w:rsidP="00D15A13">
      <w:pPr>
        <w:spacing w:after="0" w:line="360" w:lineRule="auto"/>
        <w:ind w:firstLine="1418"/>
        <w:jc w:val="both"/>
        <w:rPr>
          <w:rFonts w:ascii="Times New Roman" w:hAnsi="Times New Roman" w:cs="Times New Roman"/>
          <w:sz w:val="24"/>
          <w:szCs w:val="24"/>
        </w:rPr>
      </w:pPr>
    </w:p>
    <w:p w:rsidR="00D15A13" w:rsidRPr="00333157" w:rsidRDefault="00D15A13" w:rsidP="00FE691E">
      <w:pPr>
        <w:spacing w:after="0" w:line="240" w:lineRule="auto"/>
        <w:ind w:left="2268"/>
        <w:jc w:val="both"/>
        <w:rPr>
          <w:rFonts w:ascii="Times New Roman" w:hAnsi="Times New Roman" w:cs="Times New Roman"/>
          <w:sz w:val="24"/>
          <w:szCs w:val="24"/>
        </w:rPr>
      </w:pPr>
      <w:r w:rsidRPr="00FE691E">
        <w:rPr>
          <w:rFonts w:ascii="Times New Roman" w:hAnsi="Times New Roman" w:cs="Times New Roman"/>
          <w:sz w:val="20"/>
          <w:szCs w:val="24"/>
        </w:rPr>
        <w:t xml:space="preserve">Este direito funda-se na ideia de que o acusado é parte principal ante a força do Estado e, portanto, a ele devem ser garantidos os meios adequados para poder resistir à pretensão </w:t>
      </w:r>
      <w:r w:rsidRPr="00FE691E">
        <w:rPr>
          <w:rFonts w:ascii="Times New Roman" w:hAnsi="Times New Roman" w:cs="Times New Roman"/>
          <w:sz w:val="20"/>
          <w:szCs w:val="24"/>
        </w:rPr>
        <w:lastRenderedPageBreak/>
        <w:t>punitiva estatal. O direito de defesa engloba, evidentemente, todas as fases processuais, porquanto em qualquer momento ou grau de jurisdição é vedada a ausência de defesa do acusado. Embora o direito de defesa, em geral, seja tido como facultativo, no processo penal, tal característica não pode ser afirmada</w:t>
      </w:r>
      <w:r w:rsidRPr="00FE691E">
        <w:rPr>
          <w:rFonts w:ascii="Times New Roman" w:hAnsi="Times New Roman" w:cs="Times New Roman"/>
          <w:sz w:val="20"/>
          <w:szCs w:val="24"/>
          <w:vertAlign w:val="superscript"/>
        </w:rPr>
        <w:footnoteReference w:id="9"/>
      </w:r>
      <w:r w:rsidRPr="00FE691E">
        <w:rPr>
          <w:rFonts w:ascii="Times New Roman" w:hAnsi="Times New Roman" w:cs="Times New Roman"/>
          <w:sz w:val="20"/>
          <w:szCs w:val="24"/>
        </w:rPr>
        <w:t>.</w:t>
      </w:r>
    </w:p>
    <w:p w:rsidR="00D15A13" w:rsidRPr="00333157" w:rsidRDefault="00D15A13" w:rsidP="00D15A13">
      <w:pPr>
        <w:spacing w:line="360" w:lineRule="auto"/>
        <w:ind w:left="2268"/>
        <w:jc w:val="both"/>
        <w:rPr>
          <w:rFonts w:ascii="Times New Roman" w:hAnsi="Times New Roman" w:cs="Times New Roman"/>
          <w:sz w:val="24"/>
          <w:szCs w:val="24"/>
        </w:rPr>
      </w:pP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Com efeito, ninguém pode ser julgado criminalmente sem direito de defesa. Mesmo que o acusado não queira se defender, a ele será nomeado um defensor oficioso, nos termos do art.22</w:t>
      </w:r>
      <w:r w:rsidR="00C645A5">
        <w:rPr>
          <w:rFonts w:ascii="Times New Roman" w:hAnsi="Times New Roman" w:cs="Times New Roman"/>
          <w:sz w:val="24"/>
          <w:szCs w:val="24"/>
        </w:rPr>
        <w:t>º</w:t>
      </w:r>
      <w:r w:rsidRPr="00333157">
        <w:rPr>
          <w:rFonts w:ascii="Times New Roman" w:hAnsi="Times New Roman" w:cs="Times New Roman"/>
          <w:sz w:val="24"/>
          <w:szCs w:val="24"/>
        </w:rPr>
        <w:t xml:space="preserve"> do CPP, que terá o encargo de apresentar uma defesa no processo criminal. Daí, conclui-se que o direito de defesa é indisponível, não podendo o Estado permitir que alguém seja processado criminalmente sem um defensor.</w:t>
      </w:r>
    </w:p>
    <w:p w:rsidR="00D15A13" w:rsidRPr="00333157" w:rsidRDefault="00D15A13" w:rsidP="00D15A13">
      <w:pPr>
        <w:spacing w:after="0" w:line="360" w:lineRule="auto"/>
        <w:jc w:val="both"/>
        <w:rPr>
          <w:rFonts w:ascii="Times New Roman" w:hAnsi="Times New Roman" w:cs="Times New Roman"/>
          <w:sz w:val="24"/>
          <w:szCs w:val="24"/>
        </w:rPr>
      </w:pPr>
    </w:p>
    <w:p w:rsidR="00D15A13" w:rsidRPr="00C645A5" w:rsidRDefault="009A5A6C" w:rsidP="00C645A5">
      <w:pPr>
        <w:pStyle w:val="ListParagraph"/>
        <w:keepNext/>
        <w:keepLines/>
        <w:numPr>
          <w:ilvl w:val="1"/>
          <w:numId w:val="2"/>
        </w:numPr>
        <w:spacing w:before="200" w:after="0" w:line="360" w:lineRule="auto"/>
        <w:jc w:val="both"/>
        <w:outlineLvl w:val="1"/>
        <w:rPr>
          <w:rFonts w:ascii="Times New Roman" w:eastAsiaTheme="majorEastAsia" w:hAnsi="Times New Roman" w:cs="Times New Roman"/>
          <w:b/>
          <w:bCs/>
          <w:sz w:val="24"/>
          <w:szCs w:val="24"/>
        </w:rPr>
      </w:pPr>
      <w:bookmarkStart w:id="5" w:name="_Toc483599995"/>
      <w:r>
        <w:rPr>
          <w:rFonts w:ascii="Times New Roman" w:eastAsiaTheme="majorEastAsia" w:hAnsi="Times New Roman" w:cs="Times New Roman"/>
          <w:b/>
          <w:bCs/>
          <w:sz w:val="24"/>
          <w:szCs w:val="24"/>
        </w:rPr>
        <w:t xml:space="preserve"> </w:t>
      </w:r>
      <w:r w:rsidR="00D15A13" w:rsidRPr="00C645A5">
        <w:rPr>
          <w:rFonts w:ascii="Times New Roman" w:eastAsiaTheme="majorEastAsia" w:hAnsi="Times New Roman" w:cs="Times New Roman"/>
          <w:b/>
          <w:bCs/>
          <w:sz w:val="24"/>
          <w:szCs w:val="24"/>
        </w:rPr>
        <w:t>Princípio do Contraditório</w:t>
      </w:r>
      <w:bookmarkEnd w:id="5"/>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O direito de defesa encontra o seu alicerce no princípio do contraditório, que norteia todo e qualquer processo, é um princípio basilar da prossecução do processo penal, em que o juiz penal na prática de todos seus actos, segundo Cuna, “não deve desenvolver a sua actividade sem ouvir tanto a acusação como a defesa, o mesmo dizer que não deve desenvolver tal actividade de forma solitária”</w:t>
      </w:r>
      <w:r w:rsidRPr="00333157">
        <w:rPr>
          <w:rFonts w:ascii="Times New Roman" w:hAnsi="Times New Roman" w:cs="Times New Roman"/>
          <w:sz w:val="24"/>
          <w:szCs w:val="24"/>
          <w:vertAlign w:val="superscript"/>
        </w:rPr>
        <w:footnoteReference w:id="10"/>
      </w:r>
      <w:r w:rsidRPr="00333157">
        <w:rPr>
          <w:rFonts w:ascii="Times New Roman" w:hAnsi="Times New Roman" w:cs="Times New Roman"/>
          <w:sz w:val="24"/>
          <w:szCs w:val="24"/>
        </w:rPr>
        <w:t>, para permitir uma decisão justa e, assegurar no decurso do processo que não se tome qualquer decisão que atinja o estatuto jurídico de determinada pessoa sem que a mesma tenha tido oportunidade de se fazer previamente ouvir.</w:t>
      </w:r>
    </w:p>
    <w:p w:rsidR="00D15A13" w:rsidRPr="00C645A5" w:rsidRDefault="00C645A5" w:rsidP="00C645A5">
      <w:pPr>
        <w:pStyle w:val="ListParagraph"/>
        <w:keepNext/>
        <w:keepLines/>
        <w:numPr>
          <w:ilvl w:val="0"/>
          <w:numId w:val="2"/>
        </w:numPr>
        <w:spacing w:before="480" w:after="0" w:line="360" w:lineRule="auto"/>
        <w:jc w:val="both"/>
        <w:outlineLvl w:val="0"/>
        <w:rPr>
          <w:rFonts w:ascii="Times New Roman" w:eastAsiaTheme="majorEastAsia" w:hAnsi="Times New Roman" w:cs="Times New Roman"/>
          <w:b/>
          <w:bCs/>
          <w:sz w:val="24"/>
          <w:szCs w:val="24"/>
        </w:rPr>
      </w:pPr>
      <w:bookmarkStart w:id="6" w:name="_Toc483599996"/>
      <w:r>
        <w:rPr>
          <w:rFonts w:ascii="Times New Roman" w:eastAsiaTheme="majorEastAsia" w:hAnsi="Times New Roman" w:cs="Times New Roman"/>
          <w:b/>
          <w:bCs/>
          <w:sz w:val="24"/>
          <w:szCs w:val="24"/>
        </w:rPr>
        <w:t>Despacho de Pronú</w:t>
      </w:r>
      <w:r w:rsidRPr="00C645A5">
        <w:rPr>
          <w:rFonts w:ascii="Times New Roman" w:eastAsiaTheme="majorEastAsia" w:hAnsi="Times New Roman" w:cs="Times New Roman"/>
          <w:b/>
          <w:bCs/>
          <w:sz w:val="24"/>
          <w:szCs w:val="24"/>
        </w:rPr>
        <w:t>ncia</w:t>
      </w:r>
      <w:bookmarkEnd w:id="6"/>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O despacho de pronúncia é segundo Silva (</w:t>
      </w:r>
      <w:r w:rsidRPr="00333157">
        <w:rPr>
          <w:rFonts w:ascii="Times New Roman" w:hAnsi="Times New Roman" w:cs="Times New Roman"/>
          <w:i/>
          <w:sz w:val="24"/>
          <w:szCs w:val="24"/>
        </w:rPr>
        <w:t>Apud</w:t>
      </w:r>
      <w:r w:rsidRPr="00333157">
        <w:rPr>
          <w:rFonts w:ascii="Times New Roman" w:hAnsi="Times New Roman" w:cs="Times New Roman"/>
          <w:sz w:val="24"/>
          <w:szCs w:val="24"/>
        </w:rPr>
        <w:t xml:space="preserve"> Cuna)</w:t>
      </w:r>
      <w:r w:rsidRPr="00333157">
        <w:rPr>
          <w:rFonts w:ascii="Times New Roman" w:hAnsi="Times New Roman" w:cs="Times New Roman"/>
          <w:sz w:val="24"/>
          <w:szCs w:val="24"/>
          <w:vertAlign w:val="superscript"/>
        </w:rPr>
        <w:footnoteReference w:id="11"/>
      </w:r>
      <w:r w:rsidRPr="00333157">
        <w:rPr>
          <w:rFonts w:ascii="Times New Roman" w:hAnsi="Times New Roman" w:cs="Times New Roman"/>
          <w:sz w:val="24"/>
          <w:szCs w:val="24"/>
        </w:rPr>
        <w:t xml:space="preserve"> “ a decisão que recebe a acusação e decide pela submissão da causa a julgamento”. Entretanto, é no despacho de pronúncia, que o juiz fixa o objecto do julgamento, no prazo de 8 dias</w:t>
      </w:r>
      <w:r w:rsidRPr="00333157">
        <w:rPr>
          <w:rFonts w:ascii="Times New Roman" w:hAnsi="Times New Roman" w:cs="Times New Roman"/>
          <w:sz w:val="24"/>
          <w:szCs w:val="24"/>
          <w:vertAlign w:val="superscript"/>
        </w:rPr>
        <w:footnoteReference w:id="12"/>
      </w:r>
      <w:r w:rsidRPr="00333157">
        <w:rPr>
          <w:rFonts w:ascii="Times New Roman" w:hAnsi="Times New Roman" w:cs="Times New Roman"/>
          <w:sz w:val="24"/>
          <w:szCs w:val="24"/>
        </w:rPr>
        <w:t>, em processo de querela, e 3 dias no processo de polícia correccional</w:t>
      </w:r>
      <w:r w:rsidRPr="00333157">
        <w:rPr>
          <w:rFonts w:ascii="Times New Roman" w:hAnsi="Times New Roman" w:cs="Times New Roman"/>
          <w:sz w:val="24"/>
          <w:szCs w:val="24"/>
          <w:vertAlign w:val="superscript"/>
        </w:rPr>
        <w:footnoteReference w:id="13"/>
      </w:r>
      <w:r w:rsidRPr="00333157">
        <w:rPr>
          <w:rFonts w:ascii="Times New Roman" w:hAnsi="Times New Roman" w:cs="Times New Roman"/>
          <w:sz w:val="24"/>
          <w:szCs w:val="24"/>
        </w:rPr>
        <w:t xml:space="preserve">. </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Este despacho </w:t>
      </w:r>
      <w:proofErr w:type="gramStart"/>
      <w:r w:rsidRPr="00333157">
        <w:rPr>
          <w:rFonts w:ascii="Times New Roman" w:hAnsi="Times New Roman" w:cs="Times New Roman"/>
          <w:sz w:val="24"/>
          <w:szCs w:val="24"/>
        </w:rPr>
        <w:t>é</w:t>
      </w:r>
      <w:proofErr w:type="gramEnd"/>
      <w:r w:rsidRPr="00333157">
        <w:rPr>
          <w:rFonts w:ascii="Times New Roman" w:hAnsi="Times New Roman" w:cs="Times New Roman"/>
          <w:sz w:val="24"/>
          <w:szCs w:val="24"/>
        </w:rPr>
        <w:t xml:space="preserve"> feito </w:t>
      </w:r>
      <w:proofErr w:type="gramStart"/>
      <w:r w:rsidRPr="00333157">
        <w:rPr>
          <w:rFonts w:ascii="Times New Roman" w:hAnsi="Times New Roman" w:cs="Times New Roman"/>
          <w:sz w:val="24"/>
          <w:szCs w:val="24"/>
        </w:rPr>
        <w:t>quer</w:t>
      </w:r>
      <w:proofErr w:type="gramEnd"/>
      <w:r w:rsidRPr="00333157">
        <w:rPr>
          <w:rFonts w:ascii="Times New Roman" w:hAnsi="Times New Roman" w:cs="Times New Roman"/>
          <w:sz w:val="24"/>
          <w:szCs w:val="24"/>
        </w:rPr>
        <w:t xml:space="preserve"> para arguido preso, quer o não preso. Com efeito, proferido o despacho de pronúncia é notificado ao Ministério Público, a parte acusadora e ao </w:t>
      </w:r>
      <w:r w:rsidRPr="00333157">
        <w:rPr>
          <w:rFonts w:ascii="Times New Roman" w:hAnsi="Times New Roman" w:cs="Times New Roman"/>
          <w:sz w:val="24"/>
          <w:szCs w:val="24"/>
        </w:rPr>
        <w:lastRenderedPageBreak/>
        <w:t>arguido (aos indiciados) depois de preso ou de haverem prestado caução, sob pena de nulidade do mesmo para o processo querela (art. 370</w:t>
      </w:r>
      <w:r w:rsidR="00C645A5">
        <w:rPr>
          <w:rFonts w:ascii="Times New Roman" w:hAnsi="Times New Roman" w:cs="Times New Roman"/>
          <w:sz w:val="24"/>
          <w:szCs w:val="24"/>
        </w:rPr>
        <w:t>º</w:t>
      </w:r>
      <w:r w:rsidRPr="00333157">
        <w:rPr>
          <w:rFonts w:ascii="Times New Roman" w:hAnsi="Times New Roman" w:cs="Times New Roman"/>
          <w:sz w:val="24"/>
          <w:szCs w:val="24"/>
        </w:rPr>
        <w:t xml:space="preserve"> do CPP).</w:t>
      </w:r>
    </w:p>
    <w:p w:rsidR="00D15A13" w:rsidRPr="00333157" w:rsidRDefault="00D15A13" w:rsidP="00D15A13">
      <w:pPr>
        <w:spacing w:after="0" w:line="360" w:lineRule="auto"/>
        <w:jc w:val="both"/>
        <w:rPr>
          <w:rFonts w:ascii="Times New Roman" w:hAnsi="Times New Roman" w:cs="Times New Roman"/>
          <w:sz w:val="24"/>
          <w:szCs w:val="24"/>
        </w:rPr>
      </w:pPr>
    </w:p>
    <w:p w:rsidR="00D15A13" w:rsidRPr="00C645A5" w:rsidRDefault="009A5A6C" w:rsidP="00C645A5">
      <w:pPr>
        <w:pStyle w:val="ListParagraph"/>
        <w:keepNext/>
        <w:keepLines/>
        <w:numPr>
          <w:ilvl w:val="1"/>
          <w:numId w:val="2"/>
        </w:numPr>
        <w:spacing w:before="200" w:after="0" w:line="360" w:lineRule="auto"/>
        <w:jc w:val="both"/>
        <w:outlineLvl w:val="1"/>
        <w:rPr>
          <w:rFonts w:ascii="Times New Roman" w:eastAsiaTheme="majorEastAsia" w:hAnsi="Times New Roman" w:cs="Times New Roman"/>
          <w:b/>
          <w:bCs/>
          <w:sz w:val="24"/>
          <w:szCs w:val="24"/>
        </w:rPr>
      </w:pPr>
      <w:bookmarkStart w:id="7" w:name="_Toc483599997"/>
      <w:r>
        <w:rPr>
          <w:rFonts w:ascii="Times New Roman" w:eastAsiaTheme="majorEastAsia" w:hAnsi="Times New Roman" w:cs="Times New Roman"/>
          <w:b/>
          <w:bCs/>
          <w:sz w:val="24"/>
          <w:szCs w:val="24"/>
        </w:rPr>
        <w:t xml:space="preserve"> </w:t>
      </w:r>
      <w:r w:rsidR="00D15A13" w:rsidRPr="00C645A5">
        <w:rPr>
          <w:rFonts w:ascii="Times New Roman" w:eastAsiaTheme="majorEastAsia" w:hAnsi="Times New Roman" w:cs="Times New Roman"/>
          <w:b/>
          <w:bCs/>
          <w:sz w:val="24"/>
          <w:szCs w:val="24"/>
        </w:rPr>
        <w:t>Recurso do Despacho de Pronúncia</w:t>
      </w:r>
      <w:bookmarkEnd w:id="7"/>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A lei processual penal, admite</w:t>
      </w:r>
      <w:r w:rsidR="00DA4F50" w:rsidRPr="00333157">
        <w:rPr>
          <w:rFonts w:ascii="Times New Roman" w:hAnsi="Times New Roman" w:cs="Times New Roman"/>
          <w:sz w:val="24"/>
          <w:szCs w:val="24"/>
        </w:rPr>
        <w:t xml:space="preserve"> o exercício do direito à</w:t>
      </w:r>
      <w:r w:rsidRPr="00333157">
        <w:rPr>
          <w:rFonts w:ascii="Times New Roman" w:hAnsi="Times New Roman" w:cs="Times New Roman"/>
          <w:sz w:val="24"/>
          <w:szCs w:val="24"/>
        </w:rPr>
        <w:t xml:space="preserve"> defesa, como acima referimos, recorrendo dos despachos, sentenças ou acórdãos proferidos por quaisquer juízes ou tribunais, em matéria penal, que não forem excepcionalmente por lei, nos termos do art. 69</w:t>
      </w:r>
      <w:r w:rsidR="00C645A5">
        <w:rPr>
          <w:rFonts w:ascii="Times New Roman" w:hAnsi="Times New Roman" w:cs="Times New Roman"/>
          <w:sz w:val="24"/>
          <w:szCs w:val="24"/>
        </w:rPr>
        <w:t>º</w:t>
      </w:r>
      <w:r w:rsidRPr="00333157">
        <w:rPr>
          <w:rFonts w:ascii="Times New Roman" w:hAnsi="Times New Roman" w:cs="Times New Roman"/>
          <w:sz w:val="24"/>
          <w:szCs w:val="24"/>
        </w:rPr>
        <w:t xml:space="preserve"> da CRM e art. 645</w:t>
      </w:r>
      <w:r w:rsidR="00C645A5">
        <w:rPr>
          <w:rFonts w:ascii="Times New Roman" w:hAnsi="Times New Roman" w:cs="Times New Roman"/>
          <w:sz w:val="24"/>
          <w:szCs w:val="24"/>
        </w:rPr>
        <w:t>º</w:t>
      </w:r>
      <w:r w:rsidRPr="00333157">
        <w:rPr>
          <w:rFonts w:ascii="Times New Roman" w:hAnsi="Times New Roman" w:cs="Times New Roman"/>
          <w:sz w:val="24"/>
          <w:szCs w:val="24"/>
        </w:rPr>
        <w:t xml:space="preserve"> do CPP.</w:t>
      </w:r>
    </w:p>
    <w:p w:rsidR="00D87E7A" w:rsidRPr="00333157" w:rsidRDefault="00D87E7A"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Para Mendes os recursos consistem em “meios processuais destinados a submeter a uma nova apreciação jurisdicional certas decisões proferidas pelos tribunais”</w:t>
      </w:r>
      <w:r w:rsidRPr="00333157">
        <w:rPr>
          <w:rStyle w:val="FootnoteReference"/>
          <w:rFonts w:ascii="Times New Roman" w:hAnsi="Times New Roman" w:cs="Times New Roman"/>
          <w:sz w:val="24"/>
          <w:szCs w:val="24"/>
        </w:rPr>
        <w:footnoteReference w:id="14"/>
      </w:r>
      <w:r w:rsidR="00C645A5">
        <w:rPr>
          <w:rFonts w:ascii="Times New Roman" w:hAnsi="Times New Roman" w:cs="Times New Roman"/>
          <w:sz w:val="24"/>
          <w:szCs w:val="24"/>
        </w:rPr>
        <w:t>. Os recursos são i</w:t>
      </w:r>
      <w:r w:rsidRPr="00333157">
        <w:rPr>
          <w:rFonts w:ascii="Times New Roman" w:hAnsi="Times New Roman" w:cs="Times New Roman"/>
          <w:sz w:val="24"/>
          <w:szCs w:val="24"/>
        </w:rPr>
        <w:t>mpugnações não de quaisquer actos, mas de uma particular categoria de actos – decisões — deduzida perante um tribunal diferente do que proferiu a decisão.</w:t>
      </w:r>
    </w:p>
    <w:p w:rsidR="00DA4F50"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Portanto, notificado do despacho de pronúncia, em processo de querela, podem recorrer as entidades e pessoas notificadas sendo que quanto aos indiciados só podem interpor recurso depois de presos ou de haverem prestado caução, ao abrigo </w:t>
      </w:r>
      <w:r w:rsidR="00DA4F50" w:rsidRPr="00333157">
        <w:rPr>
          <w:rFonts w:ascii="Times New Roman" w:hAnsi="Times New Roman" w:cs="Times New Roman"/>
          <w:sz w:val="24"/>
          <w:szCs w:val="24"/>
        </w:rPr>
        <w:t>da primeira parte art. 371</w:t>
      </w:r>
      <w:r w:rsidR="00C645A5">
        <w:rPr>
          <w:rFonts w:ascii="Times New Roman" w:hAnsi="Times New Roman" w:cs="Times New Roman"/>
          <w:sz w:val="24"/>
          <w:szCs w:val="24"/>
        </w:rPr>
        <w:t>º</w:t>
      </w:r>
      <w:r w:rsidR="00DA4F50" w:rsidRPr="00333157">
        <w:rPr>
          <w:rFonts w:ascii="Times New Roman" w:hAnsi="Times New Roman" w:cs="Times New Roman"/>
          <w:sz w:val="24"/>
          <w:szCs w:val="24"/>
        </w:rPr>
        <w:t xml:space="preserve"> CPP.</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Em processo de polícia correccional, o despacho de pronúncia também toma a denominação de despacho que designa dia para julgamento, neste processo, a luz do art. 397</w:t>
      </w:r>
      <w:r w:rsidR="00C645A5">
        <w:rPr>
          <w:rFonts w:ascii="Times New Roman" w:hAnsi="Times New Roman" w:cs="Times New Roman"/>
          <w:sz w:val="24"/>
          <w:szCs w:val="24"/>
        </w:rPr>
        <w:t>º</w:t>
      </w:r>
      <w:r w:rsidRPr="00333157">
        <w:rPr>
          <w:rFonts w:ascii="Times New Roman" w:hAnsi="Times New Roman" w:cs="Times New Roman"/>
          <w:sz w:val="24"/>
          <w:szCs w:val="24"/>
        </w:rPr>
        <w:t xml:space="preserve"> corpo, “</w:t>
      </w:r>
      <w:r w:rsidRPr="00333157">
        <w:rPr>
          <w:rFonts w:ascii="Times New Roman" w:hAnsi="Times New Roman" w:cs="Times New Roman"/>
          <w:i/>
          <w:sz w:val="24"/>
          <w:szCs w:val="24"/>
        </w:rPr>
        <w:t>cabe recurso com fundamento de não ser punível o facto de o agente não ser por ele responsável ou de se achar extinta a acção penal</w:t>
      </w:r>
      <w:r w:rsidRPr="00333157">
        <w:rPr>
          <w:rFonts w:ascii="Times New Roman" w:hAnsi="Times New Roman" w:cs="Times New Roman"/>
          <w:sz w:val="24"/>
          <w:szCs w:val="24"/>
        </w:rPr>
        <w:t xml:space="preserve">”. Desta disposição legal, não se verifica a limitação quanto ao arguido, ou seja, que seja aplicável exclusivamente ao arguido preso ou que tenha prestado caução, ou arguido não preso, nesta ordem somos do entender que seja aplicável quer ao arguido preso, que tenha </w:t>
      </w:r>
      <w:r w:rsidR="00C645A5">
        <w:rPr>
          <w:rFonts w:ascii="Times New Roman" w:hAnsi="Times New Roman" w:cs="Times New Roman"/>
          <w:sz w:val="24"/>
          <w:szCs w:val="24"/>
        </w:rPr>
        <w:t>p</w:t>
      </w:r>
      <w:r w:rsidRPr="00333157">
        <w:rPr>
          <w:rFonts w:ascii="Times New Roman" w:hAnsi="Times New Roman" w:cs="Times New Roman"/>
          <w:sz w:val="24"/>
          <w:szCs w:val="24"/>
        </w:rPr>
        <w:t>restado caução, como ao não preso.</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Destas redacções, </w:t>
      </w:r>
      <w:r w:rsidR="00DA4F50" w:rsidRPr="00333157">
        <w:rPr>
          <w:rFonts w:ascii="Times New Roman" w:hAnsi="Times New Roman" w:cs="Times New Roman"/>
          <w:sz w:val="24"/>
          <w:szCs w:val="24"/>
        </w:rPr>
        <w:t>é de salientar que,</w:t>
      </w:r>
      <w:r w:rsidRPr="00333157">
        <w:rPr>
          <w:rFonts w:ascii="Times New Roman" w:hAnsi="Times New Roman" w:cs="Times New Roman"/>
          <w:sz w:val="24"/>
          <w:szCs w:val="24"/>
        </w:rPr>
        <w:t xml:space="preserve"> as condições para recorrer do despacho de pronúncia são duas não cumulativas, ou quando esteja preso, ou quando tenha prestado caução.</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No que tange aos prazos, o arguido poderá recorrer do despacho de pronúncia ou equivalente, dentro de 5 dias, como resulta do art. 651</w:t>
      </w:r>
      <w:r w:rsidR="00C645A5">
        <w:rPr>
          <w:rFonts w:ascii="Times New Roman" w:hAnsi="Times New Roman" w:cs="Times New Roman"/>
          <w:sz w:val="24"/>
          <w:szCs w:val="24"/>
        </w:rPr>
        <w:t>º</w:t>
      </w:r>
      <w:r w:rsidRPr="00333157">
        <w:rPr>
          <w:rFonts w:ascii="Times New Roman" w:hAnsi="Times New Roman" w:cs="Times New Roman"/>
          <w:sz w:val="24"/>
          <w:szCs w:val="24"/>
        </w:rPr>
        <w:t xml:space="preserve"> do CPP.</w:t>
      </w:r>
    </w:p>
    <w:p w:rsidR="00D15A13" w:rsidRPr="00333157" w:rsidRDefault="00DF50DD"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lastRenderedPageBreak/>
        <w:t>Contrariamente à</w:t>
      </w:r>
      <w:r w:rsidR="00D15A13" w:rsidRPr="00333157">
        <w:rPr>
          <w:rFonts w:ascii="Times New Roman" w:hAnsi="Times New Roman" w:cs="Times New Roman"/>
          <w:sz w:val="24"/>
          <w:szCs w:val="24"/>
        </w:rPr>
        <w:t xml:space="preserve">s situações referidas acima, não poderão recorrer do despacho de pronúncia, os arguidos que não estejam presos ou não tenham pago caução, ou ainda quando a decisão lhe seja favorável, </w:t>
      </w:r>
      <w:r w:rsidR="00D15A13" w:rsidRPr="00333157">
        <w:rPr>
          <w:rFonts w:ascii="Times New Roman" w:hAnsi="Times New Roman" w:cs="Times New Roman"/>
          <w:i/>
          <w:sz w:val="24"/>
          <w:szCs w:val="24"/>
        </w:rPr>
        <w:t xml:space="preserve">contrario </w:t>
      </w:r>
      <w:proofErr w:type="spellStart"/>
      <w:r w:rsidR="00D15A13" w:rsidRPr="00333157">
        <w:rPr>
          <w:rFonts w:ascii="Times New Roman" w:hAnsi="Times New Roman" w:cs="Times New Roman"/>
          <w:i/>
          <w:sz w:val="24"/>
          <w:szCs w:val="24"/>
        </w:rPr>
        <w:t>sensu</w:t>
      </w:r>
      <w:r w:rsidR="00D15A13" w:rsidRPr="00333157">
        <w:rPr>
          <w:rFonts w:ascii="Times New Roman" w:hAnsi="Times New Roman" w:cs="Times New Roman"/>
          <w:sz w:val="24"/>
          <w:szCs w:val="24"/>
        </w:rPr>
        <w:t>art</w:t>
      </w:r>
      <w:proofErr w:type="spellEnd"/>
      <w:r w:rsidR="00D15A13" w:rsidRPr="00333157">
        <w:rPr>
          <w:rFonts w:ascii="Times New Roman" w:hAnsi="Times New Roman" w:cs="Times New Roman"/>
          <w:sz w:val="24"/>
          <w:szCs w:val="24"/>
        </w:rPr>
        <w:t>. 647</w:t>
      </w:r>
      <w:r w:rsidR="00C645A5">
        <w:rPr>
          <w:rFonts w:ascii="Times New Roman" w:hAnsi="Times New Roman" w:cs="Times New Roman"/>
          <w:sz w:val="24"/>
          <w:szCs w:val="24"/>
        </w:rPr>
        <w:t>º</w:t>
      </w:r>
      <w:r w:rsidR="00D15A13" w:rsidRPr="00333157">
        <w:rPr>
          <w:rFonts w:ascii="Times New Roman" w:hAnsi="Times New Roman" w:cs="Times New Roman"/>
          <w:sz w:val="24"/>
          <w:szCs w:val="24"/>
        </w:rPr>
        <w:t xml:space="preserve"> </w:t>
      </w:r>
      <w:proofErr w:type="gramStart"/>
      <w:r w:rsidR="00D15A13" w:rsidRPr="00333157">
        <w:rPr>
          <w:rFonts w:ascii="Times New Roman" w:hAnsi="Times New Roman" w:cs="Times New Roman"/>
          <w:sz w:val="24"/>
          <w:szCs w:val="24"/>
        </w:rPr>
        <w:t>e</w:t>
      </w:r>
      <w:proofErr w:type="gramEnd"/>
      <w:r w:rsidR="00D15A13" w:rsidRPr="00333157">
        <w:rPr>
          <w:rFonts w:ascii="Times New Roman" w:hAnsi="Times New Roman" w:cs="Times New Roman"/>
          <w:sz w:val="24"/>
          <w:szCs w:val="24"/>
        </w:rPr>
        <w:t xml:space="preserve"> art. 371</w:t>
      </w:r>
      <w:r w:rsidR="00C645A5">
        <w:rPr>
          <w:rFonts w:ascii="Times New Roman" w:hAnsi="Times New Roman" w:cs="Times New Roman"/>
          <w:sz w:val="24"/>
          <w:szCs w:val="24"/>
        </w:rPr>
        <w:t>º</w:t>
      </w:r>
      <w:r w:rsidR="00D15A13" w:rsidRPr="00333157">
        <w:rPr>
          <w:rFonts w:ascii="Times New Roman" w:hAnsi="Times New Roman" w:cs="Times New Roman"/>
          <w:sz w:val="24"/>
          <w:szCs w:val="24"/>
        </w:rPr>
        <w:t>ambos do CPP.</w:t>
      </w:r>
    </w:p>
    <w:p w:rsidR="00D15A13" w:rsidRPr="00333157" w:rsidRDefault="00D15A13" w:rsidP="00C645A5">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O recurso do despacho de pronúncia tem, geralmente, efeito suspensivo, paralisando desta feita o andamento do processo</w:t>
      </w:r>
      <w:r w:rsidRPr="00333157">
        <w:rPr>
          <w:rFonts w:ascii="Times New Roman" w:hAnsi="Times New Roman" w:cs="Times New Roman"/>
          <w:sz w:val="24"/>
          <w:szCs w:val="24"/>
          <w:vertAlign w:val="superscript"/>
        </w:rPr>
        <w:footnoteReference w:id="15"/>
      </w:r>
      <w:r w:rsidRPr="00333157">
        <w:rPr>
          <w:rFonts w:ascii="Times New Roman" w:hAnsi="Times New Roman" w:cs="Times New Roman"/>
          <w:sz w:val="24"/>
          <w:szCs w:val="24"/>
        </w:rPr>
        <w:t xml:space="preserve"> e, sobe nos próprios autos</w:t>
      </w:r>
      <w:r w:rsidRPr="00333157">
        <w:rPr>
          <w:rFonts w:ascii="Times New Roman" w:hAnsi="Times New Roman" w:cs="Times New Roman"/>
          <w:sz w:val="24"/>
          <w:szCs w:val="24"/>
          <w:vertAlign w:val="superscript"/>
        </w:rPr>
        <w:footnoteReference w:id="16"/>
      </w:r>
      <w:r w:rsidRPr="00333157">
        <w:rPr>
          <w:rFonts w:ascii="Times New Roman" w:hAnsi="Times New Roman" w:cs="Times New Roman"/>
          <w:sz w:val="24"/>
          <w:szCs w:val="24"/>
        </w:rPr>
        <w:t>.</w:t>
      </w:r>
    </w:p>
    <w:p w:rsidR="005F4D1C" w:rsidRPr="00C645A5" w:rsidRDefault="00D15A13" w:rsidP="00C645A5">
      <w:pPr>
        <w:pStyle w:val="ListParagraph"/>
        <w:keepNext/>
        <w:keepLines/>
        <w:numPr>
          <w:ilvl w:val="0"/>
          <w:numId w:val="2"/>
        </w:numPr>
        <w:spacing w:before="480" w:line="360" w:lineRule="auto"/>
        <w:jc w:val="both"/>
        <w:outlineLvl w:val="0"/>
        <w:rPr>
          <w:rFonts w:ascii="Times New Roman" w:eastAsiaTheme="majorEastAsia" w:hAnsi="Times New Roman" w:cs="Times New Roman"/>
          <w:b/>
          <w:bCs/>
          <w:sz w:val="24"/>
          <w:szCs w:val="24"/>
        </w:rPr>
      </w:pPr>
      <w:bookmarkStart w:id="8" w:name="_Toc483599998"/>
      <w:r w:rsidRPr="00C645A5">
        <w:rPr>
          <w:rFonts w:ascii="Times New Roman" w:eastAsiaTheme="majorEastAsia" w:hAnsi="Times New Roman" w:cs="Times New Roman"/>
          <w:b/>
          <w:bCs/>
          <w:sz w:val="24"/>
          <w:szCs w:val="24"/>
        </w:rPr>
        <w:t>DA (IN) VIOLABILIDADE, AO ARGUIDO NÃO PRESO, DO DIREITO DE AMPLA DEFESA E DE RECORRER, DO DESPACHO DE PRONÚNCIA</w:t>
      </w:r>
      <w:bookmarkEnd w:id="8"/>
    </w:p>
    <w:p w:rsidR="00AD1F8C"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A impossibilidade de, o arguido não preso</w:t>
      </w:r>
      <w:proofErr w:type="gramStart"/>
      <w:r w:rsidRPr="00333157">
        <w:rPr>
          <w:rFonts w:ascii="Times New Roman" w:hAnsi="Times New Roman" w:cs="Times New Roman"/>
          <w:sz w:val="24"/>
          <w:szCs w:val="24"/>
        </w:rPr>
        <w:t>,</w:t>
      </w:r>
      <w:proofErr w:type="gramEnd"/>
      <w:r w:rsidRPr="00333157">
        <w:rPr>
          <w:rFonts w:ascii="Times New Roman" w:hAnsi="Times New Roman" w:cs="Times New Roman"/>
          <w:sz w:val="24"/>
          <w:szCs w:val="24"/>
        </w:rPr>
        <w:t xml:space="preserve"> recorrer do despacho de pronúncia, </w:t>
      </w:r>
      <w:r w:rsidR="00AD1F8C" w:rsidRPr="00333157">
        <w:rPr>
          <w:rFonts w:ascii="Times New Roman" w:hAnsi="Times New Roman" w:cs="Times New Roman"/>
          <w:sz w:val="24"/>
          <w:szCs w:val="24"/>
        </w:rPr>
        <w:t>face ao direito de ampla defesa e de recorrer das decisões desfavoráveis, consagrado no texto constitucional, suscita posições controversas, quanto à sua compatibilidade constitucional. Ora vejamos a seguir as possíveis soluções:</w:t>
      </w:r>
    </w:p>
    <w:p w:rsidR="00AD1F8C" w:rsidRPr="00333157" w:rsidRDefault="00AD1F8C" w:rsidP="00D15A13">
      <w:pPr>
        <w:spacing w:after="0" w:line="360" w:lineRule="auto"/>
        <w:ind w:firstLine="1418"/>
        <w:jc w:val="both"/>
        <w:rPr>
          <w:rFonts w:ascii="Times New Roman" w:hAnsi="Times New Roman" w:cs="Times New Roman"/>
          <w:sz w:val="24"/>
          <w:szCs w:val="24"/>
        </w:rPr>
      </w:pPr>
    </w:p>
    <w:p w:rsidR="00AD1F8C" w:rsidRPr="00333157" w:rsidRDefault="00AD1F8C" w:rsidP="00AD1F8C">
      <w:pPr>
        <w:pStyle w:val="ListParagraph"/>
        <w:numPr>
          <w:ilvl w:val="0"/>
          <w:numId w:val="1"/>
        </w:numPr>
        <w:spacing w:after="0" w:line="360" w:lineRule="auto"/>
        <w:jc w:val="both"/>
        <w:rPr>
          <w:rFonts w:ascii="Times New Roman" w:hAnsi="Times New Roman" w:cs="Times New Roman"/>
          <w:b/>
          <w:sz w:val="24"/>
          <w:szCs w:val="24"/>
        </w:rPr>
      </w:pPr>
      <w:r w:rsidRPr="00333157">
        <w:rPr>
          <w:rFonts w:ascii="Times New Roman" w:hAnsi="Times New Roman" w:cs="Times New Roman"/>
          <w:b/>
          <w:sz w:val="24"/>
          <w:szCs w:val="24"/>
        </w:rPr>
        <w:t>Da Violabilidade</w:t>
      </w:r>
    </w:p>
    <w:p w:rsidR="009A59ED" w:rsidRPr="00333157" w:rsidRDefault="00AD1F8C"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A limitação do exercício efectivo e imediato do direito de, o arguido não preso, recorrer do despacho de pronúncia, entendemos que viola o direito de ampla defesa e de recorrer de decisões desfavoráveis, porquanto este direito encontra sua consagração constitucional. Assim como refere o n.º 1 do art. 65</w:t>
      </w:r>
      <w:r w:rsidR="00C645A5">
        <w:rPr>
          <w:rFonts w:ascii="Times New Roman" w:hAnsi="Times New Roman" w:cs="Times New Roman"/>
          <w:sz w:val="24"/>
          <w:szCs w:val="24"/>
        </w:rPr>
        <w:t>º</w:t>
      </w:r>
      <w:r w:rsidRPr="00333157">
        <w:rPr>
          <w:rFonts w:ascii="Times New Roman" w:hAnsi="Times New Roman" w:cs="Times New Roman"/>
          <w:sz w:val="24"/>
          <w:szCs w:val="24"/>
        </w:rPr>
        <w:t xml:space="preserve"> da CRM “O direito à defesa e a julgamento em processo criminal é inviolável e égarantido a todo o arguido</w:t>
      </w:r>
      <w:r w:rsidR="009A59ED" w:rsidRPr="00333157">
        <w:rPr>
          <w:rFonts w:ascii="Times New Roman" w:hAnsi="Times New Roman" w:cs="Times New Roman"/>
          <w:sz w:val="24"/>
          <w:szCs w:val="24"/>
        </w:rPr>
        <w:t>”</w:t>
      </w:r>
      <w:r w:rsidRPr="00333157">
        <w:rPr>
          <w:rFonts w:ascii="Times New Roman" w:hAnsi="Times New Roman" w:cs="Times New Roman"/>
          <w:sz w:val="24"/>
          <w:szCs w:val="24"/>
        </w:rPr>
        <w:t xml:space="preserve">. </w:t>
      </w:r>
      <w:r w:rsidR="009A59ED" w:rsidRPr="00333157">
        <w:rPr>
          <w:rFonts w:ascii="Times New Roman" w:hAnsi="Times New Roman" w:cs="Times New Roman"/>
          <w:sz w:val="24"/>
          <w:szCs w:val="24"/>
        </w:rPr>
        <w:t xml:space="preserve">Deste preceito basilar inserto, entendemos que em momento algum deverá o direito à defesa ser limitado, na medida em que o juiz exerce nesta senda o seu poder de forma isolada e tendencialmente </w:t>
      </w:r>
      <w:proofErr w:type="gramStart"/>
      <w:r w:rsidR="009A59ED" w:rsidRPr="00333157">
        <w:rPr>
          <w:rFonts w:ascii="Times New Roman" w:hAnsi="Times New Roman" w:cs="Times New Roman"/>
          <w:sz w:val="24"/>
          <w:szCs w:val="24"/>
        </w:rPr>
        <w:t>à favor</w:t>
      </w:r>
      <w:proofErr w:type="gramEnd"/>
      <w:r w:rsidR="009A59ED" w:rsidRPr="00333157">
        <w:rPr>
          <w:rFonts w:ascii="Times New Roman" w:hAnsi="Times New Roman" w:cs="Times New Roman"/>
          <w:sz w:val="24"/>
          <w:szCs w:val="24"/>
        </w:rPr>
        <w:t xml:space="preserve"> da parte acusadora. Lembre-se como fizemos menção quando referimos no princípio do contraditório, o juiz, nas palavras de Cuna, “não deve desenvolver a sua actividade sem ouvir tanto a acusação como a defesa, o mesmo dizer que não deve desenvolver tal actividade de forma solitária”</w:t>
      </w:r>
      <w:r w:rsidR="009A59ED" w:rsidRPr="00333157">
        <w:rPr>
          <w:rFonts w:ascii="Times New Roman" w:hAnsi="Times New Roman" w:cs="Times New Roman"/>
          <w:sz w:val="24"/>
          <w:szCs w:val="24"/>
          <w:vertAlign w:val="superscript"/>
        </w:rPr>
        <w:footnoteReference w:id="17"/>
      </w:r>
      <w:r w:rsidR="009A59ED" w:rsidRPr="00333157">
        <w:rPr>
          <w:rFonts w:ascii="Times New Roman" w:hAnsi="Times New Roman" w:cs="Times New Roman"/>
          <w:sz w:val="24"/>
          <w:szCs w:val="24"/>
        </w:rPr>
        <w:t>.</w:t>
      </w:r>
    </w:p>
    <w:p w:rsidR="00B546C8" w:rsidRPr="00333157" w:rsidRDefault="004B4244"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Segundo Pint</w:t>
      </w:r>
      <w:r w:rsidR="00465B01" w:rsidRPr="00333157">
        <w:rPr>
          <w:rFonts w:ascii="Times New Roman" w:hAnsi="Times New Roman" w:cs="Times New Roman"/>
          <w:sz w:val="24"/>
          <w:szCs w:val="24"/>
        </w:rPr>
        <w:t>o</w:t>
      </w:r>
      <w:r w:rsidRPr="00333157">
        <w:rPr>
          <w:rFonts w:ascii="Times New Roman" w:hAnsi="Times New Roman" w:cs="Times New Roman"/>
          <w:sz w:val="24"/>
          <w:szCs w:val="24"/>
        </w:rPr>
        <w:t>, “ princípio do contraditório e ampla defesa, devem estar presentes em todos os actos do processo penal, sendo imprescindíveis à garantia da justiça”</w:t>
      </w:r>
      <w:r w:rsidRPr="00333157">
        <w:rPr>
          <w:rStyle w:val="FootnoteReference"/>
          <w:rFonts w:ascii="Times New Roman" w:hAnsi="Times New Roman" w:cs="Times New Roman"/>
          <w:sz w:val="24"/>
          <w:szCs w:val="24"/>
        </w:rPr>
        <w:footnoteReference w:id="18"/>
      </w:r>
      <w:r w:rsidRPr="00333157">
        <w:rPr>
          <w:rFonts w:ascii="Times New Roman" w:hAnsi="Times New Roman" w:cs="Times New Roman"/>
          <w:sz w:val="24"/>
          <w:szCs w:val="24"/>
        </w:rPr>
        <w:t xml:space="preserve">. </w:t>
      </w:r>
      <w:r w:rsidR="009A59ED" w:rsidRPr="00333157">
        <w:rPr>
          <w:rFonts w:ascii="Times New Roman" w:hAnsi="Times New Roman" w:cs="Times New Roman"/>
          <w:sz w:val="24"/>
          <w:szCs w:val="24"/>
        </w:rPr>
        <w:t xml:space="preserve">A limitação surge assim enquanto não se permite que </w:t>
      </w:r>
      <w:r w:rsidRPr="00333157">
        <w:rPr>
          <w:rFonts w:ascii="Times New Roman" w:hAnsi="Times New Roman" w:cs="Times New Roman"/>
          <w:sz w:val="24"/>
          <w:szCs w:val="24"/>
        </w:rPr>
        <w:t xml:space="preserve">do despacho de pronúncia o arguido não preso, </w:t>
      </w:r>
      <w:r w:rsidR="009A59ED" w:rsidRPr="00333157">
        <w:rPr>
          <w:rFonts w:ascii="Times New Roman" w:hAnsi="Times New Roman" w:cs="Times New Roman"/>
          <w:sz w:val="24"/>
          <w:szCs w:val="24"/>
        </w:rPr>
        <w:t xml:space="preserve">a parte </w:t>
      </w:r>
      <w:r w:rsidR="009A59ED" w:rsidRPr="00333157">
        <w:rPr>
          <w:rFonts w:ascii="Times New Roman" w:hAnsi="Times New Roman" w:cs="Times New Roman"/>
          <w:sz w:val="24"/>
          <w:szCs w:val="24"/>
        </w:rPr>
        <w:lastRenderedPageBreak/>
        <w:t>acusada, ou seja, o arguido, possa contradizer e ou defender seus</w:t>
      </w:r>
      <w:r w:rsidR="00B546C8" w:rsidRPr="00333157">
        <w:rPr>
          <w:rFonts w:ascii="Times New Roman" w:hAnsi="Times New Roman" w:cs="Times New Roman"/>
          <w:sz w:val="24"/>
          <w:szCs w:val="24"/>
        </w:rPr>
        <w:t xml:space="preserve"> direitos e</w:t>
      </w:r>
      <w:r w:rsidR="009A59ED" w:rsidRPr="00333157">
        <w:rPr>
          <w:rFonts w:ascii="Times New Roman" w:hAnsi="Times New Roman" w:cs="Times New Roman"/>
          <w:sz w:val="24"/>
          <w:szCs w:val="24"/>
        </w:rPr>
        <w:t xml:space="preserve"> interesses </w:t>
      </w:r>
      <w:r w:rsidR="00B546C8" w:rsidRPr="00333157">
        <w:rPr>
          <w:rFonts w:ascii="Times New Roman" w:hAnsi="Times New Roman" w:cs="Times New Roman"/>
          <w:sz w:val="24"/>
          <w:szCs w:val="24"/>
        </w:rPr>
        <w:t xml:space="preserve">fundamentais </w:t>
      </w:r>
      <w:r w:rsidR="009A59ED" w:rsidRPr="00333157">
        <w:rPr>
          <w:rFonts w:ascii="Times New Roman" w:hAnsi="Times New Roman" w:cs="Times New Roman"/>
          <w:sz w:val="24"/>
          <w:szCs w:val="24"/>
        </w:rPr>
        <w:t>tempestivamente</w:t>
      </w:r>
      <w:r w:rsidR="00B546C8" w:rsidRPr="00333157">
        <w:rPr>
          <w:rFonts w:ascii="Times New Roman" w:hAnsi="Times New Roman" w:cs="Times New Roman"/>
          <w:sz w:val="24"/>
          <w:szCs w:val="24"/>
        </w:rPr>
        <w:t>, quando violados.</w:t>
      </w:r>
    </w:p>
    <w:p w:rsidR="00465B01" w:rsidRPr="00333157" w:rsidRDefault="009A59ED" w:rsidP="00B546C8">
      <w:pPr>
        <w:spacing w:after="0" w:line="360" w:lineRule="auto"/>
        <w:ind w:firstLine="1418"/>
        <w:jc w:val="both"/>
        <w:rPr>
          <w:rFonts w:ascii="Times New Roman" w:hAnsi="Times New Roman" w:cs="Times New Roman"/>
          <w:i/>
          <w:sz w:val="24"/>
          <w:szCs w:val="24"/>
        </w:rPr>
      </w:pPr>
      <w:r w:rsidRPr="00333157">
        <w:rPr>
          <w:rFonts w:ascii="Times New Roman" w:hAnsi="Times New Roman" w:cs="Times New Roman"/>
          <w:sz w:val="24"/>
          <w:szCs w:val="24"/>
        </w:rPr>
        <w:t xml:space="preserve">Ora, a </w:t>
      </w:r>
      <w:r w:rsidR="00B546C8" w:rsidRPr="00333157">
        <w:rPr>
          <w:rFonts w:ascii="Times New Roman" w:hAnsi="Times New Roman" w:cs="Times New Roman"/>
          <w:sz w:val="24"/>
          <w:szCs w:val="24"/>
        </w:rPr>
        <w:t>violabilidade deste direito, manifesta-se ainda na discriminação, que, conforme estatui o art. 371</w:t>
      </w:r>
      <w:r w:rsidR="00C645A5">
        <w:rPr>
          <w:rFonts w:ascii="Times New Roman" w:hAnsi="Times New Roman" w:cs="Times New Roman"/>
          <w:sz w:val="24"/>
          <w:szCs w:val="24"/>
        </w:rPr>
        <w:t>º</w:t>
      </w:r>
      <w:r w:rsidR="00B546C8" w:rsidRPr="00333157">
        <w:rPr>
          <w:rFonts w:ascii="Times New Roman" w:hAnsi="Times New Roman" w:cs="Times New Roman"/>
          <w:sz w:val="24"/>
          <w:szCs w:val="24"/>
        </w:rPr>
        <w:t xml:space="preserve"> do CPP, </w:t>
      </w:r>
      <w:r w:rsidR="00B546C8" w:rsidRPr="00333157">
        <w:rPr>
          <w:rFonts w:ascii="Times New Roman" w:hAnsi="Times New Roman" w:cs="Times New Roman"/>
          <w:i/>
          <w:sz w:val="24"/>
          <w:szCs w:val="24"/>
        </w:rPr>
        <w:t>“do Despacho de pronúncia, podem recorrer o Ministério Público, a parte acusadora e os indiciados, depois de presos ou de haverem prestado caução…”</w:t>
      </w:r>
      <w:r w:rsidR="00B546C8" w:rsidRPr="00333157">
        <w:rPr>
          <w:rFonts w:ascii="Times New Roman" w:hAnsi="Times New Roman" w:cs="Times New Roman"/>
          <w:sz w:val="24"/>
          <w:szCs w:val="24"/>
        </w:rPr>
        <w:t>, desta redacção, resulta cristalino a violação de mais um princípio basilar do direito, o princípio da igualdade consagrado do art. 35</w:t>
      </w:r>
      <w:r w:rsidR="00C645A5">
        <w:rPr>
          <w:rFonts w:ascii="Times New Roman" w:hAnsi="Times New Roman" w:cs="Times New Roman"/>
          <w:sz w:val="24"/>
          <w:szCs w:val="24"/>
        </w:rPr>
        <w:t>º</w:t>
      </w:r>
      <w:r w:rsidR="00B546C8" w:rsidRPr="00333157">
        <w:rPr>
          <w:rFonts w:ascii="Times New Roman" w:hAnsi="Times New Roman" w:cs="Times New Roman"/>
          <w:sz w:val="24"/>
          <w:szCs w:val="24"/>
        </w:rPr>
        <w:t xml:space="preserve"> da CRM, daí se questionar, não serão iguais os direitos do arguido preso e o não preso? A letra da disposição em referência diz </w:t>
      </w:r>
      <w:proofErr w:type="gramStart"/>
      <w:r w:rsidR="00B546C8" w:rsidRPr="00333157">
        <w:rPr>
          <w:rFonts w:ascii="Times New Roman" w:hAnsi="Times New Roman" w:cs="Times New Roman"/>
          <w:sz w:val="24"/>
          <w:szCs w:val="24"/>
        </w:rPr>
        <w:t>que</w:t>
      </w:r>
      <w:proofErr w:type="gramEnd"/>
      <w:r w:rsidR="00B546C8" w:rsidRPr="00333157">
        <w:rPr>
          <w:rFonts w:ascii="Times New Roman" w:hAnsi="Times New Roman" w:cs="Times New Roman"/>
          <w:sz w:val="24"/>
          <w:szCs w:val="24"/>
        </w:rPr>
        <w:t xml:space="preserve">: </w:t>
      </w:r>
      <w:r w:rsidR="00B546C8" w:rsidRPr="00333157">
        <w:rPr>
          <w:rFonts w:ascii="Times New Roman" w:hAnsi="Times New Roman" w:cs="Times New Roman"/>
          <w:i/>
          <w:sz w:val="24"/>
          <w:szCs w:val="24"/>
        </w:rPr>
        <w:t xml:space="preserve">“Todos os cidadãos são iguais perante a lei, gozam dos mesmos direitos e estão sujeitos aos mesmos deveres, </w:t>
      </w:r>
      <w:proofErr w:type="gramStart"/>
      <w:r w:rsidR="00B546C8" w:rsidRPr="00333157">
        <w:rPr>
          <w:rFonts w:ascii="Times New Roman" w:hAnsi="Times New Roman" w:cs="Times New Roman"/>
          <w:i/>
          <w:sz w:val="24"/>
          <w:szCs w:val="24"/>
        </w:rPr>
        <w:t>(…</w:t>
      </w:r>
      <w:proofErr w:type="gramEnd"/>
      <w:r w:rsidR="00B546C8" w:rsidRPr="00333157">
        <w:rPr>
          <w:rFonts w:ascii="Times New Roman" w:hAnsi="Times New Roman" w:cs="Times New Roman"/>
          <w:i/>
          <w:sz w:val="24"/>
          <w:szCs w:val="24"/>
        </w:rPr>
        <w:t>)”</w:t>
      </w:r>
      <w:r w:rsidR="00465B01" w:rsidRPr="00333157">
        <w:rPr>
          <w:rFonts w:ascii="Times New Roman" w:hAnsi="Times New Roman" w:cs="Times New Roman"/>
          <w:i/>
          <w:sz w:val="24"/>
          <w:szCs w:val="24"/>
        </w:rPr>
        <w:t>.</w:t>
      </w:r>
    </w:p>
    <w:p w:rsidR="00465B01" w:rsidRPr="00333157" w:rsidRDefault="00465B01" w:rsidP="00B546C8">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Entretanto, daí se levantar a questão dos condicionalismos impostos ao arguido não preso.</w:t>
      </w:r>
      <w:r w:rsidR="001E3854" w:rsidRPr="00333157">
        <w:rPr>
          <w:rFonts w:ascii="Times New Roman" w:hAnsi="Times New Roman" w:cs="Times New Roman"/>
          <w:sz w:val="24"/>
          <w:szCs w:val="24"/>
        </w:rPr>
        <w:t xml:space="preserve"> Com efeito, por força do art. 214</w:t>
      </w:r>
      <w:r w:rsidR="00565819">
        <w:rPr>
          <w:rFonts w:ascii="Times New Roman" w:hAnsi="Times New Roman" w:cs="Times New Roman"/>
          <w:sz w:val="24"/>
          <w:szCs w:val="24"/>
        </w:rPr>
        <w:t>º</w:t>
      </w:r>
      <w:r w:rsidR="001E3854" w:rsidRPr="00333157">
        <w:rPr>
          <w:rFonts w:ascii="Times New Roman" w:hAnsi="Times New Roman" w:cs="Times New Roman"/>
          <w:sz w:val="24"/>
          <w:szCs w:val="24"/>
        </w:rPr>
        <w:t xml:space="preserve"> da CRM, se pode extrair certas incongruências no art. 371</w:t>
      </w:r>
      <w:r w:rsidR="00565819">
        <w:rPr>
          <w:rFonts w:ascii="Times New Roman" w:hAnsi="Times New Roman" w:cs="Times New Roman"/>
          <w:sz w:val="24"/>
          <w:szCs w:val="24"/>
        </w:rPr>
        <w:t>º</w:t>
      </w:r>
      <w:r w:rsidR="001E3854" w:rsidRPr="00333157">
        <w:rPr>
          <w:rFonts w:ascii="Times New Roman" w:hAnsi="Times New Roman" w:cs="Times New Roman"/>
          <w:sz w:val="24"/>
          <w:szCs w:val="24"/>
        </w:rPr>
        <w:t xml:space="preserve"> do CPP, e assim considerar inconstitucional tal disposição.</w:t>
      </w:r>
    </w:p>
    <w:p w:rsidR="001E3854" w:rsidRPr="00333157" w:rsidRDefault="001E3854" w:rsidP="00B546C8">
      <w:pPr>
        <w:spacing w:after="0" w:line="360" w:lineRule="auto"/>
        <w:ind w:firstLine="1418"/>
        <w:jc w:val="both"/>
        <w:rPr>
          <w:rFonts w:ascii="Times New Roman" w:hAnsi="Times New Roman" w:cs="Times New Roman"/>
          <w:sz w:val="24"/>
          <w:szCs w:val="24"/>
        </w:rPr>
      </w:pPr>
    </w:p>
    <w:p w:rsidR="00465B01" w:rsidRPr="00333157" w:rsidRDefault="00C645A5" w:rsidP="00465B01">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 </w:t>
      </w:r>
      <w:r w:rsidRPr="00333157">
        <w:rPr>
          <w:rFonts w:ascii="Times New Roman" w:hAnsi="Times New Roman" w:cs="Times New Roman"/>
          <w:b/>
          <w:sz w:val="24"/>
          <w:szCs w:val="24"/>
        </w:rPr>
        <w:t>Inviolabilidade</w:t>
      </w:r>
    </w:p>
    <w:p w:rsidR="00D15A13" w:rsidRPr="00333157" w:rsidRDefault="001E3854"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Por outro lado, o entendimento ainda entre nós, face a questão em análise, entendemos que tal limitação não viola o direito de ampla defesa e de recorrer das decisões desfavoráveis</w:t>
      </w:r>
      <w:r w:rsidR="00D15A13" w:rsidRPr="00333157">
        <w:rPr>
          <w:rFonts w:ascii="Times New Roman" w:hAnsi="Times New Roman" w:cs="Times New Roman"/>
          <w:sz w:val="24"/>
          <w:szCs w:val="24"/>
        </w:rPr>
        <w:t>, na medida em que a este</w:t>
      </w:r>
      <w:r w:rsidRPr="00333157">
        <w:rPr>
          <w:rFonts w:ascii="Times New Roman" w:hAnsi="Times New Roman" w:cs="Times New Roman"/>
          <w:sz w:val="24"/>
          <w:szCs w:val="24"/>
        </w:rPr>
        <w:t>, o arguido não preso,</w:t>
      </w:r>
      <w:r w:rsidR="00D15A13" w:rsidRPr="00333157">
        <w:rPr>
          <w:rFonts w:ascii="Times New Roman" w:hAnsi="Times New Roman" w:cs="Times New Roman"/>
          <w:sz w:val="24"/>
          <w:szCs w:val="24"/>
        </w:rPr>
        <w:t xml:space="preserve"> é dada a prerrogativa de, depois de cumuladas as questões, recorrer de uma vez por todas, </w:t>
      </w:r>
      <w:r w:rsidRPr="00333157">
        <w:rPr>
          <w:rFonts w:ascii="Times New Roman" w:hAnsi="Times New Roman" w:cs="Times New Roman"/>
          <w:sz w:val="24"/>
          <w:szCs w:val="24"/>
        </w:rPr>
        <w:t xml:space="preserve">após a decisão final da causa, </w:t>
      </w:r>
      <w:r w:rsidR="00D15A13" w:rsidRPr="00333157">
        <w:rPr>
          <w:rFonts w:ascii="Times New Roman" w:hAnsi="Times New Roman" w:cs="Times New Roman"/>
          <w:sz w:val="24"/>
          <w:szCs w:val="24"/>
        </w:rPr>
        <w:t>dentre vários fundamentos, apreciemos a seguir alguns.</w:t>
      </w:r>
    </w:p>
    <w:p w:rsidR="00FB70AA"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O legislador estabeleceu os limites para recorrer do despacho de pronúncia ao arguido não preso, concretamente ao que não tenha prestado caução, aliás, o arguido não preso que tenha prestado caução, como referimos anteriormente, para proporcionar a efectivação do princípio da celeridade processual</w:t>
      </w:r>
      <w:r w:rsidRPr="00333157">
        <w:rPr>
          <w:rFonts w:ascii="Times New Roman" w:hAnsi="Times New Roman" w:cs="Times New Roman"/>
          <w:sz w:val="24"/>
          <w:szCs w:val="24"/>
          <w:vertAlign w:val="superscript"/>
        </w:rPr>
        <w:footnoteReference w:id="19"/>
      </w:r>
      <w:r w:rsidRPr="00333157">
        <w:rPr>
          <w:rFonts w:ascii="Times New Roman" w:hAnsi="Times New Roman" w:cs="Times New Roman"/>
          <w:sz w:val="24"/>
          <w:szCs w:val="24"/>
        </w:rPr>
        <w:t xml:space="preserve">. Não só, como também, o legislador teve atenção à questão atinente a não limitação da liberdade de circulação, </w:t>
      </w:r>
      <w:r w:rsidR="00FB70AA" w:rsidRPr="00333157">
        <w:rPr>
          <w:rFonts w:ascii="Times New Roman" w:hAnsi="Times New Roman" w:cs="Times New Roman"/>
          <w:sz w:val="24"/>
          <w:szCs w:val="24"/>
        </w:rPr>
        <w:t>ou seja, não se encontra preso.</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Entretanto, comungando a posição de Martins, “estando ainda em curso o processo, poderá o arguido recorrer da decisão final, enquanto não prescindir de recurso, apresentar a sua contestação, levantar questão prévia, conforme o caso, com vista ao exercício do seu direito de ampla defesa”</w:t>
      </w:r>
      <w:r w:rsidRPr="00333157">
        <w:rPr>
          <w:rFonts w:ascii="Times New Roman" w:hAnsi="Times New Roman" w:cs="Times New Roman"/>
          <w:sz w:val="24"/>
          <w:szCs w:val="24"/>
          <w:vertAlign w:val="superscript"/>
        </w:rPr>
        <w:footnoteReference w:id="20"/>
      </w:r>
      <w:r w:rsidRPr="00333157">
        <w:rPr>
          <w:rFonts w:ascii="Times New Roman" w:hAnsi="Times New Roman" w:cs="Times New Roman"/>
          <w:sz w:val="24"/>
          <w:szCs w:val="24"/>
        </w:rPr>
        <w:t>.</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lastRenderedPageBreak/>
        <w:t>Outro aspecto não menos importante, entendemos ser, que o legislador não permitiu o uso do recurso relativamente ao despacho de pronúncia ao arguido não preso, uma vez que permitindo este mecanismo a este, o processo tornar-se-ia moroso, porquanto o recurso do despacho de pronúncia suspende o andamento do processo, como se pode extrair do art. 373</w:t>
      </w:r>
      <w:r w:rsidR="00C645A5">
        <w:rPr>
          <w:rFonts w:ascii="Times New Roman" w:hAnsi="Times New Roman" w:cs="Times New Roman"/>
          <w:sz w:val="24"/>
          <w:szCs w:val="24"/>
        </w:rPr>
        <w:t>º</w:t>
      </w:r>
      <w:r w:rsidRPr="00333157">
        <w:rPr>
          <w:rFonts w:ascii="Times New Roman" w:hAnsi="Times New Roman" w:cs="Times New Roman"/>
          <w:sz w:val="24"/>
          <w:szCs w:val="24"/>
        </w:rPr>
        <w:t xml:space="preserve"> do CPP.</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Ao arguido, quer preso como não, é dada a possibilidade de recorrer finda a audiência de julgamento em</w:t>
      </w:r>
      <w:r w:rsidR="00DA4F50" w:rsidRPr="00333157">
        <w:rPr>
          <w:rFonts w:ascii="Times New Roman" w:hAnsi="Times New Roman" w:cs="Times New Roman"/>
          <w:sz w:val="24"/>
          <w:szCs w:val="24"/>
        </w:rPr>
        <w:t xml:space="preserve"> processo penal, art. 390</w:t>
      </w:r>
      <w:r w:rsidR="00C645A5">
        <w:rPr>
          <w:rFonts w:ascii="Times New Roman" w:hAnsi="Times New Roman" w:cs="Times New Roman"/>
          <w:sz w:val="24"/>
          <w:szCs w:val="24"/>
        </w:rPr>
        <w:t>º</w:t>
      </w:r>
      <w:r w:rsidR="00DA4F50" w:rsidRPr="00333157">
        <w:rPr>
          <w:rFonts w:ascii="Times New Roman" w:hAnsi="Times New Roman" w:cs="Times New Roman"/>
          <w:sz w:val="24"/>
          <w:szCs w:val="24"/>
        </w:rPr>
        <w:t xml:space="preserve"> do CP</w:t>
      </w:r>
      <w:r w:rsidRPr="00333157">
        <w:rPr>
          <w:rFonts w:ascii="Times New Roman" w:hAnsi="Times New Roman" w:cs="Times New Roman"/>
          <w:sz w:val="24"/>
          <w:szCs w:val="24"/>
        </w:rPr>
        <w:t>P. Portanto este poderá reunir tudo quanto considere susceptível de recorrer, da sentença quando o seu representante, tenha declarado expressamente que não prescinde dele, antes de proceder o interrogatório, tratando-se de processo de polícia correccional está regulado no art. 540</w:t>
      </w:r>
      <w:r w:rsidR="00C645A5">
        <w:rPr>
          <w:rFonts w:ascii="Times New Roman" w:hAnsi="Times New Roman" w:cs="Times New Roman"/>
          <w:sz w:val="24"/>
          <w:szCs w:val="24"/>
        </w:rPr>
        <w:t>º</w:t>
      </w:r>
      <w:r w:rsidRPr="00333157">
        <w:rPr>
          <w:rFonts w:ascii="Times New Roman" w:hAnsi="Times New Roman" w:cs="Times New Roman"/>
          <w:sz w:val="24"/>
          <w:szCs w:val="24"/>
        </w:rPr>
        <w:t>, em processo de transgressões art. 555</w:t>
      </w:r>
      <w:r w:rsidR="00C645A5">
        <w:rPr>
          <w:rFonts w:ascii="Times New Roman" w:hAnsi="Times New Roman" w:cs="Times New Roman"/>
          <w:sz w:val="24"/>
          <w:szCs w:val="24"/>
        </w:rPr>
        <w:t>º</w:t>
      </w:r>
      <w:r w:rsidRPr="00333157">
        <w:rPr>
          <w:rFonts w:ascii="Times New Roman" w:hAnsi="Times New Roman" w:cs="Times New Roman"/>
          <w:sz w:val="24"/>
          <w:szCs w:val="24"/>
        </w:rPr>
        <w:t xml:space="preserve">,e em </w:t>
      </w:r>
      <w:proofErr w:type="gramStart"/>
      <w:r w:rsidRPr="00333157">
        <w:rPr>
          <w:rFonts w:ascii="Times New Roman" w:hAnsi="Times New Roman" w:cs="Times New Roman"/>
          <w:sz w:val="24"/>
          <w:szCs w:val="24"/>
        </w:rPr>
        <w:t>processo</w:t>
      </w:r>
      <w:proofErr w:type="gramEnd"/>
      <w:r w:rsidRPr="00333157">
        <w:rPr>
          <w:rFonts w:ascii="Times New Roman" w:hAnsi="Times New Roman" w:cs="Times New Roman"/>
          <w:sz w:val="24"/>
          <w:szCs w:val="24"/>
        </w:rPr>
        <w:t xml:space="preserve"> sumário </w:t>
      </w:r>
      <w:proofErr w:type="gramStart"/>
      <w:r w:rsidRPr="00333157">
        <w:rPr>
          <w:rFonts w:ascii="Times New Roman" w:hAnsi="Times New Roman" w:cs="Times New Roman"/>
          <w:sz w:val="24"/>
          <w:szCs w:val="24"/>
        </w:rPr>
        <w:t>561</w:t>
      </w:r>
      <w:r w:rsidR="00C645A5">
        <w:rPr>
          <w:rFonts w:ascii="Times New Roman" w:hAnsi="Times New Roman" w:cs="Times New Roman"/>
          <w:sz w:val="24"/>
          <w:szCs w:val="24"/>
        </w:rPr>
        <w:t>º</w:t>
      </w:r>
      <w:proofErr w:type="gramEnd"/>
      <w:r w:rsidRPr="00333157">
        <w:rPr>
          <w:rFonts w:ascii="Times New Roman" w:hAnsi="Times New Roman" w:cs="Times New Roman"/>
          <w:sz w:val="24"/>
          <w:szCs w:val="24"/>
        </w:rPr>
        <w:t>, todos do CPP.</w:t>
      </w:r>
    </w:p>
    <w:p w:rsidR="00D15A13"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Com efeito, ao arguido não preso como não, entendemos que lhe é reservado o momento que este poderá reunir todos factos que queira impugnar, em sede da audiência do julgamento, que pode ser apresentado pelo seu defensor, ou que poderão ser apreciados como “questões prévias”, antes de começar a produção de prova, onde o tribunal procura conhecer das nulidades, legitimidades, excepções ou quaisquer questões que possam obstar à apreciação do mérito da causa, acerca das quais ainda não tenha havido.</w:t>
      </w:r>
    </w:p>
    <w:p w:rsidR="00543E56" w:rsidRPr="00333157" w:rsidRDefault="00543E56" w:rsidP="00D15A13">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 mais, tal como referenciamos ao princíp</w:t>
      </w:r>
      <w:r w:rsidR="00C645A5">
        <w:rPr>
          <w:rFonts w:ascii="Times New Roman" w:hAnsi="Times New Roman" w:cs="Times New Roman"/>
          <w:sz w:val="24"/>
          <w:szCs w:val="24"/>
        </w:rPr>
        <w:t>io desta cadeira que o Direito P</w:t>
      </w:r>
      <w:r>
        <w:rPr>
          <w:rFonts w:ascii="Times New Roman" w:hAnsi="Times New Roman" w:cs="Times New Roman"/>
          <w:sz w:val="24"/>
          <w:szCs w:val="24"/>
        </w:rPr>
        <w:t>rocessua</w:t>
      </w:r>
      <w:r w:rsidR="00C645A5">
        <w:rPr>
          <w:rFonts w:ascii="Times New Roman" w:hAnsi="Times New Roman" w:cs="Times New Roman"/>
          <w:sz w:val="24"/>
          <w:szCs w:val="24"/>
        </w:rPr>
        <w:t>l Penal corresponde ao Direito C</w:t>
      </w:r>
      <w:r>
        <w:rPr>
          <w:rFonts w:ascii="Times New Roman" w:hAnsi="Times New Roman" w:cs="Times New Roman"/>
          <w:sz w:val="24"/>
          <w:szCs w:val="24"/>
        </w:rPr>
        <w:t>onstitucional aplicado, evidentemente não se estará assim em face da violação deste direito ao arguido não preso.</w:t>
      </w:r>
    </w:p>
    <w:p w:rsidR="00D15A13" w:rsidRPr="00333157" w:rsidRDefault="00D15A13" w:rsidP="00D15A13">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t xml:space="preserve">Por estes e mais fundamentos que se pode extrair da legislação geral, quer da doutrina, percebe-se que não é </w:t>
      </w:r>
      <w:r w:rsidR="00C645A5">
        <w:rPr>
          <w:rFonts w:ascii="Times New Roman" w:hAnsi="Times New Roman" w:cs="Times New Roman"/>
          <w:sz w:val="24"/>
          <w:szCs w:val="24"/>
        </w:rPr>
        <w:t xml:space="preserve">violado o direito de ampla defesa e de recorrer das decisões </w:t>
      </w:r>
      <w:r w:rsidR="00565819">
        <w:rPr>
          <w:rFonts w:ascii="Times New Roman" w:hAnsi="Times New Roman" w:cs="Times New Roman"/>
          <w:sz w:val="24"/>
          <w:szCs w:val="24"/>
        </w:rPr>
        <w:t>desfavoráveis</w:t>
      </w:r>
      <w:r w:rsidR="00C645A5">
        <w:rPr>
          <w:rFonts w:ascii="Times New Roman" w:hAnsi="Times New Roman" w:cs="Times New Roman"/>
          <w:sz w:val="24"/>
          <w:szCs w:val="24"/>
        </w:rPr>
        <w:t>.</w:t>
      </w:r>
    </w:p>
    <w:p w:rsidR="00D15A13" w:rsidRPr="00333157" w:rsidRDefault="00D15A13" w:rsidP="00D15A13">
      <w:pPr>
        <w:spacing w:line="360" w:lineRule="auto"/>
        <w:jc w:val="both"/>
        <w:rPr>
          <w:rFonts w:ascii="Times New Roman" w:hAnsi="Times New Roman" w:cs="Times New Roman"/>
          <w:sz w:val="24"/>
          <w:szCs w:val="24"/>
        </w:rPr>
      </w:pPr>
      <w:r w:rsidRPr="00333157">
        <w:rPr>
          <w:rFonts w:ascii="Times New Roman" w:hAnsi="Times New Roman" w:cs="Times New Roman"/>
          <w:sz w:val="24"/>
          <w:szCs w:val="24"/>
        </w:rPr>
        <w:br w:type="page"/>
      </w:r>
    </w:p>
    <w:p w:rsidR="00565819" w:rsidRPr="00565819" w:rsidRDefault="00D15A13" w:rsidP="00D15A13">
      <w:pPr>
        <w:keepNext/>
        <w:keepLines/>
        <w:spacing w:before="480" w:after="0" w:line="360" w:lineRule="auto"/>
        <w:jc w:val="both"/>
        <w:outlineLvl w:val="0"/>
        <w:rPr>
          <w:rFonts w:ascii="Times New Roman" w:eastAsiaTheme="majorEastAsia" w:hAnsi="Times New Roman" w:cs="Times New Roman"/>
          <w:b/>
          <w:bCs/>
          <w:sz w:val="24"/>
          <w:szCs w:val="24"/>
        </w:rPr>
      </w:pPr>
      <w:bookmarkStart w:id="9" w:name="_Toc483599999"/>
      <w:r w:rsidRPr="00333157">
        <w:rPr>
          <w:rFonts w:ascii="Times New Roman" w:eastAsiaTheme="majorEastAsia" w:hAnsi="Times New Roman" w:cs="Times New Roman"/>
          <w:b/>
          <w:bCs/>
          <w:sz w:val="24"/>
          <w:szCs w:val="24"/>
        </w:rPr>
        <w:lastRenderedPageBreak/>
        <w:t>CONCLUSÃO</w:t>
      </w:r>
      <w:bookmarkEnd w:id="9"/>
    </w:p>
    <w:p w:rsidR="000353B7" w:rsidRDefault="00C645A5" w:rsidP="00D15A13">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Os direitos e garantias fundamentais</w:t>
      </w:r>
      <w:r w:rsidR="000353B7">
        <w:rPr>
          <w:rFonts w:ascii="Times New Roman" w:hAnsi="Times New Roman" w:cs="Times New Roman"/>
          <w:sz w:val="24"/>
          <w:szCs w:val="24"/>
        </w:rPr>
        <w:t>, previstos na carta magna, são tidos sob a égide de valores supremos. O núcleo constitucional, onde contêm as normas de mais elevado valor jurídico, estabelece que todos têm o direito de se defender, ou ser defendido, em processo judicial, ou administrativo, com todos os instrumentos necessários para a realização e efectivação desta defesa.</w:t>
      </w:r>
    </w:p>
    <w:p w:rsidR="000353B7" w:rsidRDefault="000353B7" w:rsidP="00D15A13">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Muito cuidado se deve ter, quando em confronto com demais princípios constitucionais, se mitigar a ampla defesa e o contraditório no Processo Penal, sendo que esses, talvez possam ser considerados os princípios mais importantes, o contraditório e a ampla defesa.</w:t>
      </w:r>
    </w:p>
    <w:p w:rsidR="00692065" w:rsidRDefault="000353B7" w:rsidP="00692065">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Assim é necessário, bem como</w:t>
      </w:r>
      <w:r w:rsidR="00692065">
        <w:rPr>
          <w:rFonts w:ascii="Times New Roman" w:hAnsi="Times New Roman" w:cs="Times New Roman"/>
          <w:sz w:val="24"/>
          <w:szCs w:val="24"/>
        </w:rPr>
        <w:t xml:space="preserve"> garantido na nossa constituição, que determinados princípios sejam observados no Processo Penal, desses se destacam o contraditório e a ampla defesa, que além de servir como instrumentos à defesa dos direitos da pessoa, são essenciais a todo e qualquer Estado que se pretenda minimamente democrático, sendo ambos não uma generosidade ao acusado, mas sim um interesse público, que afecta toda a sociedade.</w:t>
      </w:r>
    </w:p>
    <w:p w:rsidR="00692065" w:rsidRPr="00D15A13" w:rsidRDefault="00692065" w:rsidP="00692065">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Entretanto, </w:t>
      </w:r>
      <w:r w:rsidRPr="00D15A13">
        <w:rPr>
          <w:rFonts w:ascii="Times New Roman" w:hAnsi="Times New Roman" w:cs="Times New Roman"/>
          <w:sz w:val="24"/>
          <w:szCs w:val="24"/>
        </w:rPr>
        <w:t>não se verifica a violação do direito de ampla defesa e de recorrer do despacho de decisões desfavoráveis, plasmado nos artigos 62, n.º 1; 65; 69; 70; 214, ambos do texto constitucional e 371.º, corpo e 647.º, § 4.º, ambos do CPP.</w:t>
      </w:r>
    </w:p>
    <w:p w:rsidR="00D15A13" w:rsidRPr="00333157" w:rsidRDefault="00D15A13" w:rsidP="00692065">
      <w:pPr>
        <w:spacing w:after="0" w:line="360" w:lineRule="auto"/>
        <w:ind w:firstLine="1418"/>
        <w:jc w:val="both"/>
        <w:rPr>
          <w:rFonts w:ascii="Times New Roman" w:hAnsi="Times New Roman" w:cs="Times New Roman"/>
          <w:sz w:val="24"/>
          <w:szCs w:val="24"/>
        </w:rPr>
      </w:pPr>
      <w:r w:rsidRPr="00333157">
        <w:rPr>
          <w:rFonts w:ascii="Times New Roman" w:hAnsi="Times New Roman" w:cs="Times New Roman"/>
          <w:sz w:val="24"/>
          <w:szCs w:val="24"/>
        </w:rPr>
        <w:br w:type="page"/>
      </w:r>
    </w:p>
    <w:p w:rsidR="00D15A13" w:rsidRPr="00333157" w:rsidRDefault="00D15A13" w:rsidP="00D15A13">
      <w:pPr>
        <w:keepNext/>
        <w:keepLines/>
        <w:spacing w:before="480" w:after="0" w:line="360" w:lineRule="auto"/>
        <w:jc w:val="both"/>
        <w:outlineLvl w:val="0"/>
        <w:rPr>
          <w:rFonts w:ascii="Times New Roman" w:eastAsiaTheme="majorEastAsia" w:hAnsi="Times New Roman" w:cs="Times New Roman"/>
          <w:bCs/>
          <w:sz w:val="24"/>
          <w:szCs w:val="24"/>
        </w:rPr>
      </w:pPr>
      <w:bookmarkStart w:id="10" w:name="_Toc483600000"/>
      <w:r w:rsidRPr="00333157">
        <w:rPr>
          <w:rFonts w:ascii="Times New Roman" w:eastAsiaTheme="majorEastAsia" w:hAnsi="Times New Roman" w:cs="Times New Roman"/>
          <w:b/>
          <w:bCs/>
          <w:sz w:val="24"/>
          <w:szCs w:val="24"/>
        </w:rPr>
        <w:lastRenderedPageBreak/>
        <w:t>REFERÊNCIAS BIBLIOGRÁFICAS</w:t>
      </w:r>
      <w:bookmarkEnd w:id="10"/>
    </w:p>
    <w:p w:rsidR="00D15A13" w:rsidRPr="00333157" w:rsidRDefault="00D15A13" w:rsidP="00D15A13">
      <w:pPr>
        <w:spacing w:line="240" w:lineRule="auto"/>
        <w:contextualSpacing/>
        <w:jc w:val="both"/>
        <w:rPr>
          <w:rFonts w:ascii="Times New Roman" w:hAnsi="Times New Roman" w:cs="Times New Roman"/>
          <w:sz w:val="24"/>
          <w:szCs w:val="24"/>
        </w:rPr>
      </w:pPr>
      <w:r w:rsidRPr="00333157">
        <w:rPr>
          <w:rFonts w:ascii="Times New Roman" w:hAnsi="Times New Roman" w:cs="Times New Roman"/>
          <w:sz w:val="24"/>
          <w:szCs w:val="24"/>
        </w:rPr>
        <w:t xml:space="preserve">CUNA, Ribeiro José, </w:t>
      </w:r>
      <w:r w:rsidRPr="00333157">
        <w:rPr>
          <w:rFonts w:ascii="Times New Roman" w:hAnsi="Times New Roman" w:cs="Times New Roman"/>
          <w:b/>
          <w:i/>
          <w:sz w:val="24"/>
          <w:szCs w:val="24"/>
        </w:rPr>
        <w:t>Lições de Processo Penal</w:t>
      </w:r>
      <w:r w:rsidRPr="00333157">
        <w:rPr>
          <w:rFonts w:ascii="Times New Roman" w:hAnsi="Times New Roman" w:cs="Times New Roman"/>
          <w:sz w:val="24"/>
          <w:szCs w:val="24"/>
        </w:rPr>
        <w:t>, escolar editora, Maputo, 2012.</w:t>
      </w:r>
    </w:p>
    <w:p w:rsidR="00D15A13" w:rsidRPr="00333157" w:rsidRDefault="00D15A13" w:rsidP="00D15A13">
      <w:pPr>
        <w:spacing w:line="240" w:lineRule="auto"/>
        <w:contextualSpacing/>
        <w:jc w:val="both"/>
        <w:rPr>
          <w:rFonts w:ascii="Times New Roman" w:hAnsi="Times New Roman" w:cs="Times New Roman"/>
          <w:sz w:val="24"/>
          <w:szCs w:val="24"/>
        </w:rPr>
      </w:pPr>
    </w:p>
    <w:p w:rsidR="00D15A13" w:rsidRPr="00333157" w:rsidRDefault="00D15A13" w:rsidP="00D15A13">
      <w:pPr>
        <w:spacing w:line="240" w:lineRule="auto"/>
        <w:contextualSpacing/>
        <w:jc w:val="both"/>
        <w:rPr>
          <w:rFonts w:ascii="Times New Roman" w:eastAsia="Calibri" w:hAnsi="Times New Roman" w:cs="Times New Roman"/>
          <w:sz w:val="24"/>
          <w:szCs w:val="24"/>
        </w:rPr>
      </w:pPr>
      <w:r w:rsidRPr="00333157">
        <w:rPr>
          <w:rFonts w:ascii="Times New Roman" w:eastAsia="Calibri" w:hAnsi="Times New Roman" w:cs="Times New Roman"/>
          <w:sz w:val="24"/>
          <w:szCs w:val="24"/>
        </w:rPr>
        <w:t xml:space="preserve">GANDRA, </w:t>
      </w:r>
      <w:proofErr w:type="spellStart"/>
      <w:r w:rsidRPr="00333157">
        <w:rPr>
          <w:rFonts w:ascii="Times New Roman" w:eastAsia="Calibri" w:hAnsi="Times New Roman" w:cs="Times New Roman"/>
          <w:sz w:val="24"/>
          <w:szCs w:val="24"/>
        </w:rPr>
        <w:t>Thiago</w:t>
      </w:r>
      <w:proofErr w:type="spellEnd"/>
      <w:r w:rsidRPr="00333157">
        <w:rPr>
          <w:rFonts w:ascii="Times New Roman" w:eastAsia="Calibri" w:hAnsi="Times New Roman" w:cs="Times New Roman"/>
          <w:sz w:val="24"/>
          <w:szCs w:val="24"/>
        </w:rPr>
        <w:t xml:space="preserve"> </w:t>
      </w:r>
      <w:proofErr w:type="spellStart"/>
      <w:r w:rsidRPr="00333157">
        <w:rPr>
          <w:rFonts w:ascii="Times New Roman" w:eastAsia="Calibri" w:hAnsi="Times New Roman" w:cs="Times New Roman"/>
          <w:sz w:val="24"/>
          <w:szCs w:val="24"/>
        </w:rPr>
        <w:t>Grazziane</w:t>
      </w:r>
      <w:proofErr w:type="spellEnd"/>
      <w:r w:rsidRPr="00333157">
        <w:rPr>
          <w:rFonts w:ascii="Times New Roman" w:eastAsia="Calibri" w:hAnsi="Times New Roman" w:cs="Times New Roman"/>
          <w:sz w:val="24"/>
          <w:szCs w:val="24"/>
        </w:rPr>
        <w:t xml:space="preserve">, </w:t>
      </w:r>
      <w:r w:rsidRPr="00333157">
        <w:rPr>
          <w:rFonts w:ascii="Times New Roman" w:eastAsia="Calibri" w:hAnsi="Times New Roman" w:cs="Times New Roman"/>
          <w:b/>
          <w:i/>
          <w:sz w:val="24"/>
          <w:szCs w:val="24"/>
        </w:rPr>
        <w:t xml:space="preserve">Princípios básicos de protecção do acusado no processo penal, </w:t>
      </w:r>
      <w:r w:rsidRPr="00333157">
        <w:rPr>
          <w:rFonts w:ascii="Times New Roman" w:eastAsia="Calibri" w:hAnsi="Times New Roman" w:cs="Times New Roman"/>
          <w:sz w:val="24"/>
          <w:szCs w:val="24"/>
        </w:rPr>
        <w:t>Coimbra editora, Coimbra, 1993.</w:t>
      </w:r>
    </w:p>
    <w:p w:rsidR="00D15A13" w:rsidRPr="00333157" w:rsidRDefault="00D15A13" w:rsidP="00D15A13">
      <w:pPr>
        <w:spacing w:line="240" w:lineRule="auto"/>
        <w:contextualSpacing/>
        <w:jc w:val="both"/>
        <w:rPr>
          <w:rFonts w:ascii="Times New Roman" w:eastAsia="Calibri" w:hAnsi="Times New Roman" w:cs="Times New Roman"/>
          <w:sz w:val="24"/>
          <w:szCs w:val="24"/>
        </w:rPr>
      </w:pPr>
    </w:p>
    <w:p w:rsidR="00D15A13" w:rsidRPr="00333157" w:rsidRDefault="00D15A13" w:rsidP="00D15A13">
      <w:pPr>
        <w:spacing w:after="0" w:line="240" w:lineRule="auto"/>
        <w:jc w:val="both"/>
        <w:rPr>
          <w:rFonts w:ascii="Times New Roman" w:hAnsi="Times New Roman" w:cs="Times New Roman"/>
          <w:sz w:val="24"/>
          <w:szCs w:val="24"/>
        </w:rPr>
      </w:pPr>
      <w:r w:rsidRPr="00333157">
        <w:rPr>
          <w:rFonts w:ascii="Times New Roman" w:hAnsi="Times New Roman" w:cs="Times New Roman"/>
          <w:sz w:val="24"/>
          <w:szCs w:val="24"/>
        </w:rPr>
        <w:t xml:space="preserve">MARTINS, Rodrigo Azambuja, </w:t>
      </w:r>
      <w:r w:rsidRPr="00333157">
        <w:rPr>
          <w:rFonts w:ascii="Times New Roman" w:hAnsi="Times New Roman" w:cs="Times New Roman"/>
          <w:b/>
          <w:i/>
          <w:sz w:val="24"/>
          <w:szCs w:val="24"/>
        </w:rPr>
        <w:t>Para uma defesa criminal efectiva: A assistência jurídica gratuita em Portugal e no Brasil</w:t>
      </w:r>
      <w:r w:rsidRPr="00333157">
        <w:rPr>
          <w:rFonts w:ascii="Times New Roman" w:hAnsi="Times New Roman" w:cs="Times New Roman"/>
          <w:sz w:val="24"/>
          <w:szCs w:val="24"/>
        </w:rPr>
        <w:t>, (Dissertação conducente ao grau de Mestre), Universidade de Coimbra, Coimbra, 2015.</w:t>
      </w:r>
    </w:p>
    <w:p w:rsidR="00D15A13" w:rsidRPr="00333157" w:rsidRDefault="00D15A13" w:rsidP="00D15A13">
      <w:pPr>
        <w:spacing w:after="0" w:line="240" w:lineRule="auto"/>
        <w:jc w:val="both"/>
        <w:rPr>
          <w:rFonts w:ascii="Times New Roman" w:hAnsi="Times New Roman" w:cs="Times New Roman"/>
          <w:sz w:val="24"/>
          <w:szCs w:val="24"/>
        </w:rPr>
      </w:pPr>
    </w:p>
    <w:p w:rsidR="00D15A13" w:rsidRPr="00333157" w:rsidRDefault="00D15A13" w:rsidP="00D15A13">
      <w:pPr>
        <w:spacing w:line="240" w:lineRule="auto"/>
        <w:contextualSpacing/>
        <w:jc w:val="both"/>
        <w:rPr>
          <w:rFonts w:ascii="Times New Roman" w:eastAsia="Calibri" w:hAnsi="Times New Roman" w:cs="Times New Roman"/>
          <w:sz w:val="24"/>
          <w:szCs w:val="24"/>
        </w:rPr>
      </w:pPr>
      <w:r w:rsidRPr="00333157">
        <w:rPr>
          <w:rFonts w:ascii="Times New Roman" w:eastAsia="Calibri" w:hAnsi="Times New Roman" w:cs="Times New Roman"/>
          <w:sz w:val="24"/>
          <w:szCs w:val="24"/>
        </w:rPr>
        <w:t xml:space="preserve">MOÇAMBIQUE, Constituição (2004), </w:t>
      </w:r>
      <w:r w:rsidRPr="00333157">
        <w:rPr>
          <w:rFonts w:ascii="Times New Roman" w:eastAsia="Calibri" w:hAnsi="Times New Roman" w:cs="Times New Roman"/>
          <w:b/>
          <w:i/>
          <w:sz w:val="24"/>
          <w:szCs w:val="24"/>
        </w:rPr>
        <w:t>Constituição da República de Moçambique</w:t>
      </w:r>
      <w:r w:rsidRPr="00333157">
        <w:rPr>
          <w:rFonts w:ascii="Times New Roman" w:eastAsia="Calibri" w:hAnsi="Times New Roman" w:cs="Times New Roman"/>
          <w:sz w:val="24"/>
          <w:szCs w:val="24"/>
        </w:rPr>
        <w:t>, Escolar Editora, Maputo.</w:t>
      </w:r>
    </w:p>
    <w:p w:rsidR="00D15A13" w:rsidRPr="00333157" w:rsidRDefault="00D15A13" w:rsidP="00D15A13">
      <w:pPr>
        <w:spacing w:line="240" w:lineRule="auto"/>
        <w:contextualSpacing/>
        <w:jc w:val="both"/>
        <w:rPr>
          <w:rFonts w:ascii="Times New Roman" w:eastAsia="Calibri" w:hAnsi="Times New Roman" w:cs="Times New Roman"/>
          <w:sz w:val="24"/>
          <w:szCs w:val="24"/>
        </w:rPr>
      </w:pPr>
    </w:p>
    <w:p w:rsidR="00D15A13" w:rsidRPr="00333157" w:rsidRDefault="00D15A13" w:rsidP="00D15A13">
      <w:pPr>
        <w:spacing w:line="240" w:lineRule="auto"/>
        <w:contextualSpacing/>
        <w:jc w:val="both"/>
        <w:rPr>
          <w:rFonts w:ascii="Times New Roman" w:hAnsi="Times New Roman" w:cs="Times New Roman"/>
          <w:sz w:val="24"/>
          <w:szCs w:val="24"/>
        </w:rPr>
      </w:pPr>
      <w:r w:rsidRPr="00333157">
        <w:rPr>
          <w:rFonts w:ascii="Times New Roman" w:hAnsi="Times New Roman" w:cs="Times New Roman"/>
          <w:sz w:val="24"/>
          <w:szCs w:val="24"/>
        </w:rPr>
        <w:t xml:space="preserve">PINTO, Emanuel Alcides Romão, </w:t>
      </w:r>
      <w:r w:rsidRPr="00333157">
        <w:rPr>
          <w:rFonts w:ascii="Times New Roman" w:hAnsi="Times New Roman" w:cs="Times New Roman"/>
          <w:b/>
          <w:bCs/>
          <w:i/>
          <w:sz w:val="24"/>
          <w:szCs w:val="24"/>
        </w:rPr>
        <w:t xml:space="preserve">O Ministério Público E A Prossecução Criminal, </w:t>
      </w:r>
      <w:r w:rsidRPr="00333157">
        <w:rPr>
          <w:rFonts w:ascii="Times New Roman" w:hAnsi="Times New Roman" w:cs="Times New Roman"/>
          <w:sz w:val="24"/>
          <w:szCs w:val="24"/>
        </w:rPr>
        <w:t>(Dissertação para obtenção do grau de Mestre), Universidade Autónoma de Lisboa, Lisboa, 2015.</w:t>
      </w:r>
    </w:p>
    <w:p w:rsidR="00D15A13" w:rsidRPr="00333157" w:rsidRDefault="00D15A13" w:rsidP="00D15A13">
      <w:pPr>
        <w:spacing w:line="240" w:lineRule="auto"/>
        <w:contextualSpacing/>
        <w:jc w:val="both"/>
        <w:rPr>
          <w:rFonts w:ascii="Times New Roman" w:hAnsi="Times New Roman" w:cs="Times New Roman"/>
          <w:sz w:val="24"/>
          <w:szCs w:val="24"/>
        </w:rPr>
      </w:pPr>
    </w:p>
    <w:p w:rsidR="00D15A13" w:rsidRPr="00333157" w:rsidRDefault="00D15A13" w:rsidP="00D15A13">
      <w:pPr>
        <w:spacing w:line="240" w:lineRule="auto"/>
        <w:contextualSpacing/>
        <w:jc w:val="both"/>
        <w:rPr>
          <w:rFonts w:ascii="Times New Roman" w:eastAsia="Calibri" w:hAnsi="Times New Roman" w:cs="Times New Roman"/>
          <w:sz w:val="24"/>
          <w:szCs w:val="24"/>
        </w:rPr>
      </w:pPr>
      <w:r w:rsidRPr="00333157">
        <w:rPr>
          <w:rFonts w:ascii="Times New Roman" w:eastAsia="Calibri" w:hAnsi="Times New Roman" w:cs="Times New Roman"/>
          <w:sz w:val="24"/>
          <w:szCs w:val="24"/>
        </w:rPr>
        <w:t xml:space="preserve">RIBEIRO, Luís Miguel M.S., </w:t>
      </w:r>
      <w:r w:rsidRPr="00333157">
        <w:rPr>
          <w:rFonts w:ascii="Times New Roman" w:eastAsia="Calibri" w:hAnsi="Times New Roman" w:cs="Times New Roman"/>
          <w:b/>
          <w:i/>
          <w:sz w:val="24"/>
          <w:szCs w:val="24"/>
        </w:rPr>
        <w:t>Código de Processo Penal e Legislação Complementar</w:t>
      </w:r>
      <w:r w:rsidRPr="00333157">
        <w:rPr>
          <w:rFonts w:ascii="Times New Roman" w:eastAsia="Calibri" w:hAnsi="Times New Roman" w:cs="Times New Roman"/>
          <w:sz w:val="24"/>
          <w:szCs w:val="24"/>
        </w:rPr>
        <w:t xml:space="preserve">, 2ª Edição </w:t>
      </w:r>
      <w:proofErr w:type="spellStart"/>
      <w:r w:rsidRPr="00333157">
        <w:rPr>
          <w:rFonts w:ascii="Times New Roman" w:eastAsia="Calibri" w:hAnsi="Times New Roman" w:cs="Times New Roman"/>
          <w:sz w:val="24"/>
          <w:szCs w:val="24"/>
        </w:rPr>
        <w:t>Rev.eAct</w:t>
      </w:r>
      <w:proofErr w:type="spellEnd"/>
      <w:r w:rsidRPr="00333157">
        <w:rPr>
          <w:rFonts w:ascii="Times New Roman" w:eastAsia="Calibri" w:hAnsi="Times New Roman" w:cs="Times New Roman"/>
          <w:sz w:val="24"/>
          <w:szCs w:val="24"/>
        </w:rPr>
        <w:t>., Minerva Press, Maputo, 2015.</w:t>
      </w:r>
    </w:p>
    <w:p w:rsidR="00D15A13" w:rsidRPr="00333157" w:rsidRDefault="00D15A13" w:rsidP="00D15A13">
      <w:pPr>
        <w:spacing w:line="240" w:lineRule="auto"/>
        <w:contextualSpacing/>
        <w:jc w:val="both"/>
        <w:rPr>
          <w:rFonts w:ascii="Times New Roman" w:eastAsia="Calibri" w:hAnsi="Times New Roman" w:cs="Times New Roman"/>
          <w:sz w:val="24"/>
          <w:szCs w:val="24"/>
        </w:rPr>
      </w:pPr>
    </w:p>
    <w:p w:rsidR="00D15A13" w:rsidRPr="00333157" w:rsidRDefault="00D15A13" w:rsidP="00D15A13">
      <w:pPr>
        <w:spacing w:line="240" w:lineRule="auto"/>
        <w:contextualSpacing/>
        <w:jc w:val="both"/>
        <w:rPr>
          <w:rFonts w:ascii="Times New Roman" w:eastAsia="Calibri" w:hAnsi="Times New Roman" w:cs="Times New Roman"/>
          <w:sz w:val="24"/>
          <w:szCs w:val="24"/>
        </w:rPr>
      </w:pPr>
      <w:r w:rsidRPr="00333157">
        <w:rPr>
          <w:rFonts w:ascii="Times New Roman" w:eastAsia="Calibri" w:hAnsi="Times New Roman" w:cs="Times New Roman"/>
          <w:sz w:val="24"/>
          <w:szCs w:val="24"/>
        </w:rPr>
        <w:t xml:space="preserve">RIBEIRO, Luís Miguel M.S., </w:t>
      </w:r>
      <w:r w:rsidRPr="00333157">
        <w:rPr>
          <w:rFonts w:ascii="Times New Roman" w:eastAsia="Calibri" w:hAnsi="Times New Roman" w:cs="Times New Roman"/>
          <w:b/>
          <w:i/>
          <w:sz w:val="24"/>
          <w:szCs w:val="24"/>
        </w:rPr>
        <w:t xml:space="preserve">Código Penal, </w:t>
      </w:r>
      <w:r w:rsidRPr="00333157">
        <w:rPr>
          <w:rFonts w:ascii="Times New Roman" w:eastAsia="Calibri" w:hAnsi="Times New Roman" w:cs="Times New Roman"/>
          <w:sz w:val="24"/>
          <w:szCs w:val="24"/>
        </w:rPr>
        <w:t>Minerva Press, Maputo, 2015.</w:t>
      </w:r>
    </w:p>
    <w:p w:rsidR="006E2A0A" w:rsidRPr="00333157" w:rsidRDefault="006E2A0A" w:rsidP="00D15A13">
      <w:pPr>
        <w:spacing w:after="0" w:line="360" w:lineRule="auto"/>
        <w:jc w:val="both"/>
        <w:rPr>
          <w:rFonts w:ascii="Times New Roman" w:hAnsi="Times New Roman" w:cs="Times New Roman"/>
          <w:sz w:val="24"/>
          <w:szCs w:val="24"/>
        </w:rPr>
      </w:pPr>
    </w:p>
    <w:p w:rsidR="00D87E7A" w:rsidRPr="00333157" w:rsidRDefault="00D87E7A" w:rsidP="00D15A13">
      <w:pPr>
        <w:spacing w:after="0" w:line="360" w:lineRule="auto"/>
        <w:jc w:val="both"/>
        <w:rPr>
          <w:rFonts w:ascii="Times New Roman" w:hAnsi="Times New Roman" w:cs="Times New Roman"/>
          <w:sz w:val="24"/>
          <w:szCs w:val="24"/>
        </w:rPr>
      </w:pPr>
      <w:r w:rsidRPr="00333157">
        <w:rPr>
          <w:rFonts w:ascii="Times New Roman" w:hAnsi="Times New Roman" w:cs="Times New Roman"/>
          <w:sz w:val="24"/>
          <w:szCs w:val="24"/>
        </w:rPr>
        <w:t xml:space="preserve">PINTO, Rui, </w:t>
      </w:r>
      <w:r w:rsidRPr="00333157">
        <w:rPr>
          <w:rFonts w:ascii="Times New Roman" w:hAnsi="Times New Roman" w:cs="Times New Roman"/>
          <w:b/>
          <w:i/>
          <w:sz w:val="24"/>
          <w:szCs w:val="24"/>
        </w:rPr>
        <w:t xml:space="preserve">Elementos de Processo </w:t>
      </w:r>
      <w:proofErr w:type="spellStart"/>
      <w:r w:rsidRPr="00333157">
        <w:rPr>
          <w:rFonts w:ascii="Times New Roman" w:hAnsi="Times New Roman" w:cs="Times New Roman"/>
          <w:b/>
          <w:i/>
          <w:sz w:val="24"/>
          <w:szCs w:val="24"/>
        </w:rPr>
        <w:t>Recursal</w:t>
      </w:r>
      <w:proofErr w:type="spellEnd"/>
      <w:r w:rsidRPr="00333157">
        <w:rPr>
          <w:rFonts w:ascii="Times New Roman" w:hAnsi="Times New Roman" w:cs="Times New Roman"/>
          <w:sz w:val="24"/>
          <w:szCs w:val="24"/>
        </w:rPr>
        <w:t>, Faculdade de Direito de Lisbo</w:t>
      </w:r>
      <w:r w:rsidR="004B4244" w:rsidRPr="00333157">
        <w:rPr>
          <w:rFonts w:ascii="Times New Roman" w:hAnsi="Times New Roman" w:cs="Times New Roman"/>
          <w:sz w:val="24"/>
          <w:szCs w:val="24"/>
        </w:rPr>
        <w:t xml:space="preserve">a, Lisboa, 2010, disponível </w:t>
      </w:r>
      <w:proofErr w:type="gramStart"/>
      <w:r w:rsidR="004B4244" w:rsidRPr="00333157">
        <w:rPr>
          <w:rFonts w:ascii="Times New Roman" w:hAnsi="Times New Roman" w:cs="Times New Roman"/>
          <w:sz w:val="24"/>
          <w:szCs w:val="24"/>
        </w:rPr>
        <w:t>em</w:t>
      </w:r>
      <w:proofErr w:type="gramEnd"/>
      <w:r w:rsidR="004B4244" w:rsidRPr="00333157">
        <w:rPr>
          <w:rFonts w:ascii="Times New Roman" w:hAnsi="Times New Roman" w:cs="Times New Roman"/>
          <w:sz w:val="24"/>
          <w:szCs w:val="24"/>
        </w:rPr>
        <w:t>:</w:t>
      </w:r>
      <w:hyperlink r:id="rId8" w:history="1">
        <w:r w:rsidR="004B4244" w:rsidRPr="00333157">
          <w:rPr>
            <w:rStyle w:val="Hyperlink"/>
            <w:rFonts w:ascii="Times New Roman" w:hAnsi="Times New Roman" w:cs="Times New Roman"/>
            <w:color w:val="auto"/>
            <w:sz w:val="24"/>
            <w:szCs w:val="24"/>
          </w:rPr>
          <w:t>http://forumprocessual.weebly.com/uploads/2/8/8/7/2887461/elementos_de_processo_recursal_110211.pdf</w:t>
        </w:r>
      </w:hyperlink>
      <w:r w:rsidRPr="00333157">
        <w:rPr>
          <w:rFonts w:ascii="Times New Roman" w:hAnsi="Times New Roman" w:cs="Times New Roman"/>
          <w:sz w:val="24"/>
          <w:szCs w:val="24"/>
        </w:rPr>
        <w:t>, acesso em 28/05/2017.</w:t>
      </w:r>
      <w:bookmarkEnd w:id="0"/>
    </w:p>
    <w:sectPr w:rsidR="00D87E7A" w:rsidRPr="00333157" w:rsidSect="006E2A0A">
      <w:footerReference w:type="default" r:id="rId9"/>
      <w:pgSz w:w="12240" w:h="15840"/>
      <w:pgMar w:top="1701"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3B7" w:rsidRDefault="000353B7" w:rsidP="00D15A13">
      <w:pPr>
        <w:spacing w:after="0" w:line="240" w:lineRule="auto"/>
      </w:pPr>
      <w:r>
        <w:separator/>
      </w:r>
    </w:p>
  </w:endnote>
  <w:endnote w:type="continuationSeparator" w:id="1">
    <w:p w:rsidR="000353B7" w:rsidRDefault="000353B7" w:rsidP="00D15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973078"/>
      <w:docPartObj>
        <w:docPartGallery w:val="Page Numbers (Bottom of Page)"/>
        <w:docPartUnique/>
      </w:docPartObj>
    </w:sdtPr>
    <w:sdtEndPr>
      <w:rPr>
        <w:rFonts w:ascii="Times New Roman" w:hAnsi="Times New Roman" w:cs="Times New Roman"/>
        <w:noProof/>
        <w:sz w:val="20"/>
      </w:rPr>
    </w:sdtEndPr>
    <w:sdtContent>
      <w:p w:rsidR="000353B7" w:rsidRPr="00435D24" w:rsidRDefault="001A5AE3">
        <w:pPr>
          <w:pStyle w:val="Footer"/>
          <w:jc w:val="right"/>
          <w:rPr>
            <w:rFonts w:ascii="Times New Roman" w:hAnsi="Times New Roman" w:cs="Times New Roman"/>
            <w:sz w:val="20"/>
          </w:rPr>
        </w:pPr>
        <w:r w:rsidRPr="00435D24">
          <w:rPr>
            <w:rFonts w:ascii="Times New Roman" w:hAnsi="Times New Roman" w:cs="Times New Roman"/>
            <w:sz w:val="20"/>
          </w:rPr>
          <w:fldChar w:fldCharType="begin"/>
        </w:r>
        <w:r w:rsidR="000353B7" w:rsidRPr="00435D24">
          <w:rPr>
            <w:rFonts w:ascii="Times New Roman" w:hAnsi="Times New Roman" w:cs="Times New Roman"/>
            <w:sz w:val="20"/>
          </w:rPr>
          <w:instrText xml:space="preserve"> PAGE   \* MERGEFORMAT </w:instrText>
        </w:r>
        <w:r w:rsidRPr="00435D24">
          <w:rPr>
            <w:rFonts w:ascii="Times New Roman" w:hAnsi="Times New Roman" w:cs="Times New Roman"/>
            <w:sz w:val="20"/>
          </w:rPr>
          <w:fldChar w:fldCharType="separate"/>
        </w:r>
        <w:r w:rsidR="009A5A6C">
          <w:rPr>
            <w:rFonts w:ascii="Times New Roman" w:hAnsi="Times New Roman" w:cs="Times New Roman"/>
            <w:noProof/>
            <w:sz w:val="20"/>
          </w:rPr>
          <w:t>11</w:t>
        </w:r>
        <w:r w:rsidRPr="00435D24">
          <w:rPr>
            <w:rFonts w:ascii="Times New Roman" w:hAnsi="Times New Roman" w:cs="Times New Roman"/>
            <w:noProof/>
            <w:sz w:val="20"/>
          </w:rPr>
          <w:fldChar w:fldCharType="end"/>
        </w:r>
      </w:p>
    </w:sdtContent>
  </w:sdt>
  <w:p w:rsidR="000353B7" w:rsidRDefault="00035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3B7" w:rsidRDefault="000353B7" w:rsidP="00D15A13">
      <w:pPr>
        <w:spacing w:after="0" w:line="240" w:lineRule="auto"/>
      </w:pPr>
      <w:r>
        <w:separator/>
      </w:r>
    </w:p>
  </w:footnote>
  <w:footnote w:type="continuationSeparator" w:id="1">
    <w:p w:rsidR="000353B7" w:rsidRDefault="000353B7" w:rsidP="00D15A13">
      <w:pPr>
        <w:spacing w:after="0" w:line="240" w:lineRule="auto"/>
      </w:pPr>
      <w:r>
        <w:continuationSeparator/>
      </w:r>
    </w:p>
  </w:footnote>
  <w:footnote w:id="2">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Todos os cidadãos são iguais perante a lei, gozam dos mesmos direitos e estãosujeitos aos mesmos deveres, independentemente da cor, raça, sexo, origemétnica, lugar de nascimento, religião, grau de instrução, posição social, estadocivil dos pais, profissão ou opção política.</w:t>
      </w:r>
    </w:p>
  </w:footnote>
  <w:footnote w:id="3">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proofErr w:type="spellStart"/>
      <w:r w:rsidRPr="009A5A6C">
        <w:rPr>
          <w:rFonts w:ascii="Times New Roman" w:hAnsi="Times New Roman" w:cs="Times New Roman"/>
          <w:i/>
        </w:rPr>
        <w:t>Apud</w:t>
      </w:r>
      <w:r w:rsidRPr="009A5A6C">
        <w:rPr>
          <w:rFonts w:ascii="Times New Roman" w:hAnsi="Times New Roman" w:cs="Times New Roman"/>
        </w:rPr>
        <w:t>GANDRA</w:t>
      </w:r>
      <w:proofErr w:type="spellEnd"/>
      <w:r w:rsidRPr="009A5A6C">
        <w:rPr>
          <w:rFonts w:ascii="Times New Roman" w:hAnsi="Times New Roman" w:cs="Times New Roman"/>
        </w:rPr>
        <w:t xml:space="preserve">, </w:t>
      </w:r>
      <w:proofErr w:type="spellStart"/>
      <w:r w:rsidRPr="009A5A6C">
        <w:rPr>
          <w:rFonts w:ascii="Times New Roman" w:hAnsi="Times New Roman" w:cs="Times New Roman"/>
        </w:rPr>
        <w:t>Thiago</w:t>
      </w:r>
      <w:proofErr w:type="spellEnd"/>
      <w:r w:rsidRPr="009A5A6C">
        <w:rPr>
          <w:rFonts w:ascii="Times New Roman" w:hAnsi="Times New Roman" w:cs="Times New Roman"/>
        </w:rPr>
        <w:t xml:space="preserve"> </w:t>
      </w:r>
      <w:proofErr w:type="spellStart"/>
      <w:r w:rsidRPr="009A5A6C">
        <w:rPr>
          <w:rFonts w:ascii="Times New Roman" w:hAnsi="Times New Roman" w:cs="Times New Roman"/>
        </w:rPr>
        <w:t>Grazziane</w:t>
      </w:r>
      <w:proofErr w:type="spellEnd"/>
      <w:r w:rsidRPr="009A5A6C">
        <w:rPr>
          <w:rFonts w:ascii="Times New Roman" w:hAnsi="Times New Roman" w:cs="Times New Roman"/>
        </w:rPr>
        <w:t xml:space="preserve">, </w:t>
      </w:r>
      <w:r w:rsidRPr="009A5A6C">
        <w:rPr>
          <w:rFonts w:ascii="Times New Roman" w:hAnsi="Times New Roman" w:cs="Times New Roman"/>
          <w:b/>
          <w:i/>
        </w:rPr>
        <w:t xml:space="preserve">Princípios básicos de protecção do acusado no processo penal, </w:t>
      </w:r>
      <w:r w:rsidRPr="009A5A6C">
        <w:rPr>
          <w:rFonts w:ascii="Times New Roman" w:hAnsi="Times New Roman" w:cs="Times New Roman"/>
        </w:rPr>
        <w:t>Coimbra editora, Coimbra, 1993.</w:t>
      </w:r>
    </w:p>
  </w:footnote>
  <w:footnote w:id="4">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A este respeito veja-se também MARTINS, Rodrigo Azambuja, </w:t>
      </w:r>
      <w:r w:rsidRPr="009A5A6C">
        <w:rPr>
          <w:rFonts w:ascii="Times New Roman" w:hAnsi="Times New Roman" w:cs="Times New Roman"/>
          <w:b/>
          <w:i/>
        </w:rPr>
        <w:t>Para uma defesa criminal efectiva: A assistência jurídica gratuita em Portugal e no Brasil</w:t>
      </w:r>
      <w:r w:rsidRPr="009A5A6C">
        <w:rPr>
          <w:rFonts w:ascii="Times New Roman" w:hAnsi="Times New Roman" w:cs="Times New Roman"/>
        </w:rPr>
        <w:t>, (Dissertação conducente ao grau de Mestre), Universidade de Coimbra, Coimbra, 2015.</w:t>
      </w:r>
    </w:p>
  </w:footnote>
  <w:footnote w:id="5">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A impossibilidade de, o arguido não preso, recorrer do despacho de pronúncia, viola o direito de ampla defesa e de recorrer de decisões desfavoráveis, artigos 62, n.º 1; 65; 69; 70; 214, ambos do texto constitucional e 371.º, corpo e 647.º, § 4.º, ambos do CPP</w:t>
      </w:r>
      <w:r w:rsidRPr="009A5A6C">
        <w:rPr>
          <w:rFonts w:ascii="Times New Roman" w:hAnsi="Times New Roman" w:cs="Times New Roman"/>
          <w:i/>
        </w:rPr>
        <w:t>.</w:t>
      </w:r>
    </w:p>
  </w:footnote>
  <w:footnote w:id="6">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proofErr w:type="spellStart"/>
      <w:r w:rsidRPr="009A5A6C">
        <w:rPr>
          <w:rFonts w:ascii="Times New Roman" w:hAnsi="Times New Roman" w:cs="Times New Roman"/>
        </w:rPr>
        <w:t>Cfr</w:t>
      </w:r>
      <w:proofErr w:type="spellEnd"/>
      <w:r w:rsidRPr="009A5A6C">
        <w:rPr>
          <w:rFonts w:ascii="Times New Roman" w:hAnsi="Times New Roman" w:cs="Times New Roman"/>
        </w:rPr>
        <w:t xml:space="preserve">. </w:t>
      </w:r>
      <w:proofErr w:type="gramStart"/>
      <w:r w:rsidRPr="009A5A6C">
        <w:rPr>
          <w:rFonts w:ascii="Times New Roman" w:hAnsi="Times New Roman" w:cs="Times New Roman"/>
        </w:rPr>
        <w:t>n.º</w:t>
      </w:r>
      <w:proofErr w:type="gramEnd"/>
      <w:r w:rsidRPr="009A5A6C">
        <w:rPr>
          <w:rFonts w:ascii="Times New Roman" w:hAnsi="Times New Roman" w:cs="Times New Roman"/>
        </w:rPr>
        <w:t xml:space="preserve"> 1 do art. 62  e n. 1 </w:t>
      </w:r>
      <w:proofErr w:type="spellStart"/>
      <w:proofErr w:type="gramStart"/>
      <w:r w:rsidRPr="009A5A6C">
        <w:rPr>
          <w:rFonts w:ascii="Times New Roman" w:hAnsi="Times New Roman" w:cs="Times New Roman"/>
        </w:rPr>
        <w:t>doart</w:t>
      </w:r>
      <w:proofErr w:type="spellEnd"/>
      <w:proofErr w:type="gramEnd"/>
      <w:r w:rsidRPr="009A5A6C">
        <w:rPr>
          <w:rFonts w:ascii="Times New Roman" w:hAnsi="Times New Roman" w:cs="Times New Roman"/>
        </w:rPr>
        <w:t>. 65 ambos da CRM.</w:t>
      </w:r>
    </w:p>
  </w:footnote>
  <w:footnote w:id="7">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PINTO, Rui, </w:t>
      </w:r>
      <w:r w:rsidRPr="009A5A6C">
        <w:rPr>
          <w:rFonts w:ascii="Times New Roman" w:hAnsi="Times New Roman" w:cs="Times New Roman"/>
          <w:b/>
          <w:i/>
        </w:rPr>
        <w:t xml:space="preserve">Elementos de Processo </w:t>
      </w:r>
      <w:proofErr w:type="spellStart"/>
      <w:r w:rsidRPr="009A5A6C">
        <w:rPr>
          <w:rFonts w:ascii="Times New Roman" w:hAnsi="Times New Roman" w:cs="Times New Roman"/>
          <w:b/>
          <w:i/>
        </w:rPr>
        <w:t>Recursal</w:t>
      </w:r>
      <w:proofErr w:type="spellEnd"/>
      <w:r w:rsidRPr="009A5A6C">
        <w:rPr>
          <w:rFonts w:ascii="Times New Roman" w:hAnsi="Times New Roman" w:cs="Times New Roman"/>
        </w:rPr>
        <w:t>, Faculdade de Direito de Lisboa, Lisboa, 2010, p. 24.</w:t>
      </w:r>
    </w:p>
  </w:footnote>
  <w:footnote w:id="8">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Veja-se também: CUNA, Ribeiro José, </w:t>
      </w:r>
      <w:r w:rsidRPr="009A5A6C">
        <w:rPr>
          <w:rFonts w:ascii="Times New Roman" w:hAnsi="Times New Roman" w:cs="Times New Roman"/>
          <w:b/>
          <w:i/>
        </w:rPr>
        <w:t>Lições de Processo Penal</w:t>
      </w:r>
      <w:r w:rsidRPr="009A5A6C">
        <w:rPr>
          <w:rFonts w:ascii="Times New Roman" w:hAnsi="Times New Roman" w:cs="Times New Roman"/>
        </w:rPr>
        <w:t xml:space="preserve">, escolar editora, Maputo, 2014; MARTINS, Rodrigo Azambuja, </w:t>
      </w:r>
      <w:r w:rsidRPr="009A5A6C">
        <w:rPr>
          <w:rFonts w:ascii="Times New Roman" w:hAnsi="Times New Roman" w:cs="Times New Roman"/>
          <w:b/>
          <w:i/>
        </w:rPr>
        <w:t>Para uma defesa criminal efectiva: A assistência jurídica gratuita em Portugal e no Brasil</w:t>
      </w:r>
      <w:r w:rsidRPr="009A5A6C">
        <w:rPr>
          <w:rFonts w:ascii="Times New Roman" w:hAnsi="Times New Roman" w:cs="Times New Roman"/>
        </w:rPr>
        <w:t>, 2015.</w:t>
      </w:r>
    </w:p>
  </w:footnote>
  <w:footnote w:id="9">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MARTINS, Rodrigo Azambuja, </w:t>
      </w:r>
      <w:r w:rsidRPr="009A5A6C">
        <w:rPr>
          <w:rFonts w:ascii="Times New Roman" w:hAnsi="Times New Roman" w:cs="Times New Roman"/>
          <w:b/>
          <w:i/>
        </w:rPr>
        <w:t>Para uma defesa criminal efectiva: A assistência jurídica gratuita em Portugal e no Brasil</w:t>
      </w:r>
      <w:r w:rsidRPr="009A5A6C">
        <w:rPr>
          <w:rFonts w:ascii="Times New Roman" w:hAnsi="Times New Roman" w:cs="Times New Roman"/>
        </w:rPr>
        <w:t>, 2015, p. 34.</w:t>
      </w:r>
    </w:p>
  </w:footnote>
  <w:footnote w:id="10">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CUNA, Ribeiro José, </w:t>
      </w:r>
      <w:r w:rsidRPr="009A5A6C">
        <w:rPr>
          <w:rFonts w:ascii="Times New Roman" w:hAnsi="Times New Roman" w:cs="Times New Roman"/>
          <w:b/>
          <w:i/>
        </w:rPr>
        <w:t>Lições de Processo Penal</w:t>
      </w:r>
      <w:r w:rsidRPr="009A5A6C">
        <w:rPr>
          <w:rFonts w:ascii="Times New Roman" w:hAnsi="Times New Roman" w:cs="Times New Roman"/>
        </w:rPr>
        <w:t>, 2014, p.87.</w:t>
      </w:r>
    </w:p>
  </w:footnote>
  <w:footnote w:id="11">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CUNA, Ribeiro José, </w:t>
      </w:r>
      <w:r w:rsidRPr="009A5A6C">
        <w:rPr>
          <w:rFonts w:ascii="Times New Roman" w:hAnsi="Times New Roman" w:cs="Times New Roman"/>
          <w:b/>
          <w:i/>
        </w:rPr>
        <w:t>Lições de Processo Penal</w:t>
      </w:r>
      <w:r w:rsidRPr="009A5A6C">
        <w:rPr>
          <w:rFonts w:ascii="Times New Roman" w:hAnsi="Times New Roman" w:cs="Times New Roman"/>
        </w:rPr>
        <w:t>, 2014, p.518.</w:t>
      </w:r>
    </w:p>
  </w:footnote>
  <w:footnote w:id="12">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Veja-se art. 365 do CPP.</w:t>
      </w:r>
    </w:p>
  </w:footnote>
  <w:footnote w:id="13">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Veja-se art. 394 do CPP.</w:t>
      </w:r>
    </w:p>
  </w:footnote>
  <w:footnote w:id="14">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PINTO, Rui, </w:t>
      </w:r>
      <w:r w:rsidRPr="009A5A6C">
        <w:rPr>
          <w:rFonts w:ascii="Times New Roman" w:hAnsi="Times New Roman" w:cs="Times New Roman"/>
          <w:b/>
          <w:i/>
        </w:rPr>
        <w:t xml:space="preserve">Elementos de Processo </w:t>
      </w:r>
      <w:proofErr w:type="spellStart"/>
      <w:r w:rsidRPr="009A5A6C">
        <w:rPr>
          <w:rFonts w:ascii="Times New Roman" w:hAnsi="Times New Roman" w:cs="Times New Roman"/>
          <w:b/>
          <w:i/>
        </w:rPr>
        <w:t>Recursal</w:t>
      </w:r>
      <w:proofErr w:type="spellEnd"/>
      <w:r w:rsidRPr="009A5A6C">
        <w:rPr>
          <w:rFonts w:ascii="Times New Roman" w:hAnsi="Times New Roman" w:cs="Times New Roman"/>
        </w:rPr>
        <w:t>, Faculdade de Direito de Lisboa, Lisboa, 2010, p. 11.</w:t>
      </w:r>
    </w:p>
  </w:footnote>
  <w:footnote w:id="15">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proofErr w:type="spellStart"/>
      <w:r w:rsidRPr="009A5A6C">
        <w:rPr>
          <w:rFonts w:ascii="Times New Roman" w:hAnsi="Times New Roman" w:cs="Times New Roman"/>
        </w:rPr>
        <w:t>Cfr</w:t>
      </w:r>
      <w:proofErr w:type="spellEnd"/>
      <w:r w:rsidRPr="009A5A6C">
        <w:rPr>
          <w:rFonts w:ascii="Times New Roman" w:hAnsi="Times New Roman" w:cs="Times New Roman"/>
        </w:rPr>
        <w:t xml:space="preserve">. </w:t>
      </w:r>
      <w:proofErr w:type="gramStart"/>
      <w:r w:rsidRPr="009A5A6C">
        <w:rPr>
          <w:rFonts w:ascii="Times New Roman" w:hAnsi="Times New Roman" w:cs="Times New Roman"/>
        </w:rPr>
        <w:t>arts</w:t>
      </w:r>
      <w:proofErr w:type="gramEnd"/>
      <w:r w:rsidRPr="009A5A6C">
        <w:rPr>
          <w:rFonts w:ascii="Times New Roman" w:hAnsi="Times New Roman" w:cs="Times New Roman"/>
        </w:rPr>
        <w:t xml:space="preserve">. 373, </w:t>
      </w:r>
      <w:proofErr w:type="spellStart"/>
      <w:r w:rsidRPr="009A5A6C">
        <w:rPr>
          <w:rFonts w:ascii="Times New Roman" w:hAnsi="Times New Roman" w:cs="Times New Roman"/>
        </w:rPr>
        <w:t>§único</w:t>
      </w:r>
      <w:proofErr w:type="spellEnd"/>
      <w:r w:rsidRPr="009A5A6C">
        <w:rPr>
          <w:rFonts w:ascii="Times New Roman" w:hAnsi="Times New Roman" w:cs="Times New Roman"/>
        </w:rPr>
        <w:t xml:space="preserve"> do art. 397 e 2º e 3º do art. 658ambos do CPP.</w:t>
      </w:r>
    </w:p>
  </w:footnote>
  <w:footnote w:id="16">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proofErr w:type="spellStart"/>
      <w:r w:rsidRPr="009A5A6C">
        <w:rPr>
          <w:rFonts w:ascii="Times New Roman" w:hAnsi="Times New Roman" w:cs="Times New Roman"/>
        </w:rPr>
        <w:t>Cfr</w:t>
      </w:r>
      <w:proofErr w:type="spellEnd"/>
      <w:r w:rsidRPr="009A5A6C">
        <w:rPr>
          <w:rFonts w:ascii="Times New Roman" w:hAnsi="Times New Roman" w:cs="Times New Roman"/>
        </w:rPr>
        <w:t xml:space="preserve">. </w:t>
      </w:r>
      <w:proofErr w:type="gramStart"/>
      <w:r w:rsidRPr="009A5A6C">
        <w:rPr>
          <w:rFonts w:ascii="Times New Roman" w:hAnsi="Times New Roman" w:cs="Times New Roman"/>
        </w:rPr>
        <w:t>arts</w:t>
      </w:r>
      <w:proofErr w:type="gramEnd"/>
      <w:r w:rsidRPr="009A5A6C">
        <w:rPr>
          <w:rFonts w:ascii="Times New Roman" w:hAnsi="Times New Roman" w:cs="Times New Roman"/>
        </w:rPr>
        <w:t>. 372, § único do art. 397 e 2º do art. 655ambos do CPP.</w:t>
      </w:r>
    </w:p>
  </w:footnote>
  <w:footnote w:id="17">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CUNA, Ribeiro José, </w:t>
      </w:r>
      <w:r w:rsidRPr="009A5A6C">
        <w:rPr>
          <w:rFonts w:ascii="Times New Roman" w:hAnsi="Times New Roman" w:cs="Times New Roman"/>
          <w:b/>
          <w:i/>
        </w:rPr>
        <w:t>Lições de Processo Penal</w:t>
      </w:r>
      <w:r w:rsidRPr="009A5A6C">
        <w:rPr>
          <w:rFonts w:ascii="Times New Roman" w:hAnsi="Times New Roman" w:cs="Times New Roman"/>
        </w:rPr>
        <w:t>, 2014, p.87.</w:t>
      </w:r>
    </w:p>
  </w:footnote>
  <w:footnote w:id="18">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PINTO, Rui, </w:t>
      </w:r>
      <w:r w:rsidRPr="009A5A6C">
        <w:rPr>
          <w:rFonts w:ascii="Times New Roman" w:hAnsi="Times New Roman" w:cs="Times New Roman"/>
          <w:b/>
          <w:i/>
        </w:rPr>
        <w:t xml:space="preserve">Elementos de Processo </w:t>
      </w:r>
      <w:proofErr w:type="spellStart"/>
      <w:r w:rsidRPr="009A5A6C">
        <w:rPr>
          <w:rFonts w:ascii="Times New Roman" w:hAnsi="Times New Roman" w:cs="Times New Roman"/>
          <w:b/>
          <w:i/>
        </w:rPr>
        <w:t>Recursal</w:t>
      </w:r>
      <w:proofErr w:type="spellEnd"/>
      <w:r w:rsidRPr="009A5A6C">
        <w:rPr>
          <w:rFonts w:ascii="Times New Roman" w:hAnsi="Times New Roman" w:cs="Times New Roman"/>
        </w:rPr>
        <w:t>, Faculdade de Direito de Lisboa, Lisboa, 2010, p. 24.</w:t>
      </w:r>
    </w:p>
  </w:footnote>
  <w:footnote w:id="19">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GANDRA, </w:t>
      </w:r>
      <w:proofErr w:type="spellStart"/>
      <w:r w:rsidRPr="009A5A6C">
        <w:rPr>
          <w:rFonts w:ascii="Times New Roman" w:hAnsi="Times New Roman" w:cs="Times New Roman"/>
        </w:rPr>
        <w:t>Thiago</w:t>
      </w:r>
      <w:proofErr w:type="spellEnd"/>
      <w:r w:rsidRPr="009A5A6C">
        <w:rPr>
          <w:rFonts w:ascii="Times New Roman" w:hAnsi="Times New Roman" w:cs="Times New Roman"/>
        </w:rPr>
        <w:t xml:space="preserve"> </w:t>
      </w:r>
      <w:proofErr w:type="spellStart"/>
      <w:r w:rsidRPr="009A5A6C">
        <w:rPr>
          <w:rFonts w:ascii="Times New Roman" w:hAnsi="Times New Roman" w:cs="Times New Roman"/>
        </w:rPr>
        <w:t>Grazziane</w:t>
      </w:r>
      <w:proofErr w:type="spellEnd"/>
      <w:r w:rsidRPr="009A5A6C">
        <w:rPr>
          <w:rFonts w:ascii="Times New Roman" w:hAnsi="Times New Roman" w:cs="Times New Roman"/>
        </w:rPr>
        <w:t xml:space="preserve">, </w:t>
      </w:r>
      <w:r w:rsidRPr="009A5A6C">
        <w:rPr>
          <w:rFonts w:ascii="Times New Roman" w:hAnsi="Times New Roman" w:cs="Times New Roman"/>
          <w:b/>
          <w:i/>
        </w:rPr>
        <w:t xml:space="preserve">Princípios básicos de protecção do acusado no processo penal, </w:t>
      </w:r>
      <w:r w:rsidRPr="009A5A6C">
        <w:rPr>
          <w:rFonts w:ascii="Times New Roman" w:hAnsi="Times New Roman" w:cs="Times New Roman"/>
        </w:rPr>
        <w:t>1993.</w:t>
      </w:r>
    </w:p>
  </w:footnote>
  <w:footnote w:id="20">
    <w:p w:rsidR="000353B7" w:rsidRPr="009A5A6C" w:rsidRDefault="000353B7" w:rsidP="009A5A6C">
      <w:pPr>
        <w:pStyle w:val="FootnoteText"/>
        <w:jc w:val="both"/>
        <w:rPr>
          <w:rFonts w:ascii="Times New Roman" w:hAnsi="Times New Roman" w:cs="Times New Roman"/>
        </w:rPr>
      </w:pPr>
      <w:r w:rsidRPr="009A5A6C">
        <w:rPr>
          <w:rStyle w:val="FootnoteReference"/>
          <w:rFonts w:ascii="Times New Roman" w:hAnsi="Times New Roman" w:cs="Times New Roman"/>
        </w:rPr>
        <w:footnoteRef/>
      </w:r>
      <w:r w:rsidRPr="009A5A6C">
        <w:rPr>
          <w:rFonts w:ascii="Times New Roman" w:hAnsi="Times New Roman" w:cs="Times New Roman"/>
        </w:rPr>
        <w:t xml:space="preserve"> MARTINS, Rodrigo Azambuja, </w:t>
      </w:r>
      <w:r w:rsidRPr="009A5A6C">
        <w:rPr>
          <w:rFonts w:ascii="Times New Roman" w:hAnsi="Times New Roman" w:cs="Times New Roman"/>
          <w:b/>
          <w:i/>
        </w:rPr>
        <w:t>Para uma defesa criminal efectiva: A assistência jurídica gratuita em Portugal e no Brasil</w:t>
      </w:r>
      <w:r w:rsidRPr="009A5A6C">
        <w:rPr>
          <w:rFonts w:ascii="Times New Roman" w:hAnsi="Times New Roman" w:cs="Times New Roman"/>
        </w:rPr>
        <w:t xml:space="preserve">, 2015, p.62. veja-se também PINTO, Emanuel Alcides Romão, </w:t>
      </w:r>
      <w:r w:rsidRPr="009A5A6C">
        <w:rPr>
          <w:rFonts w:ascii="Times New Roman" w:hAnsi="Times New Roman" w:cs="Times New Roman"/>
          <w:b/>
          <w:bCs/>
          <w:i/>
        </w:rPr>
        <w:t xml:space="preserve">O Ministério Público E A Prossecução Criminal, </w:t>
      </w:r>
      <w:r w:rsidRPr="009A5A6C">
        <w:rPr>
          <w:rFonts w:ascii="Times New Roman" w:hAnsi="Times New Roman" w:cs="Times New Roman"/>
        </w:rPr>
        <w:t>(Dissertação para obtenção do grau de Mestre), Universidade Autónoma de Lisboa, Lisboa,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71C"/>
    <w:multiLevelType w:val="hybridMultilevel"/>
    <w:tmpl w:val="8A06796C"/>
    <w:lvl w:ilvl="0" w:tplc="3710C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0551F5"/>
    <w:multiLevelType w:val="multilevel"/>
    <w:tmpl w:val="F2068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15A13"/>
    <w:rsid w:val="00010944"/>
    <w:rsid w:val="000353B7"/>
    <w:rsid w:val="001276A4"/>
    <w:rsid w:val="00130C71"/>
    <w:rsid w:val="001804DA"/>
    <w:rsid w:val="001A5AE3"/>
    <w:rsid w:val="001A7DF8"/>
    <w:rsid w:val="001E3854"/>
    <w:rsid w:val="002157CC"/>
    <w:rsid w:val="00242EC6"/>
    <w:rsid w:val="00311EBF"/>
    <w:rsid w:val="00333157"/>
    <w:rsid w:val="00337D47"/>
    <w:rsid w:val="00465B01"/>
    <w:rsid w:val="004B4244"/>
    <w:rsid w:val="00543E56"/>
    <w:rsid w:val="00565819"/>
    <w:rsid w:val="00577FD4"/>
    <w:rsid w:val="005F4D1C"/>
    <w:rsid w:val="00692065"/>
    <w:rsid w:val="006E2A0A"/>
    <w:rsid w:val="00746BE7"/>
    <w:rsid w:val="007A07FA"/>
    <w:rsid w:val="00847608"/>
    <w:rsid w:val="009A59ED"/>
    <w:rsid w:val="009A5A6C"/>
    <w:rsid w:val="00A0580F"/>
    <w:rsid w:val="00A541EC"/>
    <w:rsid w:val="00AD1F8C"/>
    <w:rsid w:val="00B546C8"/>
    <w:rsid w:val="00C645A5"/>
    <w:rsid w:val="00D10788"/>
    <w:rsid w:val="00D15A13"/>
    <w:rsid w:val="00D87E7A"/>
    <w:rsid w:val="00DA4F50"/>
    <w:rsid w:val="00DF50DD"/>
    <w:rsid w:val="00E70048"/>
    <w:rsid w:val="00E81B70"/>
    <w:rsid w:val="00EE0E54"/>
    <w:rsid w:val="00F11B3E"/>
    <w:rsid w:val="00FB70AA"/>
    <w:rsid w:val="00FE69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AE3"/>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5A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A13"/>
    <w:rPr>
      <w:sz w:val="20"/>
      <w:szCs w:val="20"/>
      <w:lang w:val="pt-PT"/>
    </w:rPr>
  </w:style>
  <w:style w:type="character" w:styleId="FootnoteReference">
    <w:name w:val="footnote reference"/>
    <w:basedOn w:val="DefaultParagraphFont"/>
    <w:uiPriority w:val="99"/>
    <w:semiHidden/>
    <w:unhideWhenUsed/>
    <w:rsid w:val="00D15A13"/>
    <w:rPr>
      <w:vertAlign w:val="superscript"/>
    </w:rPr>
  </w:style>
  <w:style w:type="paragraph" w:styleId="Footer">
    <w:name w:val="footer"/>
    <w:basedOn w:val="Normal"/>
    <w:link w:val="FooterChar"/>
    <w:uiPriority w:val="99"/>
    <w:unhideWhenUsed/>
    <w:rsid w:val="00D1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A13"/>
    <w:rPr>
      <w:lang w:val="pt-PT"/>
    </w:rPr>
  </w:style>
  <w:style w:type="paragraph" w:styleId="BalloonText">
    <w:name w:val="Balloon Text"/>
    <w:basedOn w:val="Normal"/>
    <w:link w:val="BalloonTextChar"/>
    <w:uiPriority w:val="99"/>
    <w:semiHidden/>
    <w:unhideWhenUsed/>
    <w:rsid w:val="00D15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13"/>
    <w:rPr>
      <w:rFonts w:ascii="Tahoma" w:hAnsi="Tahoma" w:cs="Tahoma"/>
      <w:sz w:val="16"/>
      <w:szCs w:val="16"/>
      <w:lang w:val="pt-PT"/>
    </w:rPr>
  </w:style>
  <w:style w:type="character" w:styleId="Hyperlink">
    <w:name w:val="Hyperlink"/>
    <w:basedOn w:val="DefaultParagraphFont"/>
    <w:uiPriority w:val="99"/>
    <w:unhideWhenUsed/>
    <w:rsid w:val="00D87E7A"/>
    <w:rPr>
      <w:color w:val="0000FF" w:themeColor="hyperlink"/>
      <w:u w:val="single"/>
    </w:rPr>
  </w:style>
  <w:style w:type="paragraph" w:styleId="ListParagraph">
    <w:name w:val="List Paragraph"/>
    <w:basedOn w:val="Normal"/>
    <w:uiPriority w:val="34"/>
    <w:qFormat/>
    <w:rsid w:val="00AD1F8C"/>
    <w:pPr>
      <w:ind w:left="720"/>
      <w:contextualSpacing/>
    </w:pPr>
  </w:style>
  <w:style w:type="paragraph" w:styleId="TOC1">
    <w:name w:val="toc 1"/>
    <w:basedOn w:val="Normal"/>
    <w:next w:val="Normal"/>
    <w:autoRedefine/>
    <w:uiPriority w:val="39"/>
    <w:unhideWhenUsed/>
    <w:rsid w:val="00F11B3E"/>
    <w:pPr>
      <w:spacing w:after="100"/>
    </w:pPr>
  </w:style>
  <w:style w:type="paragraph" w:styleId="TOC2">
    <w:name w:val="toc 2"/>
    <w:basedOn w:val="Normal"/>
    <w:next w:val="Normal"/>
    <w:autoRedefine/>
    <w:uiPriority w:val="39"/>
    <w:unhideWhenUsed/>
    <w:rsid w:val="00F11B3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D15A13"/>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D15A13"/>
    <w:rPr>
      <w:sz w:val="20"/>
      <w:szCs w:val="20"/>
      <w:lang w:val="pt-PT"/>
    </w:rPr>
  </w:style>
  <w:style w:type="character" w:styleId="Refdenotaderodap">
    <w:name w:val="footnote reference"/>
    <w:basedOn w:val="Tipodeletrapredefinidodopargrafo"/>
    <w:uiPriority w:val="99"/>
    <w:semiHidden/>
    <w:unhideWhenUsed/>
    <w:rsid w:val="00D15A13"/>
    <w:rPr>
      <w:vertAlign w:val="superscript"/>
    </w:rPr>
  </w:style>
  <w:style w:type="paragraph" w:styleId="Rodap">
    <w:name w:val="footer"/>
    <w:basedOn w:val="Normal"/>
    <w:link w:val="RodapCarcter"/>
    <w:uiPriority w:val="99"/>
    <w:unhideWhenUsed/>
    <w:rsid w:val="00D15A13"/>
    <w:pPr>
      <w:tabs>
        <w:tab w:val="center" w:pos="4680"/>
        <w:tab w:val="right" w:pos="9360"/>
      </w:tabs>
      <w:spacing w:after="0" w:line="240" w:lineRule="auto"/>
    </w:pPr>
  </w:style>
  <w:style w:type="character" w:customStyle="1" w:styleId="RodapCarcter">
    <w:name w:val="Rodapé Carácter"/>
    <w:basedOn w:val="Tipodeletrapredefinidodopargrafo"/>
    <w:link w:val="Rodap"/>
    <w:uiPriority w:val="99"/>
    <w:rsid w:val="00D15A13"/>
    <w:rPr>
      <w:lang w:val="pt-PT"/>
    </w:rPr>
  </w:style>
  <w:style w:type="paragraph" w:styleId="Textodebalo">
    <w:name w:val="Balloon Text"/>
    <w:basedOn w:val="Normal"/>
    <w:link w:val="TextodebaloCarcter"/>
    <w:uiPriority w:val="99"/>
    <w:semiHidden/>
    <w:unhideWhenUsed/>
    <w:rsid w:val="00D15A1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15A13"/>
    <w:rPr>
      <w:rFonts w:ascii="Tahoma" w:hAnsi="Tahoma" w:cs="Tahoma"/>
      <w:sz w:val="16"/>
      <w:szCs w:val="16"/>
      <w:lang w:val="pt-PT"/>
    </w:rPr>
  </w:style>
  <w:style w:type="character" w:styleId="Hiperligao">
    <w:name w:val="Hyperlink"/>
    <w:basedOn w:val="Tipodeletrapredefinidodopargrafo"/>
    <w:uiPriority w:val="99"/>
    <w:unhideWhenUsed/>
    <w:rsid w:val="00D87E7A"/>
    <w:rPr>
      <w:color w:val="0000FF" w:themeColor="hyperlink"/>
      <w:u w:val="single"/>
    </w:rPr>
  </w:style>
  <w:style w:type="paragraph" w:styleId="PargrafodaLista">
    <w:name w:val="List Paragraph"/>
    <w:basedOn w:val="Normal"/>
    <w:uiPriority w:val="34"/>
    <w:qFormat/>
    <w:rsid w:val="00AD1F8C"/>
    <w:pPr>
      <w:ind w:left="720"/>
      <w:contextualSpacing/>
    </w:pPr>
  </w:style>
  <w:style w:type="paragraph" w:styleId="ndice1">
    <w:name w:val="toc 1"/>
    <w:basedOn w:val="Normal"/>
    <w:next w:val="Normal"/>
    <w:autoRedefine/>
    <w:uiPriority w:val="39"/>
    <w:unhideWhenUsed/>
    <w:rsid w:val="00F11B3E"/>
    <w:pPr>
      <w:spacing w:after="100"/>
    </w:pPr>
  </w:style>
  <w:style w:type="paragraph" w:styleId="ndice2">
    <w:name w:val="toc 2"/>
    <w:basedOn w:val="Normal"/>
    <w:next w:val="Normal"/>
    <w:autoRedefine/>
    <w:uiPriority w:val="39"/>
    <w:unhideWhenUsed/>
    <w:rsid w:val="00F11B3E"/>
    <w:pPr>
      <w:spacing w:after="100"/>
      <w:ind w:left="2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processual.weebly.com/uploads/2/8/8/7/2887461/elementos_de_processo_recursal_110211.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4F67-DEFC-49E1-9879-39BD7907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2867</Words>
  <Characters>16343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JHOSUA OBADIAS</dc:creator>
  <cp:lastModifiedBy>owner</cp:lastModifiedBy>
  <cp:revision>10</cp:revision>
  <cp:lastPrinted>2017-05-21T21:59:00Z</cp:lastPrinted>
  <dcterms:created xsi:type="dcterms:W3CDTF">2017-05-20T21:35:00Z</dcterms:created>
  <dcterms:modified xsi:type="dcterms:W3CDTF">2017-06-01T12:20:00Z</dcterms:modified>
</cp:coreProperties>
</file>