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68" w:rsidRDefault="001B4691" w:rsidP="00BF47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691">
        <w:rPr>
          <w:rFonts w:ascii="Times New Roman" w:hAnsi="Times New Roman" w:cs="Times New Roman"/>
          <w:b/>
          <w:sz w:val="24"/>
          <w:szCs w:val="24"/>
        </w:rPr>
        <w:t>CASE: EXECUÇÃO POR QUANTIA CERTA CONTRA PESSOA JURÍDICA DISSOLVIDA DE FORMA IRREGULAR</w:t>
      </w:r>
      <w:r w:rsidR="006B440A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6B440A" w:rsidRDefault="006B440A" w:rsidP="00BF477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Breno Ravelli Gomes de Souza</w:t>
      </w:r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2"/>
      </w:r>
    </w:p>
    <w:p w:rsidR="006B440A" w:rsidRDefault="006B440A" w:rsidP="00BF4778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Carlos Eduardo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Cavalvanti</w:t>
      </w:r>
      <w:proofErr w:type="spellEnd"/>
      <w:r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</w:p>
    <w:p w:rsidR="006B440A" w:rsidRDefault="006B440A" w:rsidP="00BF477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440A" w:rsidRDefault="006B440A" w:rsidP="00BF47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DESCRIÇÃO DO CASO</w:t>
      </w:r>
    </w:p>
    <w:p w:rsidR="006B440A" w:rsidRDefault="006B440A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meados de fevereiro de 2015 Zaqueu </w:t>
      </w:r>
      <w:proofErr w:type="spellStart"/>
      <w:r>
        <w:rPr>
          <w:rFonts w:ascii="Times New Roman" w:hAnsi="Times New Roman" w:cs="Times New Roman"/>
          <w:sz w:val="24"/>
          <w:szCs w:val="24"/>
        </w:rPr>
        <w:t>Togarma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ajuizou uma ação contra a pessoa jurídica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Naftali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Investimentos LTDA, executando um </w:t>
      </w:r>
      <w:r w:rsidR="00721EB4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extrajudicial (cheque) no valor de R$ 500 mil reais, objetivando o recebimento de determinado valor.</w:t>
      </w:r>
    </w:p>
    <w:p w:rsidR="006B440A" w:rsidRDefault="006B440A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ao receber a ação e expedir o mandato de citação, o </w:t>
      </w:r>
      <w:r w:rsidR="00721EB4">
        <w:rPr>
          <w:rFonts w:ascii="Times New Roman" w:hAnsi="Times New Roman" w:cs="Times New Roman"/>
          <w:sz w:val="24"/>
          <w:szCs w:val="24"/>
        </w:rPr>
        <w:t>juiz,</w:t>
      </w:r>
      <w:r>
        <w:rPr>
          <w:rFonts w:ascii="Times New Roman" w:hAnsi="Times New Roman" w:cs="Times New Roman"/>
          <w:sz w:val="24"/>
          <w:szCs w:val="24"/>
        </w:rPr>
        <w:t xml:space="preserve"> através do oficial de justiça, constatou que a empresa </w:t>
      </w:r>
      <w:r w:rsidR="0014788A">
        <w:rPr>
          <w:rFonts w:ascii="Times New Roman" w:hAnsi="Times New Roman" w:cs="Times New Roman"/>
          <w:sz w:val="24"/>
          <w:szCs w:val="24"/>
        </w:rPr>
        <w:t xml:space="preserve">não </w:t>
      </w:r>
      <w:r w:rsidR="00721EB4">
        <w:rPr>
          <w:rFonts w:ascii="Times New Roman" w:hAnsi="Times New Roman" w:cs="Times New Roman"/>
          <w:sz w:val="24"/>
          <w:szCs w:val="24"/>
        </w:rPr>
        <w:t>se encontrava</w:t>
      </w:r>
      <w:r w:rsidR="0014788A">
        <w:rPr>
          <w:rFonts w:ascii="Times New Roman" w:hAnsi="Times New Roman" w:cs="Times New Roman"/>
          <w:sz w:val="24"/>
          <w:szCs w:val="24"/>
        </w:rPr>
        <w:t xml:space="preserve"> mais no local indicado na exordial. Tal circunstância segundo exequente caracterizaria a dissolução irregular da sociedade, motivo pelo qual pleiteou a desconsideração da personalidade jurídica e a responsabilização a todos os sócios da empresa à época da emissão do cheque.</w:t>
      </w:r>
    </w:p>
    <w:p w:rsidR="0014788A" w:rsidRDefault="0014788A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pedido foi deferido pelo juiz, que determinou a penhora de todos os ativos financeiros dos sócios e ex-sócios da empresa, pelo sistema BACEN-JUD</w:t>
      </w:r>
    </w:p>
    <w:p w:rsidR="0014788A" w:rsidRDefault="0014788A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Ocorre que o comando de penhora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obteve êxito á um dos sócios,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Matusael</w:t>
      </w:r>
      <w:proofErr w:type="spellEnd"/>
      <w:r>
        <w:rPr>
          <w:rFonts w:ascii="Times New Roman" w:hAnsi="Times New Roman" w:cs="Times New Roman"/>
          <w:sz w:val="24"/>
          <w:szCs w:val="24"/>
        </w:rPr>
        <w:t>, que teve 30 mil reais penhorados de uma poupança, 20 mil reais de um investimento em plano de previdência privada modalidade VGBL e mais 2 mil reais de uma conta corrente.</w:t>
      </w:r>
    </w:p>
    <w:p w:rsidR="0014788A" w:rsidRDefault="0014788A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788A">
        <w:rPr>
          <w:rFonts w:ascii="Times New Roman" w:hAnsi="Times New Roman" w:cs="Times New Roman"/>
          <w:sz w:val="24"/>
          <w:szCs w:val="24"/>
        </w:rPr>
        <w:t>Ato contínuo, LEVI METUSAEL conta</w:t>
      </w:r>
      <w:r>
        <w:rPr>
          <w:rFonts w:ascii="Times New Roman" w:hAnsi="Times New Roman" w:cs="Times New Roman"/>
          <w:sz w:val="24"/>
          <w:szCs w:val="24"/>
        </w:rPr>
        <w:t xml:space="preserve">ta seu advogado e explica que: </w:t>
      </w:r>
      <w:r w:rsidRPr="0014788A">
        <w:rPr>
          <w:rFonts w:ascii="Times New Roman" w:hAnsi="Times New Roman" w:cs="Times New Roman"/>
          <w:sz w:val="24"/>
          <w:szCs w:val="24"/>
        </w:rPr>
        <w:t>a</w:t>
      </w:r>
      <w:r w:rsidR="00721EB4" w:rsidRPr="0014788A">
        <w:rPr>
          <w:rFonts w:ascii="Times New Roman" w:hAnsi="Times New Roman" w:cs="Times New Roman"/>
          <w:sz w:val="24"/>
          <w:szCs w:val="24"/>
        </w:rPr>
        <w:t>) conforme</w:t>
      </w:r>
      <w:r w:rsidRPr="0014788A">
        <w:rPr>
          <w:rFonts w:ascii="Times New Roman" w:hAnsi="Times New Roman" w:cs="Times New Roman"/>
          <w:sz w:val="24"/>
          <w:szCs w:val="24"/>
        </w:rPr>
        <w:t xml:space="preserve"> dispõe a Cláusula Quinta do Contrato Social, desde a constituição da sociedade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administração ficou a cargo do sócio JETRO ZÍPORA, que fazia uso isoladamente da firma NAFTALI</w:t>
      </w:r>
      <w:r>
        <w:rPr>
          <w:rFonts w:ascii="Times New Roman" w:hAnsi="Times New Roman" w:cs="Times New Roman"/>
          <w:sz w:val="24"/>
          <w:szCs w:val="24"/>
        </w:rPr>
        <w:t xml:space="preserve"> INVESTIMENTOS LTDA; </w:t>
      </w:r>
      <w:r w:rsidRPr="0014788A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14788A">
        <w:rPr>
          <w:rFonts w:ascii="Times New Roman" w:hAnsi="Times New Roman" w:cs="Times New Roman"/>
          <w:sz w:val="24"/>
          <w:szCs w:val="24"/>
        </w:rPr>
        <w:t>) Ingressou</w:t>
      </w:r>
      <w:proofErr w:type="gramEnd"/>
      <w:r w:rsidRPr="0014788A">
        <w:rPr>
          <w:rFonts w:ascii="Times New Roman" w:hAnsi="Times New Roman" w:cs="Times New Roman"/>
          <w:sz w:val="24"/>
          <w:szCs w:val="24"/>
        </w:rPr>
        <w:t xml:space="preserve"> na sociedade em janeiro de 2013, com apenas 2% (dois por cento) das quotas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capital social; e retirou-se da sociedade em novembro de 2014, cedendo a totalidade de suas quotas 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só</w:t>
      </w:r>
      <w:r>
        <w:rPr>
          <w:rFonts w:ascii="Times New Roman" w:hAnsi="Times New Roman" w:cs="Times New Roman"/>
          <w:sz w:val="24"/>
          <w:szCs w:val="24"/>
        </w:rPr>
        <w:t xml:space="preserve">cio administrador JETRO ZÍPORA. </w:t>
      </w:r>
      <w:r w:rsidRPr="0014788A">
        <w:rPr>
          <w:rFonts w:ascii="Times New Roman" w:hAnsi="Times New Roman" w:cs="Times New Roman"/>
          <w:sz w:val="24"/>
          <w:szCs w:val="24"/>
        </w:rPr>
        <w:t xml:space="preserve">c) desconhecia completamente a dívida contraída junto </w:t>
      </w:r>
      <w:r w:rsidRPr="0014788A">
        <w:rPr>
          <w:rFonts w:ascii="Times New Roman" w:hAnsi="Times New Roman" w:cs="Times New Roman"/>
          <w:sz w:val="24"/>
          <w:szCs w:val="24"/>
        </w:rPr>
        <w:lastRenderedPageBreak/>
        <w:t>a ZAQUEU TOGARMA e, ao investigar,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descobriu que a autoridade policial, via inquérito, havia concluído que o credor teria praticado crime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contra a economia</w:t>
      </w:r>
      <w:r>
        <w:rPr>
          <w:rFonts w:ascii="Times New Roman" w:hAnsi="Times New Roman" w:cs="Times New Roman"/>
          <w:sz w:val="24"/>
          <w:szCs w:val="24"/>
        </w:rPr>
        <w:t xml:space="preserve"> popular, tipificado no art. 4º </w:t>
      </w:r>
      <w:r w:rsidRPr="0014788A">
        <w:rPr>
          <w:rFonts w:ascii="Times New Roman" w:hAnsi="Times New Roman" w:cs="Times New Roman"/>
          <w:sz w:val="24"/>
          <w:szCs w:val="24"/>
        </w:rPr>
        <w:t>da Lei 1.521/</w:t>
      </w:r>
      <w:r>
        <w:rPr>
          <w:rFonts w:ascii="Times New Roman" w:hAnsi="Times New Roman" w:cs="Times New Roman"/>
          <w:sz w:val="24"/>
          <w:szCs w:val="24"/>
        </w:rPr>
        <w:t xml:space="preserve">1.951. Isso porque ZAQUEU havia </w:t>
      </w:r>
      <w:r w:rsidRPr="0014788A">
        <w:rPr>
          <w:rFonts w:ascii="Times New Roman" w:hAnsi="Times New Roman" w:cs="Times New Roman"/>
          <w:sz w:val="24"/>
          <w:szCs w:val="24"/>
        </w:rPr>
        <w:t>emprestado dinheiro à NAFTALI INVESTIMENTOS LTDA. mediante a cobrança de juros de 20% a.m.,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constituindo essa operação a origem do cheque em questão (emitido em janeiro de 2014).</w:t>
      </w:r>
    </w:p>
    <w:p w:rsidR="0014788A" w:rsidRDefault="0014788A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Tendo em vista assim o caso levantado se faz algumas questões a serem analisadas:</w:t>
      </w:r>
      <w:r w:rsidRPr="0014788A"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O princípio do devido processo legal foi obs</w:t>
      </w:r>
      <w:r>
        <w:rPr>
          <w:rFonts w:ascii="Times New Roman" w:hAnsi="Times New Roman" w:cs="Times New Roman"/>
          <w:sz w:val="24"/>
          <w:szCs w:val="24"/>
        </w:rPr>
        <w:t xml:space="preserve">ervado no processo de execução? </w:t>
      </w:r>
      <w:r w:rsidRPr="0014788A">
        <w:rPr>
          <w:rFonts w:ascii="Times New Roman" w:hAnsi="Times New Roman" w:cs="Times New Roman"/>
          <w:sz w:val="24"/>
          <w:szCs w:val="24"/>
        </w:rPr>
        <w:t>- O título executivo extrajudicial apontado na exordial é líquido, certo e exigível?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- Restaram atendidos os requisitos da desconsideração da personalidade jurídica da NAFTALI INVESTIMENTOS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LTDA. para a responsabi</w:t>
      </w:r>
      <w:r>
        <w:rPr>
          <w:rFonts w:ascii="Times New Roman" w:hAnsi="Times New Roman" w:cs="Times New Roman"/>
          <w:sz w:val="24"/>
          <w:szCs w:val="24"/>
        </w:rPr>
        <w:t xml:space="preserve">lização patrimonial dos sócios? </w:t>
      </w:r>
      <w:r w:rsidRPr="0014788A">
        <w:rPr>
          <w:rFonts w:ascii="Times New Roman" w:hAnsi="Times New Roman" w:cs="Times New Roman"/>
          <w:sz w:val="24"/>
          <w:szCs w:val="24"/>
        </w:rPr>
        <w:t>- É cabível a penhora do patrimônio de LEVI METUSAEL para a satisfação integral da dívida?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- São penhoráveis os recursos de LEVI METUSAEL bloqueados via BACEN-JUD?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- Quais medidas judiciais poderiam ser apresentadas para a defesa dos interesses de LEVI METUSAEL nesse</w:t>
      </w:r>
      <w:r>
        <w:rPr>
          <w:rFonts w:ascii="Times New Roman" w:hAnsi="Times New Roman" w:cs="Times New Roman"/>
          <w:sz w:val="24"/>
          <w:szCs w:val="24"/>
        </w:rPr>
        <w:t xml:space="preserve"> momento? </w:t>
      </w:r>
      <w:r w:rsidRPr="0014788A">
        <w:rPr>
          <w:rFonts w:ascii="Times New Roman" w:hAnsi="Times New Roman" w:cs="Times New Roman"/>
          <w:sz w:val="24"/>
          <w:szCs w:val="24"/>
        </w:rPr>
        <w:t>- Quais fundamentos de direito processual e material podem ser suscitados na defesa dos interesses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88A">
        <w:rPr>
          <w:rFonts w:ascii="Times New Roman" w:hAnsi="Times New Roman" w:cs="Times New Roman"/>
          <w:sz w:val="24"/>
          <w:szCs w:val="24"/>
        </w:rPr>
        <w:t>LEVI METUSAEL?</w:t>
      </w:r>
    </w:p>
    <w:p w:rsidR="00707622" w:rsidRDefault="00707622" w:rsidP="00BF477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07622" w:rsidRDefault="00707622" w:rsidP="00BF47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INDENTIFICAÇÃO E ANÁLISE DO CASO</w:t>
      </w:r>
    </w:p>
    <w:p w:rsidR="00707622" w:rsidRDefault="00707622" w:rsidP="00BF47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Descrições das Decisões Possíveis</w:t>
      </w:r>
    </w:p>
    <w:p w:rsidR="00707622" w:rsidRPr="00707622" w:rsidRDefault="00707622" w:rsidP="00BF47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devido Processo Legal na execução;</w:t>
      </w:r>
    </w:p>
    <w:p w:rsidR="00707622" w:rsidRPr="00707622" w:rsidRDefault="00707622" w:rsidP="00BF47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o </w:t>
      </w:r>
      <w:r w:rsidR="00721EB4">
        <w:rPr>
          <w:rFonts w:ascii="Times New Roman" w:hAnsi="Times New Roman" w:cs="Times New Roman"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extrajudicial apresentado;</w:t>
      </w:r>
    </w:p>
    <w:p w:rsidR="00707622" w:rsidRPr="00BF4778" w:rsidRDefault="00BF4778" w:rsidP="00BF47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Sobre a desconsideração da personalidade jurídica da empresa;</w:t>
      </w:r>
    </w:p>
    <w:p w:rsidR="00BF4778" w:rsidRPr="00BF4778" w:rsidRDefault="00BF4778" w:rsidP="00BF47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penhora realizada sobre os bens de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Metusael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F4778" w:rsidRPr="00BF4778" w:rsidRDefault="00BF4778" w:rsidP="00BF477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a defesa possível de Levi </w:t>
      </w:r>
      <w:proofErr w:type="spellStart"/>
      <w:r>
        <w:rPr>
          <w:rFonts w:ascii="Times New Roman" w:hAnsi="Times New Roman" w:cs="Times New Roman"/>
          <w:sz w:val="24"/>
          <w:szCs w:val="24"/>
        </w:rPr>
        <w:t>Metusael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F4778" w:rsidRDefault="00BF4778" w:rsidP="00BF477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Argumentos Capazes de Fundamentar Cada Decisão</w:t>
      </w:r>
    </w:p>
    <w:p w:rsidR="007D04AE" w:rsidRDefault="00D43F32" w:rsidP="00721E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imprescindível a observância do devido processo legal no processo de execução, como está explicitado no artigo 5º inciso LIV da constituição pátria,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B150FB">
        <w:rPr>
          <w:rFonts w:ascii="Times New Roman" w:hAnsi="Times New Roman" w:cs="Times New Roman"/>
          <w:i/>
          <w:sz w:val="24"/>
          <w:szCs w:val="24"/>
        </w:rPr>
        <w:t>ninguém será privado de sua liberdade ou bens sem a observância de um processo previsto em lei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Porém é necessário frisar que há alguns requisitos a serem seguidos dispostos no Código de processo civil, quanto a execução que não foram observados no caso em tela, primeiramente o devedor já que não fora localizado, deveria ter sido citado na forma de edital, após a citação via edital, o juiz deveria nomear um curador especial para que este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pudesse defende-lo através de possíveis embargos </w:t>
      </w:r>
      <w:r w:rsidR="00721EB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execução caso fosse constado os requisitos necessários, garantindo assim o </w:t>
      </w:r>
      <w:r w:rsidR="00721EB4">
        <w:rPr>
          <w:rFonts w:ascii="Times New Roman" w:hAnsi="Times New Roman" w:cs="Times New Roman"/>
          <w:sz w:val="24"/>
          <w:szCs w:val="24"/>
        </w:rPr>
        <w:t>princípio</w:t>
      </w:r>
      <w:r>
        <w:rPr>
          <w:rFonts w:ascii="Times New Roman" w:hAnsi="Times New Roman" w:cs="Times New Roman"/>
          <w:sz w:val="24"/>
          <w:szCs w:val="24"/>
        </w:rPr>
        <w:t xml:space="preserve"> do contraditório, sanado estes requisitos os demais atos surtiriam efeitos como explica Marcus Vinicius Rio Gonçalves</w:t>
      </w:r>
      <w:r w:rsidR="007D04AE">
        <w:rPr>
          <w:rFonts w:ascii="Times New Roman" w:hAnsi="Times New Roman" w:cs="Times New Roman"/>
          <w:sz w:val="24"/>
          <w:szCs w:val="24"/>
        </w:rPr>
        <w:t>:</w:t>
      </w:r>
    </w:p>
    <w:p w:rsidR="00BF4778" w:rsidRDefault="007D04AE" w:rsidP="007D04AE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4AE">
        <w:rPr>
          <w:rFonts w:ascii="TimesNewRomanPSMT" w:hAnsi="TimesNewRomanPSMT" w:cs="TimesNewRomanPSMT"/>
          <w:sz w:val="20"/>
          <w:szCs w:val="20"/>
        </w:rPr>
        <w:t>Seja qual for a forma de execução, se o devedor for citado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D04AE">
        <w:rPr>
          <w:rFonts w:ascii="TimesNewRomanPSMT" w:hAnsi="TimesNewRomanPSMT" w:cs="TimesNewRomanPSMT"/>
          <w:sz w:val="20"/>
          <w:szCs w:val="20"/>
        </w:rPr>
        <w:t>por edital ou com hora certa, o juiz nomeará</w:t>
      </w:r>
      <w:r>
        <w:rPr>
          <w:rFonts w:ascii="TimesNewRomanPSMT" w:hAnsi="TimesNewRomanPSMT" w:cs="TimesNewRomanPSMT"/>
          <w:sz w:val="20"/>
          <w:szCs w:val="20"/>
        </w:rPr>
        <w:t xml:space="preserve"> um curador especial </w:t>
      </w:r>
      <w:r w:rsidRPr="007D04AE">
        <w:rPr>
          <w:rFonts w:ascii="TimesNewRomanPSMT" w:hAnsi="TimesNewRomanPSMT" w:cs="TimesNewRomanPSMT"/>
          <w:sz w:val="20"/>
          <w:szCs w:val="20"/>
        </w:rPr>
        <w:t>para defendê-lo. O curador acompanhará toda a execução e oporá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7D04AE">
        <w:rPr>
          <w:rFonts w:ascii="TimesNewRomanPSMT" w:hAnsi="TimesNewRomanPSMT" w:cs="TimesNewRomanPSMT"/>
          <w:sz w:val="20"/>
          <w:szCs w:val="20"/>
        </w:rPr>
        <w:t>embargos, se tiver elementos para fazê-lo. Quando o curador nã</w:t>
      </w:r>
      <w:r>
        <w:rPr>
          <w:rFonts w:ascii="TimesNewRomanPSMT" w:hAnsi="TimesNewRomanPSMT" w:cs="TimesNewRomanPSMT"/>
          <w:sz w:val="20"/>
          <w:szCs w:val="20"/>
        </w:rPr>
        <w:t xml:space="preserve">o </w:t>
      </w:r>
      <w:r w:rsidRPr="007D04AE">
        <w:rPr>
          <w:rFonts w:ascii="TimesNewRomanPSMT" w:hAnsi="TimesNewRomanPSMT" w:cs="TimesNewRomanPSMT"/>
          <w:sz w:val="20"/>
          <w:szCs w:val="20"/>
        </w:rPr>
        <w:t>tiver elementos para opor embargos, ele não o fará</w:t>
      </w:r>
      <w:r>
        <w:rPr>
          <w:rFonts w:ascii="TimesNewRomanPSMT" w:hAnsi="TimesNewRomanPSMT" w:cs="TimesNewRomanPSMT"/>
          <w:sz w:val="20"/>
          <w:szCs w:val="20"/>
        </w:rPr>
        <w:t xml:space="preserve">, uma vez que </w:t>
      </w:r>
      <w:r w:rsidRPr="007D04AE">
        <w:rPr>
          <w:rFonts w:ascii="TimesNewRomanPSMT" w:hAnsi="TimesNewRomanPSMT" w:cs="TimesNewRomanPSMT"/>
          <w:sz w:val="20"/>
          <w:szCs w:val="20"/>
        </w:rPr>
        <w:t>inexistem embargos por negação geral.</w:t>
      </w:r>
      <w:r>
        <w:rPr>
          <w:rFonts w:ascii="TimesNewRomanPSMT" w:hAnsi="TimesNewRomanPSMT" w:cs="TimesNewRomanPSMT"/>
          <w:sz w:val="20"/>
          <w:szCs w:val="20"/>
        </w:rPr>
        <w:t xml:space="preserve"> (GONÇALVES, M. </w:t>
      </w:r>
      <w:r w:rsidR="00721EB4">
        <w:rPr>
          <w:rFonts w:ascii="TimesNewRomanPSMT" w:hAnsi="TimesNewRomanPSMT" w:cs="TimesNewRomanPSMT"/>
          <w:sz w:val="20"/>
          <w:szCs w:val="20"/>
        </w:rPr>
        <w:t>V. R., p. [142]</w:t>
      </w: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>)</w:t>
      </w:r>
    </w:p>
    <w:p w:rsidR="007D04AE" w:rsidRDefault="007D04AE" w:rsidP="00F3669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É necessário ainda a análise sobre os requisitos formais sobre o título extrajudiciais, principalmente sobre as liquidez, certeza e exigi</w:t>
      </w:r>
      <w:r w:rsidR="00F3669A">
        <w:rPr>
          <w:rFonts w:ascii="TimesNewRomanPSMT" w:hAnsi="TimesNewRomanPSMT" w:cs="TimesNewRomanPSMT"/>
          <w:sz w:val="24"/>
          <w:szCs w:val="24"/>
        </w:rPr>
        <w:t xml:space="preserve">bilidade do mesmo, que segundo Humberto Theodoro Jr. Citando a definição do grande doutrinador </w:t>
      </w:r>
      <w:proofErr w:type="spellStart"/>
      <w:r w:rsidR="00F3669A">
        <w:rPr>
          <w:rFonts w:ascii="TimesNewRomanPSMT" w:hAnsi="TimesNewRomanPSMT" w:cs="TimesNewRomanPSMT"/>
          <w:sz w:val="24"/>
          <w:szCs w:val="24"/>
        </w:rPr>
        <w:t>Carnelutti</w:t>
      </w:r>
      <w:proofErr w:type="spellEnd"/>
      <w:r w:rsidR="00F3669A">
        <w:rPr>
          <w:rFonts w:ascii="TimesNewRomanPSMT" w:hAnsi="TimesNewRomanPSMT" w:cs="TimesNewRomanPSMT"/>
          <w:sz w:val="24"/>
          <w:szCs w:val="24"/>
        </w:rPr>
        <w:t>: “</w:t>
      </w:r>
      <w:r w:rsidR="00F3669A" w:rsidRPr="00F3669A">
        <w:rPr>
          <w:rFonts w:ascii="TimesNewRomanPSMT" w:hAnsi="TimesNewRomanPSMT" w:cs="TimesNewRomanPSMT"/>
          <w:sz w:val="24"/>
          <w:szCs w:val="24"/>
        </w:rPr>
        <w:t>o direito do cred</w:t>
      </w:r>
      <w:r w:rsidR="00F3669A">
        <w:rPr>
          <w:rFonts w:ascii="TimesNewRomanPSMT" w:hAnsi="TimesNewRomanPSMT" w:cs="TimesNewRomanPSMT"/>
          <w:sz w:val="24"/>
          <w:szCs w:val="24"/>
        </w:rPr>
        <w:t xml:space="preserve">or “é certo quando o título não </w:t>
      </w:r>
      <w:r w:rsidR="00F3669A" w:rsidRPr="00F3669A">
        <w:rPr>
          <w:rFonts w:ascii="TimesNewRomanPSMT" w:hAnsi="TimesNewRomanPSMT" w:cs="TimesNewRomanPSMT"/>
          <w:sz w:val="24"/>
          <w:szCs w:val="24"/>
        </w:rPr>
        <w:t>deixa dúvida em torno de sua existência; líquido quando o título não deixa dúvida em torno de seu</w:t>
      </w:r>
      <w:r w:rsidR="00F3669A">
        <w:rPr>
          <w:rFonts w:ascii="TimesNewRomanPSMT" w:hAnsi="TimesNewRomanPSMT" w:cs="TimesNewRomanPSMT"/>
          <w:sz w:val="24"/>
          <w:szCs w:val="24"/>
        </w:rPr>
        <w:t xml:space="preserve"> </w:t>
      </w:r>
      <w:r w:rsidR="00F3669A" w:rsidRPr="00F3669A">
        <w:rPr>
          <w:rFonts w:ascii="TimesNewRomanPSMT" w:hAnsi="TimesNewRomanPSMT" w:cs="TimesNewRomanPSMT"/>
          <w:sz w:val="24"/>
          <w:szCs w:val="24"/>
        </w:rPr>
        <w:t>objeto; exigível quando não deixa dúvida em torno de sua atualidade”</w:t>
      </w:r>
      <w:r w:rsidR="00F3669A">
        <w:rPr>
          <w:rFonts w:ascii="TimesNewRomanPSMT" w:hAnsi="TimesNewRomanPSMT" w:cs="TimesNewRomanPSMT"/>
          <w:sz w:val="24"/>
          <w:szCs w:val="24"/>
        </w:rPr>
        <w:t xml:space="preserve"> (CARNELUTTI apud JR, H. T. p [243]). É valido então assim que o título extrajudicial apresentado carece de alguns dos requisitos citados, já que era oriundo de negócios ilícitos, com juros abusivos de 20%, quando de acordo com o CTN em seu artigo </w:t>
      </w:r>
      <w:proofErr w:type="gramStart"/>
      <w:r w:rsidR="00F3669A">
        <w:rPr>
          <w:rFonts w:ascii="TimesNewRomanPSMT" w:hAnsi="TimesNewRomanPSMT" w:cs="TimesNewRomanPSMT"/>
          <w:sz w:val="24"/>
          <w:szCs w:val="24"/>
        </w:rPr>
        <w:t>161 parágrafo</w:t>
      </w:r>
      <w:proofErr w:type="gramEnd"/>
      <w:r w:rsidR="00F3669A">
        <w:rPr>
          <w:rFonts w:ascii="TimesNewRomanPSMT" w:hAnsi="TimesNewRomanPSMT" w:cs="TimesNewRomanPSMT"/>
          <w:sz w:val="24"/>
          <w:szCs w:val="24"/>
        </w:rPr>
        <w:t xml:space="preserve"> 1º o limite é de 12 % ao ano. Podemos ainda considerar a prescrição do título, que </w:t>
      </w:r>
      <w:r w:rsidR="00583FDF">
        <w:rPr>
          <w:rFonts w:ascii="TimesNewRomanPSMT" w:hAnsi="TimesNewRomanPSMT" w:cs="TimesNewRomanPSMT"/>
          <w:sz w:val="24"/>
          <w:szCs w:val="24"/>
        </w:rPr>
        <w:t>se trata</w:t>
      </w:r>
      <w:r w:rsidR="00F3669A">
        <w:rPr>
          <w:rFonts w:ascii="TimesNewRomanPSMT" w:hAnsi="TimesNewRomanPSMT" w:cs="TimesNewRomanPSMT"/>
          <w:sz w:val="24"/>
          <w:szCs w:val="24"/>
        </w:rPr>
        <w:t xml:space="preserve"> de 6 meses após o prazo para sua apresentação (Vide artigo 59 da lei nº 7.357/85), e o mesmo só fora executado 1 ano depois. </w:t>
      </w:r>
    </w:p>
    <w:p w:rsidR="00952089" w:rsidRDefault="00952089" w:rsidP="0095208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Em relação ao deferimento judicial do pedido de desconsideração jurídica da empresa para incidência diretamente </w:t>
      </w:r>
      <w:r w:rsidR="00583FDF">
        <w:rPr>
          <w:rFonts w:ascii="TimesNewRomanPSMT" w:hAnsi="TimesNewRomanPSMT" w:cs="TimesNewRomanPSMT"/>
          <w:sz w:val="24"/>
          <w:szCs w:val="24"/>
        </w:rPr>
        <w:t>nos bens</w:t>
      </w:r>
      <w:r>
        <w:rPr>
          <w:rFonts w:ascii="TimesNewRomanPSMT" w:hAnsi="TimesNewRomanPSMT" w:cs="TimesNewRomanPSMT"/>
          <w:sz w:val="24"/>
          <w:szCs w:val="24"/>
        </w:rPr>
        <w:t xml:space="preserve"> dos sócios, é necessário primeiro analisar os requisitos para que haja tal desconsideração. Segundo Theodoro Jr. É necessário a caracterização do abuso da pessoa jurídica de duas formas:</w:t>
      </w:r>
    </w:p>
    <w:p w:rsidR="00F3669A" w:rsidRDefault="00952089" w:rsidP="00952089">
      <w:pPr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NewRomanPSMT" w:hAnsi="TimesNewRomanPSMT" w:cs="TimesNewRomanPSMT"/>
          <w:sz w:val="20"/>
          <w:szCs w:val="20"/>
        </w:rPr>
      </w:pPr>
      <w:r w:rsidRPr="00952089">
        <w:rPr>
          <w:rFonts w:ascii="TimesNewRomanPSMT" w:hAnsi="TimesNewRomanPSMT" w:cs="TimesNewRomanPSMT"/>
          <w:sz w:val="20"/>
          <w:szCs w:val="20"/>
        </w:rPr>
        <w:t xml:space="preserve"> (i) pelo desvio de finalidade </w:t>
      </w:r>
      <w:r w:rsidRPr="00952089">
        <w:rPr>
          <w:rFonts w:ascii="TimesNewRomanPSMT" w:hAnsi="TimesNewRomanPSMT" w:cs="TimesNewRomanPSMT"/>
          <w:sz w:val="20"/>
          <w:szCs w:val="20"/>
        </w:rPr>
        <w:t>(uso da pessoa jurídica para acobertar negócios do interesse particular dos seus gestores); ou (</w:t>
      </w:r>
      <w:proofErr w:type="spellStart"/>
      <w:r w:rsidRPr="00952089">
        <w:rPr>
          <w:rFonts w:ascii="TimesNewRomanPSMT" w:hAnsi="TimesNewRomanPSMT" w:cs="TimesNewRomanPSMT"/>
          <w:sz w:val="20"/>
          <w:szCs w:val="20"/>
        </w:rPr>
        <w:t>ii</w:t>
      </w:r>
      <w:proofErr w:type="spellEnd"/>
      <w:r w:rsidRPr="00952089">
        <w:rPr>
          <w:rFonts w:ascii="TimesNewRomanPSMT" w:hAnsi="TimesNewRomanPSMT" w:cs="TimesNewRomanPSMT"/>
          <w:sz w:val="20"/>
          <w:szCs w:val="20"/>
        </w:rPr>
        <w:t>)</w:t>
      </w:r>
      <w:r w:rsidRPr="00952089">
        <w:rPr>
          <w:rFonts w:ascii="TimesNewRomanPSMT" w:hAnsi="TimesNewRomanPSMT" w:cs="TimesNewRomanPSMT"/>
          <w:sz w:val="20"/>
          <w:szCs w:val="20"/>
        </w:rPr>
        <w:t xml:space="preserve"> </w:t>
      </w:r>
      <w:r w:rsidRPr="00952089">
        <w:rPr>
          <w:rFonts w:ascii="TimesNewRomanPSMT" w:hAnsi="TimesNewRomanPSMT" w:cs="TimesNewRomanPSMT"/>
          <w:sz w:val="20"/>
          <w:szCs w:val="20"/>
        </w:rPr>
        <w:t>pela confusão patrimonial (a sociedade absorve todo o patrimônio dos sócios, de modo que não se</w:t>
      </w:r>
      <w:r w:rsidRPr="00952089">
        <w:rPr>
          <w:rFonts w:ascii="TimesNewRomanPSMT" w:hAnsi="TimesNewRomanPSMT" w:cs="TimesNewRomanPSMT"/>
          <w:sz w:val="20"/>
          <w:szCs w:val="20"/>
        </w:rPr>
        <w:t xml:space="preserve"> </w:t>
      </w:r>
      <w:r w:rsidRPr="00952089">
        <w:rPr>
          <w:rFonts w:ascii="TimesNewRomanPSMT" w:hAnsi="TimesNewRomanPSMT" w:cs="TimesNewRomanPSMT"/>
          <w:sz w:val="20"/>
          <w:szCs w:val="20"/>
        </w:rPr>
        <w:t>consegue distinguir o interesse da pessoa jurídica do interesse particular dos sócios).</w:t>
      </w:r>
      <w:r>
        <w:rPr>
          <w:rFonts w:ascii="TimesNewRomanPSMT" w:hAnsi="TimesNewRomanPSMT" w:cs="TimesNewRomanPSMT"/>
          <w:sz w:val="20"/>
          <w:szCs w:val="20"/>
        </w:rPr>
        <w:t xml:space="preserve"> (JR. H. T. p[294])</w:t>
      </w:r>
    </w:p>
    <w:p w:rsidR="0063687C" w:rsidRDefault="0063687C" w:rsidP="0063687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Sendo assim, podemos concluir que um erro de endereço na junta comercial, não seria requisito para desconsideração da personalidade jurídica da empresa, caracterizando assim uma decisão errônea do magistrado.</w:t>
      </w:r>
    </w:p>
    <w:p w:rsidR="00E136B2" w:rsidRDefault="00E136B2" w:rsidP="00E136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Tendo em vista o caso que o sócio Levi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Metusael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teve alguns valores penhorados, como forma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exiquir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 </w:t>
      </w:r>
      <w:r w:rsidR="00583FDF">
        <w:rPr>
          <w:rFonts w:ascii="TimesNewRomanPSMT" w:hAnsi="TimesNewRomanPSMT" w:cs="TimesNewRomanPSMT"/>
          <w:sz w:val="24"/>
          <w:szCs w:val="24"/>
        </w:rPr>
        <w:t>dívida</w:t>
      </w:r>
      <w:r>
        <w:rPr>
          <w:rFonts w:ascii="TimesNewRomanPSMT" w:hAnsi="TimesNewRomanPSMT" w:cs="TimesNewRomanPSMT"/>
          <w:sz w:val="24"/>
          <w:szCs w:val="24"/>
        </w:rPr>
        <w:t xml:space="preserve">, devemos observar primeiramente que se viermos a considerar a desconsideração da personalidade jurídica da </w:t>
      </w: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empresa incorreta, deve-se responder primeiramente os bens da empresa, os sócios apenas entram como uma forma subsidiaria da sociedade. </w:t>
      </w:r>
    </w:p>
    <w:p w:rsidR="0063687C" w:rsidRDefault="00E136B2" w:rsidP="00E136B2">
      <w:pPr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NewRomanPSMT" w:hAnsi="TimesNewRomanPSMT" w:cs="TimesNewRomanPSMT"/>
          <w:sz w:val="20"/>
          <w:szCs w:val="20"/>
        </w:rPr>
      </w:pPr>
      <w:r w:rsidRPr="00E136B2">
        <w:rPr>
          <w:rFonts w:ascii="TimesNewRomanPSMT" w:hAnsi="TimesNewRomanPSMT" w:cs="TimesNewRomanPSMT"/>
          <w:sz w:val="20"/>
          <w:szCs w:val="20"/>
        </w:rPr>
        <w:t>A responsabilidade da sociedade é sempre principal; e a dos sócios, quando existente, é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 </w:t>
      </w:r>
      <w:r w:rsidRPr="00E136B2">
        <w:rPr>
          <w:rFonts w:ascii="TimesNewRomanPSMT" w:hAnsi="TimesNewRomanPSMT" w:cs="TimesNewRomanPSMT"/>
          <w:sz w:val="20"/>
          <w:szCs w:val="20"/>
        </w:rPr>
        <w:t>sempre subsidiária.21 Ainda que se trate do chamado sócio solidário, “em primeiro lugar deve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 </w:t>
      </w:r>
      <w:r w:rsidRPr="00E136B2">
        <w:rPr>
          <w:rFonts w:ascii="TimesNewRomanPSMT" w:hAnsi="TimesNewRomanPSMT" w:cs="TimesNewRomanPSMT"/>
          <w:sz w:val="20"/>
          <w:szCs w:val="20"/>
        </w:rPr>
        <w:t>ser executado quem contratou: a sociedade”.22 Só se a execução ficar frustrada é que caberá a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 </w:t>
      </w:r>
      <w:r w:rsidRPr="00E136B2">
        <w:rPr>
          <w:rFonts w:ascii="TimesNewRomanPSMT" w:hAnsi="TimesNewRomanPSMT" w:cs="TimesNewRomanPSMT"/>
          <w:sz w:val="20"/>
          <w:szCs w:val="20"/>
        </w:rPr>
        <w:t>excussão dos</w:t>
      </w:r>
      <w:r>
        <w:rPr>
          <w:rFonts w:ascii="TimesNewRomanPSMT" w:hAnsi="TimesNewRomanPSMT" w:cs="TimesNewRomanPSMT"/>
          <w:sz w:val="20"/>
          <w:szCs w:val="20"/>
        </w:rPr>
        <w:t xml:space="preserve"> bens particulares dos sócios.23 (Jr, H. T p[294])</w:t>
      </w:r>
    </w:p>
    <w:p w:rsidR="00E136B2" w:rsidRDefault="00E136B2" w:rsidP="00E136B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Entretanto mesmo se considerássemos 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despersonificação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pessoa jurídica correta, a forma como os bens do senhor Levi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Metusael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fora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penhorado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encontra-se incorreto em relação a penhora de sua poupança, que deve-se limitar a um valor de 40 salários mínimos vigentes, ou seja deve-se deixar na poupança o valor de 40 salários mínimos (vide artigo 649), </w:t>
      </w:r>
      <w:r w:rsidR="00583FDF">
        <w:rPr>
          <w:rFonts w:ascii="TimesNewRomanPSMT" w:hAnsi="TimesNewRomanPSMT" w:cs="TimesNewRomanPSMT"/>
          <w:sz w:val="24"/>
          <w:szCs w:val="24"/>
        </w:rPr>
        <w:t>o que</w:t>
      </w:r>
      <w:r>
        <w:rPr>
          <w:rFonts w:ascii="TimesNewRomanPSMT" w:hAnsi="TimesNewRomanPSMT" w:cs="TimesNewRomanPSMT"/>
          <w:sz w:val="24"/>
          <w:szCs w:val="24"/>
        </w:rPr>
        <w:t xml:space="preserve"> não ocorreu já que fora penhorado o valor de 30 mil reais existentes na conta. Como explica Marcus Vinicius: </w:t>
      </w:r>
    </w:p>
    <w:p w:rsidR="00E136B2" w:rsidRDefault="00E136B2" w:rsidP="00E136B2">
      <w:pPr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NewRomanPSMT" w:hAnsi="TimesNewRomanPSMT" w:cs="TimesNewRomanPSMT"/>
          <w:sz w:val="20"/>
          <w:szCs w:val="20"/>
        </w:rPr>
      </w:pPr>
      <w:r w:rsidRPr="00E136B2">
        <w:rPr>
          <w:rFonts w:ascii="TimesNewRomanPSMT" w:hAnsi="TimesNewRomanPSMT" w:cs="TimesNewRomanPSMT"/>
          <w:sz w:val="20"/>
          <w:szCs w:val="20"/>
        </w:rPr>
        <w:t>A Lei n. 11.382/2006 acrescentou ao rol do art. 649 outras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 </w:t>
      </w:r>
      <w:r w:rsidRPr="00E136B2">
        <w:rPr>
          <w:rFonts w:ascii="TimesNewRomanPSMT" w:hAnsi="TimesNewRomanPSMT" w:cs="TimesNewRomanPSMT"/>
          <w:sz w:val="20"/>
          <w:szCs w:val="20"/>
        </w:rPr>
        <w:t>hipóteses de impenhorabilidade. D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estacam-se os recursos públicos </w:t>
      </w:r>
      <w:r w:rsidRPr="00E136B2">
        <w:rPr>
          <w:rFonts w:ascii="TimesNewRomanPSMT" w:hAnsi="TimesNewRomanPSMT" w:cs="TimesNewRomanPSMT"/>
          <w:sz w:val="20"/>
          <w:szCs w:val="20"/>
        </w:rPr>
        <w:t>recebidos por instituições privadas para apl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icação compulsória em </w:t>
      </w:r>
      <w:r w:rsidRPr="00E136B2">
        <w:rPr>
          <w:rFonts w:ascii="TimesNewRomanPSMT" w:hAnsi="TimesNewRomanPSMT" w:cs="TimesNewRomanPSMT"/>
          <w:sz w:val="20"/>
          <w:szCs w:val="20"/>
        </w:rPr>
        <w:t>educação, saúde ou assistência social,</w:t>
      </w:r>
      <w:r w:rsidRPr="00E136B2">
        <w:rPr>
          <w:rFonts w:ascii="TimesNewRomanPSMT" w:hAnsi="TimesNewRomanPSMT" w:cs="TimesNewRomanPSMT"/>
          <w:sz w:val="20"/>
          <w:szCs w:val="20"/>
        </w:rPr>
        <w:t xml:space="preserve"> e os depósitos em caderneta de </w:t>
      </w:r>
      <w:r w:rsidRPr="00E136B2">
        <w:rPr>
          <w:rFonts w:ascii="TimesNewRomanPSMT" w:hAnsi="TimesNewRomanPSMT" w:cs="TimesNewRomanPSMT"/>
          <w:sz w:val="20"/>
          <w:szCs w:val="20"/>
        </w:rPr>
        <w:t>poupança, até 40 salários mínimos (incisos IX e X).</w:t>
      </w:r>
      <w:r>
        <w:rPr>
          <w:rFonts w:ascii="TimesNewRomanPSMT" w:hAnsi="TimesNewRomanPSMT" w:cs="TimesNewRomanPSMT"/>
          <w:sz w:val="20"/>
          <w:szCs w:val="20"/>
        </w:rPr>
        <w:t xml:space="preserve"> (GONCALVES, M. V. p [ 144])</w:t>
      </w:r>
    </w:p>
    <w:p w:rsidR="00E136B2" w:rsidRDefault="00EB1640" w:rsidP="00EB164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Além dos fatos aqui citados aqui no case, é possível diversas formas de atuação da defesa do senhor Levi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Metusael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seja através de embargos de execução previstos no artigo 736 do código de processo civil, exceção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pré</w:t>
      </w:r>
      <w:proofErr w:type="spellEnd"/>
      <w:r>
        <w:rPr>
          <w:rFonts w:ascii="TimesNewRomanPSMT" w:hAnsi="TimesNewRomanPSMT" w:cs="TimesNewRomanPSMT"/>
          <w:sz w:val="24"/>
          <w:szCs w:val="24"/>
        </w:rPr>
        <w:t>- executividade ou até mesmo uma ação anulatória.</w:t>
      </w:r>
      <w:r w:rsidR="00583FDF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583FDF" w:rsidRDefault="00583FDF" w:rsidP="00583FDF">
      <w:pPr>
        <w:autoSpaceDE w:val="0"/>
        <w:autoSpaceDN w:val="0"/>
        <w:adjustRightInd w:val="0"/>
        <w:spacing w:after="0" w:line="240" w:lineRule="auto"/>
        <w:ind w:left="2268" w:firstLine="851"/>
        <w:jc w:val="both"/>
        <w:rPr>
          <w:rFonts w:ascii="TimesNewRomanPSMT" w:hAnsi="TimesNewRomanPSMT" w:cs="TimesNewRomanPSMT"/>
          <w:sz w:val="20"/>
          <w:szCs w:val="20"/>
        </w:rPr>
      </w:pPr>
      <w:r w:rsidRPr="00583FDF">
        <w:rPr>
          <w:rFonts w:ascii="TimesNewRomanPSMT" w:hAnsi="TimesNewRomanPSMT" w:cs="TimesNewRomanPSMT"/>
          <w:sz w:val="20"/>
          <w:szCs w:val="20"/>
        </w:rPr>
        <w:t>Com a edição da Lei n. 11.382/2006, ficou muito restrita a</w:t>
      </w:r>
      <w:r>
        <w:rPr>
          <w:rFonts w:ascii="TimesNewRomanPSMT" w:hAnsi="TimesNewRomanPSMT" w:cs="TimesNewRomanPSMT"/>
          <w:sz w:val="20"/>
          <w:szCs w:val="20"/>
        </w:rPr>
        <w:t xml:space="preserve"> a</w:t>
      </w:r>
      <w:r w:rsidRPr="00583FDF">
        <w:rPr>
          <w:rFonts w:ascii="TimesNewRomanPSMT" w:hAnsi="TimesNewRomanPSMT" w:cs="TimesNewRomanPSMT"/>
          <w:sz w:val="20"/>
          <w:szCs w:val="20"/>
        </w:rPr>
        <w:t xml:space="preserve">dmissibilidade de objeções e exceções de </w:t>
      </w:r>
      <w:proofErr w:type="spellStart"/>
      <w:r w:rsidRPr="00583FDF">
        <w:rPr>
          <w:rFonts w:ascii="TimesNewRomanPSMT" w:hAnsi="TimesNewRomanPSMT" w:cs="TimesNewRomanPSMT"/>
          <w:sz w:val="20"/>
          <w:szCs w:val="20"/>
        </w:rPr>
        <w:t>pré</w:t>
      </w:r>
      <w:proofErr w:type="spellEnd"/>
      <w:r>
        <w:rPr>
          <w:rFonts w:ascii="TimesNewRomanPSMT" w:hAnsi="TimesNewRomanPSMT" w:cs="TimesNewRomanPSMT"/>
          <w:sz w:val="20"/>
          <w:szCs w:val="20"/>
        </w:rPr>
        <w:t>-</w:t>
      </w:r>
      <w:r w:rsidRPr="00583FDF">
        <w:rPr>
          <w:rFonts w:ascii="TimesNewRomanPSMT" w:hAnsi="TimesNewRomanPSMT" w:cs="TimesNewRomanPSMT"/>
          <w:sz w:val="20"/>
          <w:szCs w:val="20"/>
        </w:rPr>
        <w:t>executiv</w:t>
      </w:r>
      <w:r>
        <w:rPr>
          <w:rFonts w:ascii="TimesNewRomanPSMT" w:hAnsi="TimesNewRomanPSMT" w:cs="TimesNewRomanPSMT"/>
          <w:sz w:val="20"/>
          <w:szCs w:val="20"/>
        </w:rPr>
        <w:t xml:space="preserve">idade nas </w:t>
      </w:r>
      <w:r w:rsidRPr="00583FDF">
        <w:rPr>
          <w:rFonts w:ascii="TimesNewRomanPSMT" w:hAnsi="TimesNewRomanPSMT" w:cs="TimesNewRomanPSMT"/>
          <w:sz w:val="20"/>
          <w:szCs w:val="20"/>
        </w:rPr>
        <w:t>execuções fundadas em título extrajudicial. É que a principal razã</w:t>
      </w:r>
      <w:r>
        <w:rPr>
          <w:rFonts w:ascii="TimesNewRomanPSMT" w:hAnsi="TimesNewRomanPSMT" w:cs="TimesNewRomanPSMT"/>
          <w:sz w:val="20"/>
          <w:szCs w:val="20"/>
        </w:rPr>
        <w:t xml:space="preserve">o </w:t>
      </w:r>
      <w:r w:rsidRPr="00583FDF">
        <w:rPr>
          <w:rFonts w:ascii="TimesNewRomanPSMT" w:hAnsi="TimesNewRomanPSMT" w:cs="TimesNewRomanPSMT"/>
          <w:sz w:val="20"/>
          <w:szCs w:val="20"/>
        </w:rPr>
        <w:t>desses incidentes é permitir ao deve</w:t>
      </w:r>
      <w:r>
        <w:rPr>
          <w:rFonts w:ascii="TimesNewRomanPSMT" w:hAnsi="TimesNewRomanPSMT" w:cs="TimesNewRomanPSMT"/>
          <w:sz w:val="20"/>
          <w:szCs w:val="20"/>
        </w:rPr>
        <w:t xml:space="preserve">dor defender-se sem passar pelo </w:t>
      </w:r>
      <w:r w:rsidRPr="00583FDF">
        <w:rPr>
          <w:rFonts w:ascii="TimesNewRomanPSMT" w:hAnsi="TimesNewRomanPSMT" w:cs="TimesNewRomanPSMT"/>
          <w:sz w:val="20"/>
          <w:szCs w:val="20"/>
        </w:rPr>
        <w:t>constrangimento de ver seus ben</w:t>
      </w:r>
      <w:r>
        <w:rPr>
          <w:rFonts w:ascii="TimesNewRomanPSMT" w:hAnsi="TimesNewRomanPSMT" w:cs="TimesNewRomanPSMT"/>
          <w:sz w:val="20"/>
          <w:szCs w:val="20"/>
        </w:rPr>
        <w:t xml:space="preserve">s penhorados. Na medida em que, </w:t>
      </w:r>
      <w:r w:rsidRPr="00583FDF">
        <w:rPr>
          <w:rFonts w:ascii="TimesNewRomanPSMT" w:hAnsi="TimesNewRomanPSMT" w:cs="TimesNewRomanPSMT"/>
          <w:sz w:val="20"/>
          <w:szCs w:val="20"/>
        </w:rPr>
        <w:t>pela nova sistemática, a oposição de embargos não está</w:t>
      </w:r>
      <w:r>
        <w:rPr>
          <w:rFonts w:ascii="TimesNewRomanPSMT" w:hAnsi="TimesNewRomanPSMT" w:cs="TimesNewRomanPSMT"/>
          <w:sz w:val="20"/>
          <w:szCs w:val="20"/>
        </w:rPr>
        <w:t xml:space="preserve"> mais </w:t>
      </w:r>
      <w:r w:rsidRPr="00583FDF">
        <w:rPr>
          <w:rFonts w:ascii="TimesNewRomanPSMT" w:hAnsi="TimesNewRomanPSMT" w:cs="TimesNewRomanPSMT"/>
          <w:sz w:val="20"/>
          <w:szCs w:val="20"/>
        </w:rPr>
        <w:t>condicionada à prévia penhora, não s</w:t>
      </w:r>
      <w:r>
        <w:rPr>
          <w:rFonts w:ascii="TimesNewRomanPSMT" w:hAnsi="TimesNewRomanPSMT" w:cs="TimesNewRomanPSMT"/>
          <w:sz w:val="20"/>
          <w:szCs w:val="20"/>
        </w:rPr>
        <w:t xml:space="preserve">e admitem mais tais incidentes. </w:t>
      </w:r>
      <w:r w:rsidRPr="00583FDF">
        <w:rPr>
          <w:rFonts w:ascii="TimesNewRomanPSMT" w:hAnsi="TimesNewRomanPSMT" w:cs="TimesNewRomanPSMT"/>
          <w:sz w:val="20"/>
          <w:szCs w:val="20"/>
        </w:rPr>
        <w:t>No entanto, vislumbra-se ao menos uma hipó</w:t>
      </w:r>
      <w:r>
        <w:rPr>
          <w:rFonts w:ascii="TimesNewRomanPSMT" w:hAnsi="TimesNewRomanPSMT" w:cs="TimesNewRomanPSMT"/>
          <w:sz w:val="20"/>
          <w:szCs w:val="20"/>
        </w:rPr>
        <w:t xml:space="preserve">tese em que o </w:t>
      </w:r>
      <w:r w:rsidRPr="00583FDF">
        <w:rPr>
          <w:rFonts w:ascii="TimesNewRomanPSMT" w:hAnsi="TimesNewRomanPSMT" w:cs="TimesNewRomanPSMT"/>
          <w:sz w:val="20"/>
          <w:szCs w:val="20"/>
        </w:rPr>
        <w:t>devedor poderá valer-se deles: q</w:t>
      </w:r>
      <w:r>
        <w:rPr>
          <w:rFonts w:ascii="TimesNewRomanPSMT" w:hAnsi="TimesNewRomanPSMT" w:cs="TimesNewRomanPSMT"/>
          <w:sz w:val="20"/>
          <w:szCs w:val="20"/>
        </w:rPr>
        <w:t xml:space="preserve">uando o prazo de embargos tiver </w:t>
      </w:r>
      <w:r w:rsidRPr="00583FDF">
        <w:rPr>
          <w:rFonts w:ascii="TimesNewRomanPSMT" w:hAnsi="TimesNewRomanPSMT" w:cs="TimesNewRomanPSMT"/>
          <w:sz w:val="20"/>
          <w:szCs w:val="20"/>
        </w:rPr>
        <w:t>sido superado, e houver matéria de defesa a ser alegada, que nã</w:t>
      </w:r>
      <w:r>
        <w:rPr>
          <w:rFonts w:ascii="TimesNewRomanPSMT" w:hAnsi="TimesNewRomanPSMT" w:cs="TimesNewRomanPSMT"/>
          <w:sz w:val="20"/>
          <w:szCs w:val="20"/>
        </w:rPr>
        <w:t xml:space="preserve">o </w:t>
      </w:r>
      <w:r w:rsidRPr="00583FDF">
        <w:rPr>
          <w:rFonts w:ascii="TimesNewRomanPSMT" w:hAnsi="TimesNewRomanPSMT" w:cs="TimesNewRomanPSMT"/>
          <w:sz w:val="20"/>
          <w:szCs w:val="20"/>
        </w:rPr>
        <w:t>esteja sujeita à preclusão.</w:t>
      </w:r>
      <w:r>
        <w:rPr>
          <w:rFonts w:ascii="TimesNewRomanPSMT" w:hAnsi="TimesNewRomanPSMT" w:cs="TimesNewRomanPSMT"/>
          <w:sz w:val="20"/>
          <w:szCs w:val="20"/>
        </w:rPr>
        <w:t xml:space="preserve"> (GONCALVES, M. V. Rios.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p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[199])</w:t>
      </w:r>
    </w:p>
    <w:p w:rsidR="00583FDF" w:rsidRDefault="00583FDF" w:rsidP="00583F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583FDF" w:rsidRDefault="00583FDF" w:rsidP="00583F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3 DESCRIÇÕES DOS CRITÉRIOS E VALORES</w:t>
      </w:r>
    </w:p>
    <w:p w:rsidR="00583FDF" w:rsidRDefault="00583FDF" w:rsidP="00583FD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583FDF" w:rsidRPr="002C5707" w:rsidRDefault="00583FDF" w:rsidP="002C570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 xml:space="preserve">Devido processo legal: </w:t>
      </w:r>
      <w:r w:rsidR="002C5707">
        <w:rPr>
          <w:rFonts w:ascii="TimesNewRomanPSMT" w:hAnsi="TimesNewRomanPSMT" w:cs="TimesNewRomanPSMT"/>
          <w:sz w:val="24"/>
          <w:szCs w:val="24"/>
        </w:rPr>
        <w:t xml:space="preserve">Refere-se </w:t>
      </w:r>
      <w:r w:rsidR="00721EB4">
        <w:rPr>
          <w:rFonts w:ascii="TimesNewRomanPSMT" w:hAnsi="TimesNewRomanPSMT" w:cs="TimesNewRomanPSMT"/>
          <w:sz w:val="24"/>
          <w:szCs w:val="24"/>
        </w:rPr>
        <w:t>à</w:t>
      </w:r>
      <w:r w:rsidR="002C5707">
        <w:rPr>
          <w:rFonts w:ascii="TimesNewRomanPSMT" w:hAnsi="TimesNewRomanPSMT" w:cs="TimesNewRomanPSMT"/>
          <w:sz w:val="24"/>
          <w:szCs w:val="24"/>
        </w:rPr>
        <w:t xml:space="preserve"> obediência do inciso LIV do artigo 5º da constituição federal. No qual nenhum bem pode ser atingido sem o devido processo.</w:t>
      </w:r>
    </w:p>
    <w:p w:rsidR="002C5707" w:rsidRPr="002C5707" w:rsidRDefault="002C5707" w:rsidP="002C570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Requisitos dos títulos executivos:</w:t>
      </w:r>
      <w:r w:rsidR="00721EB4">
        <w:rPr>
          <w:rFonts w:ascii="TimesNewRomanPSMT" w:hAnsi="TimesNewRomanPSMT" w:cs="TimesNewRomanPSMT"/>
          <w:sz w:val="24"/>
          <w:szCs w:val="24"/>
        </w:rPr>
        <w:t xml:space="preserve"> Refere-se</w:t>
      </w:r>
      <w:r>
        <w:rPr>
          <w:rFonts w:ascii="TimesNewRomanPSMT" w:hAnsi="TimesNewRomanPSMT" w:cs="TimesNewRomanPSMT"/>
          <w:sz w:val="24"/>
          <w:szCs w:val="24"/>
        </w:rPr>
        <w:t xml:space="preserve"> as características dos títulos para se tornarem executáveis.</w:t>
      </w:r>
    </w:p>
    <w:p w:rsidR="002C5707" w:rsidRPr="00721EB4" w:rsidRDefault="002C5707" w:rsidP="002C570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Penhora:</w:t>
      </w:r>
      <w:r>
        <w:rPr>
          <w:rFonts w:ascii="TimesNewRomanPSMT" w:hAnsi="TimesNewRomanPSMT" w:cs="TimesNewRomanPSMT"/>
          <w:sz w:val="24"/>
          <w:szCs w:val="24"/>
        </w:rPr>
        <w:t xml:space="preserve"> Ato inicial de expropriação de patrimônio do devedor</w:t>
      </w:r>
    </w:p>
    <w:p w:rsidR="00721EB4" w:rsidRPr="00721EB4" w:rsidRDefault="00721EB4" w:rsidP="00721EB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NewRomanPSMT" w:hAnsi="TimesNewRomanPSMT" w:cs="TimesNewRomanPSMT"/>
          <w:b/>
          <w:sz w:val="24"/>
          <w:szCs w:val="24"/>
        </w:rPr>
      </w:pPr>
    </w:p>
    <w:p w:rsidR="002C5707" w:rsidRDefault="002C5707" w:rsidP="002C5707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REFERÊNCIAS</w:t>
      </w:r>
    </w:p>
    <w:p w:rsidR="002C5707" w:rsidRDefault="002C5707" w:rsidP="002C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C9">
        <w:rPr>
          <w:rFonts w:ascii="Times New Roman" w:hAnsi="Times New Roman" w:cs="Times New Roman"/>
          <w:b/>
          <w:sz w:val="24"/>
          <w:szCs w:val="24"/>
        </w:rPr>
        <w:t>BRASIL</w:t>
      </w:r>
      <w:r w:rsidRPr="003D214C">
        <w:rPr>
          <w:rFonts w:ascii="Times New Roman" w:hAnsi="Times New Roman" w:cs="Times New Roman"/>
          <w:sz w:val="24"/>
          <w:szCs w:val="24"/>
        </w:rPr>
        <w:t>. Código Civil e Constituição Federal e legislação complementar. – 18 ed. – São Paulo: Saraiva, 2012. – (Legislação Brasileira)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5707" w:rsidRDefault="002C5707" w:rsidP="002C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707" w:rsidRPr="00B42BE5" w:rsidRDefault="002C5707" w:rsidP="002C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DIDIER JR. </w:t>
      </w:r>
      <w:proofErr w:type="spellStart"/>
      <w:r>
        <w:rPr>
          <w:rFonts w:ascii="Times New Roman" w:hAnsi="Times New Roman" w:cs="Times New Roman"/>
          <w:sz w:val="24"/>
          <w:szCs w:val="24"/>
        </w:rPr>
        <w:t>Fredie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CUNHA, Leonardo Carneiro; BRAGA, Paula Sarno; OLIVEIRA, Rafael Alexandria. </w:t>
      </w:r>
      <w:r w:rsidRPr="00CE60E0">
        <w:rPr>
          <w:rFonts w:ascii="Times New Roman" w:hAnsi="Times New Roman" w:cs="Times New Roman"/>
          <w:b/>
          <w:sz w:val="24"/>
          <w:szCs w:val="24"/>
        </w:rPr>
        <w:t>Curso de Direito Processual Civil</w:t>
      </w:r>
      <w:r>
        <w:rPr>
          <w:rFonts w:ascii="Times New Roman" w:hAnsi="Times New Roman" w:cs="Times New Roman"/>
          <w:sz w:val="24"/>
          <w:szCs w:val="24"/>
        </w:rPr>
        <w:t xml:space="preserve">. 6ª Ed. V.5. Salvador: </w:t>
      </w:r>
      <w:proofErr w:type="spellStart"/>
      <w:r>
        <w:rPr>
          <w:rFonts w:ascii="Times New Roman" w:hAnsi="Times New Roman" w:cs="Times New Roman"/>
          <w:sz w:val="24"/>
          <w:szCs w:val="24"/>
        </w:rPr>
        <w:t>Juspodivm</w:t>
      </w:r>
      <w:proofErr w:type="spellEnd"/>
      <w:r>
        <w:rPr>
          <w:rFonts w:ascii="Times New Roman" w:hAnsi="Times New Roman" w:cs="Times New Roman"/>
          <w:sz w:val="24"/>
          <w:szCs w:val="24"/>
        </w:rPr>
        <w:t>, 2014</w:t>
      </w:r>
    </w:p>
    <w:p w:rsidR="002C5707" w:rsidRPr="003D214C" w:rsidRDefault="002C5707" w:rsidP="002C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707" w:rsidRDefault="002C5707" w:rsidP="002C570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Gonçalves, Marcus Vinicius Rios</w:t>
      </w:r>
      <w:r w:rsidRPr="002C5707">
        <w:rPr>
          <w:rFonts w:ascii="TimesNewRomanPSMT" w:hAnsi="TimesNewRomanPSMT" w:cs="TimesNewRomanPSMT"/>
          <w:b/>
          <w:sz w:val="24"/>
          <w:szCs w:val="24"/>
        </w:rPr>
        <w:t>. Processo de execução e cautelar</w:t>
      </w:r>
      <w:r>
        <w:rPr>
          <w:rFonts w:ascii="TimesNewRomanPSMT" w:hAnsi="TimesNewRomanPSMT" w:cs="TimesNewRomanPSMT"/>
          <w:sz w:val="24"/>
          <w:szCs w:val="24"/>
        </w:rPr>
        <w:t xml:space="preserve"> / Marcus Vinicius Rios Gonçalves. – 15. ed. – São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Paulo :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Saraiva, 2012</w:t>
      </w:r>
    </w:p>
    <w:p w:rsidR="002C5707" w:rsidRDefault="002C5707" w:rsidP="002C570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C5707" w:rsidRDefault="002C5707" w:rsidP="002C570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Theodoro júnior, Humberto. </w:t>
      </w:r>
      <w:r w:rsidRPr="002C5707">
        <w:rPr>
          <w:rFonts w:ascii="TimesNewRomanPSMT" w:hAnsi="TimesNewRomanPSMT" w:cs="TimesNewRomanPSMT"/>
          <w:b/>
          <w:sz w:val="24"/>
          <w:szCs w:val="24"/>
        </w:rPr>
        <w:t>Curso de direito processual civil – processo de execução e cumprimento da sentença processo cautelar e tutela de urgência</w:t>
      </w:r>
      <w:r w:rsidRPr="002C5707">
        <w:rPr>
          <w:rFonts w:ascii="TimesNewRomanPSMT" w:hAnsi="TimesNewRomanPSMT" w:cs="TimesNewRomanPSMT"/>
          <w:sz w:val="24"/>
          <w:szCs w:val="24"/>
        </w:rPr>
        <w:t xml:space="preserve"> – vol. </w:t>
      </w:r>
      <w:proofErr w:type="spellStart"/>
      <w:r w:rsidRPr="002C5707">
        <w:rPr>
          <w:rFonts w:ascii="TimesNewRomanPSMT" w:hAnsi="TimesNewRomanPSMT" w:cs="TimesNewRomanPSMT"/>
          <w:sz w:val="24"/>
          <w:szCs w:val="24"/>
        </w:rPr>
        <w:t>Ii</w:t>
      </w:r>
      <w:proofErr w:type="spellEnd"/>
      <w:r w:rsidRPr="002C5707">
        <w:rPr>
          <w:rFonts w:ascii="TimesNewRomanPSMT" w:hAnsi="TimesNewRomanPSMT" w:cs="TimesNewRomanPSMT"/>
          <w:sz w:val="24"/>
          <w:szCs w:val="24"/>
        </w:rPr>
        <w:t xml:space="preserve"> – </w:t>
      </w:r>
      <w:proofErr w:type="spellStart"/>
      <w:r w:rsidRPr="002C5707">
        <w:rPr>
          <w:rFonts w:ascii="TimesNewRomanPSMT" w:hAnsi="TimesNewRomanPSMT" w:cs="TimesNewRomanPSMT"/>
          <w:sz w:val="24"/>
          <w:szCs w:val="24"/>
        </w:rPr>
        <w:t>hu</w:t>
      </w:r>
      <w:r>
        <w:rPr>
          <w:rFonts w:ascii="TimesNewRomanPSMT" w:hAnsi="TimesNewRomanPSMT" w:cs="TimesNewRomanPSMT"/>
          <w:sz w:val="24"/>
          <w:szCs w:val="24"/>
        </w:rPr>
        <w:t>mberto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theodoro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júnior – rio de </w:t>
      </w:r>
      <w:r w:rsidRPr="002C5707">
        <w:rPr>
          <w:rFonts w:ascii="TimesNewRomanPSMT" w:hAnsi="TimesNewRomanPSMT" w:cs="TimesNewRomanPSMT"/>
          <w:sz w:val="24"/>
          <w:szCs w:val="24"/>
        </w:rPr>
        <w:t>janeiro: forense, 2014.</w:t>
      </w:r>
    </w:p>
    <w:p w:rsidR="002C5707" w:rsidRDefault="002C5707" w:rsidP="002C570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2C5707" w:rsidRPr="002C5707" w:rsidRDefault="002C5707" w:rsidP="002C5707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sectPr w:rsidR="002C5707" w:rsidRPr="002C5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3C" w:rsidRDefault="00936F3C" w:rsidP="006B440A">
      <w:pPr>
        <w:spacing w:after="0" w:line="240" w:lineRule="auto"/>
      </w:pPr>
      <w:r>
        <w:separator/>
      </w:r>
    </w:p>
  </w:endnote>
  <w:endnote w:type="continuationSeparator" w:id="0">
    <w:p w:rsidR="00936F3C" w:rsidRDefault="00936F3C" w:rsidP="006B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3C" w:rsidRDefault="00936F3C" w:rsidP="006B440A">
      <w:pPr>
        <w:spacing w:after="0" w:line="240" w:lineRule="auto"/>
      </w:pPr>
      <w:r>
        <w:separator/>
      </w:r>
    </w:p>
  </w:footnote>
  <w:footnote w:type="continuationSeparator" w:id="0">
    <w:p w:rsidR="00936F3C" w:rsidRDefault="00936F3C" w:rsidP="006B440A">
      <w:pPr>
        <w:spacing w:after="0" w:line="240" w:lineRule="auto"/>
      </w:pPr>
      <w:r>
        <w:continuationSeparator/>
      </w:r>
    </w:p>
  </w:footnote>
  <w:footnote w:id="1">
    <w:p w:rsidR="006B440A" w:rsidRDefault="006B440A">
      <w:pPr>
        <w:pStyle w:val="Textodenotaderodap"/>
      </w:pPr>
      <w:r>
        <w:rPr>
          <w:rStyle w:val="Refdenotaderodap"/>
        </w:rPr>
        <w:footnoteRef/>
      </w:r>
      <w:r>
        <w:t xml:space="preserve"> Case apresentado à disciplina de Processo de Execução do Curso de direito da Unidade de Ensino Superior Dom Bosco – UNDB.</w:t>
      </w:r>
    </w:p>
  </w:footnote>
  <w:footnote w:id="2">
    <w:p w:rsidR="006B440A" w:rsidRDefault="006B440A">
      <w:pPr>
        <w:pStyle w:val="Textodenotaderodap"/>
      </w:pPr>
      <w:r>
        <w:rPr>
          <w:rStyle w:val="Refdenotaderodap"/>
        </w:rPr>
        <w:footnoteRef/>
      </w:r>
      <w:r>
        <w:t xml:space="preserve"> Aluno do 7º Período Noturno</w:t>
      </w:r>
    </w:p>
  </w:footnote>
  <w:footnote w:id="3">
    <w:p w:rsidR="006B440A" w:rsidRDefault="006B440A">
      <w:pPr>
        <w:pStyle w:val="Textodenotaderodap"/>
      </w:pPr>
      <w:r>
        <w:rPr>
          <w:rStyle w:val="Refdenotaderodap"/>
        </w:rPr>
        <w:footnoteRef/>
      </w:r>
      <w:r>
        <w:t xml:space="preserve"> Professor Especialista orientador.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C03A6"/>
    <w:multiLevelType w:val="hybridMultilevel"/>
    <w:tmpl w:val="62FA7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1506"/>
    <w:multiLevelType w:val="hybridMultilevel"/>
    <w:tmpl w:val="7FC64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91"/>
    <w:rsid w:val="0014788A"/>
    <w:rsid w:val="001B4691"/>
    <w:rsid w:val="002C5707"/>
    <w:rsid w:val="00583FDF"/>
    <w:rsid w:val="0063687C"/>
    <w:rsid w:val="006B440A"/>
    <w:rsid w:val="006C5AAA"/>
    <w:rsid w:val="00707622"/>
    <w:rsid w:val="00721EB4"/>
    <w:rsid w:val="007D04AE"/>
    <w:rsid w:val="00936F3C"/>
    <w:rsid w:val="00952089"/>
    <w:rsid w:val="00BF4778"/>
    <w:rsid w:val="00D43F32"/>
    <w:rsid w:val="00E136B2"/>
    <w:rsid w:val="00EB1640"/>
    <w:rsid w:val="00F3669A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D4DA8-CE94-4D4B-818B-D1042E10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B44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B44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B440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0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F3811-9B05-4027-81B6-AAA0DFF4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1543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ravelli</dc:creator>
  <cp:keywords/>
  <dc:description/>
  <cp:lastModifiedBy>breno ravelli</cp:lastModifiedBy>
  <cp:revision>3</cp:revision>
  <dcterms:created xsi:type="dcterms:W3CDTF">2015-10-05T13:53:00Z</dcterms:created>
  <dcterms:modified xsi:type="dcterms:W3CDTF">2015-10-06T14:53:00Z</dcterms:modified>
</cp:coreProperties>
</file>