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E5" w:rsidRPr="007F34DF" w:rsidRDefault="00423909" w:rsidP="002F65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DF">
        <w:rPr>
          <w:rFonts w:ascii="Times New Roman" w:hAnsi="Times New Roman" w:cs="Times New Roman"/>
          <w:b/>
          <w:sz w:val="24"/>
          <w:szCs w:val="24"/>
        </w:rPr>
        <w:t>A NOVA EXECUÇÃO DE TÍTULOS EXTRAJUDICIAIS E A PENHORA ONLINE COMO MECANISMOS PARA A CELERIDADE PROCESSUAL: UMA ABORDAGEM A PARTIR DA LEI 11.382/2006</w:t>
      </w:r>
      <w:r w:rsidR="006571A8" w:rsidRPr="007F34DF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423909" w:rsidRPr="007F34DF" w:rsidRDefault="00423909" w:rsidP="0042390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F34DF">
        <w:rPr>
          <w:rFonts w:ascii="Times New Roman" w:hAnsi="Times New Roman" w:cs="Times New Roman"/>
          <w:i/>
          <w:sz w:val="24"/>
          <w:szCs w:val="24"/>
        </w:rPr>
        <w:t>Renara</w:t>
      </w:r>
      <w:proofErr w:type="spellEnd"/>
      <w:r w:rsidRPr="007F34DF">
        <w:rPr>
          <w:rFonts w:ascii="Times New Roman" w:hAnsi="Times New Roman" w:cs="Times New Roman"/>
          <w:i/>
          <w:sz w:val="24"/>
          <w:szCs w:val="24"/>
        </w:rPr>
        <w:t xml:space="preserve"> C. B. de Mello</w:t>
      </w:r>
      <w:r w:rsidRPr="007F34DF">
        <w:rPr>
          <w:rFonts w:ascii="Times New Roman" w:hAnsi="Times New Roman" w:cs="Times New Roman"/>
          <w:sz w:val="24"/>
          <w:szCs w:val="24"/>
        </w:rPr>
        <w:t>²</w:t>
      </w:r>
    </w:p>
    <w:p w:rsidR="00423909" w:rsidRPr="007F34DF" w:rsidRDefault="00423909" w:rsidP="00423909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F34DF">
        <w:rPr>
          <w:rFonts w:ascii="Times New Roman" w:hAnsi="Times New Roman" w:cs="Times New Roman"/>
          <w:i/>
          <w:sz w:val="24"/>
          <w:szCs w:val="24"/>
        </w:rPr>
        <w:t>Natália Cardoso Xavier</w:t>
      </w:r>
    </w:p>
    <w:p w:rsidR="00423909" w:rsidRPr="007F34DF" w:rsidRDefault="00D7298A" w:rsidP="0042390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i/>
          <w:sz w:val="24"/>
          <w:szCs w:val="24"/>
        </w:rPr>
        <w:t>Humberto Oliveira</w:t>
      </w:r>
      <w:r w:rsidR="00423909" w:rsidRPr="007F34DF">
        <w:rPr>
          <w:rFonts w:ascii="Times New Roman" w:hAnsi="Times New Roman" w:cs="Times New Roman"/>
          <w:sz w:val="24"/>
          <w:szCs w:val="24"/>
        </w:rPr>
        <w:t>³</w:t>
      </w:r>
    </w:p>
    <w:p w:rsidR="002F65E5" w:rsidRPr="007F34DF" w:rsidRDefault="002F65E5" w:rsidP="0042390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E5" w:rsidRPr="007F34DF" w:rsidRDefault="002F65E5" w:rsidP="002F65E5">
      <w:pPr>
        <w:pStyle w:val="PargrafodaLista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34DF">
        <w:rPr>
          <w:rFonts w:ascii="Times New Roman" w:hAnsi="Times New Roman" w:cs="Times New Roman"/>
          <w:b/>
          <w:bCs/>
          <w:sz w:val="20"/>
          <w:szCs w:val="20"/>
        </w:rPr>
        <w:t xml:space="preserve">SUMÁRIO: </w:t>
      </w:r>
      <w:r w:rsidRPr="007F34DF">
        <w:rPr>
          <w:rFonts w:ascii="Times New Roman" w:hAnsi="Times New Roman" w:cs="Times New Roman"/>
          <w:bCs/>
          <w:sz w:val="20"/>
          <w:szCs w:val="20"/>
        </w:rPr>
        <w:t>Introdução; 1Considerações gerais acerca da penhora online aliada a execução de títulos extrajudiciais</w:t>
      </w:r>
      <w:r w:rsidRPr="007F34DF">
        <w:rPr>
          <w:rFonts w:ascii="Times New Roman" w:hAnsi="Times New Roman" w:cs="Times New Roman"/>
          <w:sz w:val="20"/>
          <w:szCs w:val="20"/>
        </w:rPr>
        <w:t xml:space="preserve">; </w:t>
      </w:r>
      <w:r w:rsidR="00AE5C6B" w:rsidRPr="007F34DF">
        <w:rPr>
          <w:rFonts w:ascii="Times New Roman" w:hAnsi="Times New Roman" w:cs="Times New Roman"/>
          <w:sz w:val="20"/>
          <w:szCs w:val="20"/>
        </w:rPr>
        <w:t xml:space="preserve">1.1A penhora online e a execução extrajudicial: entraves desse mecanismo de celeridade processual; </w:t>
      </w:r>
      <w:r w:rsidRPr="007F34DF">
        <w:rPr>
          <w:rFonts w:ascii="Times New Roman" w:hAnsi="Times New Roman" w:cs="Times New Roman"/>
          <w:sz w:val="20"/>
          <w:szCs w:val="20"/>
        </w:rPr>
        <w:t>2 A execução extrajudicial: lei 11.382/2006; 3.</w:t>
      </w:r>
      <w:r w:rsidRPr="007F34DF">
        <w:rPr>
          <w:rFonts w:ascii="Times New Roman" w:hAnsi="Times New Roman" w:cs="Times New Roman"/>
        </w:rPr>
        <w:t xml:space="preserve"> </w:t>
      </w:r>
      <w:r w:rsidRPr="007F34DF">
        <w:rPr>
          <w:rFonts w:ascii="Times New Roman" w:hAnsi="Times New Roman" w:cs="Times New Roman"/>
          <w:sz w:val="20"/>
          <w:szCs w:val="20"/>
        </w:rPr>
        <w:t>Execução</w:t>
      </w:r>
      <w:r w:rsidR="00AE5C6B" w:rsidRPr="007F34DF">
        <w:rPr>
          <w:rFonts w:ascii="Times New Roman" w:hAnsi="Times New Roman" w:cs="Times New Roman"/>
          <w:sz w:val="20"/>
          <w:szCs w:val="20"/>
        </w:rPr>
        <w:t xml:space="preserve"> </w:t>
      </w:r>
      <w:r w:rsidRPr="007F34DF">
        <w:rPr>
          <w:rFonts w:ascii="Times New Roman" w:hAnsi="Times New Roman" w:cs="Times New Roman"/>
          <w:sz w:val="20"/>
          <w:szCs w:val="20"/>
        </w:rPr>
        <w:t>judicial: um outro caminho de escolha para o credor</w:t>
      </w:r>
      <w:r w:rsidR="00094ED8" w:rsidRPr="007F34DF">
        <w:rPr>
          <w:rFonts w:ascii="Times New Roman" w:hAnsi="Times New Roman" w:cs="Times New Roman"/>
          <w:sz w:val="20"/>
          <w:szCs w:val="20"/>
        </w:rPr>
        <w:t>; Considerações finais</w:t>
      </w:r>
      <w:r w:rsidRPr="007F34DF">
        <w:rPr>
          <w:rFonts w:ascii="Times New Roman" w:hAnsi="Times New Roman" w:cs="Times New Roman"/>
          <w:sz w:val="20"/>
          <w:szCs w:val="20"/>
        </w:rPr>
        <w:t>; Referências.</w:t>
      </w:r>
    </w:p>
    <w:p w:rsidR="00423909" w:rsidRPr="007F34DF" w:rsidRDefault="00423909" w:rsidP="004239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3909" w:rsidRPr="007F34DF" w:rsidRDefault="00423909" w:rsidP="00423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DF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423909" w:rsidRPr="007F34DF" w:rsidRDefault="00423909" w:rsidP="004239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>O tema abordado tratará sobre</w:t>
      </w:r>
      <w:r w:rsidR="0040639E" w:rsidRPr="007F34DF">
        <w:rPr>
          <w:rFonts w:ascii="Times New Roman" w:hAnsi="Times New Roman" w:cs="Times New Roman"/>
          <w:sz w:val="24"/>
          <w:szCs w:val="24"/>
        </w:rPr>
        <w:t xml:space="preserve"> a penhora online, mecanismo</w:t>
      </w:r>
      <w:r w:rsidR="006571A8" w:rsidRPr="007F34DF">
        <w:rPr>
          <w:rFonts w:ascii="Times New Roman" w:hAnsi="Times New Roman" w:cs="Times New Roman"/>
          <w:bCs/>
          <w:sz w:val="24"/>
          <w:szCs w:val="24"/>
        </w:rPr>
        <w:t xml:space="preserve"> processual considerado por muitos como uma garantia de prestação jurisdicional</w:t>
      </w:r>
      <w:r w:rsidR="006571A8" w:rsidRPr="007F34DF">
        <w:rPr>
          <w:rFonts w:ascii="Times New Roman" w:hAnsi="Times New Roman" w:cs="Times New Roman"/>
          <w:sz w:val="24"/>
          <w:szCs w:val="24"/>
        </w:rPr>
        <w:t>, haja vista que tal instituto possui justamente a finalidade de prestar uma tutela jurisdicional mais célere</w:t>
      </w:r>
      <w:r w:rsidRPr="007F34DF">
        <w:rPr>
          <w:rFonts w:ascii="Times New Roman" w:hAnsi="Times New Roman" w:cs="Times New Roman"/>
          <w:sz w:val="24"/>
          <w:szCs w:val="24"/>
        </w:rPr>
        <w:t xml:space="preserve"> </w:t>
      </w:r>
      <w:r w:rsidR="006571A8" w:rsidRPr="007F34DF">
        <w:rPr>
          <w:rFonts w:ascii="Times New Roman" w:hAnsi="Times New Roman" w:cs="Times New Roman"/>
          <w:sz w:val="24"/>
          <w:szCs w:val="24"/>
        </w:rPr>
        <w:t xml:space="preserve">e </w:t>
      </w:r>
      <w:r w:rsidR="00687424" w:rsidRPr="007F34DF">
        <w:rPr>
          <w:rFonts w:ascii="Times New Roman" w:hAnsi="Times New Roman" w:cs="Times New Roman"/>
          <w:sz w:val="24"/>
          <w:szCs w:val="24"/>
        </w:rPr>
        <w:t>satisfatória</w:t>
      </w:r>
      <w:r w:rsidR="006571A8" w:rsidRPr="007F34DF">
        <w:rPr>
          <w:rFonts w:ascii="Times New Roman" w:hAnsi="Times New Roman" w:cs="Times New Roman"/>
          <w:sz w:val="24"/>
          <w:szCs w:val="24"/>
        </w:rPr>
        <w:t xml:space="preserve">. </w:t>
      </w:r>
      <w:r w:rsidRPr="007F34DF">
        <w:rPr>
          <w:rFonts w:ascii="Times New Roman" w:hAnsi="Times New Roman" w:cs="Times New Roman"/>
          <w:sz w:val="24"/>
          <w:szCs w:val="24"/>
        </w:rPr>
        <w:t>Será de grande signific</w:t>
      </w:r>
      <w:r w:rsidR="006571A8" w:rsidRPr="007F34DF">
        <w:rPr>
          <w:rFonts w:ascii="Times New Roman" w:hAnsi="Times New Roman" w:cs="Times New Roman"/>
          <w:sz w:val="24"/>
          <w:szCs w:val="24"/>
        </w:rPr>
        <w:t xml:space="preserve">ância também discutir acerca da penhora online aliada a execução de títulos extrajudiciais, </w:t>
      </w:r>
      <w:r w:rsidR="002F65E5" w:rsidRPr="007F34DF">
        <w:rPr>
          <w:rFonts w:ascii="Times New Roman" w:hAnsi="Times New Roman" w:cs="Times New Roman"/>
          <w:sz w:val="24"/>
          <w:szCs w:val="24"/>
        </w:rPr>
        <w:t xml:space="preserve">como a letra de câmbio, a nota promissória, a duplicata, a debênture, o cheque entre outros. </w:t>
      </w:r>
      <w:r w:rsidRPr="007F34DF">
        <w:rPr>
          <w:rFonts w:ascii="Times New Roman" w:hAnsi="Times New Roman" w:cs="Times New Roman"/>
          <w:sz w:val="24"/>
          <w:szCs w:val="24"/>
        </w:rPr>
        <w:t xml:space="preserve"> Irá mostrar </w:t>
      </w:r>
      <w:r w:rsidR="002D0B08" w:rsidRPr="007F34DF">
        <w:rPr>
          <w:rFonts w:ascii="Times New Roman" w:hAnsi="Times New Roman" w:cs="Times New Roman"/>
          <w:sz w:val="24"/>
          <w:szCs w:val="24"/>
        </w:rPr>
        <w:t xml:space="preserve">também controvérsias que se instauraram no que </w:t>
      </w:r>
      <w:r w:rsidR="00AE5C6B" w:rsidRPr="007F34DF">
        <w:rPr>
          <w:rFonts w:ascii="Times New Roman" w:hAnsi="Times New Roman" w:cs="Times New Roman"/>
          <w:sz w:val="24"/>
          <w:szCs w:val="24"/>
        </w:rPr>
        <w:t>diz respeito à</w:t>
      </w:r>
      <w:r w:rsidR="002D0B08" w:rsidRPr="007F34DF">
        <w:rPr>
          <w:rFonts w:ascii="Times New Roman" w:hAnsi="Times New Roman" w:cs="Times New Roman"/>
          <w:sz w:val="24"/>
          <w:szCs w:val="24"/>
        </w:rPr>
        <w:t xml:space="preserve"> legalidade e constitucionalidade</w:t>
      </w:r>
      <w:r w:rsidR="006571A8" w:rsidRPr="007F34DF">
        <w:rPr>
          <w:rFonts w:ascii="Times New Roman" w:hAnsi="Times New Roman" w:cs="Times New Roman"/>
          <w:sz w:val="24"/>
          <w:szCs w:val="24"/>
        </w:rPr>
        <w:t xml:space="preserve"> deste </w:t>
      </w:r>
      <w:r w:rsidR="002D0B08" w:rsidRPr="007F34DF">
        <w:rPr>
          <w:rFonts w:ascii="Times New Roman" w:hAnsi="Times New Roman" w:cs="Times New Roman"/>
          <w:sz w:val="24"/>
          <w:szCs w:val="24"/>
        </w:rPr>
        <w:t xml:space="preserve">novo </w:t>
      </w:r>
      <w:r w:rsidR="006571A8" w:rsidRPr="007F34DF">
        <w:rPr>
          <w:rFonts w:ascii="Times New Roman" w:hAnsi="Times New Roman" w:cs="Times New Roman"/>
          <w:sz w:val="24"/>
          <w:szCs w:val="24"/>
        </w:rPr>
        <w:t>mecanismo</w:t>
      </w:r>
      <w:r w:rsidR="002D0B08" w:rsidRPr="007F34DF">
        <w:rPr>
          <w:rFonts w:ascii="Times New Roman" w:hAnsi="Times New Roman" w:cs="Times New Roman"/>
          <w:sz w:val="24"/>
          <w:szCs w:val="24"/>
        </w:rPr>
        <w:t xml:space="preserve"> de constrição judicial</w:t>
      </w:r>
      <w:r w:rsidR="00AE5C6B" w:rsidRPr="007F34DF">
        <w:rPr>
          <w:rFonts w:ascii="Times New Roman" w:hAnsi="Times New Roman" w:cs="Times New Roman"/>
          <w:sz w:val="24"/>
          <w:szCs w:val="24"/>
        </w:rPr>
        <w:t xml:space="preserve"> </w:t>
      </w:r>
      <w:r w:rsidR="002D0B08" w:rsidRPr="007F34DF">
        <w:rPr>
          <w:rFonts w:ascii="Times New Roman" w:hAnsi="Times New Roman" w:cs="Times New Roman"/>
          <w:sz w:val="24"/>
          <w:szCs w:val="24"/>
        </w:rPr>
        <w:t xml:space="preserve">apesar de </w:t>
      </w:r>
      <w:r w:rsidR="00687424" w:rsidRPr="007F34DF">
        <w:rPr>
          <w:rFonts w:ascii="Times New Roman" w:hAnsi="Times New Roman" w:cs="Times New Roman"/>
          <w:sz w:val="24"/>
          <w:szCs w:val="24"/>
        </w:rPr>
        <w:t xml:space="preserve">sua aplicação </w:t>
      </w:r>
      <w:r w:rsidR="002D0B08" w:rsidRPr="007F34DF">
        <w:rPr>
          <w:rFonts w:ascii="Times New Roman" w:hAnsi="Times New Roman" w:cs="Times New Roman"/>
          <w:sz w:val="24"/>
          <w:szCs w:val="24"/>
        </w:rPr>
        <w:t xml:space="preserve">apresentar essencialidade nos litígios que surgem no âmbito </w:t>
      </w:r>
      <w:r w:rsidR="00687424" w:rsidRPr="007F34DF">
        <w:rPr>
          <w:rFonts w:ascii="Times New Roman" w:hAnsi="Times New Roman" w:cs="Times New Roman"/>
          <w:sz w:val="24"/>
          <w:szCs w:val="24"/>
        </w:rPr>
        <w:t>d</w:t>
      </w:r>
      <w:r w:rsidR="00AE5C6B" w:rsidRPr="007F34DF">
        <w:rPr>
          <w:rFonts w:ascii="Times New Roman" w:hAnsi="Times New Roman" w:cs="Times New Roman"/>
          <w:sz w:val="24"/>
          <w:szCs w:val="24"/>
        </w:rPr>
        <w:t xml:space="preserve">a sociedade, isto é, entraves que envolvem estes mecanismos processuais que tornam a prestação jurisdicional mais célere. Será discutida também a lei que modificou a execução extrajudicial: lei 11.382 de 2006, que configurou o que se tem tutelado atualmente acerca destes institutos aqui discutidos.  </w:t>
      </w:r>
    </w:p>
    <w:p w:rsidR="00423909" w:rsidRPr="007F34DF" w:rsidRDefault="00423909" w:rsidP="0042390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6571A8" w:rsidRPr="007F34DF">
        <w:rPr>
          <w:rFonts w:ascii="Times New Roman" w:hAnsi="Times New Roman" w:cs="Times New Roman"/>
          <w:sz w:val="24"/>
          <w:szCs w:val="24"/>
        </w:rPr>
        <w:t>Penhor</w:t>
      </w:r>
      <w:r w:rsidR="002D0B08" w:rsidRPr="007F34DF">
        <w:rPr>
          <w:rFonts w:ascii="Times New Roman" w:hAnsi="Times New Roman" w:cs="Times New Roman"/>
          <w:sz w:val="24"/>
          <w:szCs w:val="24"/>
        </w:rPr>
        <w:t>a o</w:t>
      </w:r>
      <w:r w:rsidR="006571A8" w:rsidRPr="007F34DF">
        <w:rPr>
          <w:rFonts w:ascii="Times New Roman" w:hAnsi="Times New Roman" w:cs="Times New Roman"/>
          <w:sz w:val="24"/>
          <w:szCs w:val="24"/>
        </w:rPr>
        <w:t>nline; Execução de títulos extrajudiciais; Celeridade; Garantia processual.</w:t>
      </w:r>
    </w:p>
    <w:p w:rsidR="0040639E" w:rsidRPr="007F34DF" w:rsidRDefault="0040639E" w:rsidP="00AE5C6B">
      <w:pPr>
        <w:rPr>
          <w:rFonts w:ascii="Times New Roman" w:hAnsi="Times New Roman" w:cs="Times New Roman"/>
          <w:sz w:val="24"/>
          <w:szCs w:val="24"/>
        </w:rPr>
      </w:pPr>
    </w:p>
    <w:p w:rsidR="00923EA3" w:rsidRPr="007F34DF" w:rsidRDefault="00923EA3" w:rsidP="00923EA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639E" w:rsidRPr="007F34DF" w:rsidRDefault="0040639E" w:rsidP="00874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34DF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874311" w:rsidRPr="007F34DF" w:rsidRDefault="00874311" w:rsidP="0087431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0639E" w:rsidRPr="007F34DF" w:rsidRDefault="00AE5C6B" w:rsidP="004C197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 xml:space="preserve">Cotidianamente relações interpessoais geram fatos que </w:t>
      </w:r>
      <w:r w:rsidR="00357DA4" w:rsidRPr="007F34DF">
        <w:rPr>
          <w:rFonts w:ascii="Times New Roman" w:hAnsi="Times New Roman" w:cs="Times New Roman"/>
          <w:sz w:val="24"/>
          <w:szCs w:val="24"/>
        </w:rPr>
        <w:t>exigem interferência do Estado para solucioná-las e garantir a isonomia entre as partes que são titulares de direitos, isto é, todos os dias diversos litígios carecem de tutela jurisdicional, sendo o Judiciário acionado para solucionar tais conflitos.</w:t>
      </w:r>
    </w:p>
    <w:p w:rsidR="00357DA4" w:rsidRPr="007F34DF" w:rsidRDefault="00357DA4" w:rsidP="004C197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 xml:space="preserve">A imensa demanda </w:t>
      </w:r>
      <w:r w:rsidR="001E4B8C" w:rsidRPr="007F34DF">
        <w:rPr>
          <w:rFonts w:ascii="Times New Roman" w:hAnsi="Times New Roman" w:cs="Times New Roman"/>
          <w:sz w:val="24"/>
          <w:szCs w:val="24"/>
        </w:rPr>
        <w:t xml:space="preserve">que surge de </w:t>
      </w:r>
      <w:r w:rsidRPr="007F34DF">
        <w:rPr>
          <w:rFonts w:ascii="Times New Roman" w:hAnsi="Times New Roman" w:cs="Times New Roman"/>
          <w:sz w:val="24"/>
          <w:szCs w:val="24"/>
        </w:rPr>
        <w:t>credores</w:t>
      </w:r>
      <w:r w:rsidR="001E4B8C" w:rsidRPr="007F34DF">
        <w:rPr>
          <w:rFonts w:ascii="Times New Roman" w:hAnsi="Times New Roman" w:cs="Times New Roman"/>
          <w:sz w:val="24"/>
          <w:szCs w:val="24"/>
        </w:rPr>
        <w:t xml:space="preserve"> exigentes de</w:t>
      </w:r>
      <w:r w:rsidRPr="007F34DF">
        <w:rPr>
          <w:rFonts w:ascii="Times New Roman" w:hAnsi="Times New Roman" w:cs="Times New Roman"/>
          <w:sz w:val="24"/>
          <w:szCs w:val="24"/>
        </w:rPr>
        <w:t xml:space="preserve"> créditos que eventuais devedores não cumpriram sua parte da obrigação ocasiona uma lotação do Poder Judiciário, fazendo com que causas que não </w:t>
      </w:r>
      <w:r w:rsidR="001E4B8C" w:rsidRPr="007F34DF">
        <w:rPr>
          <w:rFonts w:ascii="Times New Roman" w:hAnsi="Times New Roman" w:cs="Times New Roman"/>
          <w:sz w:val="24"/>
          <w:szCs w:val="24"/>
        </w:rPr>
        <w:t>decorrem</w:t>
      </w:r>
      <w:r w:rsidRPr="007F34DF">
        <w:rPr>
          <w:rFonts w:ascii="Times New Roman" w:hAnsi="Times New Roman" w:cs="Times New Roman"/>
          <w:sz w:val="24"/>
          <w:szCs w:val="24"/>
        </w:rPr>
        <w:t xml:space="preserve"> de relações de pagamento</w:t>
      </w:r>
      <w:r w:rsidR="001E4B8C" w:rsidRPr="007F34DF">
        <w:rPr>
          <w:rFonts w:ascii="Times New Roman" w:hAnsi="Times New Roman" w:cs="Times New Roman"/>
          <w:sz w:val="24"/>
          <w:szCs w:val="24"/>
        </w:rPr>
        <w:t xml:space="preserve"> fiquem estancadas e tendam a ser cada vez mais demoradas. Com isso, para facilitar a prestação jurisdicional em sua totalidade, surgiu a penhora online.</w:t>
      </w:r>
    </w:p>
    <w:p w:rsidR="00261B68" w:rsidRPr="007F34DF" w:rsidRDefault="001E4B8C" w:rsidP="004C197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>A penhora online busca satisfazer pretensões de credores sem que seja preciso esperar por muito tempo para obter o</w:t>
      </w:r>
      <w:r w:rsidR="00592A6B" w:rsidRPr="007F34DF">
        <w:rPr>
          <w:rFonts w:ascii="Times New Roman" w:hAnsi="Times New Roman" w:cs="Times New Roman"/>
          <w:sz w:val="24"/>
          <w:szCs w:val="24"/>
        </w:rPr>
        <w:t xml:space="preserve"> pagamento de uma dívida oriunda</w:t>
      </w:r>
      <w:r w:rsidRPr="007F34DF">
        <w:rPr>
          <w:rFonts w:ascii="Times New Roman" w:hAnsi="Times New Roman" w:cs="Times New Roman"/>
          <w:sz w:val="24"/>
          <w:szCs w:val="24"/>
        </w:rPr>
        <w:t xml:space="preserve"> de um negócio efetuado com </w:t>
      </w:r>
      <w:r w:rsidR="00261B68" w:rsidRPr="007F34DF">
        <w:rPr>
          <w:rFonts w:ascii="Times New Roman" w:hAnsi="Times New Roman" w:cs="Times New Roman"/>
          <w:sz w:val="24"/>
          <w:szCs w:val="24"/>
        </w:rPr>
        <w:t>um</w:t>
      </w:r>
      <w:r w:rsidRPr="007F34DF">
        <w:rPr>
          <w:rFonts w:ascii="Times New Roman" w:hAnsi="Times New Roman" w:cs="Times New Roman"/>
          <w:sz w:val="24"/>
          <w:szCs w:val="24"/>
        </w:rPr>
        <w:t xml:space="preserve"> devedor </w:t>
      </w:r>
      <w:r w:rsidR="00592A6B" w:rsidRPr="007F34DF">
        <w:rPr>
          <w:rFonts w:ascii="Times New Roman" w:hAnsi="Times New Roman" w:cs="Times New Roman"/>
          <w:sz w:val="24"/>
          <w:szCs w:val="24"/>
        </w:rPr>
        <w:t>em mora.</w:t>
      </w:r>
      <w:r w:rsidR="00261B68" w:rsidRPr="007F34DF">
        <w:rPr>
          <w:rFonts w:ascii="Times New Roman" w:hAnsi="Times New Roman" w:cs="Times New Roman"/>
          <w:sz w:val="24"/>
          <w:szCs w:val="24"/>
        </w:rPr>
        <w:t xml:space="preserve"> Este mecanismo processual é o meio pelo qual o Poder Judiciário, através de solicitação eletrônica, determina o bloqueio das contas correntes do executado, para assegurar a satisfação do crédito de eventual credor, buscando um feito executivo mais célere.</w:t>
      </w:r>
    </w:p>
    <w:p w:rsidR="003244C1" w:rsidRPr="007F34DF" w:rsidRDefault="00261B68" w:rsidP="004C1970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>A execução de títulos extrajudiciais, a partir da lei 11.38</w:t>
      </w:r>
      <w:r w:rsidR="00F128C4" w:rsidRPr="007F34DF">
        <w:rPr>
          <w:rFonts w:ascii="Times New Roman" w:hAnsi="Times New Roman" w:cs="Times New Roman"/>
          <w:sz w:val="24"/>
          <w:szCs w:val="24"/>
        </w:rPr>
        <w:t>2</w:t>
      </w:r>
      <w:r w:rsidRPr="007F34DF">
        <w:rPr>
          <w:rFonts w:ascii="Times New Roman" w:hAnsi="Times New Roman" w:cs="Times New Roman"/>
          <w:sz w:val="24"/>
          <w:szCs w:val="24"/>
        </w:rPr>
        <w:t>/2006 ganhou novas conotações</w:t>
      </w:r>
      <w:r w:rsidR="003244C1" w:rsidRPr="007F34DF">
        <w:rPr>
          <w:rFonts w:ascii="Times New Roman" w:hAnsi="Times New Roman" w:cs="Times New Roman"/>
          <w:sz w:val="24"/>
          <w:szCs w:val="24"/>
        </w:rPr>
        <w:t xml:space="preserve">, haja vista que deu mais celeridade a busca da satisfação do credor contra o devedor, </w:t>
      </w:r>
      <w:r w:rsidR="003244C1" w:rsidRPr="007F34DF">
        <w:rPr>
          <w:rFonts w:ascii="Times New Roman" w:eastAsia="Times New Roman" w:hAnsi="Times New Roman" w:cs="Times New Roman"/>
          <w:sz w:val="24"/>
          <w:szCs w:val="24"/>
        </w:rPr>
        <w:t xml:space="preserve">para manter o equilíbrio no que tange a direitos e deveres do executado. Esta nova lei ampliou o rol de situações em que tal providência passa a ser permitida, como também a implementou mudanças no procedimento das execuções extrajudiciais. </w:t>
      </w:r>
    </w:p>
    <w:p w:rsidR="0040639E" w:rsidRPr="007F34DF" w:rsidRDefault="003244C1" w:rsidP="00AF3B1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 xml:space="preserve">Dito isso, a penhora online, aliada a execução de títulos extrajudiciais constituem-se em </w:t>
      </w:r>
      <w:r w:rsidR="002818FF" w:rsidRPr="007F34DF">
        <w:rPr>
          <w:rFonts w:ascii="Times New Roman" w:hAnsi="Times New Roman" w:cs="Times New Roman"/>
          <w:sz w:val="24"/>
          <w:szCs w:val="24"/>
        </w:rPr>
        <w:t>recursos</w:t>
      </w:r>
      <w:r w:rsidRPr="007F34DF">
        <w:rPr>
          <w:rFonts w:ascii="Times New Roman" w:hAnsi="Times New Roman" w:cs="Times New Roman"/>
          <w:sz w:val="24"/>
          <w:szCs w:val="24"/>
        </w:rPr>
        <w:t xml:space="preserve"> do direito que pretendem im</w:t>
      </w:r>
      <w:r w:rsidR="002818FF" w:rsidRPr="007F34DF">
        <w:rPr>
          <w:rFonts w:ascii="Times New Roman" w:hAnsi="Times New Roman" w:cs="Times New Roman"/>
          <w:sz w:val="24"/>
          <w:szCs w:val="24"/>
        </w:rPr>
        <w:t>plementar tecnologias em prol de</w:t>
      </w:r>
      <w:r w:rsidRPr="007F34DF">
        <w:rPr>
          <w:rFonts w:ascii="Times New Roman" w:hAnsi="Times New Roman" w:cs="Times New Roman"/>
          <w:sz w:val="24"/>
          <w:szCs w:val="24"/>
        </w:rPr>
        <w:t xml:space="preserve"> </w:t>
      </w:r>
      <w:r w:rsidR="002818FF" w:rsidRPr="007F34DF">
        <w:rPr>
          <w:rFonts w:ascii="Times New Roman" w:hAnsi="Times New Roman" w:cs="Times New Roman"/>
          <w:sz w:val="24"/>
          <w:szCs w:val="24"/>
        </w:rPr>
        <w:t xml:space="preserve">maior </w:t>
      </w:r>
      <w:r w:rsidRPr="007F34DF">
        <w:rPr>
          <w:rFonts w:ascii="Times New Roman" w:hAnsi="Times New Roman" w:cs="Times New Roman"/>
          <w:sz w:val="24"/>
          <w:szCs w:val="24"/>
        </w:rPr>
        <w:t>celeridade e eficácia para o direito, sendo suas características e especificações sendo discutidas ao longo desta pesquisa.</w:t>
      </w:r>
    </w:p>
    <w:p w:rsidR="0040639E" w:rsidRPr="007F34DF" w:rsidRDefault="0040639E" w:rsidP="004C19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34DF" w:rsidRPr="007F34DF" w:rsidRDefault="007F34DF" w:rsidP="004C19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34DF" w:rsidRPr="007F34DF" w:rsidRDefault="007F34DF" w:rsidP="004C19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34DF" w:rsidRPr="007F34DF" w:rsidRDefault="007F34DF" w:rsidP="004C19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44C1" w:rsidRPr="007F34DF" w:rsidRDefault="003244C1" w:rsidP="004C19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639E" w:rsidRPr="007F34DF" w:rsidRDefault="0040639E" w:rsidP="00923EA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34DF">
        <w:rPr>
          <w:rFonts w:ascii="Times New Roman" w:hAnsi="Times New Roman" w:cs="Times New Roman"/>
          <w:b/>
          <w:bCs/>
          <w:sz w:val="24"/>
          <w:szCs w:val="24"/>
        </w:rPr>
        <w:lastRenderedPageBreak/>
        <w:t>1 CONSIDERAÇÕES ACERCA DA PENHORA ONLINE ALIADA A EXECUÇÃO DE TÍTULOS EXTRAJUDICIAIS</w:t>
      </w:r>
    </w:p>
    <w:p w:rsidR="004C1970" w:rsidRPr="007F34DF" w:rsidRDefault="003244C1" w:rsidP="00923EA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4DF">
        <w:rPr>
          <w:rFonts w:ascii="Times New Roman" w:hAnsi="Times New Roman" w:cs="Times New Roman"/>
          <w:bCs/>
          <w:sz w:val="24"/>
          <w:szCs w:val="24"/>
        </w:rPr>
        <w:tab/>
      </w:r>
    </w:p>
    <w:p w:rsidR="00A13380" w:rsidRPr="007F34DF" w:rsidRDefault="003244C1" w:rsidP="0087431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4DF">
        <w:rPr>
          <w:rFonts w:ascii="Times New Roman" w:hAnsi="Times New Roman" w:cs="Times New Roman"/>
          <w:bCs/>
          <w:sz w:val="24"/>
          <w:szCs w:val="24"/>
        </w:rPr>
        <w:t xml:space="preserve">Para adentrar ao estudo acerca da penhora online, fundamental se torna conceituá-la. Segundo </w:t>
      </w:r>
      <w:r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Edneia </w:t>
      </w:r>
      <w:proofErr w:type="spellStart"/>
      <w:r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>Bisinotto</w:t>
      </w:r>
      <w:proofErr w:type="spellEnd"/>
      <w:r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F34D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="00A13380" w:rsidRPr="007F34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este mecanismo processual </w:t>
      </w:r>
      <w:r w:rsidR="00A13380"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>consiste em um ato processual</w:t>
      </w:r>
      <w:r w:rsidR="00923EA3"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13380"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onde determinados bens do devedor ficam sujeitos à satisfação do crédito executado. </w:t>
      </w:r>
      <w:proofErr w:type="spellStart"/>
      <w:r w:rsidR="00A13380"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>Marinoni</w:t>
      </w:r>
      <w:proofErr w:type="spellEnd"/>
      <w:r w:rsidR="00A13380"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conceitua a penhora como procedimento de segregação dos bens que efetivamente se sujeitarão à execução, no qual responderá pelo débito do executado para com o </w:t>
      </w:r>
      <w:proofErr w:type="spellStart"/>
      <w:r w:rsidR="00A13380"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>exeqüente</w:t>
      </w:r>
      <w:proofErr w:type="spellEnd"/>
      <w:r w:rsidR="00A13380"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13380" w:rsidRPr="007F34DF" w:rsidRDefault="00A13380" w:rsidP="0087431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>Tutelada pelo ar</w:t>
      </w:r>
      <w:r w:rsidR="007811A5"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>t.</w:t>
      </w:r>
      <w:r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591 do Código de Processo C</w:t>
      </w:r>
      <w:r w:rsidR="007811A5"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>ivil –</w:t>
      </w:r>
      <w:r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institui que o devedor responde com todos os seus bens presentes e futuros para o cumprimento de suas obrigações</w:t>
      </w:r>
      <w:r w:rsidR="007811A5"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penhora torna-se</w:t>
      </w:r>
      <w:r w:rsidR="007811A5"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legítima perante o direito processual. O art. 391 do Código Civil ainda resguarda sua legalidade ao afirmar em seu texto que “Pelo inadimplemento das obrigações respondem todos os bens do devedor”, assim o patrimônio do devedor sempre responderá pelas dívidas por ele contraídas.</w:t>
      </w:r>
    </w:p>
    <w:p w:rsidR="00923EA3" w:rsidRPr="007F34DF" w:rsidRDefault="00964B4C" w:rsidP="00AF3B1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 xml:space="preserve">Como </w:t>
      </w:r>
      <w:r w:rsidR="00880BB5" w:rsidRPr="007F34DF">
        <w:rPr>
          <w:rFonts w:ascii="Times New Roman" w:hAnsi="Times New Roman" w:cs="Times New Roman"/>
          <w:sz w:val="24"/>
          <w:szCs w:val="24"/>
        </w:rPr>
        <w:t>consequ</w:t>
      </w:r>
      <w:r w:rsidR="00923EA3" w:rsidRPr="007F34DF">
        <w:rPr>
          <w:rFonts w:ascii="Times New Roman" w:hAnsi="Times New Roman" w:cs="Times New Roman"/>
          <w:sz w:val="24"/>
          <w:szCs w:val="24"/>
        </w:rPr>
        <w:t>ências provenientes</w:t>
      </w:r>
      <w:r w:rsidRPr="007F34DF">
        <w:rPr>
          <w:rFonts w:ascii="Times New Roman" w:hAnsi="Times New Roman" w:cs="Times New Roman"/>
          <w:sz w:val="24"/>
          <w:szCs w:val="24"/>
        </w:rPr>
        <w:t xml:space="preserve"> da penhora online</w:t>
      </w:r>
      <w:r w:rsidR="00923EA3" w:rsidRPr="007F34DF">
        <w:rPr>
          <w:rFonts w:ascii="Times New Roman" w:hAnsi="Times New Roman" w:cs="Times New Roman"/>
          <w:sz w:val="24"/>
          <w:szCs w:val="24"/>
        </w:rPr>
        <w:t>,</w:t>
      </w:r>
      <w:r w:rsidRPr="007F34DF">
        <w:rPr>
          <w:rFonts w:ascii="Times New Roman" w:hAnsi="Times New Roman" w:cs="Times New Roman"/>
          <w:sz w:val="24"/>
          <w:szCs w:val="24"/>
        </w:rPr>
        <w:t xml:space="preserve"> </w:t>
      </w:r>
      <w:r w:rsidR="00923EA3" w:rsidRPr="007F34DF">
        <w:rPr>
          <w:rFonts w:ascii="Times New Roman" w:hAnsi="Times New Roman" w:cs="Times New Roman"/>
          <w:sz w:val="24"/>
          <w:szCs w:val="24"/>
        </w:rPr>
        <w:t>temos</w:t>
      </w:r>
      <w:r w:rsidRPr="007F34DF">
        <w:rPr>
          <w:rFonts w:ascii="Times New Roman" w:hAnsi="Times New Roman" w:cs="Times New Roman"/>
          <w:sz w:val="24"/>
          <w:szCs w:val="24"/>
        </w:rPr>
        <w:t xml:space="preserve"> – como preceitua </w:t>
      </w:r>
      <w:r w:rsidR="00923EA3" w:rsidRPr="007F34DF">
        <w:rPr>
          <w:rFonts w:ascii="Times New Roman" w:hAnsi="Times New Roman" w:cs="Times New Roman"/>
          <w:sz w:val="24"/>
          <w:szCs w:val="24"/>
        </w:rPr>
        <w:t xml:space="preserve">Júlia Carolina </w:t>
      </w:r>
      <w:proofErr w:type="spellStart"/>
      <w:r w:rsidR="00923EA3" w:rsidRPr="007F34DF">
        <w:rPr>
          <w:rFonts w:ascii="Times New Roman" w:hAnsi="Times New Roman" w:cs="Times New Roman"/>
          <w:sz w:val="24"/>
          <w:szCs w:val="24"/>
        </w:rPr>
        <w:t>Insaurriaga</w:t>
      </w:r>
      <w:proofErr w:type="spellEnd"/>
      <w:r w:rsidR="00923EA3" w:rsidRPr="007F34DF">
        <w:rPr>
          <w:rFonts w:ascii="Times New Roman" w:hAnsi="Times New Roman" w:cs="Times New Roman"/>
          <w:sz w:val="24"/>
          <w:szCs w:val="24"/>
        </w:rPr>
        <w:t xml:space="preserve"> – </w:t>
      </w:r>
      <w:r w:rsidRPr="007F34DF">
        <w:rPr>
          <w:rFonts w:ascii="Times New Roman" w:hAnsi="Times New Roman" w:cs="Times New Roman"/>
          <w:sz w:val="24"/>
          <w:szCs w:val="24"/>
        </w:rPr>
        <w:t>que o</w:t>
      </w:r>
      <w:r w:rsidR="003D1200" w:rsidRPr="007F34DF">
        <w:rPr>
          <w:rFonts w:ascii="Times New Roman" w:hAnsi="Times New Roman" w:cs="Times New Roman"/>
          <w:sz w:val="24"/>
          <w:szCs w:val="24"/>
        </w:rPr>
        <w:t xml:space="preserve"> executado não perde a propriedade do bem quando realizada a penhora, mas está impedido de praticar qualquer ato que venha prejudicar a execução ou desvalorize o bem afetado. O devedor perde a disponibilidade dos bens objetos da penhora e ficando com responsabilidade limitada, a qual fica restrita aos bens em que recai o ato.</w:t>
      </w:r>
    </w:p>
    <w:p w:rsidR="00923EA3" w:rsidRPr="007F34DF" w:rsidRDefault="00923EA3" w:rsidP="00AF3B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F3B14" w:rsidRPr="007F34DF" w:rsidRDefault="00AF3B14" w:rsidP="00AF3B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F65E5" w:rsidRPr="007F34DF" w:rsidRDefault="002818FF" w:rsidP="00874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b/>
          <w:sz w:val="24"/>
          <w:szCs w:val="24"/>
        </w:rPr>
        <w:t>1.1</w:t>
      </w:r>
      <w:r w:rsidRPr="007F34DF">
        <w:rPr>
          <w:rFonts w:ascii="Times New Roman" w:hAnsi="Times New Roman" w:cs="Times New Roman"/>
          <w:sz w:val="24"/>
          <w:szCs w:val="24"/>
        </w:rPr>
        <w:t xml:space="preserve"> </w:t>
      </w:r>
      <w:r w:rsidR="00AE5C6B" w:rsidRPr="007F34DF">
        <w:rPr>
          <w:rFonts w:ascii="Times New Roman" w:hAnsi="Times New Roman" w:cs="Times New Roman"/>
          <w:b/>
          <w:sz w:val="24"/>
          <w:szCs w:val="24"/>
        </w:rPr>
        <w:t>A PENHORA ONLINE E A EXECUÇÃO EXTRAJUDICIAL: BENEFÍCIOS DESTES MECANISMOS DE CELERIDADE PROCESSUAL</w:t>
      </w:r>
    </w:p>
    <w:p w:rsidR="00874311" w:rsidRPr="007F34DF" w:rsidRDefault="00874311" w:rsidP="0087431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818FF" w:rsidRPr="007F34DF" w:rsidRDefault="002818FF" w:rsidP="0087431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 xml:space="preserve">É inegável a importância da penhora online </w:t>
      </w:r>
      <w:r w:rsidR="000B66D8" w:rsidRPr="007F34DF">
        <w:rPr>
          <w:rFonts w:ascii="Times New Roman" w:hAnsi="Times New Roman" w:cs="Times New Roman"/>
          <w:sz w:val="24"/>
          <w:szCs w:val="24"/>
        </w:rPr>
        <w:t>como grande impulsionadora da celeridade e</w:t>
      </w:r>
      <w:r w:rsidR="00691D33" w:rsidRPr="007F34DF">
        <w:rPr>
          <w:rFonts w:ascii="Times New Roman" w:hAnsi="Times New Roman" w:cs="Times New Roman"/>
          <w:sz w:val="24"/>
          <w:szCs w:val="24"/>
        </w:rPr>
        <w:t xml:space="preserve"> consequente</w:t>
      </w:r>
      <w:r w:rsidR="000B66D8" w:rsidRPr="007F34DF">
        <w:rPr>
          <w:rFonts w:ascii="Times New Roman" w:hAnsi="Times New Roman" w:cs="Times New Roman"/>
          <w:sz w:val="24"/>
          <w:szCs w:val="24"/>
        </w:rPr>
        <w:t xml:space="preserve"> eficácia processual</w:t>
      </w:r>
      <w:r w:rsidR="00691D33" w:rsidRPr="007F34DF">
        <w:rPr>
          <w:rFonts w:ascii="Times New Roman" w:hAnsi="Times New Roman" w:cs="Times New Roman"/>
          <w:sz w:val="24"/>
          <w:szCs w:val="24"/>
        </w:rPr>
        <w:t>, haja vista que consiste em um mecanismo que contrai significativamente a atividade do judiciário, provocando um “desafogamento” desse poder.</w:t>
      </w:r>
    </w:p>
    <w:p w:rsidR="00691D33" w:rsidRPr="007F34DF" w:rsidRDefault="000E7A7F" w:rsidP="0087431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>Inúmeras vantagens – dentre as já citadas –</w:t>
      </w:r>
      <w:r w:rsidR="00691D33" w:rsidRPr="007F34DF">
        <w:rPr>
          <w:rFonts w:ascii="Times New Roman" w:hAnsi="Times New Roman" w:cs="Times New Roman"/>
          <w:sz w:val="24"/>
          <w:szCs w:val="24"/>
        </w:rPr>
        <w:t xml:space="preserve"> podem ser discutidas nesta pe</w:t>
      </w:r>
      <w:r w:rsidR="001D0418" w:rsidRPr="007F34DF">
        <w:rPr>
          <w:rFonts w:ascii="Times New Roman" w:hAnsi="Times New Roman" w:cs="Times New Roman"/>
          <w:sz w:val="24"/>
          <w:szCs w:val="24"/>
        </w:rPr>
        <w:t xml:space="preserve">squisa. </w:t>
      </w:r>
      <w:r w:rsidRPr="007F34DF">
        <w:rPr>
          <w:rFonts w:ascii="Times New Roman" w:hAnsi="Times New Roman" w:cs="Times New Roman"/>
          <w:sz w:val="24"/>
          <w:szCs w:val="24"/>
        </w:rPr>
        <w:t xml:space="preserve">Afirma </w:t>
      </w:r>
      <w:proofErr w:type="spellStart"/>
      <w:r w:rsidRPr="007F34DF">
        <w:rPr>
          <w:rFonts w:ascii="Times New Roman" w:hAnsi="Times New Roman" w:cs="Times New Roman"/>
          <w:sz w:val="24"/>
          <w:szCs w:val="24"/>
        </w:rPr>
        <w:t>Ingridy</w:t>
      </w:r>
      <w:proofErr w:type="spellEnd"/>
      <w:r w:rsidRPr="007F34DF">
        <w:rPr>
          <w:rFonts w:ascii="Times New Roman" w:hAnsi="Times New Roman" w:cs="Times New Roman"/>
          <w:sz w:val="24"/>
          <w:szCs w:val="24"/>
        </w:rPr>
        <w:t xml:space="preserve"> Camargo, que, e</w:t>
      </w:r>
      <w:r w:rsidR="001D0418" w:rsidRPr="007F34DF">
        <w:rPr>
          <w:rFonts w:ascii="Times New Roman" w:hAnsi="Times New Roman" w:cs="Times New Roman"/>
          <w:sz w:val="24"/>
          <w:szCs w:val="24"/>
        </w:rPr>
        <w:t xml:space="preserve">ntre elas </w:t>
      </w:r>
      <w:r w:rsidRPr="007F34DF">
        <w:rPr>
          <w:rFonts w:ascii="Times New Roman" w:hAnsi="Times New Roman" w:cs="Times New Roman"/>
          <w:sz w:val="24"/>
          <w:szCs w:val="24"/>
        </w:rPr>
        <w:t>há uma</w:t>
      </w:r>
      <w:r w:rsidR="001D0418" w:rsidRPr="007F34DF">
        <w:rPr>
          <w:rFonts w:ascii="Times New Roman" w:hAnsi="Times New Roman" w:cs="Times New Roman"/>
          <w:sz w:val="24"/>
          <w:szCs w:val="24"/>
        </w:rPr>
        <w:t xml:space="preserve"> que merece destaque e que é considerada uma das maiores inovações no processo de execução</w:t>
      </w:r>
      <w:r w:rsidRPr="007F34DF">
        <w:rPr>
          <w:rFonts w:ascii="Times New Roman" w:hAnsi="Times New Roman" w:cs="Times New Roman"/>
          <w:sz w:val="24"/>
          <w:szCs w:val="24"/>
        </w:rPr>
        <w:t xml:space="preserve"> que consiste na</w:t>
      </w:r>
      <w:r w:rsidR="001D0418" w:rsidRPr="007F34DF">
        <w:rPr>
          <w:rFonts w:ascii="Times New Roman" w:hAnsi="Times New Roman" w:cs="Times New Roman"/>
          <w:sz w:val="24"/>
          <w:szCs w:val="24"/>
        </w:rPr>
        <w:t xml:space="preserve"> possibilidade do credor </w:t>
      </w:r>
      <w:r w:rsidR="001D0418" w:rsidRPr="007F34DF">
        <w:rPr>
          <w:rFonts w:ascii="Times New Roman" w:hAnsi="Times New Roman" w:cs="Times New Roman"/>
          <w:sz w:val="24"/>
          <w:szCs w:val="24"/>
        </w:rPr>
        <w:lastRenderedPageBreak/>
        <w:t>requerer ao juiz o bloqueio da quantia que lhe é devida, em conta corrente, de acordo com a normatização estabelecida pela lei 11.382, disposto no art. 655-A.</w:t>
      </w:r>
    </w:p>
    <w:p w:rsidR="000E7A7F" w:rsidRPr="007F34DF" w:rsidRDefault="000E7A7F" w:rsidP="0087431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>Aliada a essa grande utilidade da penhora online, ela trouxe ainda celeridade, segurança, controle no processamento das ordens judiciais e economia por não haver o custo de pessoal para avaliação de bens e outros tipos de despesas.</w:t>
      </w:r>
    </w:p>
    <w:p w:rsidR="00964B4C" w:rsidRPr="007F34DF" w:rsidRDefault="00964B4C" w:rsidP="0087431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 xml:space="preserve">Irrefutável se torna inferir que o sistema da penhora online – como afirma </w:t>
      </w:r>
      <w:proofErr w:type="spellStart"/>
      <w:r w:rsidRPr="007F34DF">
        <w:rPr>
          <w:rFonts w:ascii="Times New Roman" w:hAnsi="Times New Roman" w:cs="Times New Roman"/>
          <w:sz w:val="24"/>
          <w:szCs w:val="24"/>
        </w:rPr>
        <w:t>Insaurriaga</w:t>
      </w:r>
      <w:proofErr w:type="spellEnd"/>
      <w:r w:rsidRPr="007F34DF">
        <w:rPr>
          <w:rFonts w:ascii="Times New Roman" w:hAnsi="Times New Roman" w:cs="Times New Roman"/>
          <w:sz w:val="24"/>
          <w:szCs w:val="24"/>
        </w:rPr>
        <w:t xml:space="preserve"> – trouxe muitos benefícios para o Judiciário, contribuindo para a rapidez no cumprimento das decisões judiciais e resolvendo problemas referentes à execução. Porém, controvérsias foram instauradas acerca da legalidade e constitucionalidade da mesma, contribuindo para que fossem levantadas críticas a seu respeito.</w:t>
      </w:r>
    </w:p>
    <w:p w:rsidR="00964B4C" w:rsidRPr="007F34DF" w:rsidRDefault="00964B4C" w:rsidP="0087431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 xml:space="preserve">Em seu artigo, Júlia Carolina </w:t>
      </w:r>
      <w:proofErr w:type="spellStart"/>
      <w:r w:rsidRPr="007F34DF">
        <w:rPr>
          <w:rFonts w:ascii="Times New Roman" w:hAnsi="Times New Roman" w:cs="Times New Roman"/>
          <w:sz w:val="24"/>
          <w:szCs w:val="24"/>
        </w:rPr>
        <w:t>Insaurriaga</w:t>
      </w:r>
      <w:proofErr w:type="spellEnd"/>
      <w:r w:rsidRPr="007F34DF">
        <w:rPr>
          <w:rFonts w:ascii="Times New Roman" w:hAnsi="Times New Roman" w:cs="Times New Roman"/>
          <w:sz w:val="24"/>
          <w:szCs w:val="24"/>
        </w:rPr>
        <w:t xml:space="preserve"> infere que no que tange a constitucionalidade, existem entendimentos que o mecanismo estudado fere o art. 5°, incisos X e XII da Carta Constitucional, que defendem respectivamente a inviolabilidade da intimidade, da vida privada, da honra e da imagem das pessoas assegurado o direito a indenização pelo dano material ou moral decorrente de sua violação; defende a inviolabilidade do sigilo da correspondência e das comunicações telegráficas, de dados e das comunicações telefônicas, salvo quando houver ordem judicial para investigação criminal ou instrução processual penal. Ou seja, o magistrado possui conhecimento da quantia existente na conta dos executados ao praticar a penhora.</w:t>
      </w:r>
    </w:p>
    <w:p w:rsidR="00964B4C" w:rsidRPr="007F34DF" w:rsidRDefault="00964B4C" w:rsidP="0087431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 xml:space="preserve">Em controvérsia a estas alegações, infere-se que não existe proibição para a quebra do sigilo bancário por parte do magistrado, haja vista que a lei complementar n°105/01 autoriza o Banco Central e demais instituições financeiras a prestarem informações requeridas pelo Poder Judiciário. Além disso, não ocorre quebra do sigilo na penhora </w:t>
      </w:r>
      <w:proofErr w:type="spellStart"/>
      <w:r w:rsidRPr="007F34DF">
        <w:rPr>
          <w:rFonts w:ascii="Times New Roman" w:hAnsi="Times New Roman" w:cs="Times New Roman"/>
          <w:i/>
          <w:sz w:val="24"/>
          <w:szCs w:val="24"/>
        </w:rPr>
        <w:t>on</w:t>
      </w:r>
      <w:proofErr w:type="spellEnd"/>
      <w:r w:rsidRPr="007F34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34DF">
        <w:rPr>
          <w:rFonts w:ascii="Times New Roman" w:hAnsi="Times New Roman" w:cs="Times New Roman"/>
          <w:i/>
          <w:sz w:val="24"/>
          <w:szCs w:val="24"/>
        </w:rPr>
        <w:t>line</w:t>
      </w:r>
      <w:proofErr w:type="spellEnd"/>
      <w:r w:rsidRPr="007F34DF">
        <w:rPr>
          <w:rFonts w:ascii="Times New Roman" w:hAnsi="Times New Roman" w:cs="Times New Roman"/>
          <w:sz w:val="24"/>
          <w:szCs w:val="24"/>
        </w:rPr>
        <w:t>, pois as informações obtidas e que vem aos autos dizem respeito apenas à existência de conta bancária em nome do devedor e se há créditos disponíveis, sem a necessidade de saber sobre as movimentações bancárias ou como tais valores foram disponibilizados (INSAURRIAGA, 2001).</w:t>
      </w:r>
    </w:p>
    <w:p w:rsidR="00964B4C" w:rsidRPr="007F34DF" w:rsidRDefault="00964B4C" w:rsidP="0087431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 xml:space="preserve">Além de alegar inconstitucionalidade da penhora, outra controvérsia surge no que tange ao princípio previsto no art. 620 do Código de Processo Civil: o princípio da menor onerosidade do devedor. Como em algumas situações há o bloqueio de várias ou, às vezes, de </w:t>
      </w:r>
      <w:r w:rsidRPr="007F34DF">
        <w:rPr>
          <w:rFonts w:ascii="Times New Roman" w:hAnsi="Times New Roman" w:cs="Times New Roman"/>
          <w:sz w:val="24"/>
          <w:szCs w:val="24"/>
        </w:rPr>
        <w:lastRenderedPageBreak/>
        <w:t>todas as contas do executado, a execução torna-se mais onerosa para o devedor, quando a regra é exatamente o contrário.</w:t>
      </w:r>
    </w:p>
    <w:p w:rsidR="00964B4C" w:rsidRPr="007F34DF" w:rsidRDefault="00964B4C" w:rsidP="0087431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 xml:space="preserve">Porém, inconsistente se torna esse argumento, haja vista que, nas palavras de </w:t>
      </w:r>
      <w:proofErr w:type="spellStart"/>
      <w:r w:rsidRPr="007F34DF">
        <w:rPr>
          <w:rFonts w:ascii="Times New Roman" w:hAnsi="Times New Roman" w:cs="Times New Roman"/>
          <w:sz w:val="24"/>
          <w:szCs w:val="24"/>
        </w:rPr>
        <w:t>Insaurriaga</w:t>
      </w:r>
      <w:proofErr w:type="spellEnd"/>
      <w:r w:rsidRPr="007F34DF">
        <w:rPr>
          <w:rFonts w:ascii="Times New Roman" w:hAnsi="Times New Roman" w:cs="Times New Roman"/>
          <w:sz w:val="24"/>
          <w:szCs w:val="24"/>
        </w:rPr>
        <w:t xml:space="preserve">: “Não se pode admitir que o exequente receba um bem insuscetível de venda em hasta pública ou a ele seja oferecido bens inidôneos à penhora. Por isso, deve-se dar preferência à penhora de valores, fazendo valer o princípio do meio idôneo e impossibilitar ao devedor a oportunidade de postergar a satisfação do direito do </w:t>
      </w:r>
      <w:proofErr w:type="spellStart"/>
      <w:r w:rsidRPr="007F34DF">
        <w:rPr>
          <w:rFonts w:ascii="Times New Roman" w:hAnsi="Times New Roman" w:cs="Times New Roman"/>
          <w:sz w:val="24"/>
          <w:szCs w:val="24"/>
        </w:rPr>
        <w:t>exeqüente</w:t>
      </w:r>
      <w:proofErr w:type="spellEnd"/>
      <w:r w:rsidRPr="007F34DF">
        <w:rPr>
          <w:rFonts w:ascii="Times New Roman" w:hAnsi="Times New Roman" w:cs="Times New Roman"/>
          <w:sz w:val="24"/>
          <w:szCs w:val="24"/>
        </w:rPr>
        <w:t>”.</w:t>
      </w:r>
    </w:p>
    <w:p w:rsidR="00964B4C" w:rsidRPr="007F34DF" w:rsidRDefault="00964B4C" w:rsidP="0087431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4DF">
        <w:rPr>
          <w:rFonts w:ascii="Times New Roman" w:hAnsi="Times New Roman" w:cs="Times New Roman"/>
          <w:sz w:val="24"/>
          <w:szCs w:val="24"/>
        </w:rPr>
        <w:t>Insaurriaga</w:t>
      </w:r>
      <w:proofErr w:type="spellEnd"/>
      <w:r w:rsidRPr="007F34DF">
        <w:rPr>
          <w:rFonts w:ascii="Times New Roman" w:hAnsi="Times New Roman" w:cs="Times New Roman"/>
          <w:sz w:val="24"/>
          <w:szCs w:val="24"/>
        </w:rPr>
        <w:t xml:space="preserve"> argumentando acerca da legalidade da penhora </w:t>
      </w:r>
      <w:proofErr w:type="spellStart"/>
      <w:r w:rsidRPr="007F34DF">
        <w:rPr>
          <w:rFonts w:ascii="Times New Roman" w:hAnsi="Times New Roman" w:cs="Times New Roman"/>
          <w:i/>
          <w:sz w:val="24"/>
          <w:szCs w:val="24"/>
        </w:rPr>
        <w:t>on</w:t>
      </w:r>
      <w:proofErr w:type="spellEnd"/>
      <w:r w:rsidRPr="007F34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34DF">
        <w:rPr>
          <w:rFonts w:ascii="Times New Roman" w:hAnsi="Times New Roman" w:cs="Times New Roman"/>
          <w:i/>
          <w:sz w:val="24"/>
          <w:szCs w:val="24"/>
        </w:rPr>
        <w:t>line</w:t>
      </w:r>
      <w:proofErr w:type="spellEnd"/>
      <w:r w:rsidRPr="007F34DF">
        <w:rPr>
          <w:rFonts w:ascii="Times New Roman" w:hAnsi="Times New Roman" w:cs="Times New Roman"/>
          <w:sz w:val="24"/>
          <w:szCs w:val="24"/>
        </w:rPr>
        <w:t>, induz que:</w:t>
      </w:r>
    </w:p>
    <w:p w:rsidR="00964B4C" w:rsidRPr="007F34DF" w:rsidRDefault="00964B4C" w:rsidP="00964B4C">
      <w:pPr>
        <w:spacing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 w:rsidRPr="007F34DF">
        <w:rPr>
          <w:rFonts w:ascii="Times New Roman" w:hAnsi="Times New Roman" w:cs="Times New Roman"/>
          <w:sz w:val="20"/>
          <w:szCs w:val="20"/>
        </w:rPr>
        <w:t>“A penhora em dinheiro é a melhor maneira de satisfazer o direito de crédito, uma vez não necessita utilizar procedimentos de conversão de bem móvel ou imóvel em dinheiro, reduzindo a demora e custos de atos. Com essa modalidade, é possível ao credor penhorar a quantidade necessária à satisfação de seu crédito.” (INSAURRIAGA, 2001)</w:t>
      </w:r>
      <w:r w:rsidR="00874311" w:rsidRPr="007F34DF">
        <w:rPr>
          <w:rFonts w:ascii="Times New Roman" w:hAnsi="Times New Roman" w:cs="Times New Roman"/>
          <w:sz w:val="20"/>
          <w:szCs w:val="20"/>
        </w:rPr>
        <w:t>.</w:t>
      </w:r>
    </w:p>
    <w:p w:rsidR="002F65E5" w:rsidRPr="007F34DF" w:rsidRDefault="00964B4C" w:rsidP="00AF3B1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>Diante disso, é tácito afirmar aqui que a penhora online não se configura como mecanismo inconstitucional ou ilegal contra devedores, mas sim uma garantia de prestação de tutela jurisdicional a credores, oferecendo agilidade e eficácia, não conflitando com a Constituição Federal e demais princípios processuais.</w:t>
      </w:r>
    </w:p>
    <w:p w:rsidR="002F65E5" w:rsidRPr="007F34DF" w:rsidRDefault="002F65E5" w:rsidP="00AF3B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E2E84" w:rsidRPr="007F34DF" w:rsidRDefault="00DE2E84" w:rsidP="00AF3B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74311" w:rsidRPr="007F34DF" w:rsidRDefault="00874311" w:rsidP="00AF3B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34DF">
        <w:rPr>
          <w:rFonts w:ascii="Times New Roman" w:hAnsi="Times New Roman" w:cs="Times New Roman"/>
          <w:b/>
          <w:sz w:val="24"/>
          <w:szCs w:val="24"/>
        </w:rPr>
        <w:t>2 A EXECUÇÃO EXTRAJUDICIAL: CONCEITUAÇÃO E MUDANÇAS TRAZIDAS PELA LEI 11.382/2006</w:t>
      </w:r>
    </w:p>
    <w:p w:rsidR="00874311" w:rsidRPr="007F34DF" w:rsidRDefault="00874311" w:rsidP="0087431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D416F" w:rsidRPr="007F34DF" w:rsidRDefault="006D416F" w:rsidP="003C22D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Como já </w:t>
      </w:r>
      <w:r w:rsidR="00587CF3"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>fora citado anteriormente</w:t>
      </w:r>
      <w:r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87CF3"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visível a imensa demanda que surge de credores exigindo o pagamento de dívidas de devedores que não cumpriram com sua parte d</w:t>
      </w:r>
      <w:r w:rsidR="003B7A98"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>a obrigação</w:t>
      </w:r>
      <w:r w:rsidR="00587CF3"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>, que acabam acarretando na lotação do Poder Judiciário com os processos, logo, como ferramenta para facilitar a prestação jurisdicional, propiciando maior celeridade na resolução dos processos, surge a penhora online.</w:t>
      </w:r>
    </w:p>
    <w:p w:rsidR="003B7A98" w:rsidRPr="007F34DF" w:rsidRDefault="003B7A98" w:rsidP="003C22D8">
      <w:pPr>
        <w:pStyle w:val="NormalWeb"/>
        <w:spacing w:before="0" w:beforeAutospacing="0" w:after="200" w:afterAutospacing="0" w:line="360" w:lineRule="auto"/>
        <w:ind w:firstLine="1134"/>
        <w:jc w:val="both"/>
      </w:pPr>
      <w:r w:rsidRPr="007F34DF">
        <w:t>Referenciando Daniel Pinheiro em seu artigo acerca da execução judicial, o mesmo aborda que para que se proponha um processo de execução, deve existir primeiramente o não cumprimento de uma obrigação assumida, para que então se possa executar a satisfação de um direito já acertado entre as partes por meio de título executivo judicial ou extrajudicial e que não fora cumprida, caracterizando, portanto, um inadimplemento.</w:t>
      </w:r>
    </w:p>
    <w:p w:rsidR="00DE2E84" w:rsidRPr="007F34DF" w:rsidRDefault="003C22D8" w:rsidP="00DE2E84">
      <w:pPr>
        <w:pStyle w:val="NormalWeb"/>
        <w:spacing w:line="408" w:lineRule="atLeast"/>
        <w:ind w:firstLine="1134"/>
        <w:jc w:val="both"/>
      </w:pPr>
      <w:r w:rsidRPr="007F34DF">
        <w:lastRenderedPageBreak/>
        <w:t>No processo de execução, a execução extrajudicial se torna viável tendo em vista que, depois de dada a sentença condenatória pelo Juiz, oriunda do processo de conhecimento, nem sempre esta sentença é cumprida voluntariamente pelo devedor,</w:t>
      </w:r>
      <w:r w:rsidR="00FE51DE" w:rsidRPr="007F34DF">
        <w:t xml:space="preserve"> logo,</w:t>
      </w:r>
      <w:r w:rsidRPr="007F34DF">
        <w:t xml:space="preserve"> o Estado não esgota totalmente a tutela jurisdicional declarando tão-somente o direito do vencedor da demanda, </w:t>
      </w:r>
      <w:r w:rsidR="00FE51DE" w:rsidRPr="007F34DF">
        <w:t>uma vez que poderá</w:t>
      </w:r>
      <w:r w:rsidRPr="007F34DF">
        <w:t xml:space="preserve"> atua</w:t>
      </w:r>
      <w:r w:rsidR="00FE51DE" w:rsidRPr="007F34DF">
        <w:t>r</w:t>
      </w:r>
      <w:r w:rsidRPr="007F34DF">
        <w:t xml:space="preserve"> por meio da execução extrajudicial penhorando os bens do devedor inadimplente para que se sane da dívida com o credor (INSSAURRIAGA, 2001).</w:t>
      </w:r>
      <w:r w:rsidR="00DE2E84" w:rsidRPr="007F34DF">
        <w:t xml:space="preserve"> Assim como também, ressalta Daniel Figueiredo acerca do procedimento de execução:</w:t>
      </w:r>
    </w:p>
    <w:p w:rsidR="00DE2E84" w:rsidRPr="007F34DF" w:rsidRDefault="00DE2E84" w:rsidP="00DE2E8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7F34DF">
        <w:rPr>
          <w:sz w:val="20"/>
          <w:szCs w:val="20"/>
        </w:rPr>
        <w:t xml:space="preserve"> “Na execução, o Estado atua como substituto, promovendo uma atividade que competia ao devedor exercer: a satisfação da prestação a que tem direito o credor. Somente quando o obrigado não cumpre voluntariamente a obrigação é que tem lugar a intervenção do órgão judicial executivo. Dai a denominação de "execução forçada", adotada pelo Código de Processo Civil, no art. 566, à qual se contrapõe a ideia de "execução voluntária" ou "cumprimento" da prestação, que vem a ser o adimplemento”. (PINHEIRO, 2012).</w:t>
      </w:r>
    </w:p>
    <w:p w:rsidR="003C22D8" w:rsidRPr="007F34DF" w:rsidRDefault="00DE2E84" w:rsidP="003C22D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247" w:rsidRPr="007F34DF" w:rsidRDefault="00FE51DE" w:rsidP="0087431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4DF">
        <w:rPr>
          <w:rFonts w:ascii="Times New Roman" w:hAnsi="Times New Roman" w:cs="Times New Roman"/>
          <w:sz w:val="24"/>
          <w:szCs w:val="24"/>
        </w:rPr>
        <w:t>Sendo assim</w:t>
      </w:r>
      <w:r w:rsidR="001C058A" w:rsidRPr="007F34DF">
        <w:rPr>
          <w:rFonts w:ascii="Times New Roman" w:hAnsi="Times New Roman" w:cs="Times New Roman"/>
          <w:sz w:val="24"/>
          <w:szCs w:val="24"/>
        </w:rPr>
        <w:t xml:space="preserve">, os títulos executivos extrajudiciais </w:t>
      </w:r>
      <w:r w:rsidR="003B7A98" w:rsidRPr="007F34DF">
        <w:rPr>
          <w:rFonts w:ascii="Times New Roman" w:hAnsi="Times New Roman" w:cs="Times New Roman"/>
          <w:sz w:val="24"/>
          <w:szCs w:val="24"/>
        </w:rPr>
        <w:t xml:space="preserve">podem </w:t>
      </w:r>
      <w:r w:rsidR="003C22D8" w:rsidRPr="007F34DF">
        <w:rPr>
          <w:rFonts w:ascii="Times New Roman" w:hAnsi="Times New Roman" w:cs="Times New Roman"/>
          <w:sz w:val="24"/>
          <w:szCs w:val="24"/>
        </w:rPr>
        <w:t>atuar</w:t>
      </w:r>
      <w:r w:rsidR="001C058A" w:rsidRPr="007F34DF">
        <w:rPr>
          <w:rFonts w:ascii="Times New Roman" w:hAnsi="Times New Roman" w:cs="Times New Roman"/>
          <w:sz w:val="24"/>
          <w:szCs w:val="24"/>
        </w:rPr>
        <w:t xml:space="preserve"> conjuntamente </w:t>
      </w:r>
      <w:r w:rsidR="003B7A98" w:rsidRPr="007F34DF">
        <w:rPr>
          <w:rFonts w:ascii="Times New Roman" w:hAnsi="Times New Roman" w:cs="Times New Roman"/>
          <w:sz w:val="24"/>
          <w:szCs w:val="24"/>
        </w:rPr>
        <w:t xml:space="preserve">com </w:t>
      </w:r>
      <w:r w:rsidR="001C058A" w:rsidRPr="007F34DF">
        <w:rPr>
          <w:rFonts w:ascii="Times New Roman" w:hAnsi="Times New Roman" w:cs="Times New Roman"/>
          <w:sz w:val="24"/>
          <w:szCs w:val="24"/>
        </w:rPr>
        <w:t>a penhora online a fim de proporcionar tal celeridade, tendo em vista que, esses títulos caracterizam-se por ser</w:t>
      </w:r>
      <w:r w:rsidR="00BA1247"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</w:t>
      </w:r>
      <w:r w:rsidR="001C058A"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>documentos que criam uma relação jurídica sem a intervenção direta do E</w:t>
      </w:r>
      <w:r w:rsidR="00BA1247"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stado. Assim como também, afirma </w:t>
      </w:r>
      <w:proofErr w:type="spellStart"/>
      <w:r w:rsidR="00BA1247"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>Insaurriaga</w:t>
      </w:r>
      <w:proofErr w:type="spellEnd"/>
      <w:r w:rsidR="00BA1247"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seu artigo</w:t>
      </w:r>
      <w:r w:rsidR="00537C75"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acerca do que consiste este título</w:t>
      </w:r>
      <w:r w:rsidR="00BA1247"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BA1247" w:rsidRPr="007F34DF" w:rsidRDefault="00BA1247" w:rsidP="00BA1247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BA1247" w:rsidRPr="007F34DF" w:rsidRDefault="00BA1247" w:rsidP="00BA1247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F34DF">
        <w:rPr>
          <w:rFonts w:ascii="Times New Roman" w:hAnsi="Times New Roman" w:cs="Times New Roman"/>
          <w:sz w:val="20"/>
          <w:szCs w:val="20"/>
        </w:rPr>
        <w:t>“Logo, a execução de sentença ou de título extrajudicial é um procedimento pelo qual o titular do crédito pode se utilizar com a finalidade de assegurar o cumprimento do conteúdo decisório (título judicial) ou, o comando do título extrajudicial. Por meio dela, torna-se viável a satisfação de uma obrigação, seja ela de fazer, de não fazer, de dar ou de pagar. É de grande importância conhecer a forma de condenação a que o executado se sujeita.</w:t>
      </w:r>
      <w:r w:rsidR="00537C75" w:rsidRPr="007F34DF">
        <w:rPr>
          <w:rFonts w:ascii="Times New Roman" w:hAnsi="Times New Roman" w:cs="Times New Roman"/>
          <w:sz w:val="20"/>
          <w:szCs w:val="20"/>
        </w:rPr>
        <w:t>”</w:t>
      </w:r>
      <w:r w:rsidRPr="007F34DF">
        <w:rPr>
          <w:rFonts w:ascii="Times New Roman" w:hAnsi="Times New Roman" w:cs="Times New Roman"/>
          <w:sz w:val="20"/>
          <w:szCs w:val="20"/>
        </w:rPr>
        <w:t xml:space="preserve"> (INSAURRIAGA, 2001). </w:t>
      </w:r>
      <w:r w:rsidRPr="007F34DF">
        <w:rPr>
          <w:rFonts w:ascii="Times New Roman" w:hAnsi="Times New Roman" w:cs="Times New Roman"/>
          <w:sz w:val="20"/>
          <w:szCs w:val="20"/>
        </w:rPr>
        <w:cr/>
      </w:r>
    </w:p>
    <w:p w:rsidR="00BA1247" w:rsidRPr="007F34DF" w:rsidRDefault="00BA1247" w:rsidP="0087431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C058A" w:rsidRPr="007F34DF" w:rsidRDefault="001C058A" w:rsidP="0005047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7C75"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>É imp</w:t>
      </w:r>
      <w:r w:rsidR="003C22D8"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>ortante ressaltar também o que</w:t>
      </w:r>
      <w:r w:rsidR="00537C75"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elenca a previsão normativa da ação de execução extrajudicial, que se </w:t>
      </w:r>
      <w:r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configura no art. 585 do Código de Processo Civil, </w:t>
      </w:r>
      <w:r w:rsidR="00537C75"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>especificando suas espécies</w:t>
      </w:r>
      <w:r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537C75"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34DF">
        <w:rPr>
          <w:rFonts w:ascii="Times New Roman" w:hAnsi="Times New Roman" w:cs="Times New Roman"/>
          <w:b/>
          <w:sz w:val="24"/>
          <w:szCs w:val="24"/>
        </w:rPr>
        <w:t>I</w:t>
      </w:r>
      <w:r w:rsidRPr="007F34DF">
        <w:rPr>
          <w:rFonts w:ascii="Times New Roman" w:hAnsi="Times New Roman" w:cs="Times New Roman"/>
          <w:sz w:val="24"/>
          <w:szCs w:val="24"/>
        </w:rPr>
        <w:t xml:space="preserve"> - a letra de câmbio, a nota promissória, a du</w:t>
      </w:r>
      <w:r w:rsidR="00050479" w:rsidRPr="007F34DF">
        <w:rPr>
          <w:rFonts w:ascii="Times New Roman" w:hAnsi="Times New Roman" w:cs="Times New Roman"/>
          <w:sz w:val="24"/>
          <w:szCs w:val="24"/>
        </w:rPr>
        <w:t xml:space="preserve">plicata, a debênture e o cheque; </w:t>
      </w:r>
      <w:r w:rsidR="00050479" w:rsidRPr="007F34DF">
        <w:rPr>
          <w:rFonts w:ascii="Times New Roman" w:hAnsi="Times New Roman" w:cs="Times New Roman"/>
          <w:b/>
          <w:sz w:val="24"/>
          <w:szCs w:val="24"/>
        </w:rPr>
        <w:t>II</w:t>
      </w:r>
      <w:r w:rsidR="00050479" w:rsidRPr="007F34DF">
        <w:rPr>
          <w:rFonts w:ascii="Times New Roman" w:hAnsi="Times New Roman" w:cs="Times New Roman"/>
          <w:sz w:val="24"/>
          <w:szCs w:val="24"/>
        </w:rPr>
        <w:t xml:space="preserve"> – a escritura pública ou outro documento público assinado pelo devedor; o documento particular assinado pelo devedor e por duas testemunhas; o instrumento de transação referendado pelo Ministério Público, pela Defensoria Pública ou pelos advogados dos transatores</w:t>
      </w:r>
      <w:r w:rsidRPr="007F34DF">
        <w:rPr>
          <w:rFonts w:ascii="Times New Roman" w:hAnsi="Times New Roman" w:cs="Times New Roman"/>
          <w:sz w:val="24"/>
          <w:szCs w:val="24"/>
        </w:rPr>
        <w:t>;</w:t>
      </w:r>
      <w:r w:rsidR="00050479" w:rsidRPr="007F34DF">
        <w:rPr>
          <w:rFonts w:ascii="Times New Roman" w:hAnsi="Times New Roman" w:cs="Times New Roman"/>
          <w:sz w:val="24"/>
          <w:szCs w:val="24"/>
        </w:rPr>
        <w:t xml:space="preserve"> (...) </w:t>
      </w:r>
      <w:r w:rsidR="00050479" w:rsidRPr="007F34DF">
        <w:rPr>
          <w:rFonts w:ascii="Times New Roman" w:hAnsi="Times New Roman" w:cs="Times New Roman"/>
          <w:b/>
          <w:sz w:val="24"/>
          <w:szCs w:val="24"/>
        </w:rPr>
        <w:t>VII</w:t>
      </w:r>
      <w:r w:rsidRPr="007F3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4DF">
        <w:rPr>
          <w:rFonts w:ascii="Times New Roman" w:hAnsi="Times New Roman" w:cs="Times New Roman"/>
          <w:sz w:val="24"/>
          <w:szCs w:val="24"/>
        </w:rPr>
        <w:t>- todos os demais títulos, a que, por disposição expressa, a lei atribuir força executiva.</w:t>
      </w:r>
    </w:p>
    <w:p w:rsidR="001C6769" w:rsidRPr="007F34DF" w:rsidRDefault="00FE51DE" w:rsidP="003C22D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532F92"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>om a</w:t>
      </w:r>
      <w:r w:rsidR="006D416F" w:rsidRPr="007F34DF">
        <w:rPr>
          <w:rFonts w:ascii="Times New Roman" w:hAnsi="Times New Roman" w:cs="Times New Roman"/>
          <w:sz w:val="24"/>
          <w:szCs w:val="24"/>
        </w:rPr>
        <w:t xml:space="preserve"> lei 11.383/2006</w:t>
      </w:r>
      <w:r w:rsidR="00532F92" w:rsidRPr="007F34DF">
        <w:rPr>
          <w:rFonts w:ascii="Times New Roman" w:hAnsi="Times New Roman" w:cs="Times New Roman"/>
          <w:sz w:val="24"/>
          <w:szCs w:val="24"/>
        </w:rPr>
        <w:t>,</w:t>
      </w:r>
      <w:r w:rsidR="006D416F" w:rsidRPr="007F34DF">
        <w:rPr>
          <w:rFonts w:ascii="Times New Roman" w:hAnsi="Times New Roman" w:cs="Times New Roman"/>
          <w:sz w:val="24"/>
          <w:szCs w:val="24"/>
        </w:rPr>
        <w:t xml:space="preserve"> </w:t>
      </w:r>
      <w:r w:rsidR="00537C75" w:rsidRPr="007F34DF">
        <w:rPr>
          <w:rFonts w:ascii="Times New Roman" w:hAnsi="Times New Roman" w:cs="Times New Roman"/>
          <w:sz w:val="24"/>
          <w:szCs w:val="24"/>
        </w:rPr>
        <w:t xml:space="preserve">a execução extrajudicial </w:t>
      </w:r>
      <w:r w:rsidR="006D416F" w:rsidRPr="007F34DF">
        <w:rPr>
          <w:rFonts w:ascii="Times New Roman" w:hAnsi="Times New Roman" w:cs="Times New Roman"/>
          <w:sz w:val="24"/>
          <w:szCs w:val="24"/>
        </w:rPr>
        <w:t>ganhou novas conotações</w:t>
      </w:r>
      <w:r w:rsidR="003B7A98" w:rsidRPr="007F34DF">
        <w:rPr>
          <w:rFonts w:ascii="Times New Roman" w:hAnsi="Times New Roman" w:cs="Times New Roman"/>
          <w:sz w:val="24"/>
          <w:szCs w:val="24"/>
        </w:rPr>
        <w:t>, - ainda na perspectiva de</w:t>
      </w:r>
      <w:r w:rsidR="00FF0CE1" w:rsidRPr="007F34DF">
        <w:rPr>
          <w:rFonts w:ascii="Times New Roman" w:hAnsi="Times New Roman" w:cs="Times New Roman"/>
          <w:sz w:val="24"/>
          <w:szCs w:val="24"/>
        </w:rPr>
        <w:t xml:space="preserve"> </w:t>
      </w:r>
      <w:r w:rsidR="003B7A98" w:rsidRPr="007F34DF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Daniel </w:t>
      </w:r>
      <w:r w:rsidR="00FF0CE1" w:rsidRPr="007F34DF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Pinheiro que</w:t>
      </w:r>
      <w:r w:rsidR="003B7A98" w:rsidRPr="007F34DF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-</w:t>
      </w:r>
      <w:r w:rsidR="00FF0CE1" w:rsidRPr="007F34DF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além da maior celeridade na busca </w:t>
      </w:r>
      <w:r w:rsidR="006D416F" w:rsidRPr="007F34DF">
        <w:rPr>
          <w:rFonts w:ascii="Times New Roman" w:hAnsi="Times New Roman" w:cs="Times New Roman"/>
          <w:sz w:val="24"/>
          <w:szCs w:val="24"/>
        </w:rPr>
        <w:t xml:space="preserve">da satisfação do </w:t>
      </w:r>
      <w:r w:rsidR="006D416F" w:rsidRPr="007F34DF">
        <w:rPr>
          <w:rFonts w:ascii="Times New Roman" w:hAnsi="Times New Roman" w:cs="Times New Roman"/>
          <w:sz w:val="24"/>
          <w:szCs w:val="24"/>
        </w:rPr>
        <w:lastRenderedPageBreak/>
        <w:t>credor contra o devedor,</w:t>
      </w:r>
      <w:r w:rsidR="001C6769" w:rsidRPr="007F34DF">
        <w:rPr>
          <w:rFonts w:ascii="Times New Roman" w:hAnsi="Times New Roman" w:cs="Times New Roman"/>
          <w:sz w:val="24"/>
          <w:szCs w:val="24"/>
        </w:rPr>
        <w:t xml:space="preserve"> a fim de que se mantenha o equilíbrio entre os direitos e deveres das partes na relação obrigacional, é válido mencionar que</w:t>
      </w:r>
      <w:r w:rsidR="006D416F" w:rsidRPr="007F34DF">
        <w:rPr>
          <w:rFonts w:ascii="Times New Roman" w:hAnsi="Times New Roman" w:cs="Times New Roman"/>
          <w:sz w:val="24"/>
          <w:szCs w:val="24"/>
        </w:rPr>
        <w:t xml:space="preserve"> </w:t>
      </w:r>
      <w:r w:rsidR="001C6769" w:rsidRPr="007F34DF">
        <w:rPr>
          <w:rFonts w:ascii="Times New Roman" w:hAnsi="Times New Roman" w:cs="Times New Roman"/>
          <w:sz w:val="24"/>
          <w:szCs w:val="24"/>
        </w:rPr>
        <w:t xml:space="preserve">esta lei também ampliou o rol de situações em que tal providência passa a ser permitida, como também a implementação de mudanças no procedimento das ações extrajudiciais. </w:t>
      </w:r>
    </w:p>
    <w:p w:rsidR="00BA1247" w:rsidRPr="007F34DF" w:rsidRDefault="00003694" w:rsidP="003C22D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>Com o estudo embasado nesta nova lei, conclui-se que a mesma busca uma tentativa significativa de simplificar o processo de execução e torná-lo mais célebre</w:t>
      </w:r>
      <w:r w:rsidR="00B33E5F" w:rsidRPr="007F34DF">
        <w:rPr>
          <w:rFonts w:ascii="Times New Roman" w:hAnsi="Times New Roman" w:cs="Times New Roman"/>
          <w:sz w:val="24"/>
          <w:szCs w:val="24"/>
        </w:rPr>
        <w:t>, como já fora visto</w:t>
      </w:r>
      <w:r w:rsidRPr="007F34DF">
        <w:rPr>
          <w:rFonts w:ascii="Times New Roman" w:hAnsi="Times New Roman" w:cs="Times New Roman"/>
          <w:sz w:val="24"/>
          <w:szCs w:val="24"/>
        </w:rPr>
        <w:t>; é uma tentativa do Estado proteger os credores dos maus pagadores</w:t>
      </w:r>
      <w:r w:rsidR="00B33E5F" w:rsidRPr="007F34DF">
        <w:rPr>
          <w:rFonts w:ascii="Times New Roman" w:hAnsi="Times New Roman" w:cs="Times New Roman"/>
          <w:sz w:val="24"/>
          <w:szCs w:val="24"/>
        </w:rPr>
        <w:t>, uma vez que, no processo de execução anterior, protegia mais o devedor do que o credor.</w:t>
      </w:r>
    </w:p>
    <w:p w:rsidR="00B33E5F" w:rsidRPr="007F34DF" w:rsidRDefault="00B33E5F" w:rsidP="003E7D1B">
      <w:pPr>
        <w:spacing w:before="240"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 xml:space="preserve">De acordo </w:t>
      </w:r>
      <w:r w:rsidR="003E7D1B" w:rsidRPr="007F34DF">
        <w:rPr>
          <w:rFonts w:ascii="Times New Roman" w:hAnsi="Times New Roman" w:cs="Times New Roman"/>
          <w:sz w:val="24"/>
          <w:szCs w:val="24"/>
        </w:rPr>
        <w:t xml:space="preserve">a publicação efetuada no site do </w:t>
      </w:r>
      <w:proofErr w:type="spellStart"/>
      <w:r w:rsidR="003E7D1B" w:rsidRPr="007F34DF">
        <w:rPr>
          <w:rFonts w:ascii="Times New Roman" w:hAnsi="Times New Roman" w:cs="Times New Roman"/>
          <w:i/>
          <w:sz w:val="24"/>
          <w:szCs w:val="24"/>
        </w:rPr>
        <w:t>JusBrasil</w:t>
      </w:r>
      <w:proofErr w:type="spellEnd"/>
      <w:r w:rsidR="003E7D1B" w:rsidRPr="007F34DF">
        <w:rPr>
          <w:rFonts w:ascii="Times New Roman" w:hAnsi="Times New Roman" w:cs="Times New Roman"/>
          <w:sz w:val="24"/>
          <w:szCs w:val="24"/>
        </w:rPr>
        <w:t>, no qual a mesma refere-se a uma sentença que fora publicada no Diário Oficial do Estado de São Paulo, retratando acerca da execução de título extrajudicial (nº de ordem: 592/2006), elenca que</w:t>
      </w:r>
      <w:r w:rsidRPr="007F34D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51DE" w:rsidRPr="007F34DF" w:rsidRDefault="00FE51DE" w:rsidP="00FE51D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33E5F" w:rsidRPr="007F34DF" w:rsidRDefault="00B33E5F" w:rsidP="00B33E5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F34DF">
        <w:rPr>
          <w:rFonts w:ascii="Times New Roman" w:hAnsi="Times New Roman" w:cs="Times New Roman"/>
          <w:sz w:val="20"/>
          <w:szCs w:val="20"/>
        </w:rPr>
        <w:t xml:space="preserve">“A primeira, e talvez a mais importante de todas as alterações, diz respeito à </w:t>
      </w:r>
      <w:proofErr w:type="spellStart"/>
      <w:r w:rsidRPr="007F34DF">
        <w:rPr>
          <w:rFonts w:ascii="Times New Roman" w:hAnsi="Times New Roman" w:cs="Times New Roman"/>
          <w:sz w:val="20"/>
          <w:szCs w:val="20"/>
        </w:rPr>
        <w:t>definitividade</w:t>
      </w:r>
      <w:proofErr w:type="spellEnd"/>
      <w:r w:rsidRPr="007F34DF">
        <w:rPr>
          <w:rFonts w:ascii="Times New Roman" w:hAnsi="Times New Roman" w:cs="Times New Roman"/>
          <w:sz w:val="20"/>
          <w:szCs w:val="20"/>
        </w:rPr>
        <w:t xml:space="preserve"> da execução lastreada em título executivo extrajudicial, mesmo quando opostos embargos à execução. O Legislador, sensível às mudanças necessárias a dotar de celeridade o processo de execução, suprimiu o efeito suspensivo dos embargos à execução, </w:t>
      </w:r>
      <w:proofErr w:type="spellStart"/>
      <w:r w:rsidRPr="007F34DF">
        <w:rPr>
          <w:rFonts w:ascii="Times New Roman" w:hAnsi="Times New Roman" w:cs="Times New Roman"/>
          <w:sz w:val="20"/>
          <w:szCs w:val="20"/>
        </w:rPr>
        <w:t>suspensividade</w:t>
      </w:r>
      <w:proofErr w:type="spellEnd"/>
      <w:r w:rsidRPr="007F34DF">
        <w:rPr>
          <w:rFonts w:ascii="Times New Roman" w:hAnsi="Times New Roman" w:cs="Times New Roman"/>
          <w:sz w:val="20"/>
          <w:szCs w:val="20"/>
        </w:rPr>
        <w:t xml:space="preserve"> esta que somente poderá ser concedida quando o executado, uma vez garantido o Juízo, comprovar que o prosseguimento da execução poderá lhe causar grave dano de difícil ou incerta reparação”</w:t>
      </w:r>
      <w:r w:rsidR="00EB4796" w:rsidRPr="007F34DF">
        <w:rPr>
          <w:rFonts w:ascii="Times New Roman" w:hAnsi="Times New Roman" w:cs="Times New Roman"/>
          <w:sz w:val="20"/>
          <w:szCs w:val="20"/>
        </w:rPr>
        <w:t xml:space="preserve"> (Diário Oficial do Estado de São Paulo, 2009</w:t>
      </w:r>
      <w:r w:rsidRPr="007F34DF">
        <w:rPr>
          <w:rFonts w:ascii="Times New Roman" w:hAnsi="Times New Roman" w:cs="Times New Roman"/>
          <w:sz w:val="20"/>
          <w:szCs w:val="20"/>
        </w:rPr>
        <w:t>).</w:t>
      </w:r>
    </w:p>
    <w:p w:rsidR="00B33E5F" w:rsidRPr="007F34DF" w:rsidRDefault="00B33E5F" w:rsidP="0087431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B4796" w:rsidRPr="007F34DF" w:rsidRDefault="00EB4796" w:rsidP="00FE51D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 xml:space="preserve">Desta forma, os </w:t>
      </w:r>
      <w:proofErr w:type="spellStart"/>
      <w:r w:rsidRPr="007F34DF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7F34DF">
        <w:rPr>
          <w:rFonts w:ascii="Times New Roman" w:hAnsi="Times New Roman" w:cs="Times New Roman"/>
          <w:sz w:val="24"/>
          <w:szCs w:val="24"/>
        </w:rPr>
        <w:t>. 587 e 739-A na Lei 11.382 de 2006 aborda acerca dessa suspensão dos embargos - podendo ser total ou parcial - em caso de comprovação que a execução poderá causar grave dano ao devedor. Contudo, mesmo que no efeito da execução seja concedido a suspensão, o credo</w:t>
      </w:r>
      <w:r w:rsidR="006C2F9B" w:rsidRPr="007F34DF">
        <w:rPr>
          <w:rFonts w:ascii="Times New Roman" w:hAnsi="Times New Roman" w:cs="Times New Roman"/>
          <w:sz w:val="24"/>
          <w:szCs w:val="24"/>
        </w:rPr>
        <w:t>r</w:t>
      </w:r>
      <w:r w:rsidRPr="007F34DF">
        <w:rPr>
          <w:rFonts w:ascii="Times New Roman" w:hAnsi="Times New Roman" w:cs="Times New Roman"/>
          <w:sz w:val="24"/>
          <w:szCs w:val="24"/>
        </w:rPr>
        <w:t xml:space="preserve"> ainda poderá efetivar os atos de penhora e avaliação do bem penhorado com o auxilio de um oficial de justiça, como assegura na própria legislação </w:t>
      </w:r>
      <w:r w:rsidR="006C2F9B" w:rsidRPr="007F34DF">
        <w:rPr>
          <w:rFonts w:ascii="Times New Roman" w:hAnsi="Times New Roman" w:cs="Times New Roman"/>
          <w:sz w:val="24"/>
          <w:szCs w:val="24"/>
        </w:rPr>
        <w:t>deste título (art. 652, §1º e §2), desde que ocorra a comprovação que não trará prejuízo ao devedor e ocorrerá de forma menos onerosa ao mesmo.</w:t>
      </w:r>
      <w:r w:rsidRPr="007F3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694" w:rsidRPr="007F34DF" w:rsidRDefault="00B33E5F" w:rsidP="00B33E5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>É válido ressaltar</w:t>
      </w:r>
      <w:r w:rsidR="00EB4796" w:rsidRPr="007F34DF">
        <w:rPr>
          <w:rFonts w:ascii="Times New Roman" w:hAnsi="Times New Roman" w:cs="Times New Roman"/>
          <w:sz w:val="24"/>
          <w:szCs w:val="24"/>
        </w:rPr>
        <w:t xml:space="preserve"> também</w:t>
      </w:r>
      <w:r w:rsidRPr="007F34DF">
        <w:rPr>
          <w:rFonts w:ascii="Times New Roman" w:hAnsi="Times New Roman" w:cs="Times New Roman"/>
          <w:sz w:val="24"/>
          <w:szCs w:val="24"/>
        </w:rPr>
        <w:t xml:space="preserve"> outra alteração importante trazida</w:t>
      </w:r>
      <w:r w:rsidR="00003694" w:rsidRPr="007F34DF">
        <w:rPr>
          <w:rFonts w:ascii="Times New Roman" w:hAnsi="Times New Roman" w:cs="Times New Roman"/>
          <w:sz w:val="24"/>
          <w:szCs w:val="24"/>
        </w:rPr>
        <w:t xml:space="preserve"> por esta lei,</w:t>
      </w:r>
      <w:r w:rsidRPr="007F34DF">
        <w:rPr>
          <w:rFonts w:ascii="Times New Roman" w:hAnsi="Times New Roman" w:cs="Times New Roman"/>
          <w:sz w:val="24"/>
          <w:szCs w:val="24"/>
        </w:rPr>
        <w:t xml:space="preserve"> </w:t>
      </w:r>
      <w:r w:rsidR="00003694" w:rsidRPr="007F34DF">
        <w:rPr>
          <w:rFonts w:ascii="Times New Roman" w:hAnsi="Times New Roman" w:cs="Times New Roman"/>
          <w:sz w:val="24"/>
          <w:szCs w:val="24"/>
        </w:rPr>
        <w:t xml:space="preserve">quanto ao caput do art. 652, o qual trata que o </w:t>
      </w:r>
      <w:r w:rsidR="00003694"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>executado deverá ser citado para efetuar o pagamento da dívida no prazo de 3 dias, pois, pela antiga redação, o devedor era citado para que no prazo de 24 horas,</w:t>
      </w:r>
      <w:r w:rsidR="006C2F9B"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efetuasse o pagamento</w:t>
      </w:r>
      <w:r w:rsidR="00003694"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 nomeasse os bens à penhora.</w:t>
      </w:r>
    </w:p>
    <w:p w:rsidR="00B33E5F" w:rsidRPr="007F34DF" w:rsidRDefault="00B33E5F" w:rsidP="00AB7D1E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</w:p>
    <w:p w:rsidR="00AB7D1E" w:rsidRPr="007F34DF" w:rsidRDefault="00AB7D1E" w:rsidP="0087431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F34DF" w:rsidRPr="007F34DF" w:rsidRDefault="007F34DF" w:rsidP="0087431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F34DF" w:rsidRPr="007F34DF" w:rsidRDefault="007F34DF" w:rsidP="0087431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74311" w:rsidRPr="007F34DF" w:rsidRDefault="00874311" w:rsidP="008743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34DF">
        <w:rPr>
          <w:rFonts w:ascii="Times New Roman" w:hAnsi="Times New Roman" w:cs="Times New Roman"/>
          <w:b/>
          <w:sz w:val="24"/>
          <w:szCs w:val="24"/>
        </w:rPr>
        <w:lastRenderedPageBreak/>
        <w:t>3. EXECUÇÃO JUDICIAL: OUTRO CAMINHO DE ESCOLHA PARA O CREDOR</w:t>
      </w:r>
    </w:p>
    <w:p w:rsidR="00BB5D59" w:rsidRPr="007F34DF" w:rsidRDefault="002C2D24" w:rsidP="001B530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>Inicialmente, referenciando Câmara</w:t>
      </w:r>
      <w:r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(2008, p. 167): “título executivo é o ato (ou fato) jurídico a que a lei atribui eficácia executiva, tornando adequada a utilização da via executiva como forma de fazer atuar a responsabilidade patrimonial”. Sendo assim, </w:t>
      </w:r>
      <w:r w:rsidRPr="007F34DF">
        <w:rPr>
          <w:rFonts w:ascii="Times New Roman" w:hAnsi="Times New Roman" w:cs="Times New Roman"/>
          <w:sz w:val="24"/>
          <w:szCs w:val="24"/>
        </w:rPr>
        <w:t>é importante ressalta que quanto ao</w:t>
      </w:r>
      <w:r w:rsidR="00BB5D59" w:rsidRPr="007F34DF">
        <w:rPr>
          <w:rFonts w:ascii="Times New Roman" w:hAnsi="Times New Roman" w:cs="Times New Roman"/>
          <w:sz w:val="24"/>
          <w:szCs w:val="24"/>
        </w:rPr>
        <w:t xml:space="preserve"> processo de execução</w:t>
      </w:r>
      <w:r w:rsidRPr="007F34DF">
        <w:rPr>
          <w:rFonts w:ascii="Times New Roman" w:hAnsi="Times New Roman" w:cs="Times New Roman"/>
          <w:sz w:val="24"/>
          <w:szCs w:val="24"/>
        </w:rPr>
        <w:t>, o mesmo</w:t>
      </w:r>
      <w:r w:rsidR="00BB5D59" w:rsidRPr="007F34DF">
        <w:rPr>
          <w:rFonts w:ascii="Times New Roman" w:hAnsi="Times New Roman" w:cs="Times New Roman"/>
          <w:sz w:val="24"/>
          <w:szCs w:val="24"/>
        </w:rPr>
        <w:t xml:space="preserve"> não consiste apenas na execução de títulos</w:t>
      </w:r>
      <w:r w:rsidRPr="007F34DF">
        <w:rPr>
          <w:rFonts w:ascii="Times New Roman" w:hAnsi="Times New Roman" w:cs="Times New Roman"/>
          <w:sz w:val="24"/>
          <w:szCs w:val="24"/>
        </w:rPr>
        <w:t xml:space="preserve"> extrajudiciais, uma vez que,</w:t>
      </w:r>
      <w:r w:rsidR="002B528B" w:rsidRPr="007F34DF">
        <w:rPr>
          <w:rFonts w:ascii="Times New Roman" w:hAnsi="Times New Roman" w:cs="Times New Roman"/>
          <w:sz w:val="24"/>
          <w:szCs w:val="24"/>
        </w:rPr>
        <w:t xml:space="preserve"> – </w:t>
      </w:r>
      <w:r w:rsidR="00BB5D59" w:rsidRPr="007F34DF">
        <w:rPr>
          <w:rFonts w:ascii="Times New Roman" w:hAnsi="Times New Roman" w:cs="Times New Roman"/>
          <w:sz w:val="24"/>
          <w:szCs w:val="24"/>
        </w:rPr>
        <w:t>mesmo sen</w:t>
      </w:r>
      <w:r w:rsidRPr="007F34DF">
        <w:rPr>
          <w:rFonts w:ascii="Times New Roman" w:hAnsi="Times New Roman" w:cs="Times New Roman"/>
          <w:sz w:val="24"/>
          <w:szCs w:val="24"/>
        </w:rPr>
        <w:t xml:space="preserve">do o foco principal da pesquisa </w:t>
      </w:r>
      <w:r w:rsidR="002B528B" w:rsidRPr="007F34DF">
        <w:rPr>
          <w:rFonts w:ascii="Times New Roman" w:hAnsi="Times New Roman" w:cs="Times New Roman"/>
          <w:sz w:val="24"/>
          <w:szCs w:val="24"/>
        </w:rPr>
        <w:t>–</w:t>
      </w:r>
      <w:r w:rsidR="00BB5D59" w:rsidRPr="007F34DF">
        <w:rPr>
          <w:rFonts w:ascii="Times New Roman" w:hAnsi="Times New Roman" w:cs="Times New Roman"/>
          <w:sz w:val="24"/>
          <w:szCs w:val="24"/>
        </w:rPr>
        <w:t xml:space="preserve"> é necessário ressaltar de forma sucinta a acerca do outro meio de execução dos títulos, a execução judicial</w:t>
      </w:r>
      <w:r w:rsidR="008D6C57" w:rsidRPr="007F34DF">
        <w:rPr>
          <w:rFonts w:ascii="Times New Roman" w:hAnsi="Times New Roman" w:cs="Times New Roman"/>
          <w:sz w:val="24"/>
          <w:szCs w:val="24"/>
        </w:rPr>
        <w:t>, buscando versar sobre no que consiste tal execução, como ocorre, os seus requisitos e como ou se a mesma influencia</w:t>
      </w:r>
      <w:r w:rsidR="00A10E7F" w:rsidRPr="007F34DF">
        <w:rPr>
          <w:rFonts w:ascii="Times New Roman" w:hAnsi="Times New Roman" w:cs="Times New Roman"/>
          <w:sz w:val="24"/>
          <w:szCs w:val="24"/>
        </w:rPr>
        <w:t xml:space="preserve"> no processo extrajudicial.</w:t>
      </w:r>
    </w:p>
    <w:p w:rsidR="00A10E7F" w:rsidRPr="007F34DF" w:rsidRDefault="00A10E7F" w:rsidP="001B530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 xml:space="preserve">O processo de execução judicial, </w:t>
      </w:r>
      <w:r w:rsidR="002F41EA" w:rsidRPr="007F34DF">
        <w:rPr>
          <w:rFonts w:ascii="Times New Roman" w:hAnsi="Times New Roman" w:cs="Times New Roman"/>
          <w:sz w:val="24"/>
          <w:szCs w:val="24"/>
        </w:rPr>
        <w:t xml:space="preserve">explicitando </w:t>
      </w:r>
      <w:r w:rsidRPr="007F34DF">
        <w:rPr>
          <w:rFonts w:ascii="Times New Roman" w:hAnsi="Times New Roman" w:cs="Times New Roman"/>
          <w:sz w:val="24"/>
          <w:szCs w:val="24"/>
        </w:rPr>
        <w:t>de maneira bem informal, consiste no processo tradicional, o processo mais comum que atua como instrumento pelo qual se opera a jurisdição, no qual, se</w:t>
      </w:r>
      <w:r w:rsidR="001B18E3" w:rsidRPr="007F34DF">
        <w:rPr>
          <w:rFonts w:ascii="Times New Roman" w:hAnsi="Times New Roman" w:cs="Times New Roman"/>
          <w:sz w:val="24"/>
          <w:szCs w:val="24"/>
        </w:rPr>
        <w:t>us objetivos consistem na elimin</w:t>
      </w:r>
      <w:r w:rsidRPr="007F34DF">
        <w:rPr>
          <w:rFonts w:ascii="Times New Roman" w:hAnsi="Times New Roman" w:cs="Times New Roman"/>
          <w:sz w:val="24"/>
          <w:szCs w:val="24"/>
        </w:rPr>
        <w:t>ação da lide entre as parte levada ao Poder Judiciário, e efetuar a justiça por meio da sentença analisando o caso concreto em suas particularidades.</w:t>
      </w:r>
    </w:p>
    <w:p w:rsidR="00096234" w:rsidRPr="007F34DF" w:rsidRDefault="0025375E" w:rsidP="001B530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4DF">
        <w:rPr>
          <w:rFonts w:ascii="Times New Roman" w:hAnsi="Times New Roman" w:cs="Times New Roman"/>
          <w:sz w:val="24"/>
          <w:szCs w:val="24"/>
        </w:rPr>
        <w:t>Lidia</w:t>
      </w:r>
      <w:proofErr w:type="spellEnd"/>
      <w:r w:rsidRPr="007F34DF">
        <w:rPr>
          <w:rFonts w:ascii="Times New Roman" w:hAnsi="Times New Roman" w:cs="Times New Roman"/>
          <w:sz w:val="24"/>
          <w:szCs w:val="24"/>
        </w:rPr>
        <w:t xml:space="preserve"> Salomão, em seu artigo sobre títulos executivos judiciais, cita que estes títulos caracterizam-se por ser provenientes de processos, que, portanto, autorizam o seu cumprimento forçado. </w:t>
      </w:r>
    </w:p>
    <w:p w:rsidR="0025375E" w:rsidRPr="007F34DF" w:rsidRDefault="0025375E" w:rsidP="001B530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>É possível identificar sua previsão na legislação do art. 475-N do CPC, o qual elenca as espécies dos títulos executivos:</w:t>
      </w:r>
      <w:r w:rsidRPr="007F34DF">
        <w:rPr>
          <w:rStyle w:val="Forte"/>
          <w:rFonts w:ascii="Times New Roman" w:hAnsi="Times New Roman" w:cs="Times New Roman"/>
          <w:sz w:val="24"/>
          <w:szCs w:val="24"/>
        </w:rPr>
        <w:t xml:space="preserve"> I</w:t>
      </w:r>
      <w:r w:rsidRPr="007F34D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F34DF">
        <w:rPr>
          <w:rFonts w:ascii="Times New Roman" w:hAnsi="Times New Roman" w:cs="Times New Roman"/>
          <w:sz w:val="24"/>
          <w:szCs w:val="24"/>
        </w:rPr>
        <w:t xml:space="preserve">– a sentença proferida no processo civil que reconheça a existência de obrigação de fazer, não fazer, entregar coisa ou pagar quantia; </w:t>
      </w:r>
      <w:r w:rsidRPr="007F34DF">
        <w:rPr>
          <w:rStyle w:val="Forte"/>
          <w:rFonts w:ascii="Times New Roman" w:hAnsi="Times New Roman" w:cs="Times New Roman"/>
          <w:sz w:val="24"/>
          <w:szCs w:val="24"/>
        </w:rPr>
        <w:t>II</w:t>
      </w:r>
      <w:r w:rsidRPr="007F34D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F34DF">
        <w:rPr>
          <w:rFonts w:ascii="Times New Roman" w:hAnsi="Times New Roman" w:cs="Times New Roman"/>
          <w:sz w:val="24"/>
          <w:szCs w:val="24"/>
        </w:rPr>
        <w:t xml:space="preserve">– a sentença penal condenatória transitada em julgado; </w:t>
      </w:r>
      <w:r w:rsidRPr="007F34DF">
        <w:rPr>
          <w:rStyle w:val="Forte"/>
          <w:rFonts w:ascii="Times New Roman" w:hAnsi="Times New Roman" w:cs="Times New Roman"/>
          <w:sz w:val="24"/>
          <w:szCs w:val="24"/>
        </w:rPr>
        <w:t>III</w:t>
      </w:r>
      <w:r w:rsidRPr="007F34D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F34DF">
        <w:rPr>
          <w:rFonts w:ascii="Times New Roman" w:hAnsi="Times New Roman" w:cs="Times New Roman"/>
          <w:sz w:val="24"/>
          <w:szCs w:val="24"/>
        </w:rPr>
        <w:t xml:space="preserve">– a sentença homologatória de conciliação ou de transação, ainda que inclua matéria não posta em juízo; </w:t>
      </w:r>
      <w:r w:rsidRPr="007F34DF">
        <w:rPr>
          <w:rStyle w:val="Forte"/>
          <w:rFonts w:ascii="Times New Roman" w:hAnsi="Times New Roman" w:cs="Times New Roman"/>
          <w:sz w:val="24"/>
          <w:szCs w:val="24"/>
        </w:rPr>
        <w:t>IV</w:t>
      </w:r>
      <w:r w:rsidRPr="007F34D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F34DF">
        <w:rPr>
          <w:rFonts w:ascii="Times New Roman" w:hAnsi="Times New Roman" w:cs="Times New Roman"/>
          <w:sz w:val="24"/>
          <w:szCs w:val="24"/>
        </w:rPr>
        <w:t xml:space="preserve">– a sentença arbitral; </w:t>
      </w:r>
      <w:r w:rsidRPr="007F34DF">
        <w:rPr>
          <w:rStyle w:val="Forte"/>
          <w:rFonts w:ascii="Times New Roman" w:hAnsi="Times New Roman" w:cs="Times New Roman"/>
          <w:sz w:val="24"/>
          <w:szCs w:val="24"/>
        </w:rPr>
        <w:t>V</w:t>
      </w:r>
      <w:r w:rsidRPr="007F34D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F34DF">
        <w:rPr>
          <w:rFonts w:ascii="Times New Roman" w:hAnsi="Times New Roman" w:cs="Times New Roman"/>
          <w:sz w:val="24"/>
          <w:szCs w:val="24"/>
        </w:rPr>
        <w:t xml:space="preserve">– o acordo extrajudicial, de qualquer natureza, homologado judicialmente; </w:t>
      </w:r>
      <w:r w:rsidRPr="007F34DF">
        <w:rPr>
          <w:rStyle w:val="Forte"/>
          <w:rFonts w:ascii="Times New Roman" w:hAnsi="Times New Roman" w:cs="Times New Roman"/>
          <w:sz w:val="24"/>
          <w:szCs w:val="24"/>
        </w:rPr>
        <w:t>VI</w:t>
      </w:r>
      <w:r w:rsidRPr="007F34D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F34DF">
        <w:rPr>
          <w:rFonts w:ascii="Times New Roman" w:hAnsi="Times New Roman" w:cs="Times New Roman"/>
          <w:sz w:val="24"/>
          <w:szCs w:val="24"/>
        </w:rPr>
        <w:t xml:space="preserve">– a sentença estrangeira, homologada pelo Superior Tribunal de Justiça; </w:t>
      </w:r>
      <w:r w:rsidRPr="007F34DF">
        <w:rPr>
          <w:rStyle w:val="Forte"/>
          <w:rFonts w:ascii="Times New Roman" w:hAnsi="Times New Roman" w:cs="Times New Roman"/>
          <w:sz w:val="24"/>
          <w:szCs w:val="24"/>
        </w:rPr>
        <w:t>VII</w:t>
      </w:r>
      <w:r w:rsidRPr="007F34D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F34DF">
        <w:rPr>
          <w:rFonts w:ascii="Times New Roman" w:hAnsi="Times New Roman" w:cs="Times New Roman"/>
          <w:sz w:val="24"/>
          <w:szCs w:val="24"/>
        </w:rPr>
        <w:t>– o formal e a certidão de partilha, exclusivamente em relação ao inventariante, aos herdeiros e aos sucessores a título singular ou universal.</w:t>
      </w:r>
    </w:p>
    <w:p w:rsidR="0025375E" w:rsidRPr="007F34DF" w:rsidRDefault="00096234" w:rsidP="001B530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>Realizando um comparativo entre esses dois meios de processo executivos, poder-se-á concluir que, o titulo judicial consiste naquele originado de um processo judicial, que gera uma obrigação de fazer, não fazer, entregar coisa ou pagar quantia, como configura no inciso I do artigo anteriormente citado. Sendo assim, este título caracteriza-se por ter a mesma força que os títulos extrajudiciais possuem</w:t>
      </w:r>
      <w:r w:rsidR="00E215A2" w:rsidRPr="007F34DF">
        <w:rPr>
          <w:rFonts w:ascii="Times New Roman" w:hAnsi="Times New Roman" w:cs="Times New Roman"/>
          <w:sz w:val="24"/>
          <w:szCs w:val="24"/>
        </w:rPr>
        <w:t>, além de que</w:t>
      </w:r>
      <w:r w:rsidRPr="007F34DF">
        <w:rPr>
          <w:rFonts w:ascii="Times New Roman" w:hAnsi="Times New Roman" w:cs="Times New Roman"/>
          <w:sz w:val="24"/>
          <w:szCs w:val="24"/>
        </w:rPr>
        <w:t>,</w:t>
      </w:r>
      <w:r w:rsidR="00E215A2" w:rsidRPr="007F34DF">
        <w:rPr>
          <w:rFonts w:ascii="Times New Roman" w:hAnsi="Times New Roman" w:cs="Times New Roman"/>
          <w:sz w:val="24"/>
          <w:szCs w:val="24"/>
        </w:rPr>
        <w:t xml:space="preserve"> o título executivo judicial enseja </w:t>
      </w:r>
      <w:r w:rsidR="00E215A2" w:rsidRPr="007F34DF">
        <w:rPr>
          <w:rFonts w:ascii="Times New Roman" w:hAnsi="Times New Roman" w:cs="Times New Roman"/>
          <w:sz w:val="24"/>
          <w:szCs w:val="24"/>
        </w:rPr>
        <w:lastRenderedPageBreak/>
        <w:t>tanto uma fase de cumprimento de sentença, como um novo processo, a depender da origem do processo; enquanto no título extrajudicial, formam-se relações jurídicas não relacionadas com o processo judicial, ensejando sempre em um novo processo</w:t>
      </w:r>
      <w:r w:rsidR="00E215A2" w:rsidRPr="007F34DF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E215A2" w:rsidRPr="007F34DF">
        <w:rPr>
          <w:rFonts w:ascii="Times New Roman" w:hAnsi="Times New Roman" w:cs="Times New Roman"/>
          <w:sz w:val="24"/>
          <w:szCs w:val="24"/>
        </w:rPr>
        <w:t>.</w:t>
      </w:r>
      <w:r w:rsidRPr="007F3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234" w:rsidRPr="007F34DF" w:rsidRDefault="005C034E" w:rsidP="001B530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>Desta forma, conclui-se que o processo judicial, como já</w:t>
      </w:r>
      <w:r w:rsidR="003313FF" w:rsidRPr="007F34DF">
        <w:rPr>
          <w:rFonts w:ascii="Times New Roman" w:hAnsi="Times New Roman" w:cs="Times New Roman"/>
          <w:sz w:val="24"/>
          <w:szCs w:val="24"/>
        </w:rPr>
        <w:t xml:space="preserve"> fora </w:t>
      </w:r>
      <w:r w:rsidRPr="007F34DF">
        <w:rPr>
          <w:rFonts w:ascii="Times New Roman" w:hAnsi="Times New Roman" w:cs="Times New Roman"/>
          <w:sz w:val="24"/>
          <w:szCs w:val="24"/>
        </w:rPr>
        <w:t xml:space="preserve">visto, é uma sentença. É judicial porque foi constituído por um procedimento judicial, houve a prestação jurisdicional para que o título tivesse origem. O </w:t>
      </w:r>
      <w:r w:rsidR="003313FF" w:rsidRPr="007F34DF">
        <w:rPr>
          <w:rFonts w:ascii="Times New Roman" w:hAnsi="Times New Roman" w:cs="Times New Roman"/>
          <w:sz w:val="24"/>
          <w:szCs w:val="24"/>
        </w:rPr>
        <w:t>título executivo extrajudicial</w:t>
      </w:r>
      <w:r w:rsidRPr="007F34DF">
        <w:rPr>
          <w:rFonts w:ascii="Times New Roman" w:hAnsi="Times New Roman" w:cs="Times New Roman"/>
          <w:sz w:val="24"/>
          <w:szCs w:val="24"/>
        </w:rPr>
        <w:t xml:space="preserve"> é criado pela autonomia das partes envolvidas,</w:t>
      </w:r>
      <w:r w:rsidR="003313FF" w:rsidRPr="007F34DF">
        <w:rPr>
          <w:rFonts w:ascii="Times New Roman" w:hAnsi="Times New Roman" w:cs="Times New Roman"/>
          <w:sz w:val="24"/>
          <w:szCs w:val="24"/>
        </w:rPr>
        <w:t xml:space="preserve"> portanto,</w:t>
      </w:r>
      <w:r w:rsidRPr="007F34DF">
        <w:rPr>
          <w:rFonts w:ascii="Times New Roman" w:hAnsi="Times New Roman" w:cs="Times New Roman"/>
          <w:sz w:val="24"/>
          <w:szCs w:val="24"/>
        </w:rPr>
        <w:t xml:space="preserve"> na fase de execução</w:t>
      </w:r>
      <w:r w:rsidR="003313FF" w:rsidRPr="007F34DF">
        <w:rPr>
          <w:rFonts w:ascii="Times New Roman" w:hAnsi="Times New Roman" w:cs="Times New Roman"/>
          <w:sz w:val="24"/>
          <w:szCs w:val="24"/>
        </w:rPr>
        <w:t>, o titulo extrajudicial não passa pela fase cognitiva do processo, diferentemente do título judicial.</w:t>
      </w:r>
    </w:p>
    <w:p w:rsidR="002B528B" w:rsidRPr="007F34DF" w:rsidRDefault="003313FF" w:rsidP="001B530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>Contudo,</w:t>
      </w:r>
      <w:r w:rsidR="002B528B" w:rsidRPr="007F34DF">
        <w:rPr>
          <w:rFonts w:ascii="Times New Roman" w:hAnsi="Times New Roman" w:cs="Times New Roman"/>
          <w:sz w:val="24"/>
          <w:szCs w:val="24"/>
        </w:rPr>
        <w:t xml:space="preserve"> tendo em vista que os tí</w:t>
      </w:r>
      <w:r w:rsidRPr="007F34DF">
        <w:rPr>
          <w:rFonts w:ascii="Times New Roman" w:hAnsi="Times New Roman" w:cs="Times New Roman"/>
          <w:sz w:val="24"/>
          <w:szCs w:val="24"/>
        </w:rPr>
        <w:t>tulos extrajudiciais são aqueles que não são providos pelas vias judiciais</w:t>
      </w:r>
      <w:r w:rsidR="002B528B" w:rsidRPr="007F34DF">
        <w:rPr>
          <w:rFonts w:ascii="Times New Roman" w:hAnsi="Times New Roman" w:cs="Times New Roman"/>
          <w:sz w:val="24"/>
          <w:szCs w:val="24"/>
        </w:rPr>
        <w:t xml:space="preserve">, ou seja, não necessitam da prestação jurisdicional, podem atuar por meio do cheque, duplicata, etc. que também asseguram a obrigação de pagar, podendo ser emitido por qualquer pessoa, além da possível execução de penhora em caso de inadimplemento de uma das partes. </w:t>
      </w:r>
    </w:p>
    <w:p w:rsidR="002B528B" w:rsidRPr="007F34DF" w:rsidRDefault="002B528B" w:rsidP="001B530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>Desta forma, conclui-se que ambos os títulos executivos, são independentes – um necessita da prestação jurisdicional (processo de conhecimento), enquanto o outro pode ser efetuado por letra de câmbio, nota promissória, duplicata, debênture e o cheque, não necessitando do processo de conhecimento –, não existindo um</w:t>
      </w:r>
      <w:r w:rsidR="00050ECF" w:rsidRPr="007F34DF">
        <w:rPr>
          <w:rFonts w:ascii="Times New Roman" w:hAnsi="Times New Roman" w:cs="Times New Roman"/>
          <w:sz w:val="24"/>
          <w:szCs w:val="24"/>
        </w:rPr>
        <w:t>a relação de influê</w:t>
      </w:r>
      <w:r w:rsidRPr="007F34DF">
        <w:rPr>
          <w:rFonts w:ascii="Times New Roman" w:hAnsi="Times New Roman" w:cs="Times New Roman"/>
          <w:sz w:val="24"/>
          <w:szCs w:val="24"/>
        </w:rPr>
        <w:t>ncia de um sobre o outro; são títulos autônomos. Logo, caracterizam-se por serem formas</w:t>
      </w:r>
      <w:r w:rsidR="00616D33" w:rsidRPr="007F34DF">
        <w:rPr>
          <w:rFonts w:ascii="Times New Roman" w:hAnsi="Times New Roman" w:cs="Times New Roman"/>
          <w:sz w:val="24"/>
          <w:szCs w:val="24"/>
        </w:rPr>
        <w:t xml:space="preserve"> alternativas que o sujeito pode optar por realizar o processo de execução; todavia, ressalta-se que de acordo com o inciso V, art. 475-N do CPC, uma vez que ocorra o pedido pelas partes de que p acordo extrajudicial seja submetido ao juiz, o mesmo sendo de qualquer natureza, sendo homologado pelo juiz, passa a configurar como outro título executivo judicial explicitado no rol do CPC do artigo supracitado.</w:t>
      </w:r>
    </w:p>
    <w:p w:rsidR="0025375E" w:rsidRPr="007F34DF" w:rsidRDefault="002B528B" w:rsidP="00050EC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75E" w:rsidRPr="007F34DF" w:rsidRDefault="0025375E" w:rsidP="00050EC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23EA3" w:rsidRPr="007F34DF" w:rsidRDefault="00616D33" w:rsidP="00616D33">
      <w:pPr>
        <w:rPr>
          <w:rFonts w:ascii="Times New Roman" w:hAnsi="Times New Roman" w:cs="Times New Roman"/>
          <w:b/>
          <w:sz w:val="24"/>
          <w:szCs w:val="24"/>
        </w:rPr>
      </w:pPr>
      <w:r w:rsidRPr="007F34DF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616D33" w:rsidRPr="007F34DF" w:rsidRDefault="00094ED8" w:rsidP="001B530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 xml:space="preserve">Na presente pesquisa, poder-se-á concluir que a lei que rege acerca da nova execução de títulos extrajudiciais, trouxe várias vantagens consigo em sua alteração, uma vez que, juntamente com a penhora online contribuíram para o “esvaziamento” da lotação massiva </w:t>
      </w:r>
      <w:r w:rsidRPr="007F34DF">
        <w:rPr>
          <w:rFonts w:ascii="Times New Roman" w:hAnsi="Times New Roman" w:cs="Times New Roman"/>
          <w:sz w:val="24"/>
          <w:szCs w:val="24"/>
        </w:rPr>
        <w:lastRenderedPageBreak/>
        <w:t>dos processos estancados no Poder Judiciário, facilitando concomitantemente, a prestação jurisdicional.</w:t>
      </w:r>
      <w:r w:rsidR="00611698" w:rsidRPr="007F34DF">
        <w:rPr>
          <w:rFonts w:ascii="Times New Roman" w:hAnsi="Times New Roman" w:cs="Times New Roman"/>
          <w:sz w:val="24"/>
          <w:szCs w:val="24"/>
        </w:rPr>
        <w:t xml:space="preserve"> Assim como também, evidencia-se que o processo de execução proporciona duas espécies de títulos, o judicial que se diferencia do extrajudicial quanto o processo de conhecimento e prestação jurisdicional que apenas o judicial oferece, enquanto o extraju</w:t>
      </w:r>
      <w:r w:rsidR="001B530C" w:rsidRPr="007F34DF">
        <w:rPr>
          <w:rFonts w:ascii="Times New Roman" w:hAnsi="Times New Roman" w:cs="Times New Roman"/>
          <w:sz w:val="24"/>
          <w:szCs w:val="24"/>
        </w:rPr>
        <w:t>di</w:t>
      </w:r>
      <w:r w:rsidR="00611698" w:rsidRPr="007F34DF">
        <w:rPr>
          <w:rFonts w:ascii="Times New Roman" w:hAnsi="Times New Roman" w:cs="Times New Roman"/>
          <w:sz w:val="24"/>
          <w:szCs w:val="24"/>
        </w:rPr>
        <w:t>cial não necessita, vez que é realizado entre as partes.</w:t>
      </w:r>
    </w:p>
    <w:p w:rsidR="00094ED8" w:rsidRPr="007F34DF" w:rsidRDefault="00094ED8" w:rsidP="001B530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>Como fora visto, a penhora objetiva satisfazer as pretensões dos credores</w:t>
      </w:r>
      <w:r w:rsidR="00F128C4" w:rsidRPr="007F34DF">
        <w:rPr>
          <w:rFonts w:ascii="Times New Roman" w:hAnsi="Times New Roman" w:cs="Times New Roman"/>
          <w:sz w:val="24"/>
          <w:szCs w:val="24"/>
        </w:rPr>
        <w:t xml:space="preserve"> em face dos “maus devedores” que por inadimplência, retardavam o pagamento da dívida da relação obrigacional com o credor. Desta forma, com a aplicação do bloqueio das contas do executado por meio eletrônico, contribui na celeridade do processo e satisfazendo o crédito em mora com o credor.</w:t>
      </w:r>
    </w:p>
    <w:p w:rsidR="00D7298A" w:rsidRPr="007F34DF" w:rsidRDefault="00F128C4" w:rsidP="00F128C4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>Concomitantemente a isto, conclui-se que com a instituição da lei 11.382/2006, proporcionou também o equilíbrio na relação obrigacional quanto aos direitos e deveres das partes, além da contribuição da celeridade processual, ampliando também o rol de situações em que poder-se-á utilizar os títulos de créditos extrajudiciais</w:t>
      </w:r>
      <w:r w:rsidR="00611698" w:rsidRPr="007F34DF">
        <w:rPr>
          <w:rFonts w:ascii="Times New Roman" w:hAnsi="Times New Roman" w:cs="Times New Roman"/>
          <w:sz w:val="24"/>
          <w:szCs w:val="24"/>
        </w:rPr>
        <w:t>.</w:t>
      </w:r>
    </w:p>
    <w:p w:rsidR="00F128C4" w:rsidRPr="007F34DF" w:rsidRDefault="00F128C4" w:rsidP="00094ED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94ED8" w:rsidRPr="007F34DF" w:rsidRDefault="00094ED8" w:rsidP="002F6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ED8" w:rsidRPr="007F34DF" w:rsidRDefault="00094ED8" w:rsidP="002F6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ED8" w:rsidRPr="007F34DF" w:rsidRDefault="00094ED8" w:rsidP="002F6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379" w:rsidRPr="007F34DF" w:rsidRDefault="00984379" w:rsidP="002F6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379" w:rsidRPr="007F34DF" w:rsidRDefault="00984379" w:rsidP="002F6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379" w:rsidRPr="007F34DF" w:rsidRDefault="00984379" w:rsidP="002F6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379" w:rsidRPr="007F34DF" w:rsidRDefault="00984379" w:rsidP="002F6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379" w:rsidRPr="007F34DF" w:rsidRDefault="00984379" w:rsidP="002F6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379" w:rsidRPr="007F34DF" w:rsidRDefault="00984379" w:rsidP="002F6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379" w:rsidRPr="007F34DF" w:rsidRDefault="00984379" w:rsidP="002F6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379" w:rsidRPr="007F34DF" w:rsidRDefault="00984379" w:rsidP="002F6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379" w:rsidRPr="007F34DF" w:rsidRDefault="00984379" w:rsidP="002F6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0C" w:rsidRPr="007F34DF" w:rsidRDefault="001B530C" w:rsidP="002F6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0C" w:rsidRPr="007F34DF" w:rsidRDefault="001B530C" w:rsidP="002F65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F65E5" w:rsidRPr="007F34DF" w:rsidRDefault="002F65E5" w:rsidP="002F65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DF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6401BA" w:rsidRPr="007F34DF" w:rsidRDefault="006401BA" w:rsidP="006401BA">
      <w:pPr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 xml:space="preserve">ANDRADE, Marcos de Rezende. Nova execução extrajudicial – Aspectos Práticos e Legais introduzidos pela Lei 11.382/06. </w:t>
      </w:r>
      <w:r w:rsidRPr="007F34DF">
        <w:rPr>
          <w:rFonts w:ascii="Times New Roman" w:hAnsi="Times New Roman" w:cs="Times New Roman"/>
          <w:b/>
          <w:sz w:val="24"/>
          <w:szCs w:val="24"/>
        </w:rPr>
        <w:t xml:space="preserve"> Adsevilha.com. </w:t>
      </w:r>
      <w:r w:rsidRPr="007F34DF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8" w:history="1">
        <w:r w:rsidRPr="007F34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http://advsevilha.com.br/teia_pt/artigos/extrajudicial.pdf</w:t>
        </w:r>
      </w:hyperlink>
      <w:r w:rsidRPr="007F34D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Acesso em: 05 maio 2014</w:t>
      </w:r>
      <w:r w:rsidRPr="007F34DF">
        <w:rPr>
          <w:rFonts w:ascii="Times New Roman" w:hAnsi="Times New Roman" w:cs="Times New Roman"/>
          <w:sz w:val="24"/>
          <w:szCs w:val="24"/>
        </w:rPr>
        <w:t>.</w:t>
      </w:r>
    </w:p>
    <w:p w:rsidR="003313FF" w:rsidRPr="007F34DF" w:rsidRDefault="003313FF" w:rsidP="00331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 xml:space="preserve">A. M. </w:t>
      </w:r>
      <w:proofErr w:type="spellStart"/>
      <w:r w:rsidRPr="007F34DF">
        <w:rPr>
          <w:rFonts w:ascii="Times New Roman" w:hAnsi="Times New Roman" w:cs="Times New Roman"/>
          <w:sz w:val="24"/>
          <w:szCs w:val="24"/>
        </w:rPr>
        <w:t>Caleffi</w:t>
      </w:r>
      <w:proofErr w:type="spellEnd"/>
      <w:r w:rsidRPr="007F34DF">
        <w:rPr>
          <w:rFonts w:ascii="Times New Roman" w:hAnsi="Times New Roman" w:cs="Times New Roman"/>
          <w:sz w:val="24"/>
          <w:szCs w:val="24"/>
        </w:rPr>
        <w:t xml:space="preserve"> Advogados. A Penhora </w:t>
      </w:r>
      <w:proofErr w:type="spellStart"/>
      <w:r w:rsidRPr="007F34D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F3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4DF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7F34DF">
        <w:rPr>
          <w:rFonts w:ascii="Times New Roman" w:hAnsi="Times New Roman" w:cs="Times New Roman"/>
          <w:sz w:val="24"/>
          <w:szCs w:val="24"/>
        </w:rPr>
        <w:t xml:space="preserve"> na Execução Extrajudicial. </w:t>
      </w:r>
      <w:r w:rsidRPr="007F34DF">
        <w:rPr>
          <w:rFonts w:ascii="Times New Roman" w:hAnsi="Times New Roman" w:cs="Times New Roman"/>
          <w:b/>
          <w:sz w:val="24"/>
          <w:szCs w:val="24"/>
        </w:rPr>
        <w:t>Amcaleffi.com.</w:t>
      </w:r>
      <w:r w:rsidRPr="007F34DF">
        <w:rPr>
          <w:rFonts w:ascii="Times New Roman" w:hAnsi="Times New Roman" w:cs="Times New Roman"/>
          <w:sz w:val="24"/>
          <w:szCs w:val="24"/>
        </w:rPr>
        <w:t xml:space="preserve"> Disponível em: http://www.amcaleffi.com.br/Noticias.asp?id=17</w:t>
      </w:r>
      <w:r w:rsidRPr="007F34D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Acesso em: 04 maio 2014.</w:t>
      </w:r>
    </w:p>
    <w:p w:rsidR="003313FF" w:rsidRPr="007F34DF" w:rsidRDefault="003313FF" w:rsidP="00F128C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2D24" w:rsidRPr="007F34DF" w:rsidRDefault="002C2D24" w:rsidP="00A1338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CÂMARA, Alexandre Freitas. Lições de direito processual civil. Vol. II. 16° ed. Rio de Janeiro: </w:t>
      </w:r>
      <w:proofErr w:type="spellStart"/>
      <w:r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>Lumen</w:t>
      </w:r>
      <w:proofErr w:type="spellEnd"/>
      <w:r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Juris, 2008.</w:t>
      </w:r>
    </w:p>
    <w:p w:rsidR="002F65E5" w:rsidRPr="007F34DF" w:rsidRDefault="002F65E5" w:rsidP="00A1338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CAMARGO, </w:t>
      </w:r>
      <w:proofErr w:type="spellStart"/>
      <w:r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>Ingridy</w:t>
      </w:r>
      <w:proofErr w:type="spellEnd"/>
      <w:r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Taques. </w:t>
      </w:r>
      <w:r w:rsidRPr="007F34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 penhora online na ação de execução e seus entraves</w:t>
      </w:r>
      <w:r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>. In:</w:t>
      </w:r>
      <w:r w:rsidRPr="007F34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F34DF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Âmbito Jurídico</w:t>
      </w:r>
      <w:r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>, Rio Grande, XIV, n. 92, set 2011. Disponível em: &lt;</w:t>
      </w:r>
      <w:hyperlink r:id="rId9" w:tooltip="Informações Bibliográficas" w:history="1">
        <w:r w:rsidRPr="007F34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http://ambitojuridico.com.br/site/?n_link=revista_artigos_leitura&amp;artigo_id=10270&amp;revista_caderno=21</w:t>
        </w:r>
      </w:hyperlink>
      <w:r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&gt;. Acesso em </w:t>
      </w:r>
      <w:proofErr w:type="spellStart"/>
      <w:r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>abr</w:t>
      </w:r>
      <w:proofErr w:type="spellEnd"/>
      <w:r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2014.</w:t>
      </w:r>
    </w:p>
    <w:p w:rsidR="005C034E" w:rsidRPr="007F34DF" w:rsidRDefault="005C034E" w:rsidP="005C034E">
      <w:pPr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 xml:space="preserve">Diário de Justiça do Estado de São Paulo. </w:t>
      </w:r>
      <w:r w:rsidRPr="007F34DF">
        <w:rPr>
          <w:rFonts w:ascii="Times New Roman" w:hAnsi="Times New Roman" w:cs="Times New Roman"/>
          <w:b/>
          <w:sz w:val="24"/>
          <w:szCs w:val="24"/>
        </w:rPr>
        <w:t>Jusbrasil.com.</w:t>
      </w:r>
      <w:r w:rsidRPr="007F34DF">
        <w:rPr>
          <w:rFonts w:ascii="Times New Roman" w:hAnsi="Times New Roman" w:cs="Times New Roman"/>
          <w:sz w:val="24"/>
          <w:szCs w:val="24"/>
        </w:rPr>
        <w:t xml:space="preserve"> Disponível em: http://www.jusbrasil.com.br/diarios/15390394/pg-2532-judicial-1-instancia-interior-parte-i-diario-de-justica-do-estado-de-sao-paulo-djsp-de-03-07-2009</w:t>
      </w:r>
      <w:r w:rsidRPr="007F34D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Acesso em: 05 maio 2014.</w:t>
      </w:r>
    </w:p>
    <w:p w:rsidR="006401BA" w:rsidRPr="007F34DF" w:rsidRDefault="006401BA" w:rsidP="006401BA">
      <w:pPr>
        <w:rPr>
          <w:rFonts w:ascii="Times New Roman" w:hAnsi="Times New Roman" w:cs="Times New Roman"/>
          <w:b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 xml:space="preserve">FIGUEIREDO, Daniel. Processo de execução. </w:t>
      </w:r>
      <w:r w:rsidRPr="007F34DF">
        <w:rPr>
          <w:rFonts w:ascii="Times New Roman" w:hAnsi="Times New Roman" w:cs="Times New Roman"/>
          <w:b/>
          <w:sz w:val="24"/>
          <w:szCs w:val="24"/>
        </w:rPr>
        <w:t>Direitonet.com</w:t>
      </w:r>
      <w:r w:rsidRPr="007F34DF"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10" w:history="1">
        <w:r w:rsidRPr="007F34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http://www.direitonet.com.br/artigos/exibir/7717/Processo-de-execucao</w:t>
        </w:r>
      </w:hyperlink>
      <w:r w:rsidRPr="007F34D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7F34D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7F34D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Acesso em: 05 maio 2014. </w:t>
      </w:r>
    </w:p>
    <w:p w:rsidR="002C2D24" w:rsidRPr="007F34DF" w:rsidRDefault="002C2D24" w:rsidP="002C2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 xml:space="preserve">INSAURRIAGA, Júlia Carolina Santos. </w:t>
      </w:r>
      <w:r w:rsidRPr="007F34DF">
        <w:rPr>
          <w:rFonts w:ascii="Times New Roman" w:hAnsi="Times New Roman" w:cs="Times New Roman"/>
          <w:b/>
          <w:sz w:val="24"/>
          <w:szCs w:val="24"/>
        </w:rPr>
        <w:t xml:space="preserve">A penhora </w:t>
      </w:r>
      <w:proofErr w:type="spellStart"/>
      <w:r w:rsidRPr="007F34DF">
        <w:rPr>
          <w:rFonts w:ascii="Times New Roman" w:hAnsi="Times New Roman" w:cs="Times New Roman"/>
          <w:b/>
          <w:sz w:val="24"/>
          <w:szCs w:val="24"/>
        </w:rPr>
        <w:t>on</w:t>
      </w:r>
      <w:proofErr w:type="spellEnd"/>
      <w:r w:rsidRPr="007F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34DF">
        <w:rPr>
          <w:rFonts w:ascii="Times New Roman" w:hAnsi="Times New Roman" w:cs="Times New Roman"/>
          <w:b/>
          <w:sz w:val="24"/>
          <w:szCs w:val="24"/>
        </w:rPr>
        <w:t>line</w:t>
      </w:r>
      <w:proofErr w:type="spellEnd"/>
      <w:r w:rsidRPr="007F34DF">
        <w:rPr>
          <w:rFonts w:ascii="Times New Roman" w:hAnsi="Times New Roman" w:cs="Times New Roman"/>
          <w:b/>
          <w:sz w:val="24"/>
          <w:szCs w:val="24"/>
        </w:rPr>
        <w:t xml:space="preserve"> no direito brasileiro: garantia da prestação jurisdicional. </w:t>
      </w:r>
      <w:r w:rsidRPr="007F34DF">
        <w:rPr>
          <w:rFonts w:ascii="Times New Roman" w:hAnsi="Times New Roman" w:cs="Times New Roman"/>
          <w:sz w:val="24"/>
          <w:szCs w:val="24"/>
        </w:rPr>
        <w:t xml:space="preserve">Disponível em: &lt; </w:t>
      </w:r>
      <w:hyperlink r:id="rId11" w:history="1">
        <w:r w:rsidRPr="007F34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http://www.abdpc.org.br/abdpc/artigos/JULIA%20CAROLINA%20DOS%20SANTOS-%20VERS%C3%83O%20FINAL.pdf</w:t>
        </w:r>
      </w:hyperlink>
      <w:r w:rsidRPr="007F34DF">
        <w:rPr>
          <w:rFonts w:ascii="Times New Roman" w:hAnsi="Times New Roman" w:cs="Times New Roman"/>
          <w:sz w:val="24"/>
          <w:szCs w:val="24"/>
        </w:rPr>
        <w:t xml:space="preserve">&gt; Acesso em </w:t>
      </w:r>
      <w:proofErr w:type="spellStart"/>
      <w:r w:rsidRPr="007F34DF">
        <w:rPr>
          <w:rFonts w:ascii="Times New Roman" w:hAnsi="Times New Roman" w:cs="Times New Roman"/>
          <w:sz w:val="24"/>
          <w:szCs w:val="24"/>
        </w:rPr>
        <w:t>abr</w:t>
      </w:r>
      <w:proofErr w:type="spellEnd"/>
      <w:r w:rsidRPr="007F34DF">
        <w:rPr>
          <w:rFonts w:ascii="Times New Roman" w:hAnsi="Times New Roman" w:cs="Times New Roman"/>
          <w:sz w:val="24"/>
          <w:szCs w:val="24"/>
        </w:rPr>
        <w:t xml:space="preserve"> 2014.</w:t>
      </w:r>
    </w:p>
    <w:p w:rsidR="003244C1" w:rsidRPr="007F34DF" w:rsidRDefault="00A13380" w:rsidP="00A133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 xml:space="preserve">ISINOTTO, Edneia Freitas Gomes. </w:t>
      </w:r>
      <w:r w:rsidRPr="007F34DF">
        <w:rPr>
          <w:rFonts w:ascii="Times New Roman" w:hAnsi="Times New Roman" w:cs="Times New Roman"/>
          <w:b/>
          <w:sz w:val="24"/>
          <w:szCs w:val="24"/>
        </w:rPr>
        <w:t>Penhora online: Surgimento, evolução e constitucionalidade.</w:t>
      </w:r>
      <w:r w:rsidRPr="007F34DF">
        <w:rPr>
          <w:rFonts w:ascii="Times New Roman" w:hAnsi="Times New Roman" w:cs="Times New Roman"/>
          <w:sz w:val="24"/>
          <w:szCs w:val="24"/>
        </w:rPr>
        <w:t xml:space="preserve"> In: Âmbito Jurídico, Rio Grande, XV, n. 97, </w:t>
      </w:r>
      <w:proofErr w:type="spellStart"/>
      <w:r w:rsidRPr="007F34DF">
        <w:rPr>
          <w:rFonts w:ascii="Times New Roman" w:hAnsi="Times New Roman" w:cs="Times New Roman"/>
          <w:sz w:val="24"/>
          <w:szCs w:val="24"/>
        </w:rPr>
        <w:t>fev</w:t>
      </w:r>
      <w:proofErr w:type="spellEnd"/>
      <w:r w:rsidRPr="007F34DF">
        <w:rPr>
          <w:rFonts w:ascii="Times New Roman" w:hAnsi="Times New Roman" w:cs="Times New Roman"/>
          <w:sz w:val="24"/>
          <w:szCs w:val="24"/>
        </w:rPr>
        <w:t xml:space="preserve"> 2012. Disponível em: &lt;http://www.ambitojuridico.com.br/site/?n_link=revista_artigos_leitura&amp;artigo_id =11127&amp; </w:t>
      </w:r>
      <w:proofErr w:type="spellStart"/>
      <w:r w:rsidRPr="007F34DF">
        <w:rPr>
          <w:rFonts w:ascii="Times New Roman" w:hAnsi="Times New Roman" w:cs="Times New Roman"/>
          <w:sz w:val="24"/>
          <w:szCs w:val="24"/>
        </w:rPr>
        <w:t>revista_caderno</w:t>
      </w:r>
      <w:proofErr w:type="spellEnd"/>
      <w:r w:rsidRPr="007F34DF">
        <w:rPr>
          <w:rFonts w:ascii="Times New Roman" w:hAnsi="Times New Roman" w:cs="Times New Roman"/>
          <w:sz w:val="24"/>
          <w:szCs w:val="24"/>
        </w:rPr>
        <w:t xml:space="preserve">=21&gt;. Acesso em </w:t>
      </w:r>
      <w:proofErr w:type="spellStart"/>
      <w:r w:rsidRPr="007F34DF">
        <w:rPr>
          <w:rFonts w:ascii="Times New Roman" w:hAnsi="Times New Roman" w:cs="Times New Roman"/>
          <w:sz w:val="24"/>
          <w:szCs w:val="24"/>
        </w:rPr>
        <w:t>abr</w:t>
      </w:r>
      <w:proofErr w:type="spellEnd"/>
      <w:r w:rsidRPr="007F34DF">
        <w:rPr>
          <w:rFonts w:ascii="Times New Roman" w:hAnsi="Times New Roman" w:cs="Times New Roman"/>
          <w:sz w:val="24"/>
          <w:szCs w:val="24"/>
        </w:rPr>
        <w:t xml:space="preserve"> 2014.</w:t>
      </w:r>
    </w:p>
    <w:p w:rsidR="006401BA" w:rsidRPr="007F34DF" w:rsidRDefault="006401BA" w:rsidP="006401B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MAIA, Luciana Andrade. Nova execução de títulos extrajudiciais. </w:t>
      </w:r>
      <w:r w:rsidRPr="007F34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Direitonet.com.</w:t>
      </w:r>
      <w:r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Disponível em: </w:t>
      </w:r>
      <w:hyperlink r:id="rId12" w:history="1">
        <w:r w:rsidRPr="007F34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http://www.direitonet.com.br/artigos/exibir/6557/Nova-Execucao-de-Titulos-Extrajudiciais-Lei-n-11382-06</w:t>
        </w:r>
      </w:hyperlink>
      <w:r w:rsidRPr="007F34D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. Acesso em: </w:t>
      </w:r>
      <w:r w:rsidRPr="007F34DF">
        <w:rPr>
          <w:rFonts w:ascii="Times New Roman" w:hAnsi="Times New Roman" w:cs="Times New Roman"/>
          <w:sz w:val="24"/>
          <w:szCs w:val="24"/>
          <w:shd w:val="clear" w:color="auto" w:fill="FFFFFF"/>
        </w:rPr>
        <w:t>05 maio 2014.</w:t>
      </w:r>
    </w:p>
    <w:p w:rsidR="006401BA" w:rsidRPr="007F34DF" w:rsidRDefault="006401BA" w:rsidP="00F12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D24" w:rsidRPr="007F34DF" w:rsidRDefault="002C2D24" w:rsidP="002C2D24">
      <w:pPr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 xml:space="preserve">RIZZARDO, Arnaldo.  </w:t>
      </w:r>
      <w:r w:rsidRPr="007F34DF">
        <w:rPr>
          <w:rFonts w:ascii="Times New Roman" w:hAnsi="Times New Roman" w:cs="Times New Roman"/>
          <w:b/>
          <w:sz w:val="24"/>
          <w:szCs w:val="24"/>
        </w:rPr>
        <w:t>Títulos de Crédito</w:t>
      </w:r>
      <w:r w:rsidRPr="007F34DF">
        <w:rPr>
          <w:rFonts w:ascii="Times New Roman" w:hAnsi="Times New Roman" w:cs="Times New Roman"/>
          <w:sz w:val="24"/>
          <w:szCs w:val="24"/>
        </w:rPr>
        <w:t>. 3ª Ed. Rio de Janeiro: Forense, 2011.</w:t>
      </w:r>
    </w:p>
    <w:p w:rsidR="0028392E" w:rsidRPr="007F34DF" w:rsidRDefault="0028392E" w:rsidP="00283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 xml:space="preserve">SALOMÃO, Lídia. Os títulos executivos judiciais. </w:t>
      </w:r>
      <w:r w:rsidRPr="007F34DF">
        <w:rPr>
          <w:rFonts w:ascii="Times New Roman" w:hAnsi="Times New Roman" w:cs="Times New Roman"/>
          <w:b/>
          <w:sz w:val="24"/>
          <w:szCs w:val="24"/>
        </w:rPr>
        <w:t>Jurisway.com</w:t>
      </w:r>
      <w:r w:rsidRPr="007F34DF">
        <w:rPr>
          <w:rFonts w:ascii="Times New Roman" w:hAnsi="Times New Roman" w:cs="Times New Roman"/>
          <w:sz w:val="24"/>
          <w:szCs w:val="24"/>
        </w:rPr>
        <w:t>.</w:t>
      </w:r>
      <w:r w:rsidRPr="007F3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4DF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13" w:history="1">
        <w:r w:rsidRPr="007F34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http://www.jurisway.org.br/cursos/curso.asp?id_curso=1081</w:t>
        </w:r>
      </w:hyperlink>
      <w:r w:rsidRPr="007F34DF">
        <w:rPr>
          <w:rFonts w:ascii="Times New Roman" w:hAnsi="Times New Roman" w:cs="Times New Roman"/>
          <w:sz w:val="24"/>
          <w:szCs w:val="24"/>
        </w:rPr>
        <w:t>. Acesso em: 06 maio 2014.</w:t>
      </w:r>
    </w:p>
    <w:p w:rsidR="0028392E" w:rsidRPr="007F34DF" w:rsidRDefault="0028392E" w:rsidP="00F12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D24" w:rsidRPr="007F34DF" w:rsidRDefault="002C2D24" w:rsidP="002C2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 xml:space="preserve">THEODORO, Nilson. </w:t>
      </w:r>
      <w:r w:rsidRPr="007F34DF">
        <w:rPr>
          <w:rFonts w:ascii="Times New Roman" w:hAnsi="Times New Roman" w:cs="Times New Roman"/>
          <w:b/>
          <w:sz w:val="24"/>
          <w:szCs w:val="24"/>
        </w:rPr>
        <w:t>Roteiro prático da nova execução de título extrajudiciais</w:t>
      </w:r>
      <w:r w:rsidRPr="007F34DF"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14" w:history="1">
        <w:r w:rsidRPr="007F34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http://www.migalhas.com.br/dePeso/16,MI37284,11049-Roteiro+pratico+da+nova+execucao+de+titulo+extrajudiciais</w:t>
        </w:r>
      </w:hyperlink>
      <w:r w:rsidRPr="007F34DF">
        <w:rPr>
          <w:rFonts w:ascii="Times New Roman" w:hAnsi="Times New Roman" w:cs="Times New Roman"/>
          <w:sz w:val="24"/>
          <w:szCs w:val="24"/>
        </w:rPr>
        <w:t xml:space="preserve">&gt; Acesso em </w:t>
      </w:r>
      <w:proofErr w:type="spellStart"/>
      <w:r w:rsidRPr="007F34DF">
        <w:rPr>
          <w:rFonts w:ascii="Times New Roman" w:hAnsi="Times New Roman" w:cs="Times New Roman"/>
          <w:sz w:val="24"/>
          <w:szCs w:val="24"/>
        </w:rPr>
        <w:t>abr</w:t>
      </w:r>
      <w:proofErr w:type="spellEnd"/>
      <w:r w:rsidRPr="007F34DF">
        <w:rPr>
          <w:rFonts w:ascii="Times New Roman" w:hAnsi="Times New Roman" w:cs="Times New Roman"/>
          <w:sz w:val="24"/>
          <w:szCs w:val="24"/>
        </w:rPr>
        <w:t xml:space="preserve"> 2014.</w:t>
      </w:r>
    </w:p>
    <w:p w:rsidR="0028392E" w:rsidRPr="007F34DF" w:rsidRDefault="00E215A2" w:rsidP="00F12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DF">
        <w:rPr>
          <w:rFonts w:ascii="Times New Roman" w:hAnsi="Times New Roman" w:cs="Times New Roman"/>
          <w:sz w:val="24"/>
          <w:szCs w:val="24"/>
        </w:rPr>
        <w:t xml:space="preserve">KITAHARA, Bianca; AUILO, Rafael. Capitulo X – Do cumprimento da sentença (do art. 475-I ao 475-R). Disponível em: </w:t>
      </w:r>
      <w:hyperlink r:id="rId15" w:history="1">
        <w:r w:rsidRPr="007F34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http://www.direitocom.com/cpc-comentado/livro-i-do-processo-de-conhecimento-do-artigo-1o-ao-artigo-565/titulo-viii-do-procedimento-ordinario-</w:t>
        </w:r>
        <w:r w:rsidRPr="007F34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lastRenderedPageBreak/>
          <w:t>do-artigo-282-ao-475-r/capitulo-x-do-cumprimento-da-sentenca/artigo-475-n</w:t>
        </w:r>
      </w:hyperlink>
      <w:r w:rsidRPr="007F34DF">
        <w:rPr>
          <w:rFonts w:ascii="Times New Roman" w:hAnsi="Times New Roman" w:cs="Times New Roman"/>
          <w:sz w:val="24"/>
          <w:szCs w:val="24"/>
        </w:rPr>
        <w:t>. Acesso em: 06 maio 2014.</w:t>
      </w:r>
    </w:p>
    <w:sectPr w:rsidR="0028392E" w:rsidRPr="007F34DF" w:rsidSect="00984379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B74" w:rsidRDefault="00D70B74" w:rsidP="006571A8">
      <w:pPr>
        <w:spacing w:after="0" w:line="240" w:lineRule="auto"/>
      </w:pPr>
      <w:r>
        <w:separator/>
      </w:r>
    </w:p>
  </w:endnote>
  <w:endnote w:type="continuationSeparator" w:id="0">
    <w:p w:rsidR="00D70B74" w:rsidRDefault="00D70B74" w:rsidP="0065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B74" w:rsidRDefault="00D70B74" w:rsidP="006571A8">
      <w:pPr>
        <w:spacing w:after="0" w:line="240" w:lineRule="auto"/>
      </w:pPr>
      <w:r>
        <w:separator/>
      </w:r>
    </w:p>
  </w:footnote>
  <w:footnote w:type="continuationSeparator" w:id="0">
    <w:p w:rsidR="00D70B74" w:rsidRDefault="00D70B74" w:rsidP="006571A8">
      <w:pPr>
        <w:spacing w:after="0" w:line="240" w:lineRule="auto"/>
      </w:pPr>
      <w:r>
        <w:continuationSeparator/>
      </w:r>
    </w:p>
  </w:footnote>
  <w:footnote w:id="1">
    <w:p w:rsidR="002F41EA" w:rsidRPr="002D0B08" w:rsidRDefault="002F41EA" w:rsidP="006571A8">
      <w:pPr>
        <w:pStyle w:val="Textodenotaderodap"/>
        <w:rPr>
          <w:rFonts w:ascii="Times New Roman" w:hAnsi="Times New Roman" w:cs="Times New Roman"/>
        </w:rPr>
      </w:pPr>
      <w:r w:rsidRPr="002D0B08">
        <w:rPr>
          <w:rStyle w:val="Refdenotaderodap"/>
          <w:rFonts w:ascii="Times New Roman" w:hAnsi="Times New Roman" w:cs="Times New Roman"/>
        </w:rPr>
        <w:footnoteRef/>
      </w:r>
      <w:r w:rsidRPr="002D0B08">
        <w:rPr>
          <w:rFonts w:ascii="Times New Roman" w:hAnsi="Times New Roman" w:cs="Times New Roman"/>
        </w:rPr>
        <w:t xml:space="preserve">  </w:t>
      </w:r>
      <w:proofErr w:type="spellStart"/>
      <w:r w:rsidRPr="002D0B08">
        <w:rPr>
          <w:rFonts w:ascii="Times New Roman" w:hAnsi="Times New Roman" w:cs="Times New Roman"/>
        </w:rPr>
        <w:t>Paper</w:t>
      </w:r>
      <w:proofErr w:type="spellEnd"/>
      <w:r w:rsidRPr="002D0B08">
        <w:rPr>
          <w:rFonts w:ascii="Times New Roman" w:hAnsi="Times New Roman" w:cs="Times New Roman"/>
        </w:rPr>
        <w:t xml:space="preserve"> apresentado à discip</w:t>
      </w:r>
      <w:r w:rsidR="00D94F3A">
        <w:rPr>
          <w:rFonts w:ascii="Times New Roman" w:hAnsi="Times New Roman" w:cs="Times New Roman"/>
        </w:rPr>
        <w:t>lina de Títulos de Crédito</w:t>
      </w:r>
      <w:r w:rsidRPr="002D0B08">
        <w:rPr>
          <w:rFonts w:ascii="Times New Roman" w:hAnsi="Times New Roman" w:cs="Times New Roman"/>
        </w:rPr>
        <w:t>, da Unidade de Ensino Superior Dom Bosco – UNDB;</w:t>
      </w:r>
    </w:p>
    <w:p w:rsidR="002F41EA" w:rsidRPr="002D0B08" w:rsidRDefault="002F41EA" w:rsidP="006571A8">
      <w:pPr>
        <w:pStyle w:val="Textodenotaderodap"/>
        <w:rPr>
          <w:rFonts w:ascii="Times New Roman" w:hAnsi="Times New Roman" w:cs="Times New Roman"/>
        </w:rPr>
      </w:pPr>
      <w:r w:rsidRPr="002D0B08">
        <w:rPr>
          <w:rFonts w:ascii="Times New Roman" w:hAnsi="Times New Roman" w:cs="Times New Roman"/>
        </w:rPr>
        <w:t xml:space="preserve">² Alunas do 5º período de Direito noturno, da Unidade de Ensino Superior Dom Bosco – UNDB; </w:t>
      </w:r>
    </w:p>
    <w:p w:rsidR="002F41EA" w:rsidRPr="002D0B08" w:rsidRDefault="00B81B75" w:rsidP="006571A8">
      <w:pPr>
        <w:pStyle w:val="Rodap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³ Professor, orientado</w:t>
      </w:r>
      <w:r w:rsidR="002F41EA" w:rsidRPr="002D0B08">
        <w:rPr>
          <w:rFonts w:ascii="Times New Roman" w:hAnsi="Times New Roman" w:cs="Times New Roman"/>
          <w:sz w:val="20"/>
          <w:szCs w:val="20"/>
        </w:rPr>
        <w:t>r.</w:t>
      </w:r>
    </w:p>
    <w:p w:rsidR="002F41EA" w:rsidRDefault="002F41EA" w:rsidP="006571A8">
      <w:pPr>
        <w:pStyle w:val="Textodenotaderodap"/>
      </w:pPr>
    </w:p>
  </w:footnote>
  <w:footnote w:id="2">
    <w:p w:rsidR="00E215A2" w:rsidRDefault="00E215A2" w:rsidP="00E215A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E215A2">
        <w:rPr>
          <w:rFonts w:ascii="Times New Roman" w:hAnsi="Times New Roman" w:cs="Times New Roman"/>
        </w:rPr>
        <w:t xml:space="preserve">KITAHARA, Bianca; AUILO, Rafael. Capitulo X – Do cumprimento da sentença (do art. 475-I ao 475-R). Disponível em: </w:t>
      </w:r>
      <w:hyperlink r:id="rId1" w:history="1">
        <w:r w:rsidRPr="00E215A2">
          <w:rPr>
            <w:rStyle w:val="Hyperlink"/>
            <w:rFonts w:ascii="Times New Roman" w:hAnsi="Times New Roman" w:cs="Times New Roman"/>
            <w:color w:val="auto"/>
            <w:u w:val="none"/>
          </w:rPr>
          <w:t>http://www.direitocom.com/cpc-comentado/livro-i-do-processo-de-conhecimento-do-artigo-1o-ao-artigo-565/titulo-viii-do-procedimento-ordinario-do-artigo-282-ao-475-r/capitulo-x-do-cumprimento-da-sentenca/artigo-475-n</w:t>
        </w:r>
      </w:hyperlink>
      <w:r w:rsidRPr="00E215A2">
        <w:rPr>
          <w:rFonts w:ascii="Times New Roman" w:hAnsi="Times New Roman" w:cs="Times New Roman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31B3E"/>
    <w:multiLevelType w:val="multilevel"/>
    <w:tmpl w:val="A63E1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909"/>
    <w:rsid w:val="00003694"/>
    <w:rsid w:val="00014A3D"/>
    <w:rsid w:val="00036A56"/>
    <w:rsid w:val="00050479"/>
    <w:rsid w:val="00050ECF"/>
    <w:rsid w:val="00094ED8"/>
    <w:rsid w:val="00096234"/>
    <w:rsid w:val="000A4236"/>
    <w:rsid w:val="000B66D8"/>
    <w:rsid w:val="000E7A7F"/>
    <w:rsid w:val="00111C1B"/>
    <w:rsid w:val="00126199"/>
    <w:rsid w:val="001719EC"/>
    <w:rsid w:val="001B18E3"/>
    <w:rsid w:val="001B530C"/>
    <w:rsid w:val="001C058A"/>
    <w:rsid w:val="001C3FF4"/>
    <w:rsid w:val="001C6769"/>
    <w:rsid w:val="001D0418"/>
    <w:rsid w:val="001E4B8C"/>
    <w:rsid w:val="0025375E"/>
    <w:rsid w:val="00261B68"/>
    <w:rsid w:val="002818FF"/>
    <w:rsid w:val="0028392E"/>
    <w:rsid w:val="002B528B"/>
    <w:rsid w:val="002C2D24"/>
    <w:rsid w:val="002D0B08"/>
    <w:rsid w:val="002F41EA"/>
    <w:rsid w:val="002F65E5"/>
    <w:rsid w:val="003244C1"/>
    <w:rsid w:val="003313FF"/>
    <w:rsid w:val="00342713"/>
    <w:rsid w:val="00357DA4"/>
    <w:rsid w:val="003B7A98"/>
    <w:rsid w:val="003C22D8"/>
    <w:rsid w:val="003D1200"/>
    <w:rsid w:val="003E7D1B"/>
    <w:rsid w:val="0040639E"/>
    <w:rsid w:val="00423909"/>
    <w:rsid w:val="004C1970"/>
    <w:rsid w:val="00532F92"/>
    <w:rsid w:val="00537C75"/>
    <w:rsid w:val="00544A37"/>
    <w:rsid w:val="00587CF3"/>
    <w:rsid w:val="00592A6B"/>
    <w:rsid w:val="005A5BD4"/>
    <w:rsid w:val="005C034E"/>
    <w:rsid w:val="00611698"/>
    <w:rsid w:val="00616D33"/>
    <w:rsid w:val="006401BA"/>
    <w:rsid w:val="006571A8"/>
    <w:rsid w:val="00687424"/>
    <w:rsid w:val="00691D33"/>
    <w:rsid w:val="006C2F9B"/>
    <w:rsid w:val="006D416F"/>
    <w:rsid w:val="007811A5"/>
    <w:rsid w:val="00790145"/>
    <w:rsid w:val="007F34DF"/>
    <w:rsid w:val="00836CE0"/>
    <w:rsid w:val="00874311"/>
    <w:rsid w:val="00880BB5"/>
    <w:rsid w:val="008A4E83"/>
    <w:rsid w:val="008D6C57"/>
    <w:rsid w:val="00923EA3"/>
    <w:rsid w:val="00947DB6"/>
    <w:rsid w:val="00964B4C"/>
    <w:rsid w:val="00984379"/>
    <w:rsid w:val="009B459B"/>
    <w:rsid w:val="009D5093"/>
    <w:rsid w:val="00A10E7F"/>
    <w:rsid w:val="00A13380"/>
    <w:rsid w:val="00A25D4C"/>
    <w:rsid w:val="00AB7D1E"/>
    <w:rsid w:val="00AD716F"/>
    <w:rsid w:val="00AE5C6B"/>
    <w:rsid w:val="00AF3B14"/>
    <w:rsid w:val="00B13D57"/>
    <w:rsid w:val="00B33E5F"/>
    <w:rsid w:val="00B81B75"/>
    <w:rsid w:val="00BA1247"/>
    <w:rsid w:val="00BB5D59"/>
    <w:rsid w:val="00C06748"/>
    <w:rsid w:val="00D70B74"/>
    <w:rsid w:val="00D7298A"/>
    <w:rsid w:val="00D94F3A"/>
    <w:rsid w:val="00DC0189"/>
    <w:rsid w:val="00DE2E84"/>
    <w:rsid w:val="00E17C75"/>
    <w:rsid w:val="00E215A2"/>
    <w:rsid w:val="00E331C6"/>
    <w:rsid w:val="00E87027"/>
    <w:rsid w:val="00EB4796"/>
    <w:rsid w:val="00F128C4"/>
    <w:rsid w:val="00F71181"/>
    <w:rsid w:val="00FE51DE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B6295-F9CD-40B6-A54D-BA5ABE7D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9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3909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571A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571A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571A8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657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71A8"/>
  </w:style>
  <w:style w:type="character" w:styleId="Hyperlink">
    <w:name w:val="Hyperlink"/>
    <w:basedOn w:val="Fontepargpadro"/>
    <w:uiPriority w:val="99"/>
    <w:unhideWhenUsed/>
    <w:rsid w:val="002F65E5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2F65E5"/>
  </w:style>
  <w:style w:type="character" w:styleId="Forte">
    <w:name w:val="Strong"/>
    <w:basedOn w:val="Fontepargpadro"/>
    <w:uiPriority w:val="22"/>
    <w:qFormat/>
    <w:rsid w:val="002F65E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7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A25D4C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FF0C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5943">
                  <w:marLeft w:val="1500"/>
                  <w:marRight w:val="1500"/>
                  <w:marTop w:val="750"/>
                  <w:marBottom w:val="0"/>
                  <w:divBdr>
                    <w:top w:val="single" w:sz="6" w:space="8" w:color="808080"/>
                    <w:left w:val="single" w:sz="6" w:space="8" w:color="808080"/>
                    <w:bottom w:val="single" w:sz="6" w:space="8" w:color="808080"/>
                    <w:right w:val="single" w:sz="6" w:space="8" w:color="808080"/>
                  </w:divBdr>
                </w:div>
              </w:divsChild>
            </w:div>
          </w:divsChild>
        </w:div>
      </w:divsChild>
    </w:div>
    <w:div w:id="6870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8673">
                      <w:marLeft w:val="1500"/>
                      <w:marRight w:val="1500"/>
                      <w:marTop w:val="750"/>
                      <w:marBottom w:val="0"/>
                      <w:divBdr>
                        <w:top w:val="single" w:sz="6" w:space="8" w:color="808080"/>
                        <w:left w:val="single" w:sz="6" w:space="8" w:color="808080"/>
                        <w:bottom w:val="single" w:sz="6" w:space="8" w:color="808080"/>
                        <w:right w:val="single" w:sz="6" w:space="8" w:color="808080"/>
                      </w:divBdr>
                    </w:div>
                  </w:divsChild>
                </w:div>
              </w:divsChild>
            </w:div>
          </w:divsChild>
        </w:div>
      </w:divsChild>
    </w:div>
    <w:div w:id="787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vsevilha.com.br/teia_pt/artigos/extrajudicial.pdf" TargetMode="External"/><Relationship Id="rId13" Type="http://schemas.openxmlformats.org/officeDocument/2006/relationships/hyperlink" Target="http://www.jurisway.org.br/cursos/curso.asp?id_curso=10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reitonet.com.br/artigos/exibir/6557/Nova-Execucao-de-Titulos-Extrajudiciais-Lei-n-11382-0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dpc.org.br/abdpc/artigos/JULIA%20CAROLINA%20DOS%20SANTOS-%20VERS%C3%83O%20FINA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reitocom.com/cpc-comentado/livro-i-do-processo-de-conhecimento-do-artigo-1o-ao-artigo-565/titulo-viii-do-procedimento-ordinario-do-artigo-282-ao-475-r/capitulo-x-do-cumprimento-da-sentenca/artigo-475-n" TargetMode="External"/><Relationship Id="rId10" Type="http://schemas.openxmlformats.org/officeDocument/2006/relationships/hyperlink" Target="http://www.direitonet.com.br/artigos/exibir/7717/Processo-de-execuca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mbitojuridico.com.br/site/?n_link=revista_artigos_leitura&amp;artigo_id=10270&amp;revista_caderno=21" TargetMode="External"/><Relationship Id="rId14" Type="http://schemas.openxmlformats.org/officeDocument/2006/relationships/hyperlink" Target="http://www.migalhas.com.br/dePeso/16,MI37284,11049-Roteiro+pratico+da+nova+execucao+de+titulo+extrajudiciai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reitocom.com/cpc-comentado/livro-i-do-processo-de-conhecimento-do-artigo-1o-ao-artigo-565/titulo-viii-do-procedimento-ordinario-do-artigo-282-ao-475-r/capitulo-x-do-cumprimento-da-sentenca/artigo-475-n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B49B5-D076-4C00-A3EB-FC5F2375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12</Pages>
  <Words>3897</Words>
  <Characters>21048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Edmee</dc:creator>
  <cp:lastModifiedBy>Natália Cardoso</cp:lastModifiedBy>
  <cp:revision>20</cp:revision>
  <dcterms:created xsi:type="dcterms:W3CDTF">2014-05-02T21:06:00Z</dcterms:created>
  <dcterms:modified xsi:type="dcterms:W3CDTF">2016-12-03T22:23:00Z</dcterms:modified>
</cp:coreProperties>
</file>