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C1E" w:rsidRPr="006F6A14" w:rsidRDefault="00DE58DE" w:rsidP="006F6A14">
      <w:pPr>
        <w:jc w:val="center"/>
        <w:rPr>
          <w:szCs w:val="24"/>
        </w:rPr>
      </w:pPr>
      <w:r w:rsidRPr="006F6A14">
        <w:rPr>
          <w:rFonts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 wp14:anchorId="305B902D" wp14:editId="43B6C99E">
            <wp:simplePos x="0" y="0"/>
            <wp:positionH relativeFrom="margin">
              <wp:posOffset>1729740</wp:posOffset>
            </wp:positionH>
            <wp:positionV relativeFrom="paragraph">
              <wp:posOffset>-849630</wp:posOffset>
            </wp:positionV>
            <wp:extent cx="2076450" cy="542925"/>
            <wp:effectExtent l="0" t="0" r="0" b="9525"/>
            <wp:wrapNone/>
            <wp:docPr id="2" name="Imagem 0" descr="logo_nova_timbr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_nova_timbr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72A5D" w:rsidRPr="006F6A14">
        <w:rPr>
          <w:szCs w:val="24"/>
        </w:rPr>
        <w:t>A LEI 12.529/11 NA CRIMINALIZAÇÃO DO CARTEL: os novos parâmetros</w:t>
      </w:r>
      <w:r w:rsidR="005B4BC6" w:rsidRPr="006F6A14">
        <w:rPr>
          <w:szCs w:val="24"/>
        </w:rPr>
        <w:t xml:space="preserve"> </w:t>
      </w:r>
      <w:r w:rsidR="00A3157D" w:rsidRPr="006F6A14">
        <w:rPr>
          <w:szCs w:val="24"/>
        </w:rPr>
        <w:t>para a</w:t>
      </w:r>
      <w:r w:rsidR="005B4BC6" w:rsidRPr="006F6A14">
        <w:rPr>
          <w:szCs w:val="24"/>
        </w:rPr>
        <w:t xml:space="preserve"> proteção da</w:t>
      </w:r>
      <w:r w:rsidR="00C72A5D" w:rsidRPr="006F6A14">
        <w:rPr>
          <w:szCs w:val="24"/>
        </w:rPr>
        <w:t xml:space="preserve"> livre iniciativa</w:t>
      </w:r>
      <w:r w:rsidR="00A3157D" w:rsidRPr="006F6A14">
        <w:rPr>
          <w:szCs w:val="24"/>
        </w:rPr>
        <w:t xml:space="preserve"> </w:t>
      </w:r>
      <w:r w:rsidR="00CC3C5A" w:rsidRPr="006F6A14">
        <w:rPr>
          <w:szCs w:val="24"/>
        </w:rPr>
        <w:t>e a defesa da liberdade de escolha do consumidor</w:t>
      </w:r>
      <w:r w:rsidR="0002368A" w:rsidRPr="006F6A14">
        <w:rPr>
          <w:rStyle w:val="Refdenotaderodap"/>
          <w:b w:val="0"/>
          <w:sz w:val="24"/>
          <w:szCs w:val="24"/>
        </w:rPr>
        <w:footnoteReference w:id="1"/>
      </w:r>
    </w:p>
    <w:p w:rsidR="00483408" w:rsidRDefault="00483408" w:rsidP="009B1E8E">
      <w:pPr>
        <w:pStyle w:val="SemEspaamento"/>
        <w:spacing w:line="360" w:lineRule="auto"/>
        <w:jc w:val="center"/>
        <w:rPr>
          <w:szCs w:val="24"/>
        </w:rPr>
      </w:pPr>
    </w:p>
    <w:p w:rsidR="007B0FE9" w:rsidRDefault="00E20660" w:rsidP="009B1E8E">
      <w:pPr>
        <w:pStyle w:val="SemEspaamento"/>
        <w:spacing w:line="360" w:lineRule="auto"/>
        <w:jc w:val="right"/>
        <w:rPr>
          <w:i/>
          <w:szCs w:val="24"/>
        </w:rPr>
      </w:pPr>
      <w:r>
        <w:rPr>
          <w:i/>
          <w:szCs w:val="24"/>
        </w:rPr>
        <w:t>Emmelyne Katarine Rocha Guimarães</w:t>
      </w:r>
      <w:r w:rsidR="00066E60">
        <w:rPr>
          <w:i/>
          <w:szCs w:val="24"/>
        </w:rPr>
        <w:t xml:space="preserve"> e</w:t>
      </w:r>
      <w:r w:rsidR="00696092">
        <w:rPr>
          <w:i/>
          <w:szCs w:val="24"/>
        </w:rPr>
        <w:t xml:space="preserve"> </w:t>
      </w:r>
      <w:r w:rsidR="00E670F8">
        <w:rPr>
          <w:i/>
          <w:szCs w:val="24"/>
        </w:rPr>
        <w:t>Rosana de Oliveira Aragão</w:t>
      </w:r>
      <w:r w:rsidR="0002368A">
        <w:rPr>
          <w:rStyle w:val="Refdenotaderodap"/>
          <w:i/>
          <w:szCs w:val="24"/>
        </w:rPr>
        <w:footnoteReference w:id="2"/>
      </w:r>
    </w:p>
    <w:p w:rsidR="00E20660" w:rsidRDefault="00E20660" w:rsidP="009B1E8E">
      <w:pPr>
        <w:pStyle w:val="SemEspaamento"/>
        <w:spacing w:line="360" w:lineRule="auto"/>
        <w:jc w:val="right"/>
        <w:rPr>
          <w:i/>
          <w:szCs w:val="24"/>
        </w:rPr>
      </w:pPr>
      <w:r>
        <w:rPr>
          <w:i/>
          <w:szCs w:val="24"/>
        </w:rPr>
        <w:t>Maria do Socorro Almeida de Carvalho</w:t>
      </w:r>
      <w:r w:rsidR="00C51568">
        <w:rPr>
          <w:rStyle w:val="Refdenotaderodap"/>
          <w:i/>
          <w:szCs w:val="24"/>
        </w:rPr>
        <w:footnoteReference w:id="3"/>
      </w:r>
    </w:p>
    <w:p w:rsidR="002D65BB" w:rsidRDefault="002D65BB" w:rsidP="009B1E8E">
      <w:pPr>
        <w:pStyle w:val="SemEspaamento"/>
        <w:spacing w:line="360" w:lineRule="auto"/>
        <w:rPr>
          <w:szCs w:val="24"/>
        </w:rPr>
      </w:pPr>
    </w:p>
    <w:p w:rsidR="00B832B4" w:rsidRDefault="00B832B4" w:rsidP="00B832B4">
      <w:pPr>
        <w:pStyle w:val="SemEspaamento"/>
        <w:spacing w:line="240" w:lineRule="auto"/>
        <w:ind w:left="3402"/>
        <w:rPr>
          <w:sz w:val="20"/>
          <w:szCs w:val="20"/>
        </w:rPr>
      </w:pPr>
      <w:r>
        <w:rPr>
          <w:sz w:val="20"/>
          <w:szCs w:val="20"/>
        </w:rPr>
        <w:t xml:space="preserve">Sumário: </w:t>
      </w:r>
      <w:r w:rsidR="0032478F">
        <w:rPr>
          <w:sz w:val="20"/>
          <w:szCs w:val="20"/>
        </w:rPr>
        <w:t xml:space="preserve">Introdução; </w:t>
      </w:r>
      <w:r w:rsidR="004D2B22">
        <w:rPr>
          <w:sz w:val="20"/>
          <w:szCs w:val="20"/>
        </w:rPr>
        <w:t xml:space="preserve">1 </w:t>
      </w:r>
      <w:r w:rsidR="00F25B4B">
        <w:rPr>
          <w:sz w:val="20"/>
          <w:szCs w:val="20"/>
        </w:rPr>
        <w:t xml:space="preserve">A tutela penal da ordem econômica na Lei 12.529/11; 2 </w:t>
      </w:r>
      <w:r w:rsidR="002B621C">
        <w:rPr>
          <w:sz w:val="20"/>
          <w:szCs w:val="20"/>
        </w:rPr>
        <w:t>A livre con</w:t>
      </w:r>
      <w:r w:rsidR="005744F6">
        <w:rPr>
          <w:sz w:val="20"/>
          <w:szCs w:val="20"/>
        </w:rPr>
        <w:t xml:space="preserve">corrência no mercado e a </w:t>
      </w:r>
      <w:r w:rsidR="006F6078">
        <w:rPr>
          <w:sz w:val="20"/>
          <w:szCs w:val="20"/>
        </w:rPr>
        <w:t xml:space="preserve">defesa do consumidor; 3 </w:t>
      </w:r>
      <w:r w:rsidR="00241F12">
        <w:rPr>
          <w:sz w:val="20"/>
          <w:szCs w:val="20"/>
        </w:rPr>
        <w:t xml:space="preserve">As barreiras econômicas na </w:t>
      </w:r>
      <w:r w:rsidR="001E1648">
        <w:rPr>
          <w:sz w:val="20"/>
          <w:szCs w:val="20"/>
        </w:rPr>
        <w:t>formação do cartel</w:t>
      </w:r>
      <w:r w:rsidR="00D378D8">
        <w:rPr>
          <w:sz w:val="20"/>
          <w:szCs w:val="20"/>
        </w:rPr>
        <w:t xml:space="preserve"> para o direito penal</w:t>
      </w:r>
      <w:r w:rsidR="00847B1D">
        <w:rPr>
          <w:sz w:val="20"/>
          <w:szCs w:val="20"/>
        </w:rPr>
        <w:t>; 4</w:t>
      </w:r>
      <w:r w:rsidR="00BE70AB">
        <w:rPr>
          <w:sz w:val="20"/>
          <w:szCs w:val="20"/>
        </w:rPr>
        <w:t xml:space="preserve"> A infusão da livre iniciativa no Direito Consumerista; </w:t>
      </w:r>
      <w:r w:rsidR="00E321E3">
        <w:rPr>
          <w:sz w:val="20"/>
          <w:szCs w:val="20"/>
        </w:rPr>
        <w:t>Conclusão; Referências.</w:t>
      </w:r>
    </w:p>
    <w:p w:rsidR="003A6288" w:rsidRDefault="003A6288" w:rsidP="009B1E8E">
      <w:pPr>
        <w:pStyle w:val="SemEspaamento"/>
        <w:spacing w:line="360" w:lineRule="auto"/>
        <w:rPr>
          <w:szCs w:val="24"/>
        </w:rPr>
      </w:pPr>
    </w:p>
    <w:p w:rsidR="00A04FF5" w:rsidRDefault="009B1E8E" w:rsidP="00696092">
      <w:pPr>
        <w:pStyle w:val="SemEspaamento"/>
        <w:spacing w:line="240" w:lineRule="auto"/>
        <w:jc w:val="center"/>
        <w:rPr>
          <w:szCs w:val="24"/>
        </w:rPr>
      </w:pPr>
      <w:r>
        <w:rPr>
          <w:szCs w:val="24"/>
        </w:rPr>
        <w:t>RESUMO</w:t>
      </w:r>
    </w:p>
    <w:p w:rsidR="003A6288" w:rsidRDefault="003A6288" w:rsidP="00696092">
      <w:pPr>
        <w:pStyle w:val="SemEspaamento"/>
        <w:spacing w:line="240" w:lineRule="auto"/>
        <w:rPr>
          <w:szCs w:val="24"/>
        </w:rPr>
      </w:pPr>
    </w:p>
    <w:p w:rsidR="00693BFF" w:rsidRDefault="001F66FE" w:rsidP="00DD70A8">
      <w:pPr>
        <w:pStyle w:val="SemEspaamento"/>
        <w:spacing w:line="240" w:lineRule="auto"/>
        <w:rPr>
          <w:szCs w:val="24"/>
        </w:rPr>
      </w:pPr>
      <w:r>
        <w:rPr>
          <w:szCs w:val="24"/>
        </w:rPr>
        <w:t>O viés de análise será pautado no estudo d</w:t>
      </w:r>
      <w:r w:rsidR="00E90574">
        <w:rPr>
          <w:szCs w:val="24"/>
        </w:rPr>
        <w:t xml:space="preserve">o Cartel </w:t>
      </w:r>
      <w:r w:rsidR="00731AE7">
        <w:rPr>
          <w:szCs w:val="24"/>
        </w:rPr>
        <w:t>sob o âmbito da</w:t>
      </w:r>
      <w:r w:rsidR="00E90574">
        <w:rPr>
          <w:szCs w:val="24"/>
        </w:rPr>
        <w:t xml:space="preserve"> nova</w:t>
      </w:r>
      <w:r>
        <w:rPr>
          <w:szCs w:val="24"/>
        </w:rPr>
        <w:t xml:space="preserve"> Lei 12.529</w:t>
      </w:r>
      <w:r w:rsidR="00731AE7">
        <w:rPr>
          <w:szCs w:val="24"/>
        </w:rPr>
        <w:t>/11, a qual dispõe acerca dos novos parâmetro</w:t>
      </w:r>
      <w:r w:rsidR="00626EE6">
        <w:rPr>
          <w:szCs w:val="24"/>
        </w:rPr>
        <w:t xml:space="preserve">s de prevenção e repressão às infrações contra a ordem econômica, sobretudo </w:t>
      </w:r>
      <w:r w:rsidR="006579C3">
        <w:rPr>
          <w:szCs w:val="24"/>
        </w:rPr>
        <w:t>a</w:t>
      </w:r>
      <w:r w:rsidR="00F23089">
        <w:rPr>
          <w:szCs w:val="24"/>
        </w:rPr>
        <w:t xml:space="preserve">quelas que coíbem a fundamentabilidade da livre inciativa no modelo de economia democrática do país. Nesse aspecto, </w:t>
      </w:r>
      <w:r w:rsidR="00E0291A">
        <w:rPr>
          <w:szCs w:val="24"/>
        </w:rPr>
        <w:t xml:space="preserve">entrará o cartel, cujo se encontra como o cerne para a fundamentação existência dessa Lei, que se tornou caracterizada como a Lei Antitruste, a qual proíbe qualquer </w:t>
      </w:r>
      <w:r w:rsidR="00A727C0">
        <w:rPr>
          <w:szCs w:val="24"/>
        </w:rPr>
        <w:t xml:space="preserve">conduta mercadológica que elimina a livre concorrência, pressuposto </w:t>
      </w:r>
      <w:r w:rsidR="00315F14">
        <w:rPr>
          <w:szCs w:val="24"/>
        </w:rPr>
        <w:t xml:space="preserve">da livre inciativa de forma amplificada, tanto em relação aos próprios fornecedores quanto, em primazia, aos consumidores. </w:t>
      </w:r>
      <w:r w:rsidR="00E940CF">
        <w:rPr>
          <w:szCs w:val="24"/>
        </w:rPr>
        <w:t>Destarte, ter-se-á</w:t>
      </w:r>
      <w:r w:rsidR="00220AB8">
        <w:rPr>
          <w:szCs w:val="24"/>
        </w:rPr>
        <w:t xml:space="preserve"> o estudo da importância da livre concorrência para o consumidor e as consequências negativas à este oriundas da eliminação da livre concorrência através da formação do cartel, sem preju</w:t>
      </w:r>
      <w:r w:rsidR="00421F4A">
        <w:rPr>
          <w:szCs w:val="24"/>
        </w:rPr>
        <w:t xml:space="preserve">ízo dos transtornos que a formação do cartel ocasiona à própria economia como um todo, havendo realmente a necessidade da tutela penal como forma de </w:t>
      </w:r>
      <w:r w:rsidR="00693BFF">
        <w:rPr>
          <w:szCs w:val="24"/>
        </w:rPr>
        <w:t>repúdio à desorganização econômica, a qual afeta direitos coletivos e difusos.</w:t>
      </w:r>
    </w:p>
    <w:p w:rsidR="00DD70A8" w:rsidRDefault="00DD70A8" w:rsidP="00DD70A8">
      <w:pPr>
        <w:pStyle w:val="SemEspaamento"/>
        <w:spacing w:line="240" w:lineRule="auto"/>
        <w:rPr>
          <w:szCs w:val="24"/>
        </w:rPr>
      </w:pPr>
    </w:p>
    <w:p w:rsidR="00DD70A8" w:rsidRDefault="000C5195" w:rsidP="00DD70A8">
      <w:pPr>
        <w:pStyle w:val="SemEspaamento"/>
        <w:spacing w:line="240" w:lineRule="auto"/>
        <w:rPr>
          <w:szCs w:val="24"/>
        </w:rPr>
      </w:pPr>
      <w:r>
        <w:rPr>
          <w:szCs w:val="24"/>
        </w:rPr>
        <w:t xml:space="preserve">Palavras-chave: </w:t>
      </w:r>
      <w:r w:rsidR="00DF418D">
        <w:rPr>
          <w:szCs w:val="24"/>
        </w:rPr>
        <w:t xml:space="preserve">Cartel; livre iniciativa; livre concorrência; </w:t>
      </w:r>
      <w:r w:rsidR="00DD0B6F">
        <w:rPr>
          <w:szCs w:val="24"/>
        </w:rPr>
        <w:t>direito pena</w:t>
      </w:r>
      <w:r w:rsidR="001D776D">
        <w:rPr>
          <w:szCs w:val="24"/>
        </w:rPr>
        <w:t>l</w:t>
      </w:r>
      <w:r w:rsidR="00DD0B6F">
        <w:rPr>
          <w:szCs w:val="24"/>
        </w:rPr>
        <w:t xml:space="preserve"> econômico; </w:t>
      </w:r>
      <w:r w:rsidR="00DF418D">
        <w:rPr>
          <w:szCs w:val="24"/>
        </w:rPr>
        <w:t>direitos do consumidor.</w:t>
      </w:r>
    </w:p>
    <w:p w:rsidR="00CA113B" w:rsidRDefault="00CA113B" w:rsidP="009B1E8E">
      <w:pPr>
        <w:pStyle w:val="SemEspaamento"/>
        <w:spacing w:line="360" w:lineRule="auto"/>
        <w:rPr>
          <w:szCs w:val="24"/>
        </w:rPr>
      </w:pPr>
    </w:p>
    <w:p w:rsidR="00CA113B" w:rsidRPr="006F6A14" w:rsidRDefault="00275DE9" w:rsidP="009B1E8E">
      <w:pPr>
        <w:pStyle w:val="SemEspaamento"/>
        <w:spacing w:line="360" w:lineRule="auto"/>
        <w:jc w:val="left"/>
        <w:rPr>
          <w:b/>
          <w:szCs w:val="24"/>
        </w:rPr>
      </w:pPr>
      <w:r w:rsidRPr="006F6A14">
        <w:rPr>
          <w:b/>
          <w:szCs w:val="24"/>
        </w:rPr>
        <w:t>INTRODUÇÃO</w:t>
      </w:r>
    </w:p>
    <w:p w:rsidR="00275DE9" w:rsidRDefault="00275DE9" w:rsidP="009B1E8E">
      <w:pPr>
        <w:pStyle w:val="SemEspaamento"/>
        <w:spacing w:line="360" w:lineRule="auto"/>
        <w:rPr>
          <w:szCs w:val="24"/>
        </w:rPr>
      </w:pPr>
    </w:p>
    <w:p w:rsidR="00E910DF" w:rsidRDefault="003E3E2F" w:rsidP="00844138">
      <w:pPr>
        <w:pStyle w:val="SemEspaamento"/>
        <w:spacing w:line="360" w:lineRule="auto"/>
        <w:ind w:firstLine="1134"/>
        <w:rPr>
          <w:szCs w:val="24"/>
        </w:rPr>
      </w:pPr>
      <w:r>
        <w:rPr>
          <w:szCs w:val="24"/>
        </w:rPr>
        <w:t xml:space="preserve">A globalização da sociedade moderna, que concedeu a dinamicidade da economia, </w:t>
      </w:r>
      <w:r w:rsidR="003D2949">
        <w:rPr>
          <w:szCs w:val="24"/>
        </w:rPr>
        <w:t>incutiu no arrastamento de uma diversidade de formas manipuladoras do mercado de consumo, a fim de não apenas atender as necessidade</w:t>
      </w:r>
      <w:r w:rsidR="00D74622">
        <w:rPr>
          <w:szCs w:val="24"/>
        </w:rPr>
        <w:t>s</w:t>
      </w:r>
      <w:r w:rsidR="003D2949">
        <w:rPr>
          <w:szCs w:val="24"/>
        </w:rPr>
        <w:t xml:space="preserve"> do consumidor, mas principalmente àquelas relativas ao bem-estar do fornecedor, na consecução do almejado lucro, consolidando ainda mais o espírito capitalista</w:t>
      </w:r>
      <w:r w:rsidR="00B018B0">
        <w:rPr>
          <w:szCs w:val="24"/>
        </w:rPr>
        <w:t xml:space="preserve"> que permeia na contemporaneidade. N</w:t>
      </w:r>
      <w:r w:rsidR="00072138">
        <w:rPr>
          <w:szCs w:val="24"/>
        </w:rPr>
        <w:t>essa faceta, cominou-se os abusos atinentes da violação aos princípios que alicerçam toda a ordem econômica capitalista democrática, o que necessitou de uma remodelagem do Direito Penal,</w:t>
      </w:r>
      <w:r w:rsidR="00E910DF">
        <w:rPr>
          <w:szCs w:val="24"/>
        </w:rPr>
        <w:t xml:space="preserve"> surgindo </w:t>
      </w:r>
      <w:r w:rsidR="00E910DF">
        <w:rPr>
          <w:szCs w:val="24"/>
        </w:rPr>
        <w:lastRenderedPageBreak/>
        <w:t>assim, o Direito Penal S</w:t>
      </w:r>
      <w:r w:rsidR="007130FC">
        <w:rPr>
          <w:szCs w:val="24"/>
        </w:rPr>
        <w:t>ecund</w:t>
      </w:r>
      <w:r w:rsidR="00E910DF">
        <w:rPr>
          <w:szCs w:val="24"/>
        </w:rPr>
        <w:t>ário. Essa tipologia de Direito Penal visa uma responsabilização coletiva e difusa e com caráter precipuamente disciplinar, o que diferencia do Direito Penal clássico, pois possui uma persecução com a vida moderna e a política desenvolvida pelo Estado.</w:t>
      </w:r>
    </w:p>
    <w:p w:rsidR="00275DE9" w:rsidRDefault="007130FC" w:rsidP="00844138">
      <w:pPr>
        <w:pStyle w:val="SemEspaamento"/>
        <w:spacing w:line="360" w:lineRule="auto"/>
        <w:ind w:firstLine="1134"/>
        <w:rPr>
          <w:szCs w:val="24"/>
        </w:rPr>
      </w:pPr>
      <w:r>
        <w:rPr>
          <w:szCs w:val="24"/>
        </w:rPr>
        <w:t xml:space="preserve">A insuficiência </w:t>
      </w:r>
      <w:r w:rsidR="00E910DF">
        <w:rPr>
          <w:szCs w:val="24"/>
        </w:rPr>
        <w:t xml:space="preserve">da esfera </w:t>
      </w:r>
      <w:r>
        <w:rPr>
          <w:szCs w:val="24"/>
        </w:rPr>
        <w:t>administra</w:t>
      </w:r>
      <w:r w:rsidR="00E910DF">
        <w:rPr>
          <w:szCs w:val="24"/>
        </w:rPr>
        <w:t>tiva</w:t>
      </w:r>
      <w:r>
        <w:rPr>
          <w:szCs w:val="24"/>
        </w:rPr>
        <w:t xml:space="preserve"> para a solução de delitos violadores da ordem econômica</w:t>
      </w:r>
      <w:r w:rsidR="00A14962">
        <w:rPr>
          <w:szCs w:val="24"/>
        </w:rPr>
        <w:t>, embora se haja um proce</w:t>
      </w:r>
      <w:r w:rsidR="00E910DF">
        <w:rPr>
          <w:szCs w:val="24"/>
        </w:rPr>
        <w:t>sso administrativo para apurar a</w:t>
      </w:r>
      <w:r w:rsidR="00A14962">
        <w:rPr>
          <w:szCs w:val="24"/>
        </w:rPr>
        <w:t xml:space="preserve"> responsabilização na nova Lei Antitruste – 12.529/11</w:t>
      </w:r>
      <w:r w:rsidR="00151224">
        <w:rPr>
          <w:szCs w:val="24"/>
        </w:rPr>
        <w:t xml:space="preserve"> –, </w:t>
      </w:r>
      <w:r w:rsidR="0081002A">
        <w:rPr>
          <w:szCs w:val="24"/>
        </w:rPr>
        <w:t xml:space="preserve">teve como consequência a </w:t>
      </w:r>
      <w:r w:rsidR="00E910DF">
        <w:rPr>
          <w:szCs w:val="24"/>
        </w:rPr>
        <w:t xml:space="preserve">intervenção penal como única saída para a solução da derrubada de </w:t>
      </w:r>
      <w:r w:rsidR="00B76F8C">
        <w:rPr>
          <w:szCs w:val="24"/>
        </w:rPr>
        <w:t>quaisquer barreiras econômicas</w:t>
      </w:r>
      <w:r w:rsidR="00E910DF">
        <w:rPr>
          <w:szCs w:val="24"/>
        </w:rPr>
        <w:t xml:space="preserve"> que atrapalhe o livre desenvolvimento da economia em todos os seus setores e à todos os sujeitos participantes.</w:t>
      </w:r>
      <w:r w:rsidR="004E3073">
        <w:rPr>
          <w:szCs w:val="24"/>
        </w:rPr>
        <w:t xml:space="preserve"> Na diversidade de leis existentes acerca da criminalização de infrações que violem a manutenção da ordem econômica, além daquelas encontradas no Código Penal, destaca-se como enfoque do referido trabalho àquelas que tipificam condutas aliadas à desintegração da livre concorrência, abarcando como principal a formação do cartel, infelizmente bastante comum na atual dinâmica do mercado de consumo em geral.</w:t>
      </w:r>
      <w:r w:rsidR="00DB3646">
        <w:rPr>
          <w:szCs w:val="24"/>
        </w:rPr>
        <w:t xml:space="preserve"> A atuação de um monopólio realizado em </w:t>
      </w:r>
      <w:r w:rsidR="00B76F8C">
        <w:rPr>
          <w:szCs w:val="24"/>
        </w:rPr>
        <w:t>quaisquer setores</w:t>
      </w:r>
      <w:r w:rsidR="00434317">
        <w:rPr>
          <w:szCs w:val="24"/>
        </w:rPr>
        <w:t xml:space="preserve"> de compra e venda, </w:t>
      </w:r>
      <w:r w:rsidR="001D2201">
        <w:rPr>
          <w:szCs w:val="24"/>
        </w:rPr>
        <w:t xml:space="preserve">situação que visa o estabelecimento do cartel pelos fornecedores em comum veda não apenas a livre concorrência, mas também o bem-estar do consumidor e livre inciativa em geral, restringindo a lei da oferta </w:t>
      </w:r>
      <w:r w:rsidR="00296D4A">
        <w:rPr>
          <w:szCs w:val="24"/>
        </w:rPr>
        <w:t>a auferindo a obtenção de altíssimos lucros, tornando-se tal conduta absolutamente abusiva e portanto, violadora da eco</w:t>
      </w:r>
      <w:r w:rsidR="00B76E17">
        <w:rPr>
          <w:szCs w:val="24"/>
        </w:rPr>
        <w:t>nomia capitalista como um todo.</w:t>
      </w:r>
    </w:p>
    <w:p w:rsidR="00B76E17" w:rsidRDefault="005116AB" w:rsidP="00844138">
      <w:pPr>
        <w:pStyle w:val="SemEspaamento"/>
        <w:spacing w:line="360" w:lineRule="auto"/>
        <w:ind w:firstLine="1134"/>
        <w:rPr>
          <w:szCs w:val="24"/>
        </w:rPr>
      </w:pPr>
      <w:r>
        <w:rPr>
          <w:szCs w:val="24"/>
        </w:rPr>
        <w:t>Nesse diapasão, surge a Nova Lei Antitruste, que por ora será o enfoque de análise</w:t>
      </w:r>
      <w:r w:rsidR="002F2AED">
        <w:rPr>
          <w:szCs w:val="24"/>
        </w:rPr>
        <w:t>,</w:t>
      </w:r>
      <w:r>
        <w:rPr>
          <w:szCs w:val="24"/>
        </w:rPr>
        <w:t xml:space="preserve"> sob a constância </w:t>
      </w:r>
      <w:r w:rsidR="002F2AED">
        <w:rPr>
          <w:szCs w:val="24"/>
        </w:rPr>
        <w:t xml:space="preserve">da atual forma de criminalização do crime de cartel, em substituição da antiga Lei 8.884/94. </w:t>
      </w:r>
      <w:r w:rsidR="00CE3DF5">
        <w:rPr>
          <w:szCs w:val="24"/>
        </w:rPr>
        <w:t>Em espectro</w:t>
      </w:r>
      <w:r w:rsidR="00213565">
        <w:rPr>
          <w:szCs w:val="24"/>
        </w:rPr>
        <w:t xml:space="preserve">, </w:t>
      </w:r>
      <w:r w:rsidR="00460E6B">
        <w:rPr>
          <w:szCs w:val="24"/>
        </w:rPr>
        <w:t xml:space="preserve">serão remetidas as motivações que ensejaram a tipificação de todas as condutas relativas </w:t>
      </w:r>
      <w:proofErr w:type="gramStart"/>
      <w:r w:rsidR="00460E6B">
        <w:rPr>
          <w:szCs w:val="24"/>
        </w:rPr>
        <w:t>à esse tipo</w:t>
      </w:r>
      <w:proofErr w:type="gramEnd"/>
      <w:r w:rsidR="00460E6B">
        <w:rPr>
          <w:szCs w:val="24"/>
        </w:rPr>
        <w:t xml:space="preserve"> de eliminação abusiva da concorrência, </w:t>
      </w:r>
      <w:r w:rsidR="00477EE8">
        <w:rPr>
          <w:szCs w:val="24"/>
        </w:rPr>
        <w:t xml:space="preserve">enfatizando tanto </w:t>
      </w:r>
      <w:r w:rsidR="00EB6D90">
        <w:rPr>
          <w:szCs w:val="24"/>
        </w:rPr>
        <w:t>o devido tratamento</w:t>
      </w:r>
      <w:r w:rsidR="00237745">
        <w:rPr>
          <w:szCs w:val="24"/>
        </w:rPr>
        <w:t xml:space="preserve"> legislativo </w:t>
      </w:r>
      <w:r w:rsidR="00477EE8">
        <w:rPr>
          <w:szCs w:val="24"/>
        </w:rPr>
        <w:t>dado para a</w:t>
      </w:r>
      <w:r w:rsidR="00EB6D90">
        <w:rPr>
          <w:szCs w:val="24"/>
        </w:rPr>
        <w:t xml:space="preserve"> manutenção da livre inciativa como um todo </w:t>
      </w:r>
      <w:r w:rsidR="00A127B9">
        <w:rPr>
          <w:szCs w:val="24"/>
        </w:rPr>
        <w:t>(</w:t>
      </w:r>
      <w:r w:rsidR="00EB6D90">
        <w:rPr>
          <w:szCs w:val="24"/>
        </w:rPr>
        <w:t>haja vista que esta é o alicerce da ordem econômica</w:t>
      </w:r>
      <w:r w:rsidR="00477EE8">
        <w:rPr>
          <w:szCs w:val="24"/>
        </w:rPr>
        <w:t>)</w:t>
      </w:r>
      <w:r w:rsidR="00F734EF">
        <w:rPr>
          <w:szCs w:val="24"/>
        </w:rPr>
        <w:t>,</w:t>
      </w:r>
      <w:r w:rsidR="00477EE8">
        <w:rPr>
          <w:szCs w:val="24"/>
        </w:rPr>
        <w:t xml:space="preserve"> </w:t>
      </w:r>
      <w:r w:rsidR="00024209">
        <w:rPr>
          <w:szCs w:val="24"/>
        </w:rPr>
        <w:t xml:space="preserve">quanto </w:t>
      </w:r>
      <w:r w:rsidR="00EB6D90">
        <w:rPr>
          <w:szCs w:val="24"/>
        </w:rPr>
        <w:t xml:space="preserve">os contornos </w:t>
      </w:r>
      <w:r w:rsidR="00A127B9">
        <w:rPr>
          <w:szCs w:val="24"/>
        </w:rPr>
        <w:t xml:space="preserve">relativos à restrição de liberdade de escolha do consumidor aos produtos e serviços oriundos de um monopólio mercadológico. </w:t>
      </w:r>
      <w:r w:rsidR="00374256">
        <w:rPr>
          <w:szCs w:val="24"/>
        </w:rPr>
        <w:t xml:space="preserve">O âmbito consumerista </w:t>
      </w:r>
      <w:r w:rsidR="000C5A56">
        <w:rPr>
          <w:szCs w:val="24"/>
        </w:rPr>
        <w:t>será calcado na fu</w:t>
      </w:r>
      <w:r w:rsidR="006B6C3C">
        <w:rPr>
          <w:szCs w:val="24"/>
        </w:rPr>
        <w:t>ndamentação das consequências oriundas da</w:t>
      </w:r>
      <w:r w:rsidR="000C5A56">
        <w:rPr>
          <w:szCs w:val="24"/>
        </w:rPr>
        <w:t xml:space="preserve"> formação do cartel, tomados pelo principio</w:t>
      </w:r>
      <w:r w:rsidR="006479D7">
        <w:rPr>
          <w:szCs w:val="24"/>
        </w:rPr>
        <w:t xml:space="preserve"> da livre inciativa, haja vista que tal con</w:t>
      </w:r>
      <w:r w:rsidR="00024209">
        <w:rPr>
          <w:szCs w:val="24"/>
        </w:rPr>
        <w:t xml:space="preserve">duta criminosa </w:t>
      </w:r>
      <w:r w:rsidR="00F734EF">
        <w:rPr>
          <w:szCs w:val="24"/>
        </w:rPr>
        <w:t xml:space="preserve">também </w:t>
      </w:r>
      <w:r w:rsidR="00CE3DF5">
        <w:rPr>
          <w:szCs w:val="24"/>
        </w:rPr>
        <w:t>possui reflexos no Código de Defesa do Consumidor</w:t>
      </w:r>
      <w:r w:rsidR="00F734EF">
        <w:rPr>
          <w:szCs w:val="24"/>
        </w:rPr>
        <w:t>.</w:t>
      </w:r>
    </w:p>
    <w:p w:rsidR="00696092" w:rsidRDefault="00696092" w:rsidP="00844138">
      <w:pPr>
        <w:pStyle w:val="SemEspaamento"/>
        <w:spacing w:line="360" w:lineRule="auto"/>
        <w:ind w:firstLine="1134"/>
        <w:rPr>
          <w:szCs w:val="24"/>
        </w:rPr>
      </w:pPr>
    </w:p>
    <w:p w:rsidR="006479D7" w:rsidRPr="006F6A14" w:rsidRDefault="009A27ED" w:rsidP="00245C31">
      <w:pPr>
        <w:pStyle w:val="SemEspaamento"/>
        <w:spacing w:line="360" w:lineRule="auto"/>
        <w:jc w:val="left"/>
        <w:rPr>
          <w:b/>
          <w:szCs w:val="24"/>
        </w:rPr>
      </w:pPr>
      <w:r w:rsidRPr="006F6A14">
        <w:rPr>
          <w:b/>
          <w:szCs w:val="24"/>
        </w:rPr>
        <w:t xml:space="preserve">1 A TUTELA PENAL DA ORDEM ECONÔMICA NA LEI </w:t>
      </w:r>
      <w:r w:rsidR="005744F6" w:rsidRPr="006F6A14">
        <w:rPr>
          <w:b/>
          <w:szCs w:val="24"/>
        </w:rPr>
        <w:t>12.529/11</w:t>
      </w:r>
    </w:p>
    <w:p w:rsidR="00696092" w:rsidRDefault="00696092" w:rsidP="008F50C2">
      <w:pPr>
        <w:pStyle w:val="SemEspaamento"/>
        <w:spacing w:line="360" w:lineRule="auto"/>
        <w:ind w:firstLine="1134"/>
        <w:rPr>
          <w:rFonts w:cs="Times New Roman"/>
        </w:rPr>
      </w:pPr>
    </w:p>
    <w:p w:rsidR="008F50C2" w:rsidRDefault="008F50C2" w:rsidP="008F50C2">
      <w:pPr>
        <w:pStyle w:val="SemEspaamento"/>
        <w:spacing w:line="360" w:lineRule="auto"/>
        <w:ind w:firstLine="1134"/>
        <w:rPr>
          <w:rFonts w:cs="Times New Roman"/>
        </w:rPr>
      </w:pPr>
      <w:r w:rsidRPr="00C967B4">
        <w:rPr>
          <w:rFonts w:cs="Times New Roman"/>
        </w:rPr>
        <w:t xml:space="preserve">Na Lei nº </w:t>
      </w:r>
      <w:r>
        <w:rPr>
          <w:rFonts w:cs="Times New Roman"/>
        </w:rPr>
        <w:t xml:space="preserve">12.529, 30 </w:t>
      </w:r>
      <w:r w:rsidRPr="00C967B4">
        <w:rPr>
          <w:rFonts w:cs="Times New Roman"/>
        </w:rPr>
        <w:t xml:space="preserve">de </w:t>
      </w:r>
      <w:r>
        <w:rPr>
          <w:rFonts w:cs="Times New Roman"/>
        </w:rPr>
        <w:t>Novembro de 2011 está disposto artigo 116</w:t>
      </w:r>
      <w:r w:rsidRPr="00C967B4">
        <w:rPr>
          <w:rFonts w:cs="Times New Roman"/>
        </w:rPr>
        <w:t xml:space="preserve">, onde destaca </w:t>
      </w:r>
      <w:proofErr w:type="gramStart"/>
      <w:r w:rsidRPr="00C967B4">
        <w:rPr>
          <w:rFonts w:cs="Times New Roman"/>
        </w:rPr>
        <w:t>o</w:t>
      </w:r>
      <w:proofErr w:type="gramEnd"/>
      <w:r w:rsidRPr="00C967B4">
        <w:rPr>
          <w:rFonts w:cs="Times New Roman"/>
        </w:rPr>
        <w:t xml:space="preserve"> que o ordenamento constitui como cr</w:t>
      </w:r>
      <w:r>
        <w:rPr>
          <w:rFonts w:cs="Times New Roman"/>
        </w:rPr>
        <w:t xml:space="preserve">ime contra a ordem econômica: </w:t>
      </w:r>
      <w:r w:rsidRPr="00C967B4">
        <w:rPr>
          <w:rFonts w:cs="Times New Roman"/>
        </w:rPr>
        <w:t xml:space="preserve">abusar do poder </w:t>
      </w:r>
      <w:r w:rsidRPr="00C967B4">
        <w:rPr>
          <w:rFonts w:cs="Times New Roman"/>
        </w:rPr>
        <w:lastRenderedPageBreak/>
        <w:t xml:space="preserve">econômico e </w:t>
      </w:r>
      <w:r w:rsidRPr="008F50C2">
        <w:rPr>
          <w:rFonts w:cs="Times New Roman"/>
        </w:rPr>
        <w:t>formar acordo, convênio, ajuste ou aliança entre ofertantes</w:t>
      </w:r>
      <w:r>
        <w:rPr>
          <w:rFonts w:cs="Times New Roman"/>
        </w:rPr>
        <w:t>, sua pena é de reclusão de 2 anos a 5 anos e multa.</w:t>
      </w:r>
      <w:r w:rsidRPr="00C967B4">
        <w:rPr>
          <w:rFonts w:cs="Times New Roman"/>
        </w:rPr>
        <w:t xml:space="preserve"> </w:t>
      </w:r>
      <w:r w:rsidR="000A32C4">
        <w:rPr>
          <w:rFonts w:cs="Times New Roman"/>
        </w:rPr>
        <w:t>De modo que s</w:t>
      </w:r>
      <w:r w:rsidRPr="00C967B4">
        <w:rPr>
          <w:rFonts w:cs="Times New Roman"/>
        </w:rPr>
        <w:t xml:space="preserve">ão crimes que visam </w:t>
      </w:r>
      <w:proofErr w:type="spellStart"/>
      <w:r w:rsidRPr="00C967B4">
        <w:rPr>
          <w:rFonts w:cs="Times New Roman"/>
        </w:rPr>
        <w:t>o</w:t>
      </w:r>
      <w:proofErr w:type="spellEnd"/>
      <w:r w:rsidRPr="00C967B4">
        <w:rPr>
          <w:rFonts w:cs="Times New Roman"/>
        </w:rPr>
        <w:t xml:space="preserve"> lucro de pessoas jurídicas ou físicas de forma ilícita e agindo de má-fé.</w:t>
      </w:r>
      <w:r w:rsidR="000A32C4">
        <w:rPr>
          <w:rFonts w:cs="Times New Roman"/>
        </w:rPr>
        <w:t xml:space="preserve"> Essa lei tem aplicação em todo o território nacional e um ponto muito importante que deve ser exposto é que empresas estrangeiras que atuam no Brasil produzem efeitos da lei, ou seja, será considerado o domicilio que a empresa estrangeira operar, ou seja, serão responsabilizadas por infrações ou amparadas pela Lei nº 12.529/2011. Com base em Sales (2012), a respeito do Sistema Brasileiro de Defesa da Concorrência: </w:t>
      </w:r>
    </w:p>
    <w:p w:rsidR="00066E60" w:rsidRDefault="00066E60" w:rsidP="008F50C2">
      <w:pPr>
        <w:pStyle w:val="SemEspaamento"/>
        <w:spacing w:line="360" w:lineRule="auto"/>
        <w:ind w:firstLine="1134"/>
        <w:rPr>
          <w:b/>
          <w:szCs w:val="24"/>
        </w:rPr>
      </w:pPr>
    </w:p>
    <w:p w:rsidR="00066E60" w:rsidRPr="00066E60" w:rsidRDefault="00066E60" w:rsidP="00066E60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066E60">
        <w:rPr>
          <w:color w:val="000000"/>
          <w:sz w:val="20"/>
          <w:szCs w:val="20"/>
        </w:rPr>
        <w:t>A lei 12.529/2011 cria um novo sistema para a defesa da concorrência, que é o Sistema Brasileiro de Defesa da Concorrência (SBDC). Tal sistema é composto pelo CADE – Conselho de Administração e Defesa Econômica, e pela Secretaria de Acompanhamento Econômico do Ministério da Fazenda.</w:t>
      </w:r>
    </w:p>
    <w:p w:rsidR="00066E60" w:rsidRPr="00066E60" w:rsidRDefault="00066E60" w:rsidP="00066E60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066E60">
        <w:rPr>
          <w:color w:val="000000"/>
          <w:sz w:val="20"/>
          <w:szCs w:val="20"/>
        </w:rPr>
        <w:t>O CADE é uma autarquia federal, vinculado ao Ministério da Justiça, com função judicante e é constituído pelos seguintes órgãos: Tribunal Administrativo de Defesa Econômica, Superintendência Geral e Departamento de Estudos Econômicos.</w:t>
      </w:r>
    </w:p>
    <w:p w:rsidR="00066E60" w:rsidRPr="00066E60" w:rsidRDefault="00066E60" w:rsidP="00066E60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066E60">
        <w:rPr>
          <w:color w:val="000000"/>
          <w:sz w:val="20"/>
          <w:szCs w:val="20"/>
        </w:rPr>
        <w:t>A função principal do CADE é julgar os processos que envolvam infração à ordem econômica.</w:t>
      </w:r>
    </w:p>
    <w:p w:rsidR="00066E60" w:rsidRPr="00066E60" w:rsidRDefault="00066E60" w:rsidP="00066E60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066E60">
        <w:rPr>
          <w:color w:val="000000"/>
          <w:sz w:val="20"/>
          <w:szCs w:val="20"/>
        </w:rPr>
        <w:t>A Secretaria de Acompanhamento Econômico é um órgão consultivo, de caráter técnico-financeiro, vinculado ao Ministério da Fazenda.</w:t>
      </w:r>
    </w:p>
    <w:p w:rsidR="00066E60" w:rsidRPr="00085FA0" w:rsidRDefault="00066E60" w:rsidP="00085FA0">
      <w:pPr>
        <w:pStyle w:val="SemEspaamento"/>
        <w:spacing w:line="360" w:lineRule="auto"/>
        <w:rPr>
          <w:szCs w:val="24"/>
        </w:rPr>
      </w:pPr>
    </w:p>
    <w:p w:rsidR="00085FA0" w:rsidRDefault="00085FA0" w:rsidP="00085FA0">
      <w:pPr>
        <w:pStyle w:val="SemEspaamento"/>
        <w:spacing w:line="360" w:lineRule="auto"/>
        <w:ind w:firstLine="1134"/>
        <w:rPr>
          <w:szCs w:val="24"/>
        </w:rPr>
      </w:pPr>
      <w:r>
        <w:rPr>
          <w:szCs w:val="24"/>
        </w:rPr>
        <w:t>Quanto ao</w:t>
      </w:r>
      <w:r w:rsidRPr="00085FA0">
        <w:rPr>
          <w:szCs w:val="24"/>
        </w:rPr>
        <w:t xml:space="preserve"> sujeito ativo</w:t>
      </w:r>
      <w:r>
        <w:rPr>
          <w:szCs w:val="24"/>
        </w:rPr>
        <w:t>, Sales (2012),</w:t>
      </w:r>
      <w:r w:rsidRPr="00085FA0">
        <w:rPr>
          <w:szCs w:val="24"/>
        </w:rPr>
        <w:t xml:space="preserve"> das infrações previstas na lei</w:t>
      </w:r>
      <w:r>
        <w:rPr>
          <w:szCs w:val="24"/>
        </w:rPr>
        <w:t xml:space="preserve"> pode</w:t>
      </w:r>
      <w:r w:rsidRPr="00085FA0">
        <w:rPr>
          <w:szCs w:val="24"/>
        </w:rPr>
        <w:t xml:space="preserve"> ser </w:t>
      </w:r>
      <w:r>
        <w:rPr>
          <w:szCs w:val="24"/>
        </w:rPr>
        <w:t>tanto a</w:t>
      </w:r>
      <w:r w:rsidRPr="00085FA0">
        <w:rPr>
          <w:szCs w:val="24"/>
        </w:rPr>
        <w:t xml:space="preserve"> pessoa física</w:t>
      </w:r>
      <w:r w:rsidRPr="00085FA0">
        <w:rPr>
          <w:szCs w:val="24"/>
        </w:rPr>
        <w:t xml:space="preserve"> como pessoa jurídica, de direito público ou privado. Também </w:t>
      </w:r>
      <w:r>
        <w:rPr>
          <w:szCs w:val="24"/>
        </w:rPr>
        <w:t xml:space="preserve">podem </w:t>
      </w:r>
      <w:r w:rsidRPr="00085FA0">
        <w:rPr>
          <w:szCs w:val="24"/>
        </w:rPr>
        <w:t>qualquer associação de entidades ou de pessoas, de fato ou de direito, com ou sem personalidade jurídica.</w:t>
      </w:r>
    </w:p>
    <w:p w:rsidR="00516FCA" w:rsidRDefault="00516FCA" w:rsidP="00085FA0">
      <w:pPr>
        <w:pStyle w:val="SemEspaamento"/>
        <w:spacing w:line="360" w:lineRule="auto"/>
        <w:ind w:firstLine="1134"/>
        <w:rPr>
          <w:szCs w:val="24"/>
        </w:rPr>
      </w:pPr>
      <w:r>
        <w:rPr>
          <w:szCs w:val="24"/>
        </w:rPr>
        <w:t>Já Almeida (2013), quanto a tutela penal da ordem econômica, fundamenta:</w:t>
      </w:r>
    </w:p>
    <w:p w:rsidR="00516FCA" w:rsidRDefault="00516FCA" w:rsidP="00085FA0">
      <w:pPr>
        <w:pStyle w:val="SemEspaamento"/>
        <w:spacing w:line="360" w:lineRule="auto"/>
        <w:ind w:firstLine="1134"/>
        <w:rPr>
          <w:szCs w:val="24"/>
        </w:rPr>
      </w:pPr>
    </w:p>
    <w:p w:rsidR="00516FCA" w:rsidRPr="00516FCA" w:rsidRDefault="00516FCA" w:rsidP="00516FCA">
      <w:pPr>
        <w:pStyle w:val="SemEspaamento"/>
        <w:spacing w:line="240" w:lineRule="auto"/>
        <w:ind w:left="2268"/>
        <w:rPr>
          <w:sz w:val="20"/>
          <w:szCs w:val="20"/>
        </w:rPr>
      </w:pPr>
      <w:r w:rsidRPr="00516FCA">
        <w:rPr>
          <w:sz w:val="20"/>
          <w:szCs w:val="20"/>
        </w:rPr>
        <w:t xml:space="preserve">Atualmente a tutela penal da ordem econômica, no que respeita especificamente à proteção contra a formação de Cartel está prevista pela Lei n. 8.137/90, no seu artigo 4° (com redação atual dada pela Lei nº 12.529/2011). Posteriormente, é de se ressaltar, foi editada a Lei n. 8.884/94 que criou entre nós o Sistema Brasileiro de Defesa da Concorrência, que tem por escopo o combate à prática </w:t>
      </w:r>
      <w:proofErr w:type="spellStart"/>
      <w:r w:rsidRPr="00516FCA">
        <w:rPr>
          <w:sz w:val="20"/>
          <w:szCs w:val="20"/>
        </w:rPr>
        <w:t>anticoncorrenciais</w:t>
      </w:r>
      <w:proofErr w:type="spellEnd"/>
      <w:r w:rsidRPr="00516FCA">
        <w:rPr>
          <w:sz w:val="20"/>
          <w:szCs w:val="20"/>
        </w:rPr>
        <w:t>, notadamente aos cartéis que visam eliminar ou fragilizar o sistema da livre concorrência, pela adoção de medidas abusivas do poder econômico de que naturalmente são detentoras algumas empresas participantes do mercado.</w:t>
      </w:r>
    </w:p>
    <w:p w:rsidR="00516FCA" w:rsidRDefault="00516FCA" w:rsidP="00D9267B">
      <w:pPr>
        <w:pStyle w:val="SemEspaamento"/>
        <w:spacing w:line="360" w:lineRule="auto"/>
        <w:ind w:firstLine="1134"/>
        <w:rPr>
          <w:szCs w:val="24"/>
        </w:rPr>
      </w:pPr>
    </w:p>
    <w:p w:rsidR="00D9267B" w:rsidRPr="003F1045" w:rsidRDefault="00D9267B" w:rsidP="00D9267B">
      <w:pPr>
        <w:pStyle w:val="SemEspaamento"/>
        <w:spacing w:line="360" w:lineRule="auto"/>
        <w:ind w:firstLine="1134"/>
        <w:rPr>
          <w:szCs w:val="24"/>
        </w:rPr>
      </w:pPr>
      <w:r>
        <w:rPr>
          <w:szCs w:val="24"/>
        </w:rPr>
        <w:t>Atos lesivos a liberdade de concorrência fere o mercado, desestabilizando a economia</w:t>
      </w:r>
      <w:r>
        <w:rPr>
          <w:szCs w:val="24"/>
        </w:rPr>
        <w:t xml:space="preserve">, para Almeida (2013), esses comportamentos são determinantes para deflagrar a tutela penal, porém deve ser assim somente se não atender mais a tutela administrativa que tem como objetivo atender as necessidades de prevenção e repressão que se propõe. Diante do exposto é valido salientar que a regulação, prevenção e repressão se dão por caminho duplo, ou seja, se dão pela tutela penal e tutela administrativa.  </w:t>
      </w:r>
    </w:p>
    <w:p w:rsidR="00E676F0" w:rsidRPr="000A32C4" w:rsidRDefault="000A32C4" w:rsidP="006479D7">
      <w:pPr>
        <w:pStyle w:val="SemEspaamento"/>
        <w:spacing w:line="360" w:lineRule="auto"/>
        <w:rPr>
          <w:b/>
          <w:szCs w:val="24"/>
        </w:rPr>
      </w:pPr>
      <w:r w:rsidRPr="000A32C4">
        <w:rPr>
          <w:b/>
          <w:szCs w:val="24"/>
        </w:rPr>
        <w:lastRenderedPageBreak/>
        <w:t>2 A LIVRE CONCORRÊNCIA NO MERCADO E A DEFESA DO CONSUMIDOR</w:t>
      </w:r>
    </w:p>
    <w:p w:rsidR="00E676F0" w:rsidRDefault="00E676F0" w:rsidP="006479D7">
      <w:pPr>
        <w:pStyle w:val="SemEspaamento"/>
        <w:spacing w:line="360" w:lineRule="auto"/>
        <w:rPr>
          <w:b/>
          <w:szCs w:val="24"/>
        </w:rPr>
      </w:pPr>
    </w:p>
    <w:p w:rsidR="00F3434C" w:rsidRPr="00F3434C" w:rsidRDefault="00F3434C" w:rsidP="00F3434C">
      <w:pPr>
        <w:pStyle w:val="SemEspaamento"/>
        <w:spacing w:line="360" w:lineRule="auto"/>
        <w:ind w:firstLine="1134"/>
        <w:rPr>
          <w:szCs w:val="24"/>
        </w:rPr>
      </w:pPr>
      <w:r>
        <w:rPr>
          <w:szCs w:val="24"/>
        </w:rPr>
        <w:t xml:space="preserve">A livre concorrência está atrelada a boa ética no poder econômico, sendo crime, previsto na lei de ordem econômica, </w:t>
      </w:r>
      <w:r w:rsidR="00784E45">
        <w:rPr>
          <w:szCs w:val="24"/>
        </w:rPr>
        <w:t>adotar medidas abusivas contra a livre concorrência, abalando o direito d</w:t>
      </w:r>
      <w:r w:rsidR="00F7489D">
        <w:rPr>
          <w:szCs w:val="24"/>
        </w:rPr>
        <w:t xml:space="preserve">e defesa do consumidor, direito esse que </w:t>
      </w:r>
      <w:r w:rsidR="00137B8C">
        <w:rPr>
          <w:szCs w:val="24"/>
        </w:rPr>
        <w:t xml:space="preserve">é basilar e </w:t>
      </w:r>
      <w:r w:rsidR="00F7489D">
        <w:rPr>
          <w:szCs w:val="24"/>
        </w:rPr>
        <w:t>está previsto na constituição</w:t>
      </w:r>
      <w:r w:rsidR="00137B8C">
        <w:rPr>
          <w:szCs w:val="24"/>
        </w:rPr>
        <w:t xml:space="preserve">, artigo 170, IV, que entende que a livre concorrência é um princípio da ordem econômica, fundada na valorização do trabalho humano e na livre iniciativa, tendo por fim assegurar a todos exigência digna, conforme os ditames da justiça social. </w:t>
      </w:r>
      <w:r w:rsidR="00696092">
        <w:rPr>
          <w:szCs w:val="24"/>
        </w:rPr>
        <w:t>Acerca da livre concorrência, Almeida (2013) cita entendimento de Oliveira Jr.:</w:t>
      </w:r>
    </w:p>
    <w:p w:rsidR="00F3434C" w:rsidRDefault="00F3434C" w:rsidP="006479D7">
      <w:pPr>
        <w:pStyle w:val="SemEspaamento"/>
        <w:spacing w:line="360" w:lineRule="auto"/>
        <w:rPr>
          <w:b/>
          <w:szCs w:val="24"/>
        </w:rPr>
      </w:pPr>
    </w:p>
    <w:p w:rsidR="00137B8C" w:rsidRPr="00137B8C" w:rsidRDefault="00137B8C" w:rsidP="00137B8C">
      <w:pPr>
        <w:pStyle w:val="SemEspaamento"/>
        <w:spacing w:line="240" w:lineRule="auto"/>
        <w:ind w:left="2268"/>
        <w:rPr>
          <w:rStyle w:val="Forte"/>
          <w:b w:val="0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137B8C">
        <w:rPr>
          <w:rStyle w:val="Forte"/>
          <w:b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Uma vez mais, Gonçalo Farias de Oliveira Junior (ob. </w:t>
      </w:r>
      <w:proofErr w:type="spellStart"/>
      <w:r w:rsidRPr="00137B8C">
        <w:rPr>
          <w:rStyle w:val="Forte"/>
          <w:b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ct</w:t>
      </w:r>
      <w:proofErr w:type="spellEnd"/>
      <w:r w:rsidRPr="00137B8C">
        <w:rPr>
          <w:rStyle w:val="Forte"/>
          <w:b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.), sobre este inciso afirma que a norma tem por objeto coibir a prática seletiva de aquisição vinculada, que normalmente cria obstáculos à livre concorrência de mercado ou dificulta a expansão das ofertas de produtos já existentes no mercado, tratando, portanto de subordinação coativa, o que impede a plena liberdade de escolha, de compra e venda, restringido o mercado, excluindo concorrentes e restringindo, também, a capacidade de escolha e compra do consumidor, a caracterizar prática espúria de exclusão da livre concorrência.</w:t>
      </w:r>
    </w:p>
    <w:p w:rsidR="00137B8C" w:rsidRDefault="00137B8C" w:rsidP="006479D7">
      <w:pPr>
        <w:pStyle w:val="SemEspaamento"/>
        <w:spacing w:line="360" w:lineRule="auto"/>
        <w:rPr>
          <w:szCs w:val="24"/>
        </w:rPr>
      </w:pPr>
    </w:p>
    <w:p w:rsidR="00D9267B" w:rsidRDefault="00516FCA" w:rsidP="00516FCA">
      <w:pPr>
        <w:pStyle w:val="SemEspaamento"/>
        <w:spacing w:line="360" w:lineRule="auto"/>
        <w:ind w:firstLine="1134"/>
        <w:rPr>
          <w:szCs w:val="24"/>
        </w:rPr>
      </w:pPr>
      <w:r>
        <w:rPr>
          <w:szCs w:val="24"/>
        </w:rPr>
        <w:t xml:space="preserve">Para Regis Prado o bem jurídico pretendido é a livre concorrência e a livre iniciativa, citado por Almeida (2013), de grande importância esse entendimento, uma vez que o crime fere exatamente o bem jurídico, fundamenta-se: </w:t>
      </w:r>
    </w:p>
    <w:p w:rsidR="00516FCA" w:rsidRDefault="00516FCA" w:rsidP="00516FCA">
      <w:pPr>
        <w:pStyle w:val="SemEspaamento"/>
        <w:spacing w:line="360" w:lineRule="auto"/>
        <w:ind w:firstLine="1134"/>
        <w:rPr>
          <w:szCs w:val="24"/>
        </w:rPr>
      </w:pPr>
    </w:p>
    <w:p w:rsidR="00516FCA" w:rsidRPr="00516FCA" w:rsidRDefault="00516FCA" w:rsidP="00516FCA">
      <w:pPr>
        <w:pStyle w:val="SemEspaamento"/>
        <w:spacing w:line="240" w:lineRule="auto"/>
        <w:ind w:left="2268"/>
        <w:rPr>
          <w:rFonts w:cs="Times New Roman"/>
          <w:b/>
          <w:sz w:val="20"/>
          <w:szCs w:val="20"/>
        </w:rPr>
      </w:pPr>
      <w:r>
        <w:rPr>
          <w:rStyle w:val="Forte"/>
          <w:rFonts w:cs="Times New Roman"/>
          <w:b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S</w:t>
      </w:r>
      <w:r w:rsidRPr="00516FCA">
        <w:rPr>
          <w:rStyle w:val="Forte"/>
          <w:rFonts w:cs="Times New Roman"/>
          <w:b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egundo Luiz Regis Prado (ob. cit.), o bem jurídico tutelado é a livre concorrência e a livre iniciativa, como fundamento básico da ordem econômica, cujo mandato de criminalização encontra previsão constitucional no artigo 170 (incisos III, IV e V) e 173, parágrafo 4°, da CF, sendo sujeito ativo do delito o empresário</w:t>
      </w:r>
      <w:r w:rsidRPr="00516FCA">
        <w:rPr>
          <w:rStyle w:val="apple-converted-space"/>
          <w:rFonts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 w:rsidRPr="00516FCA">
        <w:rPr>
          <w:rStyle w:val="nfase"/>
          <w:rFonts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ou quem de qualquer modo exerce atividade econômica ou empresarial</w:t>
      </w:r>
      <w:r w:rsidRPr="00516FCA">
        <w:rPr>
          <w:rStyle w:val="apple-converted-space"/>
          <w:rFonts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 w:rsidRPr="00516FCA">
        <w:rPr>
          <w:rStyle w:val="Forte"/>
          <w:rFonts w:cs="Times New Roman"/>
          <w:b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e sujeito passivo os empresários concorrentes que tiverem de algum modo restringido seu direito à livre concorrência sendo impedidos de competir no mercado em igualdade de condições, podem ser afetados, reflexamente, os interesses dos consumidores pela diminuição da oferta ou variedade de produtos e preços colocados à sua disposição. </w:t>
      </w:r>
    </w:p>
    <w:p w:rsidR="00D9267B" w:rsidRPr="003F1045" w:rsidRDefault="00D9267B" w:rsidP="006479D7">
      <w:pPr>
        <w:pStyle w:val="SemEspaamento"/>
        <w:spacing w:line="360" w:lineRule="auto"/>
        <w:rPr>
          <w:szCs w:val="24"/>
        </w:rPr>
      </w:pPr>
    </w:p>
    <w:p w:rsidR="00137B8C" w:rsidRDefault="003F1045" w:rsidP="00696092">
      <w:pPr>
        <w:pStyle w:val="SemEspaamento"/>
        <w:spacing w:line="360" w:lineRule="auto"/>
        <w:ind w:firstLine="1134"/>
        <w:rPr>
          <w:szCs w:val="24"/>
        </w:rPr>
      </w:pPr>
      <w:r w:rsidRPr="003F1045">
        <w:rPr>
          <w:szCs w:val="24"/>
        </w:rPr>
        <w:t>A</w:t>
      </w:r>
      <w:r>
        <w:rPr>
          <w:szCs w:val="24"/>
        </w:rPr>
        <w:t xml:space="preserve"> Lei de ordem econômica visa proteger a parte sensível da sociedade e também a tutela dos consumidores, regulamentando práticas abusivas para o mercado, para que o mercado tenha os melhores preços e de melhor qualidade. O consumidor é amparado pela lei de ordem econômica, sendo mais vulner</w:t>
      </w:r>
      <w:r w:rsidR="002F2148">
        <w:rPr>
          <w:szCs w:val="24"/>
        </w:rPr>
        <w:t>ável comparados à</w:t>
      </w:r>
      <w:r>
        <w:rPr>
          <w:szCs w:val="24"/>
        </w:rPr>
        <w:t>s empresas</w:t>
      </w:r>
      <w:r w:rsidR="002F2148">
        <w:rPr>
          <w:szCs w:val="24"/>
        </w:rPr>
        <w:t>.</w:t>
      </w:r>
    </w:p>
    <w:p w:rsidR="002F2148" w:rsidRDefault="002F2148" w:rsidP="006479D7">
      <w:pPr>
        <w:pStyle w:val="SemEspaamento"/>
        <w:spacing w:line="360" w:lineRule="auto"/>
        <w:rPr>
          <w:b/>
          <w:szCs w:val="24"/>
        </w:rPr>
      </w:pPr>
    </w:p>
    <w:p w:rsidR="00B47D3B" w:rsidRDefault="00B47D3B" w:rsidP="006479D7">
      <w:pPr>
        <w:pStyle w:val="SemEspaamento"/>
        <w:spacing w:line="360" w:lineRule="auto"/>
        <w:rPr>
          <w:b/>
          <w:szCs w:val="24"/>
        </w:rPr>
      </w:pPr>
    </w:p>
    <w:p w:rsidR="00B47D3B" w:rsidRDefault="00B47D3B" w:rsidP="006479D7">
      <w:pPr>
        <w:pStyle w:val="SemEspaamento"/>
        <w:spacing w:line="360" w:lineRule="auto"/>
        <w:rPr>
          <w:b/>
          <w:szCs w:val="24"/>
        </w:rPr>
      </w:pPr>
    </w:p>
    <w:p w:rsidR="00245C31" w:rsidRPr="006F6A14" w:rsidRDefault="00245C31" w:rsidP="00245C31">
      <w:pPr>
        <w:pStyle w:val="SemEspaamento"/>
        <w:spacing w:line="360" w:lineRule="auto"/>
        <w:jc w:val="left"/>
        <w:rPr>
          <w:b/>
          <w:szCs w:val="24"/>
        </w:rPr>
      </w:pPr>
      <w:r w:rsidRPr="006F6A14">
        <w:rPr>
          <w:b/>
          <w:szCs w:val="24"/>
        </w:rPr>
        <w:lastRenderedPageBreak/>
        <w:t xml:space="preserve">3 </w:t>
      </w:r>
      <w:r w:rsidR="0074429D" w:rsidRPr="006F6A14">
        <w:rPr>
          <w:b/>
          <w:szCs w:val="24"/>
        </w:rPr>
        <w:t>AS BARREIRAS ECONÔMICAS NA FORMAÇÃO DO CARTEL</w:t>
      </w:r>
      <w:r w:rsidR="00A15A6F" w:rsidRPr="006F6A14">
        <w:rPr>
          <w:b/>
          <w:szCs w:val="24"/>
        </w:rPr>
        <w:t xml:space="preserve"> PARA O DIREITO PENAL</w:t>
      </w:r>
    </w:p>
    <w:p w:rsidR="0074429D" w:rsidRDefault="0074429D" w:rsidP="0074429D">
      <w:pPr>
        <w:pStyle w:val="SemEspaamento"/>
        <w:spacing w:line="360" w:lineRule="auto"/>
        <w:rPr>
          <w:szCs w:val="24"/>
        </w:rPr>
      </w:pPr>
    </w:p>
    <w:p w:rsidR="0074429D" w:rsidRDefault="007F0137" w:rsidP="00327F0F">
      <w:pPr>
        <w:pStyle w:val="SemEspaamento"/>
        <w:spacing w:line="360" w:lineRule="auto"/>
        <w:ind w:firstLine="1134"/>
        <w:rPr>
          <w:szCs w:val="24"/>
        </w:rPr>
      </w:pPr>
      <w:r>
        <w:rPr>
          <w:szCs w:val="24"/>
        </w:rPr>
        <w:t xml:space="preserve">O cartel é ação imposta pelos fornecedores com intuito de eliminação da concorrência, onde há afixação de preços iguais a um mesmo produto e serviço, a fim de evitar a divisão de clientes na referida tipologia de mercado, ocasionando o aumento de preços </w:t>
      </w:r>
      <w:r w:rsidR="001C7352">
        <w:rPr>
          <w:szCs w:val="24"/>
        </w:rPr>
        <w:t>e consequentemente a obtenção de maiores lucros, o que recai num complexo de prejuízos para o consumidor,</w:t>
      </w:r>
      <w:r w:rsidR="00BD2CF3">
        <w:rPr>
          <w:szCs w:val="24"/>
        </w:rPr>
        <w:t xml:space="preserve"> cegando completamente os seus direitos</w:t>
      </w:r>
      <w:r w:rsidR="00DB54EB">
        <w:rPr>
          <w:szCs w:val="24"/>
        </w:rPr>
        <w:t xml:space="preserve">, </w:t>
      </w:r>
      <w:r w:rsidR="00595789">
        <w:rPr>
          <w:szCs w:val="24"/>
        </w:rPr>
        <w:t xml:space="preserve">sobretudo a condição de hipossuficiência do consumidor. </w:t>
      </w:r>
      <w:r w:rsidR="00823826">
        <w:rPr>
          <w:szCs w:val="24"/>
        </w:rPr>
        <w:t xml:space="preserve">Enfim, o cartel inibe o normal desenvolvimento da economia, acarretando, por um lado, o excesso de lucro pelos agentes participantes do cartel, o por outro, um considerável prejuízo por parte do consumidor, que não tem o direito de escolher o produto com melhor preço e o mercado que deseja adquirir o bem ou serviço. </w:t>
      </w:r>
      <w:r w:rsidR="007A57C9">
        <w:rPr>
          <w:szCs w:val="24"/>
        </w:rPr>
        <w:t>A prática dessa conduta criminosa era aceita apenas quando havia a intervenção do Estado na economia, período em que obviamente a regra no mercado era o monopólio, não havendo, portanto nenhum crime nesse sentido, em decorrência do principio da adequação social</w:t>
      </w:r>
      <w:r w:rsidR="004C7F6E">
        <w:rPr>
          <w:szCs w:val="24"/>
        </w:rPr>
        <w:t xml:space="preserve"> do direito penal</w:t>
      </w:r>
      <w:r w:rsidR="007A57C9">
        <w:rPr>
          <w:szCs w:val="24"/>
        </w:rPr>
        <w:t xml:space="preserve">. </w:t>
      </w:r>
      <w:r w:rsidR="002644D8">
        <w:rPr>
          <w:szCs w:val="24"/>
        </w:rPr>
        <w:t xml:space="preserve">Entretanto, </w:t>
      </w:r>
      <w:r w:rsidR="00EF0B3A">
        <w:rPr>
          <w:szCs w:val="24"/>
        </w:rPr>
        <w:t>n</w:t>
      </w:r>
      <w:r w:rsidR="002644D8">
        <w:rPr>
          <w:szCs w:val="24"/>
        </w:rPr>
        <w:t xml:space="preserve">a época em que se visualizava </w:t>
      </w:r>
      <w:r w:rsidR="00EF0B3A">
        <w:rPr>
          <w:szCs w:val="24"/>
        </w:rPr>
        <w:t xml:space="preserve">uma economia intervencionista, a política </w:t>
      </w:r>
      <w:r w:rsidR="009C4E45">
        <w:rPr>
          <w:szCs w:val="24"/>
        </w:rPr>
        <w:t>estatal era outra, não constituída num Estado Democrático de Direito e sim num regime autoritário, antidemocrático, como fora no período ditatorial no Brasil.</w:t>
      </w:r>
    </w:p>
    <w:p w:rsidR="00400B26" w:rsidRPr="003E56A6" w:rsidRDefault="007F160B" w:rsidP="00EE6E76">
      <w:pPr>
        <w:pStyle w:val="SemEspaamento"/>
        <w:spacing w:line="360" w:lineRule="auto"/>
        <w:ind w:firstLine="1134"/>
        <w:rPr>
          <w:rFonts w:cs="Times New Roman"/>
          <w:szCs w:val="24"/>
        </w:rPr>
      </w:pPr>
      <w:r>
        <w:rPr>
          <w:szCs w:val="24"/>
        </w:rPr>
        <w:t>O objetivo precípuo do cartel é a eliminação da concorrência, o que deixa o consumidor sem nenhuma opção de escolha acerca do produto ou serviço, como já mencionado alhures.</w:t>
      </w:r>
      <w:r w:rsidR="00B5463D">
        <w:rPr>
          <w:szCs w:val="24"/>
        </w:rPr>
        <w:t xml:space="preserve"> </w:t>
      </w:r>
      <w:r w:rsidR="00935782">
        <w:rPr>
          <w:szCs w:val="24"/>
        </w:rPr>
        <w:t xml:space="preserve">Tal condição colaciona </w:t>
      </w:r>
      <w:r w:rsidR="00C43228">
        <w:rPr>
          <w:szCs w:val="24"/>
        </w:rPr>
        <w:t>como a principal barreira econômica imposta pela formação do cartel</w:t>
      </w:r>
      <w:r w:rsidR="00EE6E76">
        <w:rPr>
          <w:szCs w:val="24"/>
        </w:rPr>
        <w:t xml:space="preserve">, que se encontra com a persecução penal auferida para a sua tipificação. Essa barreira gera reflexos em outros âmbitos do mercado, acarretando a violação </w:t>
      </w:r>
      <w:r w:rsidR="00B76F8C">
        <w:rPr>
          <w:szCs w:val="24"/>
        </w:rPr>
        <w:t>às outras legislações</w:t>
      </w:r>
      <w:r w:rsidR="00EE6E76">
        <w:rPr>
          <w:szCs w:val="24"/>
        </w:rPr>
        <w:t>, tais como o Código de Defesa do Consumidor e afetando sujeitos coletivos e difusos, e não apenas os consumidores que são vítimas diretas do crime de cartel, atinentes aqueles que adquirem os produtos ou serviços, ma</w:t>
      </w:r>
      <w:r w:rsidR="005132E2">
        <w:rPr>
          <w:szCs w:val="24"/>
        </w:rPr>
        <w:t>s do consumidor como um todo,</w:t>
      </w:r>
      <w:r w:rsidR="00EE6E76">
        <w:rPr>
          <w:szCs w:val="24"/>
        </w:rPr>
        <w:t xml:space="preserve"> toda a população.</w:t>
      </w:r>
      <w:r w:rsidR="00646620">
        <w:rPr>
          <w:szCs w:val="24"/>
        </w:rPr>
        <w:t xml:space="preserve"> Assentado por esse aspecto, a criminalização do cartel dar-se-á tão-somente </w:t>
      </w:r>
      <w:r w:rsidR="00A919C2">
        <w:rPr>
          <w:szCs w:val="24"/>
        </w:rPr>
        <w:t xml:space="preserve">se houver </w:t>
      </w:r>
      <w:r w:rsidR="00EB4D55">
        <w:rPr>
          <w:szCs w:val="24"/>
        </w:rPr>
        <w:t xml:space="preserve">o potencial danoso do crime, que se encontra na </w:t>
      </w:r>
      <w:r w:rsidR="008C0667">
        <w:rPr>
          <w:szCs w:val="24"/>
        </w:rPr>
        <w:t xml:space="preserve">retirada da livre concorrência do mercado e não apenas na concorrência desleal, assim como aponta o autor Roberto Domingo </w:t>
      </w:r>
      <w:proofErr w:type="spellStart"/>
      <w:r w:rsidR="008C0667">
        <w:rPr>
          <w:szCs w:val="24"/>
        </w:rPr>
        <w:t>Taufick</w:t>
      </w:r>
      <w:proofErr w:type="spellEnd"/>
      <w:r w:rsidR="004700B6">
        <w:rPr>
          <w:szCs w:val="24"/>
        </w:rPr>
        <w:t xml:space="preserve">, que define o crime sendo como formal e não apenas de mera conduta, caso se apenas a concorrência </w:t>
      </w:r>
      <w:r w:rsidR="004700B6" w:rsidRPr="003E56A6">
        <w:rPr>
          <w:rFonts w:cs="Times New Roman"/>
          <w:szCs w:val="24"/>
        </w:rPr>
        <w:t>desleal fosse causa de imputação delituosa:</w:t>
      </w:r>
    </w:p>
    <w:p w:rsidR="004700B6" w:rsidRPr="003E56A6" w:rsidRDefault="004700B6" w:rsidP="004700B6">
      <w:pPr>
        <w:pStyle w:val="SemEspaamento"/>
        <w:spacing w:line="240" w:lineRule="auto"/>
        <w:ind w:firstLine="1134"/>
        <w:rPr>
          <w:rFonts w:cs="Times New Roman"/>
          <w:szCs w:val="24"/>
        </w:rPr>
      </w:pPr>
    </w:p>
    <w:p w:rsidR="004700B6" w:rsidRDefault="00956092" w:rsidP="001E2061">
      <w:pPr>
        <w:pStyle w:val="SemEspaamento"/>
        <w:spacing w:line="240" w:lineRule="auto"/>
        <w:ind w:left="2268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3E56A6">
        <w:rPr>
          <w:rFonts w:cs="Times New Roman"/>
          <w:color w:val="000000"/>
          <w:sz w:val="20"/>
          <w:szCs w:val="20"/>
          <w:shd w:val="clear" w:color="auto" w:fill="FFFFFF"/>
        </w:rPr>
        <w:t xml:space="preserve">Diferentemente da concorrência desleal, portanto, o cartel é crime formal e não de mera conduta, exigindo-se, para sua consumação, que os resultados sejam factíveis, ou seja, que haja a potencialidade do dano. A não ser que se faça uma confusão entre </w:t>
      </w:r>
      <w:r w:rsidRPr="003E56A6">
        <w:rPr>
          <w:rFonts w:cs="Times New Roman"/>
          <w:color w:val="000000"/>
          <w:sz w:val="20"/>
          <w:szCs w:val="20"/>
          <w:shd w:val="clear" w:color="auto" w:fill="FFFFFF"/>
        </w:rPr>
        <w:lastRenderedPageBreak/>
        <w:t>os institutos, a reprovação de trustes e cartéis é pautada pelo potencial ofensivo à concorrência, e não pelo desrespeito ao comportamento ético entre concorrentes, matéria para o crime de mera conduta. Em suma, entre os atos</w:t>
      </w:r>
      <w:r w:rsidR="0000315A">
        <w:rPr>
          <w:rFonts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E56A6">
        <w:rPr>
          <w:rFonts w:cs="Times New Roman"/>
          <w:color w:val="000000"/>
          <w:sz w:val="20"/>
          <w:szCs w:val="20"/>
          <w:shd w:val="clear" w:color="auto" w:fill="FFFFFF"/>
        </w:rPr>
        <w:t>de concentração – entre os quais se inserem os cartéis –, o bem maior é a concorrência e, mediatamente, o bem-estar do consumidor. Na concorrência desleal, o bem a ser resguardado é a ética entre concorrentes e, mediatamente, o próprio empresário. Daí o cartel delituoso demandar poder de mercado, sendo esse prescindível em matéria de concorrência desleal</w:t>
      </w:r>
      <w:r w:rsidR="003E56A6" w:rsidRPr="003E56A6">
        <w:rPr>
          <w:rFonts w:cs="Times New Roman"/>
          <w:color w:val="000000"/>
          <w:sz w:val="20"/>
          <w:szCs w:val="20"/>
          <w:shd w:val="clear" w:color="auto" w:fill="FFFFFF"/>
        </w:rPr>
        <w:t xml:space="preserve"> (2007, p. 1-19)</w:t>
      </w:r>
      <w:r w:rsidRPr="003E56A6">
        <w:rPr>
          <w:rFonts w:cs="Times New Roman"/>
          <w:color w:val="000000"/>
          <w:sz w:val="20"/>
          <w:szCs w:val="20"/>
          <w:shd w:val="clear" w:color="auto" w:fill="FFFFFF"/>
        </w:rPr>
        <w:t>.</w:t>
      </w:r>
    </w:p>
    <w:p w:rsidR="003E56A6" w:rsidRDefault="003E56A6" w:rsidP="003E56A6">
      <w:pPr>
        <w:pStyle w:val="SemEspaamento"/>
        <w:spacing w:line="360" w:lineRule="auto"/>
        <w:rPr>
          <w:rFonts w:cs="Times New Roman"/>
          <w:color w:val="000000"/>
          <w:szCs w:val="24"/>
          <w:shd w:val="clear" w:color="auto" w:fill="FFFFFF"/>
        </w:rPr>
      </w:pPr>
    </w:p>
    <w:p w:rsidR="00606492" w:rsidRDefault="00451983" w:rsidP="00606492">
      <w:pPr>
        <w:pStyle w:val="SemEspaamento"/>
        <w:spacing w:line="360" w:lineRule="auto"/>
        <w:ind w:firstLine="113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Assim, o autor diferencia o cartel da concorrência desleal, afirmando que não há como tal crime ser de mera conduta, pois se assim o fosse, não seria </w:t>
      </w:r>
      <w:r w:rsidR="001B273C">
        <w:rPr>
          <w:rFonts w:cs="Times New Roman"/>
          <w:szCs w:val="24"/>
        </w:rPr>
        <w:t xml:space="preserve">esse </w:t>
      </w:r>
      <w:r>
        <w:rPr>
          <w:rFonts w:cs="Times New Roman"/>
          <w:szCs w:val="24"/>
        </w:rPr>
        <w:t>crime e não haveria nenhum objetivo na realização do cartel, o que se encontra totalmente equivocado, mediante a eliminação da livre concorrência como uma condição “elementar” para a imputação do crime, que ocasiona a barreira econômica que impede o livre des</w:t>
      </w:r>
      <w:r w:rsidR="007B49C4">
        <w:rPr>
          <w:rFonts w:cs="Times New Roman"/>
          <w:szCs w:val="24"/>
        </w:rPr>
        <w:t>envolvimento da economia, princí</w:t>
      </w:r>
      <w:r>
        <w:rPr>
          <w:rFonts w:cs="Times New Roman"/>
          <w:szCs w:val="24"/>
        </w:rPr>
        <w:t>pio de observância obrigatória da ordem econômica. Além disso, ele ainda menciona o bem-</w:t>
      </w:r>
      <w:r w:rsidRPr="00606492">
        <w:rPr>
          <w:rFonts w:cs="Times New Roman"/>
          <w:szCs w:val="24"/>
        </w:rPr>
        <w:t xml:space="preserve">jurídico mediato, o qual se coaduna com o próprio bem-estar do consumidor, aliado a sua liberdade de escolha. </w:t>
      </w:r>
      <w:r w:rsidR="007B49C4" w:rsidRPr="00606492">
        <w:rPr>
          <w:rFonts w:cs="Times New Roman"/>
          <w:szCs w:val="24"/>
        </w:rPr>
        <w:t>N</w:t>
      </w:r>
      <w:r w:rsidRPr="00606492">
        <w:rPr>
          <w:rFonts w:cs="Times New Roman"/>
          <w:szCs w:val="24"/>
        </w:rPr>
        <w:t>a concorrência desleal,</w:t>
      </w:r>
      <w:r w:rsidR="005B41F1" w:rsidRPr="00606492">
        <w:rPr>
          <w:rFonts w:cs="Times New Roman"/>
          <w:szCs w:val="24"/>
        </w:rPr>
        <w:t xml:space="preserve"> ainda,</w:t>
      </w:r>
      <w:r w:rsidRPr="00606492">
        <w:rPr>
          <w:rFonts w:cs="Times New Roman"/>
          <w:szCs w:val="24"/>
        </w:rPr>
        <w:t xml:space="preserve"> o bem almejado é diferente daqueles </w:t>
      </w:r>
      <w:r w:rsidR="00272E82" w:rsidRPr="00606492">
        <w:rPr>
          <w:rFonts w:cs="Times New Roman"/>
          <w:szCs w:val="24"/>
        </w:rPr>
        <w:t>tutelados</w:t>
      </w:r>
      <w:r w:rsidRPr="00606492">
        <w:rPr>
          <w:rFonts w:cs="Times New Roman"/>
          <w:szCs w:val="24"/>
        </w:rPr>
        <w:t xml:space="preserve"> </w:t>
      </w:r>
      <w:r w:rsidR="00272E82" w:rsidRPr="00606492">
        <w:rPr>
          <w:rFonts w:cs="Times New Roman"/>
          <w:szCs w:val="24"/>
        </w:rPr>
        <w:t xml:space="preserve">na tipificação </w:t>
      </w:r>
      <w:r w:rsidR="00DB6449" w:rsidRPr="00606492">
        <w:rPr>
          <w:rFonts w:cs="Times New Roman"/>
          <w:szCs w:val="24"/>
        </w:rPr>
        <w:t>do cartel</w:t>
      </w:r>
      <w:r w:rsidR="00606492">
        <w:rPr>
          <w:rFonts w:cs="Times New Roman"/>
          <w:szCs w:val="24"/>
        </w:rPr>
        <w:t>.</w:t>
      </w:r>
    </w:p>
    <w:p w:rsidR="00606492" w:rsidRDefault="00606492" w:rsidP="00606492">
      <w:pPr>
        <w:pStyle w:val="SemEspaamento"/>
        <w:spacing w:line="240" w:lineRule="auto"/>
        <w:ind w:firstLine="1134"/>
        <w:rPr>
          <w:rFonts w:cs="Times New Roman"/>
          <w:szCs w:val="24"/>
        </w:rPr>
      </w:pPr>
    </w:p>
    <w:p w:rsidR="00272E82" w:rsidRPr="00606492" w:rsidRDefault="00DB6449" w:rsidP="00606492">
      <w:pPr>
        <w:pStyle w:val="SemEspaamento"/>
        <w:spacing w:line="240" w:lineRule="auto"/>
        <w:ind w:left="2268"/>
        <w:rPr>
          <w:rFonts w:cs="Times New Roman"/>
          <w:sz w:val="20"/>
          <w:szCs w:val="20"/>
        </w:rPr>
      </w:pPr>
      <w:r w:rsidRPr="00606492">
        <w:rPr>
          <w:rFonts w:cs="Times New Roman"/>
          <w:sz w:val="20"/>
          <w:szCs w:val="20"/>
        </w:rPr>
        <w:t xml:space="preserve">Podemos, desse modo, </w:t>
      </w:r>
      <w:r w:rsidR="00606492" w:rsidRPr="00606492">
        <w:rPr>
          <w:rFonts w:cs="Times New Roman"/>
          <w:sz w:val="20"/>
          <w:szCs w:val="20"/>
        </w:rPr>
        <w:t xml:space="preserve">diferenciar o crime de cartel </w:t>
      </w:r>
      <w:r w:rsidR="00606492" w:rsidRPr="00606492">
        <w:rPr>
          <w:rFonts w:cs="Times New Roman"/>
          <w:color w:val="000000"/>
          <w:sz w:val="20"/>
          <w:szCs w:val="20"/>
          <w:shd w:val="clear" w:color="auto" w:fill="FFFFFF"/>
        </w:rPr>
        <w:t>em função de sua natureza. Se econômico-penal, trata-se de crime formal. Se penal-criminal, falamos em crime de mera conduta. Portanto, como crime de mera conduta, não interessa ao Direito da Concorrência, mas ao Direito Comum</w:t>
      </w:r>
      <w:r w:rsidR="00834288">
        <w:rPr>
          <w:rFonts w:cs="Times New Roman"/>
          <w:color w:val="000000"/>
          <w:sz w:val="20"/>
          <w:szCs w:val="20"/>
          <w:shd w:val="clear" w:color="auto" w:fill="FFFFFF"/>
        </w:rPr>
        <w:t xml:space="preserve"> (</w:t>
      </w:r>
      <w:r w:rsidR="005E2717">
        <w:rPr>
          <w:rFonts w:cs="Times New Roman"/>
          <w:color w:val="000000"/>
          <w:sz w:val="20"/>
          <w:szCs w:val="20"/>
          <w:shd w:val="clear" w:color="auto" w:fill="FFFFFF"/>
        </w:rPr>
        <w:t>TAUFICK, 2007)</w:t>
      </w:r>
      <w:r w:rsidR="00606492" w:rsidRPr="00606492">
        <w:rPr>
          <w:rFonts w:cs="Times New Roman"/>
          <w:color w:val="000000"/>
          <w:sz w:val="20"/>
          <w:szCs w:val="20"/>
          <w:shd w:val="clear" w:color="auto" w:fill="FFFFFF"/>
        </w:rPr>
        <w:t>.</w:t>
      </w:r>
    </w:p>
    <w:p w:rsidR="00DB6449" w:rsidRDefault="00DB6449" w:rsidP="003C0B81">
      <w:pPr>
        <w:pStyle w:val="SemEspaamento"/>
        <w:spacing w:line="360" w:lineRule="auto"/>
        <w:ind w:firstLine="1134"/>
        <w:rPr>
          <w:rFonts w:cs="Times New Roman"/>
          <w:szCs w:val="24"/>
        </w:rPr>
      </w:pPr>
    </w:p>
    <w:p w:rsidR="0041232D" w:rsidRDefault="00014960" w:rsidP="00665F03">
      <w:pPr>
        <w:pStyle w:val="SemEspaamento"/>
        <w:spacing w:line="360" w:lineRule="auto"/>
        <w:ind w:firstLine="1134"/>
        <w:rPr>
          <w:rFonts w:cs="Times New Roman"/>
          <w:szCs w:val="24"/>
        </w:rPr>
      </w:pPr>
      <w:r>
        <w:rPr>
          <w:rFonts w:cs="Times New Roman"/>
          <w:szCs w:val="24"/>
        </w:rPr>
        <w:t>Portanto, acrescenta ainda o autor que há dois tipos de crime de cartel: aquele que alcança seu objetivo independentemente do resultado</w:t>
      </w:r>
      <w:r w:rsidR="00F01454">
        <w:rPr>
          <w:rFonts w:cs="Times New Roman"/>
          <w:szCs w:val="24"/>
        </w:rPr>
        <w:t>, o qual faz parte do Direito da</w:t>
      </w:r>
      <w:r w:rsidR="008229D9">
        <w:rPr>
          <w:rFonts w:cs="Times New Roman"/>
          <w:szCs w:val="24"/>
        </w:rPr>
        <w:t xml:space="preserve"> Concorrência, que se encontra no âmbito do direito penal econômico;</w:t>
      </w:r>
      <w:r>
        <w:rPr>
          <w:rFonts w:cs="Times New Roman"/>
          <w:szCs w:val="24"/>
        </w:rPr>
        <w:t xml:space="preserve"> </w:t>
      </w:r>
      <w:r w:rsidR="008A4F47">
        <w:rPr>
          <w:rFonts w:cs="Times New Roman"/>
          <w:szCs w:val="24"/>
        </w:rPr>
        <w:t>e aquele que não possui nenhum objetivo a ser alcançado, mas contraria regras de ética e b</w:t>
      </w:r>
      <w:r w:rsidR="00735A33">
        <w:rPr>
          <w:rFonts w:cs="Times New Roman"/>
          <w:szCs w:val="24"/>
        </w:rPr>
        <w:t>om-senso entre os concorrentes.</w:t>
      </w:r>
      <w:r w:rsidR="0065260C">
        <w:rPr>
          <w:rFonts w:cs="Times New Roman"/>
          <w:szCs w:val="24"/>
        </w:rPr>
        <w:t xml:space="preserve"> </w:t>
      </w:r>
      <w:r w:rsidR="00727794">
        <w:rPr>
          <w:rFonts w:cs="Times New Roman"/>
          <w:szCs w:val="24"/>
        </w:rPr>
        <w:t xml:space="preserve">Portanto, o que realmente importa para o direito penal econômico </w:t>
      </w:r>
      <w:r w:rsidR="00473954">
        <w:rPr>
          <w:rFonts w:cs="Times New Roman"/>
          <w:szCs w:val="24"/>
        </w:rPr>
        <w:t>é aquele tipo de cartel</w:t>
      </w:r>
      <w:r w:rsidR="004B0786">
        <w:rPr>
          <w:rFonts w:cs="Times New Roman"/>
          <w:szCs w:val="24"/>
        </w:rPr>
        <w:t xml:space="preserve"> que atinge a pessoa coletiva ou difusa, e não aquele relativo apenas </w:t>
      </w:r>
      <w:r w:rsidR="00410953">
        <w:rPr>
          <w:rFonts w:cs="Times New Roman"/>
          <w:szCs w:val="24"/>
        </w:rPr>
        <w:t xml:space="preserve">aos fornecedores que não estabeleceram um acordo entre si </w:t>
      </w:r>
      <w:r w:rsidR="003D5B91">
        <w:rPr>
          <w:rFonts w:cs="Times New Roman"/>
          <w:szCs w:val="24"/>
        </w:rPr>
        <w:t xml:space="preserve">para a estipulação de um preço único. </w:t>
      </w:r>
      <w:r w:rsidR="00344E81">
        <w:rPr>
          <w:rFonts w:cs="Times New Roman"/>
          <w:szCs w:val="24"/>
        </w:rPr>
        <w:t xml:space="preserve">É exatamente a imposição de barreiras econômicas que interessa para o direito penal econômico como um todo, fato que dificulta o livre espírito </w:t>
      </w:r>
      <w:r w:rsidR="009D50AC">
        <w:rPr>
          <w:rFonts w:cs="Times New Roman"/>
          <w:szCs w:val="24"/>
        </w:rPr>
        <w:t>da ciência econômica numa sociedade globalizada e democrática.</w:t>
      </w:r>
      <w:r w:rsidR="00D3689B">
        <w:rPr>
          <w:rFonts w:cs="Times New Roman"/>
          <w:szCs w:val="24"/>
        </w:rPr>
        <w:t xml:space="preserve"> Ademais, a pessoa coletiva, como já</w:t>
      </w:r>
      <w:r w:rsidR="00A30A2B">
        <w:rPr>
          <w:rFonts w:cs="Times New Roman"/>
          <w:szCs w:val="24"/>
        </w:rPr>
        <w:t xml:space="preserve"> mencionado, é o sujeito passivo </w:t>
      </w:r>
      <w:r w:rsidR="00D3689B">
        <w:rPr>
          <w:rFonts w:cs="Times New Roman"/>
          <w:szCs w:val="24"/>
        </w:rPr>
        <w:t>de qualquer delito contra a ordem econômica</w:t>
      </w:r>
      <w:r w:rsidR="00A30A2B">
        <w:rPr>
          <w:rFonts w:cs="Times New Roman"/>
          <w:szCs w:val="24"/>
        </w:rPr>
        <w:t xml:space="preserve"> (e não apenas ativo)</w:t>
      </w:r>
      <w:r w:rsidR="00D3689B">
        <w:rPr>
          <w:rFonts w:cs="Times New Roman"/>
          <w:szCs w:val="24"/>
        </w:rPr>
        <w:t xml:space="preserve">, haja vista que os reflexos da economia permeia em toda sociedade e atinge todos os seus âmbitos, tanto os fornecedores quanto os consumidores, sendo que </w:t>
      </w:r>
      <w:r w:rsidR="00B76F8C">
        <w:rPr>
          <w:rFonts w:cs="Times New Roman"/>
          <w:szCs w:val="24"/>
        </w:rPr>
        <w:t xml:space="preserve">estes últimos compõem </w:t>
      </w:r>
      <w:r w:rsidR="00D3689B">
        <w:rPr>
          <w:rFonts w:cs="Times New Roman"/>
          <w:szCs w:val="24"/>
        </w:rPr>
        <w:t>da sociedade como um todo, sendo até mesmo os fornecedores também consumidores.</w:t>
      </w:r>
      <w:r w:rsidR="00216079">
        <w:rPr>
          <w:rFonts w:cs="Times New Roman"/>
          <w:szCs w:val="24"/>
        </w:rPr>
        <w:t xml:space="preserve"> Todo e qualquer impacto negativo </w:t>
      </w:r>
      <w:r w:rsidR="00216079">
        <w:rPr>
          <w:rFonts w:cs="Times New Roman"/>
          <w:szCs w:val="24"/>
        </w:rPr>
        <w:lastRenderedPageBreak/>
        <w:t>na economia, o que ocorre com o cartel tipificado pelo direito penal econômico, atinge tanto direta quanto indiretamente a todos, sem distinção.</w:t>
      </w:r>
    </w:p>
    <w:p w:rsidR="00665F03" w:rsidRDefault="00665F03" w:rsidP="00665F03">
      <w:pPr>
        <w:pStyle w:val="SemEspaamento"/>
        <w:spacing w:line="360" w:lineRule="auto"/>
        <w:ind w:firstLine="1134"/>
        <w:rPr>
          <w:rFonts w:cs="Times New Roman"/>
          <w:szCs w:val="24"/>
        </w:rPr>
      </w:pPr>
    </w:p>
    <w:p w:rsidR="00665F03" w:rsidRPr="006F6A14" w:rsidRDefault="00654FA1" w:rsidP="00491B86">
      <w:pPr>
        <w:pStyle w:val="SemEspaamento"/>
        <w:spacing w:line="360" w:lineRule="auto"/>
        <w:ind w:left="1134" w:hanging="1134"/>
        <w:jc w:val="left"/>
        <w:rPr>
          <w:rFonts w:cs="Times New Roman"/>
          <w:b/>
          <w:szCs w:val="24"/>
        </w:rPr>
      </w:pPr>
      <w:r w:rsidRPr="006F6A14">
        <w:rPr>
          <w:rFonts w:cs="Times New Roman"/>
          <w:b/>
          <w:szCs w:val="24"/>
        </w:rPr>
        <w:t xml:space="preserve">4 </w:t>
      </w:r>
      <w:r w:rsidR="006A5A14" w:rsidRPr="006F6A14">
        <w:rPr>
          <w:rFonts w:cs="Times New Roman"/>
          <w:b/>
          <w:szCs w:val="24"/>
        </w:rPr>
        <w:t>A INFUSÃO DA LIVRE INICIATIVA NO DIREITO CONSUMERISTA</w:t>
      </w:r>
    </w:p>
    <w:p w:rsidR="006A5A14" w:rsidRDefault="006A5A14" w:rsidP="00AC528E">
      <w:pPr>
        <w:pStyle w:val="SemEspaamento"/>
        <w:spacing w:line="360" w:lineRule="auto"/>
        <w:ind w:left="1134" w:hanging="1134"/>
        <w:rPr>
          <w:rFonts w:cs="Times New Roman"/>
          <w:szCs w:val="24"/>
        </w:rPr>
      </w:pPr>
    </w:p>
    <w:p w:rsidR="006A5A14" w:rsidRDefault="000A1C52" w:rsidP="00E91364">
      <w:pPr>
        <w:pStyle w:val="SemEspaamento"/>
        <w:spacing w:line="360" w:lineRule="auto"/>
        <w:ind w:firstLine="113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 princípio da livre inciativa, base da ordem econômica, elencado na própria Constituição Federal, no art. 170, </w:t>
      </w:r>
      <w:r>
        <w:rPr>
          <w:rFonts w:cs="Times New Roman"/>
          <w:i/>
          <w:szCs w:val="24"/>
        </w:rPr>
        <w:t>caput</w:t>
      </w:r>
      <w:r>
        <w:rPr>
          <w:rFonts w:cs="Times New Roman"/>
          <w:szCs w:val="24"/>
        </w:rPr>
        <w:t xml:space="preserve">, </w:t>
      </w:r>
      <w:r w:rsidR="007406D5">
        <w:rPr>
          <w:rFonts w:cs="Times New Roman"/>
          <w:szCs w:val="24"/>
        </w:rPr>
        <w:t>limitada</w:t>
      </w:r>
      <w:r w:rsidR="00DD7A7D">
        <w:rPr>
          <w:rFonts w:cs="Times New Roman"/>
          <w:szCs w:val="24"/>
        </w:rPr>
        <w:t xml:space="preserve"> </w:t>
      </w:r>
      <w:r w:rsidR="007406D5">
        <w:rPr>
          <w:rFonts w:cs="Times New Roman"/>
          <w:szCs w:val="24"/>
        </w:rPr>
        <w:t>pel</w:t>
      </w:r>
      <w:r w:rsidR="00DD7A7D">
        <w:rPr>
          <w:rFonts w:cs="Times New Roman"/>
          <w:szCs w:val="24"/>
        </w:rPr>
        <w:t>a livre concorrência,</w:t>
      </w:r>
      <w:r w:rsidR="002575B4">
        <w:rPr>
          <w:rFonts w:cs="Times New Roman"/>
          <w:szCs w:val="24"/>
        </w:rPr>
        <w:t xml:space="preserve"> </w:t>
      </w:r>
      <w:r w:rsidR="00636E36">
        <w:rPr>
          <w:rFonts w:cs="Times New Roman"/>
          <w:szCs w:val="24"/>
        </w:rPr>
        <w:t>sendo esta oprimida pela pr</w:t>
      </w:r>
      <w:r w:rsidR="007406D5">
        <w:rPr>
          <w:rFonts w:cs="Times New Roman"/>
          <w:szCs w:val="24"/>
        </w:rPr>
        <w:t xml:space="preserve">ática do cartel, remete, igualmente, </w:t>
      </w:r>
      <w:r w:rsidR="00636E36">
        <w:rPr>
          <w:rFonts w:cs="Times New Roman"/>
          <w:szCs w:val="24"/>
        </w:rPr>
        <w:t>ao direito de liberdade de escolha</w:t>
      </w:r>
      <w:r w:rsidR="000A1410">
        <w:rPr>
          <w:rFonts w:cs="Times New Roman"/>
          <w:szCs w:val="24"/>
        </w:rPr>
        <w:t xml:space="preserve"> do consumidor </w:t>
      </w:r>
      <w:r w:rsidR="00F0080E">
        <w:rPr>
          <w:rFonts w:cs="Times New Roman"/>
          <w:szCs w:val="24"/>
        </w:rPr>
        <w:t>no mercado</w:t>
      </w:r>
      <w:r w:rsidR="00636E36">
        <w:rPr>
          <w:rFonts w:cs="Times New Roman"/>
          <w:szCs w:val="24"/>
        </w:rPr>
        <w:t xml:space="preserve">, relativa àquela livre iniciativa que faz parte </w:t>
      </w:r>
      <w:r w:rsidR="000A1410">
        <w:rPr>
          <w:rFonts w:cs="Times New Roman"/>
          <w:szCs w:val="24"/>
        </w:rPr>
        <w:t>do recinto consumerista.</w:t>
      </w:r>
      <w:r w:rsidR="00C516ED">
        <w:rPr>
          <w:rFonts w:cs="Times New Roman"/>
          <w:szCs w:val="24"/>
        </w:rPr>
        <w:t xml:space="preserve"> Destarte, torna-se perceptível que a livre inciativa não se estende apenas àqueles que colocam seus produtos e serviços no mercado à sua livre e espontânea vontade, sem a intervenção estatal, mas também à própria liberdade do consumidor em escolher o seu fornecedor, não devendo ser coagido a adquirir nenhum bem ou serviço sem o seu bel prazer e também sem a existência de nenhum prejuízo</w:t>
      </w:r>
      <w:r w:rsidR="001C23BB">
        <w:rPr>
          <w:rFonts w:cs="Times New Roman"/>
          <w:szCs w:val="24"/>
        </w:rPr>
        <w:t>, o que ocorreria com a eliminação da concorrência do mercado.</w:t>
      </w:r>
      <w:r w:rsidR="00845473">
        <w:rPr>
          <w:rFonts w:cs="Times New Roman"/>
          <w:szCs w:val="24"/>
        </w:rPr>
        <w:t xml:space="preserve"> Por isso que deve haver a restrição da livre iniciativa pela livre concorrência, como forma de </w:t>
      </w:r>
      <w:r w:rsidR="00B0539E">
        <w:rPr>
          <w:rFonts w:cs="Times New Roman"/>
          <w:szCs w:val="24"/>
        </w:rPr>
        <w:t>se construir também uma livre iniciativa do consumidor.</w:t>
      </w:r>
    </w:p>
    <w:p w:rsidR="00B0539E" w:rsidRPr="008D4705" w:rsidRDefault="00B0539E" w:rsidP="008D4705">
      <w:pPr>
        <w:pStyle w:val="SemEspaamento"/>
        <w:spacing w:line="240" w:lineRule="auto"/>
        <w:ind w:firstLine="1134"/>
        <w:rPr>
          <w:rFonts w:cs="Times New Roman"/>
          <w:szCs w:val="24"/>
        </w:rPr>
      </w:pPr>
    </w:p>
    <w:p w:rsidR="00B0539E" w:rsidRDefault="00551513" w:rsidP="008D4705">
      <w:pPr>
        <w:pStyle w:val="SemEspaamento"/>
        <w:spacing w:line="240" w:lineRule="auto"/>
        <w:ind w:left="2268"/>
        <w:rPr>
          <w:rFonts w:cs="Times New Roman"/>
          <w:sz w:val="20"/>
          <w:szCs w:val="20"/>
          <w:shd w:val="clear" w:color="auto" w:fill="FFFFFF"/>
        </w:rPr>
      </w:pPr>
      <w:r>
        <w:rPr>
          <w:rFonts w:cs="Times New Roman"/>
          <w:sz w:val="20"/>
          <w:szCs w:val="20"/>
          <w:shd w:val="clear" w:color="auto" w:fill="FFFFFF"/>
        </w:rPr>
        <w:t xml:space="preserve"> [...] </w:t>
      </w:r>
      <w:r w:rsidR="008D4705" w:rsidRPr="008D4705">
        <w:rPr>
          <w:rFonts w:cs="Times New Roman"/>
          <w:sz w:val="20"/>
          <w:szCs w:val="20"/>
          <w:shd w:val="clear" w:color="auto" w:fill="FFFFFF"/>
        </w:rPr>
        <w:t>a livre concorrência se caracteriza pela livre ação dos agentes econômicos, de forma que estes tenham liberdade para empregar os meios que julgarem próprios e adequados para conquistarem a preferência do consumidor. A livre concorrência se caracteriza, também, na liberdade em que os agentes econômicos, atuais ou potenciais, têm para entrar, permanecer e sair do mercado. A livre concorrência se caracteriza, ainda, pela liberdade de escolha para o consumidor</w:t>
      </w:r>
      <w:r>
        <w:rPr>
          <w:rFonts w:cs="Times New Roman"/>
          <w:sz w:val="20"/>
          <w:szCs w:val="20"/>
          <w:shd w:val="clear" w:color="auto" w:fill="FFFFFF"/>
        </w:rPr>
        <w:t xml:space="preserve"> (</w:t>
      </w:r>
      <w:r w:rsidR="00DA57EF">
        <w:rPr>
          <w:rFonts w:cs="Times New Roman"/>
          <w:sz w:val="20"/>
          <w:szCs w:val="20"/>
          <w:shd w:val="clear" w:color="auto" w:fill="FFFFFF"/>
        </w:rPr>
        <w:t>SALES, 2012</w:t>
      </w:r>
      <w:r w:rsidR="00E22A55">
        <w:rPr>
          <w:rFonts w:cs="Times New Roman"/>
          <w:sz w:val="20"/>
          <w:szCs w:val="20"/>
          <w:shd w:val="clear" w:color="auto" w:fill="FFFFFF"/>
        </w:rPr>
        <w:t xml:space="preserve">, </w:t>
      </w:r>
      <w:r w:rsidR="00E22A55">
        <w:rPr>
          <w:rFonts w:cs="Times New Roman"/>
          <w:i/>
          <w:sz w:val="20"/>
          <w:szCs w:val="20"/>
          <w:shd w:val="clear" w:color="auto" w:fill="FFFFFF"/>
        </w:rPr>
        <w:t>apud</w:t>
      </w:r>
      <w:r w:rsidR="00E22A55">
        <w:rPr>
          <w:rFonts w:cs="Times New Roman"/>
          <w:sz w:val="20"/>
          <w:szCs w:val="20"/>
          <w:shd w:val="clear" w:color="auto" w:fill="FFFFFF"/>
        </w:rPr>
        <w:t xml:space="preserve"> SANTIAGO</w:t>
      </w:r>
      <w:r w:rsidR="002813AD">
        <w:rPr>
          <w:rFonts w:cs="Times New Roman"/>
          <w:sz w:val="20"/>
          <w:szCs w:val="20"/>
          <w:shd w:val="clear" w:color="auto" w:fill="FFFFFF"/>
        </w:rPr>
        <w:t xml:space="preserve">, </w:t>
      </w:r>
      <w:r w:rsidR="00E22A55">
        <w:rPr>
          <w:rFonts w:cs="Times New Roman"/>
          <w:sz w:val="20"/>
          <w:szCs w:val="20"/>
          <w:shd w:val="clear" w:color="auto" w:fill="FFFFFF"/>
        </w:rPr>
        <w:t>2008, p. 29-30)</w:t>
      </w:r>
      <w:r w:rsidR="009D7450">
        <w:rPr>
          <w:rFonts w:cs="Times New Roman"/>
          <w:sz w:val="20"/>
          <w:szCs w:val="20"/>
          <w:shd w:val="clear" w:color="auto" w:fill="FFFFFF"/>
        </w:rPr>
        <w:t>.</w:t>
      </w:r>
    </w:p>
    <w:p w:rsidR="009D7450" w:rsidRDefault="009D7450" w:rsidP="009D7450">
      <w:pPr>
        <w:pStyle w:val="SemEspaamento"/>
        <w:spacing w:line="360" w:lineRule="auto"/>
        <w:ind w:left="2268"/>
        <w:rPr>
          <w:rFonts w:cs="Times New Roman"/>
          <w:szCs w:val="24"/>
          <w:shd w:val="clear" w:color="auto" w:fill="FFFFFF"/>
        </w:rPr>
      </w:pPr>
    </w:p>
    <w:p w:rsidR="009D7450" w:rsidRDefault="009F3750" w:rsidP="002521E0">
      <w:pPr>
        <w:pStyle w:val="SemEspaamento"/>
        <w:spacing w:line="360" w:lineRule="auto"/>
        <w:ind w:firstLine="1134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Percebe-se, no final</w:t>
      </w:r>
      <w:r w:rsidR="009D5D04">
        <w:rPr>
          <w:rFonts w:cs="Times New Roman"/>
          <w:szCs w:val="24"/>
          <w:shd w:val="clear" w:color="auto" w:fill="FFFFFF"/>
        </w:rPr>
        <w:t xml:space="preserve"> desse trecho, que a livre concorrência se encontra diretamente ligada à liberdade de escolha do consumidor, a qual se torna pressuposto indireto da livre inciativa do consumidor. </w:t>
      </w:r>
      <w:r w:rsidR="00DD0B6F">
        <w:rPr>
          <w:rFonts w:cs="Times New Roman"/>
          <w:szCs w:val="24"/>
          <w:shd w:val="clear" w:color="auto" w:fill="FFFFFF"/>
        </w:rPr>
        <w:t>Os autores ainda explicam a consistência da liv</w:t>
      </w:r>
      <w:r w:rsidR="001D776D">
        <w:rPr>
          <w:rFonts w:cs="Times New Roman"/>
          <w:szCs w:val="24"/>
          <w:shd w:val="clear" w:color="auto" w:fill="FFFFFF"/>
        </w:rPr>
        <w:t>re concorrência, empregando-a juntamente ao</w:t>
      </w:r>
      <w:r w:rsidR="00503289">
        <w:rPr>
          <w:rFonts w:cs="Times New Roman"/>
          <w:szCs w:val="24"/>
          <w:shd w:val="clear" w:color="auto" w:fill="FFFFFF"/>
        </w:rPr>
        <w:t>s</w:t>
      </w:r>
      <w:r w:rsidR="001D776D">
        <w:rPr>
          <w:rFonts w:cs="Times New Roman"/>
          <w:szCs w:val="24"/>
          <w:shd w:val="clear" w:color="auto" w:fill="FFFFFF"/>
        </w:rPr>
        <w:t xml:space="preserve"> agentes econômicos e ao próprio consumidor</w:t>
      </w:r>
      <w:r w:rsidR="00DD046C">
        <w:rPr>
          <w:rFonts w:cs="Times New Roman"/>
          <w:szCs w:val="24"/>
          <w:shd w:val="clear" w:color="auto" w:fill="FFFFFF"/>
        </w:rPr>
        <w:t xml:space="preserve">, o </w:t>
      </w:r>
      <w:r w:rsidR="00A57D93">
        <w:rPr>
          <w:rFonts w:cs="Times New Roman"/>
          <w:szCs w:val="24"/>
          <w:shd w:val="clear" w:color="auto" w:fill="FFFFFF"/>
        </w:rPr>
        <w:t xml:space="preserve">que refuta a abusividade da prática do cartel, devido à este causar a eliminação do pressuposto de existência crucial de organização econômica fundada num “liberalismo mitigado”, </w:t>
      </w:r>
      <w:r w:rsidR="00C9342E">
        <w:rPr>
          <w:rFonts w:cs="Times New Roman"/>
          <w:szCs w:val="24"/>
          <w:shd w:val="clear" w:color="auto" w:fill="FFFFFF"/>
        </w:rPr>
        <w:t>caracterizada como a atual condição da ordem econômica brasileira.</w:t>
      </w:r>
    </w:p>
    <w:p w:rsidR="00C9342E" w:rsidRPr="0060312C" w:rsidRDefault="00C9342E" w:rsidP="0060312C">
      <w:pPr>
        <w:pStyle w:val="SemEspaamento"/>
        <w:spacing w:line="240" w:lineRule="auto"/>
        <w:ind w:left="2268"/>
        <w:rPr>
          <w:rFonts w:cs="Times New Roman"/>
          <w:szCs w:val="24"/>
          <w:shd w:val="clear" w:color="auto" w:fill="FFFFFF"/>
        </w:rPr>
      </w:pPr>
    </w:p>
    <w:p w:rsidR="0060312C" w:rsidRPr="0060312C" w:rsidRDefault="0060312C" w:rsidP="0060312C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60312C">
        <w:rPr>
          <w:color w:val="000000"/>
          <w:sz w:val="20"/>
          <w:szCs w:val="20"/>
        </w:rPr>
        <w:t>A ordem econômica na República Federativa do Brasil, conforme o art. 170 da CF, é baseada na livre iniciativa. Isso significa que o nosso País tem um regime econômico capitalista, em que a exploração do mercado de consumo é feita essencialmente pela iniciativa particular, pelo capital privado.</w:t>
      </w:r>
    </w:p>
    <w:p w:rsidR="0060312C" w:rsidRPr="0060312C" w:rsidRDefault="0060312C" w:rsidP="0060312C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60312C">
        <w:rPr>
          <w:color w:val="000000"/>
          <w:sz w:val="20"/>
          <w:szCs w:val="20"/>
        </w:rPr>
        <w:t>Acontece que essa livre iniciativa não representa uma liberdade tot</w:t>
      </w:r>
      <w:r>
        <w:rPr>
          <w:color w:val="000000"/>
          <w:sz w:val="20"/>
          <w:szCs w:val="20"/>
        </w:rPr>
        <w:t>al como aquela que marcou as ide</w:t>
      </w:r>
      <w:r w:rsidRPr="0060312C">
        <w:rPr>
          <w:color w:val="000000"/>
          <w:sz w:val="20"/>
          <w:szCs w:val="20"/>
        </w:rPr>
        <w:t xml:space="preserve">ias liberais de Adam Smith. Muito pelo contrário, essa livre iniciativa traz uma liberdade mitigada em razão dos princípios que fundamentam </w:t>
      </w:r>
      <w:r w:rsidRPr="0060312C">
        <w:rPr>
          <w:color w:val="000000"/>
          <w:sz w:val="20"/>
          <w:szCs w:val="20"/>
        </w:rPr>
        <w:lastRenderedPageBreak/>
        <w:t>essa mesma ordem econômica, especialmente a defesa do meio ambiente, do consumidor e da concorrência.</w:t>
      </w:r>
    </w:p>
    <w:p w:rsidR="0060312C" w:rsidRPr="0060312C" w:rsidRDefault="0060312C" w:rsidP="0060312C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60312C">
        <w:rPr>
          <w:color w:val="000000"/>
          <w:sz w:val="20"/>
          <w:szCs w:val="20"/>
        </w:rPr>
        <w:t>Assim, aquele que pretender explorar o mercado de consumo neste País, buscando auferir os lucros que sua atividade possa gerar, deve respeitar os consumidores, o meio ambiente e os concorrentes.</w:t>
      </w:r>
    </w:p>
    <w:p w:rsidR="00400B26" w:rsidRPr="0060312C" w:rsidRDefault="0060312C" w:rsidP="0060312C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60312C">
        <w:rPr>
          <w:color w:val="000000"/>
          <w:sz w:val="20"/>
          <w:szCs w:val="20"/>
        </w:rPr>
        <w:t>Podemos chamar isso de capitalismo social, em consonância com os objetivos pugnados na Constituição Federal, em especial na sua busca pela Justiça Social, que também é objetivo da própria ordem econômica</w:t>
      </w:r>
      <w:r w:rsidR="00C70C44">
        <w:rPr>
          <w:color w:val="000000"/>
          <w:sz w:val="20"/>
          <w:szCs w:val="20"/>
        </w:rPr>
        <w:t xml:space="preserve"> (SALES, 2012)</w:t>
      </w:r>
      <w:r w:rsidRPr="0060312C">
        <w:rPr>
          <w:color w:val="000000"/>
          <w:sz w:val="20"/>
          <w:szCs w:val="20"/>
        </w:rPr>
        <w:t>.</w:t>
      </w:r>
    </w:p>
    <w:p w:rsidR="00400B26" w:rsidRDefault="00400B26" w:rsidP="00C70C44">
      <w:pPr>
        <w:pStyle w:val="SemEspaamento"/>
        <w:spacing w:line="360" w:lineRule="auto"/>
        <w:ind w:firstLine="1134"/>
        <w:rPr>
          <w:szCs w:val="24"/>
        </w:rPr>
      </w:pPr>
    </w:p>
    <w:p w:rsidR="00C175AA" w:rsidRDefault="00DB7D88" w:rsidP="00644B46">
      <w:pPr>
        <w:pStyle w:val="SemEspaamento"/>
        <w:spacing w:line="360" w:lineRule="auto"/>
        <w:ind w:firstLine="1134"/>
        <w:rPr>
          <w:rFonts w:cs="Times New Roman"/>
          <w:color w:val="000000"/>
          <w:szCs w:val="24"/>
          <w:shd w:val="clear" w:color="auto" w:fill="FFFFFF"/>
        </w:rPr>
      </w:pPr>
      <w:r>
        <w:rPr>
          <w:szCs w:val="24"/>
        </w:rPr>
        <w:t xml:space="preserve">O autor sintetiza toda a abordagem </w:t>
      </w:r>
      <w:r w:rsidR="007C5A6F">
        <w:rPr>
          <w:szCs w:val="24"/>
        </w:rPr>
        <w:t xml:space="preserve">já feita, </w:t>
      </w:r>
      <w:r w:rsidR="00A615C2">
        <w:rPr>
          <w:szCs w:val="24"/>
        </w:rPr>
        <w:t xml:space="preserve">auferindo que a ordem econômica se encontra protegida </w:t>
      </w:r>
      <w:r w:rsidR="000751BF">
        <w:rPr>
          <w:szCs w:val="24"/>
        </w:rPr>
        <w:t xml:space="preserve">por </w:t>
      </w:r>
      <w:r w:rsidR="00A615C2">
        <w:rPr>
          <w:szCs w:val="24"/>
        </w:rPr>
        <w:t>seus princípios fundantes</w:t>
      </w:r>
      <w:r w:rsidR="00225941">
        <w:rPr>
          <w:szCs w:val="24"/>
        </w:rPr>
        <w:t xml:space="preserve">, </w:t>
      </w:r>
      <w:r w:rsidR="00310B30">
        <w:rPr>
          <w:szCs w:val="24"/>
        </w:rPr>
        <w:t>conjugando a livre inciativa com a defesa da concorrência e do consumidor</w:t>
      </w:r>
      <w:r w:rsidR="00BD1963">
        <w:rPr>
          <w:szCs w:val="24"/>
        </w:rPr>
        <w:t>, atribuída</w:t>
      </w:r>
      <w:r w:rsidR="0043421C">
        <w:rPr>
          <w:szCs w:val="24"/>
        </w:rPr>
        <w:t xml:space="preserve"> pelas finalidades do capitalismo social, </w:t>
      </w:r>
      <w:r w:rsidR="00BD1963">
        <w:rPr>
          <w:szCs w:val="24"/>
        </w:rPr>
        <w:t>regime que pe</w:t>
      </w:r>
      <w:r w:rsidR="000751BF">
        <w:rPr>
          <w:szCs w:val="24"/>
        </w:rPr>
        <w:t xml:space="preserve">rmeia toda a ordem econômica, alcançando assim </w:t>
      </w:r>
      <w:r w:rsidR="00C957C0">
        <w:rPr>
          <w:szCs w:val="24"/>
        </w:rPr>
        <w:t xml:space="preserve">os objetivos </w:t>
      </w:r>
      <w:r w:rsidR="000751BF">
        <w:rPr>
          <w:szCs w:val="24"/>
        </w:rPr>
        <w:t>auferidos na</w:t>
      </w:r>
      <w:r w:rsidR="00C957C0">
        <w:rPr>
          <w:szCs w:val="24"/>
        </w:rPr>
        <w:t xml:space="preserve"> Constituição</w:t>
      </w:r>
      <w:r w:rsidR="000751BF">
        <w:rPr>
          <w:szCs w:val="24"/>
        </w:rPr>
        <w:t xml:space="preserve"> para a manutenção do Estado Brasileiro.</w:t>
      </w:r>
      <w:r w:rsidR="000367C0">
        <w:rPr>
          <w:szCs w:val="24"/>
        </w:rPr>
        <w:t xml:space="preserve"> </w:t>
      </w:r>
      <w:r w:rsidR="00212AF9">
        <w:rPr>
          <w:szCs w:val="24"/>
        </w:rPr>
        <w:t>Percebe-se então que o princípio da livre iniciativa</w:t>
      </w:r>
      <w:r w:rsidR="004E1C06">
        <w:rPr>
          <w:szCs w:val="24"/>
        </w:rPr>
        <w:t xml:space="preserve"> é contemplado também ao consumidor, além de fazer parte dos fundamentos constitucionais, o que necessita de uma tutela mais </w:t>
      </w:r>
      <w:r w:rsidR="008A0CAC">
        <w:rPr>
          <w:szCs w:val="24"/>
        </w:rPr>
        <w:t>robusta e repressiva, nascendo daí a intervenção do Direito Penal no âmbito econômico</w:t>
      </w:r>
      <w:r w:rsidR="00B9260C">
        <w:rPr>
          <w:szCs w:val="24"/>
        </w:rPr>
        <w:t xml:space="preserve">, </w:t>
      </w:r>
      <w:r w:rsidR="00B9260C" w:rsidRPr="0007649F">
        <w:rPr>
          <w:rFonts w:cs="Times New Roman"/>
          <w:szCs w:val="24"/>
        </w:rPr>
        <w:t>sobretudo na prática do cartel, a qual reúne várias facetas que remodelam a ordem econômica.</w:t>
      </w:r>
      <w:r w:rsidR="0007649F" w:rsidRPr="0007649F">
        <w:rPr>
          <w:rFonts w:cs="Times New Roman"/>
          <w:szCs w:val="24"/>
        </w:rPr>
        <w:t xml:space="preserve"> </w:t>
      </w:r>
      <w:r w:rsidR="0007649F">
        <w:rPr>
          <w:rFonts w:cs="Times New Roman"/>
          <w:szCs w:val="24"/>
        </w:rPr>
        <w:t>“</w:t>
      </w:r>
      <w:r w:rsidR="0007649F" w:rsidRPr="0007649F">
        <w:rPr>
          <w:rFonts w:cs="Times New Roman"/>
          <w:color w:val="000000"/>
          <w:szCs w:val="24"/>
          <w:shd w:val="clear" w:color="auto" w:fill="FFFFFF"/>
        </w:rPr>
        <w:t>A concorrência com abuso de poder afeta as estruturas da livre iniciativa, constituindo as infrações da ordem econômica, objeto da lei em comento</w:t>
      </w:r>
      <w:r w:rsidR="0007649F">
        <w:rPr>
          <w:rFonts w:cs="Times New Roman"/>
          <w:color w:val="000000"/>
          <w:szCs w:val="24"/>
          <w:shd w:val="clear" w:color="auto" w:fill="FFFFFF"/>
        </w:rPr>
        <w:t xml:space="preserve"> [Lei 12.529/11] (</w:t>
      </w:r>
      <w:r w:rsidR="00C742D6">
        <w:rPr>
          <w:rFonts w:cs="Times New Roman"/>
          <w:color w:val="000000"/>
          <w:szCs w:val="24"/>
          <w:shd w:val="clear" w:color="auto" w:fill="FFFFFF"/>
        </w:rPr>
        <w:t>SALES, 2012)</w:t>
      </w:r>
      <w:r w:rsidR="0007649F">
        <w:rPr>
          <w:rFonts w:cs="Times New Roman"/>
          <w:color w:val="000000"/>
          <w:szCs w:val="24"/>
          <w:shd w:val="clear" w:color="auto" w:fill="FFFFFF"/>
        </w:rPr>
        <w:t>”</w:t>
      </w:r>
      <w:r w:rsidR="0007649F" w:rsidRPr="0007649F">
        <w:rPr>
          <w:rFonts w:cs="Times New Roman"/>
          <w:color w:val="000000"/>
          <w:szCs w:val="24"/>
          <w:shd w:val="clear" w:color="auto" w:fill="FFFFFF"/>
        </w:rPr>
        <w:t>.</w:t>
      </w:r>
      <w:r w:rsidR="00273A5D">
        <w:rPr>
          <w:rFonts w:cs="Times New Roman"/>
          <w:color w:val="000000"/>
          <w:szCs w:val="24"/>
          <w:shd w:val="clear" w:color="auto" w:fill="FFFFFF"/>
        </w:rPr>
        <w:t xml:space="preserve"> Fale-se</w:t>
      </w:r>
      <w:r w:rsidR="007344D1">
        <w:rPr>
          <w:rFonts w:cs="Times New Roman"/>
          <w:color w:val="000000"/>
          <w:szCs w:val="24"/>
          <w:shd w:val="clear" w:color="auto" w:fill="FFFFFF"/>
        </w:rPr>
        <w:t>,</w:t>
      </w:r>
      <w:r w:rsidR="00273A5D">
        <w:rPr>
          <w:rFonts w:cs="Times New Roman"/>
          <w:color w:val="000000"/>
          <w:szCs w:val="24"/>
          <w:shd w:val="clear" w:color="auto" w:fill="FFFFFF"/>
        </w:rPr>
        <w:t xml:space="preserve"> portanto, a partir desse trecho</w:t>
      </w:r>
      <w:r w:rsidR="006D5D4B">
        <w:rPr>
          <w:rFonts w:cs="Times New Roman"/>
          <w:color w:val="000000"/>
          <w:szCs w:val="24"/>
          <w:shd w:val="clear" w:color="auto" w:fill="FFFFFF"/>
        </w:rPr>
        <w:t>, que a reunião de práticas que acarretam na abusividade do direito de concorrência</w:t>
      </w:r>
      <w:r w:rsidR="00C241D8">
        <w:rPr>
          <w:rFonts w:cs="Times New Roman"/>
          <w:color w:val="000000"/>
          <w:szCs w:val="24"/>
          <w:shd w:val="clear" w:color="auto" w:fill="FFFFFF"/>
        </w:rPr>
        <w:t>, entre as quais se</w:t>
      </w:r>
      <w:r w:rsidR="006D5D4B">
        <w:rPr>
          <w:rFonts w:cs="Times New Roman"/>
          <w:color w:val="000000"/>
          <w:szCs w:val="24"/>
          <w:shd w:val="clear" w:color="auto" w:fill="FFFFFF"/>
        </w:rPr>
        <w:t xml:space="preserve"> inclui o cartel,</w:t>
      </w:r>
      <w:r w:rsidR="0076671A">
        <w:rPr>
          <w:rFonts w:cs="Times New Roman"/>
          <w:color w:val="000000"/>
          <w:szCs w:val="24"/>
          <w:shd w:val="clear" w:color="auto" w:fill="FFFFFF"/>
        </w:rPr>
        <w:t xml:space="preserve"> </w:t>
      </w:r>
      <w:bookmarkStart w:id="0" w:name="_GoBack"/>
      <w:bookmarkEnd w:id="0"/>
      <w:r w:rsidR="0076671A">
        <w:rPr>
          <w:rFonts w:cs="Times New Roman"/>
          <w:color w:val="000000"/>
          <w:szCs w:val="24"/>
          <w:shd w:val="clear" w:color="auto" w:fill="FFFFFF"/>
        </w:rPr>
        <w:t>prejudica</w:t>
      </w:r>
      <w:r w:rsidR="00096C4F">
        <w:rPr>
          <w:rFonts w:cs="Times New Roman"/>
          <w:color w:val="000000"/>
          <w:szCs w:val="24"/>
          <w:shd w:val="clear" w:color="auto" w:fill="FFFFFF"/>
        </w:rPr>
        <w:t>m</w:t>
      </w:r>
      <w:r w:rsidR="0076671A">
        <w:rPr>
          <w:rFonts w:cs="Times New Roman"/>
          <w:color w:val="000000"/>
          <w:szCs w:val="24"/>
          <w:shd w:val="clear" w:color="auto" w:fill="FFFFFF"/>
        </w:rPr>
        <w:t xml:space="preserve"> o princípio da livre inciativa</w:t>
      </w:r>
      <w:r w:rsidR="007A12C4">
        <w:rPr>
          <w:rFonts w:cs="Times New Roman"/>
          <w:color w:val="000000"/>
          <w:szCs w:val="24"/>
          <w:shd w:val="clear" w:color="auto" w:fill="FFFFFF"/>
        </w:rPr>
        <w:t>, basilar da ordem econômica</w:t>
      </w:r>
      <w:r w:rsidR="00096C4F">
        <w:rPr>
          <w:rFonts w:cs="Times New Roman"/>
          <w:color w:val="000000"/>
          <w:szCs w:val="24"/>
          <w:shd w:val="clear" w:color="auto" w:fill="FFFFFF"/>
        </w:rPr>
        <w:t>,</w:t>
      </w:r>
      <w:r w:rsidR="007A12C4">
        <w:rPr>
          <w:rFonts w:cs="Times New Roman"/>
          <w:color w:val="000000"/>
          <w:szCs w:val="24"/>
          <w:shd w:val="clear" w:color="auto" w:fill="FFFFFF"/>
        </w:rPr>
        <w:t xml:space="preserve"> e por essa razão, merece</w:t>
      </w:r>
      <w:r w:rsidR="00096C4F">
        <w:rPr>
          <w:rFonts w:cs="Times New Roman"/>
          <w:color w:val="000000"/>
          <w:szCs w:val="24"/>
          <w:shd w:val="clear" w:color="auto" w:fill="FFFFFF"/>
        </w:rPr>
        <w:t>m</w:t>
      </w:r>
      <w:r w:rsidR="007A12C4">
        <w:rPr>
          <w:rFonts w:cs="Times New Roman"/>
          <w:color w:val="000000"/>
          <w:szCs w:val="24"/>
          <w:shd w:val="clear" w:color="auto" w:fill="FFFFFF"/>
        </w:rPr>
        <w:t xml:space="preserve"> ser penalizado</w:t>
      </w:r>
      <w:r w:rsidR="00096C4F">
        <w:rPr>
          <w:rFonts w:cs="Times New Roman"/>
          <w:color w:val="000000"/>
          <w:szCs w:val="24"/>
          <w:shd w:val="clear" w:color="auto" w:fill="FFFFFF"/>
        </w:rPr>
        <w:t>s</w:t>
      </w:r>
      <w:r w:rsidR="007A12C4">
        <w:rPr>
          <w:rFonts w:cs="Times New Roman"/>
          <w:color w:val="000000"/>
          <w:szCs w:val="24"/>
          <w:shd w:val="clear" w:color="auto" w:fill="FFFFFF"/>
        </w:rPr>
        <w:t xml:space="preserve"> como </w:t>
      </w:r>
      <w:r w:rsidR="00096C4F">
        <w:rPr>
          <w:rFonts w:cs="Times New Roman"/>
          <w:color w:val="000000"/>
          <w:szCs w:val="24"/>
          <w:shd w:val="clear" w:color="auto" w:fill="FFFFFF"/>
        </w:rPr>
        <w:t xml:space="preserve">infrações penais. </w:t>
      </w:r>
      <w:r w:rsidR="00C6331C">
        <w:rPr>
          <w:rFonts w:cs="Times New Roman"/>
          <w:color w:val="000000"/>
          <w:szCs w:val="24"/>
          <w:shd w:val="clear" w:color="auto" w:fill="FFFFFF"/>
        </w:rPr>
        <w:t>E os direitos consumeristas, que também fazem parte desse princípio, merecem a devida tutela penal</w:t>
      </w:r>
      <w:r w:rsidR="00F402A2">
        <w:rPr>
          <w:rFonts w:cs="Times New Roman"/>
          <w:color w:val="000000"/>
          <w:szCs w:val="24"/>
          <w:shd w:val="clear" w:color="auto" w:fill="FFFFFF"/>
        </w:rPr>
        <w:t xml:space="preserve"> econômica, </w:t>
      </w:r>
      <w:r w:rsidR="007344D1">
        <w:rPr>
          <w:rFonts w:cs="Times New Roman"/>
          <w:color w:val="000000"/>
          <w:szCs w:val="24"/>
          <w:shd w:val="clear" w:color="auto" w:fill="FFFFFF"/>
        </w:rPr>
        <w:t>que se encontra sob o manto da nova Lei Antitruste.</w:t>
      </w:r>
    </w:p>
    <w:p w:rsidR="002D6E99" w:rsidRDefault="002D6E99" w:rsidP="00644B46">
      <w:pPr>
        <w:pStyle w:val="SemEspaamento"/>
        <w:spacing w:line="360" w:lineRule="auto"/>
        <w:ind w:firstLine="1134"/>
        <w:rPr>
          <w:rFonts w:cs="Times New Roman"/>
          <w:color w:val="000000"/>
          <w:szCs w:val="24"/>
          <w:shd w:val="clear" w:color="auto" w:fill="FFFFFF"/>
        </w:rPr>
      </w:pPr>
    </w:p>
    <w:p w:rsidR="002D6E99" w:rsidRPr="006F6A14" w:rsidRDefault="002D6E99" w:rsidP="00491B86">
      <w:pPr>
        <w:pStyle w:val="SemEspaamento"/>
        <w:spacing w:line="360" w:lineRule="auto"/>
        <w:jc w:val="left"/>
        <w:rPr>
          <w:rFonts w:cs="Times New Roman"/>
          <w:b/>
          <w:color w:val="000000"/>
          <w:szCs w:val="24"/>
          <w:shd w:val="clear" w:color="auto" w:fill="FFFFFF"/>
        </w:rPr>
      </w:pPr>
      <w:r w:rsidRPr="006F6A14">
        <w:rPr>
          <w:rFonts w:cs="Times New Roman"/>
          <w:b/>
          <w:color w:val="000000"/>
          <w:szCs w:val="24"/>
          <w:shd w:val="clear" w:color="auto" w:fill="FFFFFF"/>
        </w:rPr>
        <w:t>CONCLUSÃO</w:t>
      </w:r>
    </w:p>
    <w:p w:rsidR="00106A9F" w:rsidRPr="00085FA0" w:rsidRDefault="00106A9F" w:rsidP="00085FA0">
      <w:pPr>
        <w:pStyle w:val="SemEspaamento"/>
        <w:spacing w:line="360" w:lineRule="auto"/>
        <w:rPr>
          <w:szCs w:val="24"/>
        </w:rPr>
      </w:pPr>
    </w:p>
    <w:p w:rsidR="00085FA0" w:rsidRPr="00085FA0" w:rsidRDefault="00085FA0" w:rsidP="00085FA0">
      <w:pPr>
        <w:pStyle w:val="SemEspaamento"/>
        <w:spacing w:line="360" w:lineRule="auto"/>
        <w:ind w:firstLine="1134"/>
        <w:rPr>
          <w:szCs w:val="24"/>
        </w:rPr>
      </w:pPr>
      <w:r w:rsidRPr="00085FA0">
        <w:rPr>
          <w:szCs w:val="24"/>
        </w:rPr>
        <w:t xml:space="preserve">A Ordem Econômica, uma espécie de união de normas que definem um modelo para a sociedade viver na esfera econômica, é regulada primordialmente pela Constituição Federal, em seu artigo 170, onde entende que deve ser fundada na valorização do trabalho humano e na livre iniciativa preservando princípios como a livre concorrência, redução das desigualdades regionais e sociais, busca do pleno emprego, dentre outros não menos importantes. </w:t>
      </w:r>
    </w:p>
    <w:p w:rsidR="00085FA0" w:rsidRPr="00085FA0" w:rsidRDefault="00085FA0" w:rsidP="00085FA0">
      <w:pPr>
        <w:pStyle w:val="SemEspaamento"/>
        <w:spacing w:line="360" w:lineRule="auto"/>
        <w:ind w:firstLine="1134"/>
        <w:rPr>
          <w:szCs w:val="24"/>
        </w:rPr>
      </w:pPr>
      <w:r w:rsidRPr="00085FA0">
        <w:rPr>
          <w:szCs w:val="24"/>
        </w:rPr>
        <w:t>No conhecimento da ordem econômica há o direito penal econômico que aborda sobre os crimes contra a ordem econômica</w:t>
      </w:r>
      <w:r w:rsidR="006109B9">
        <w:rPr>
          <w:szCs w:val="24"/>
        </w:rPr>
        <w:t xml:space="preserve"> já exposto,</w:t>
      </w:r>
      <w:r w:rsidRPr="00085FA0">
        <w:rPr>
          <w:szCs w:val="24"/>
        </w:rPr>
        <w:t xml:space="preserve"> Lei nº 12.529, de 30 de novembro de 2011. Esses crimes contra a ordem econômica têm como sujeito passivo a sociedade, que </w:t>
      </w:r>
      <w:r w:rsidRPr="00085FA0">
        <w:rPr>
          <w:szCs w:val="24"/>
        </w:rPr>
        <w:lastRenderedPageBreak/>
        <w:t>sofre o dano causado pelo crime, um dos motivos de possuir grande grau de dano decorrente de condutas previstas no orde</w:t>
      </w:r>
      <w:r w:rsidR="006109B9">
        <w:rPr>
          <w:szCs w:val="24"/>
        </w:rPr>
        <w:t xml:space="preserve">namento que serão discutidas e sujeito ativo tanto a pessoa física quanto a pessoa jurídica, também associações de entidades ou de pessoas, como já exposto na pesquisa. </w:t>
      </w:r>
    </w:p>
    <w:p w:rsidR="00106A9F" w:rsidRPr="00784E45" w:rsidRDefault="00085FA0" w:rsidP="00085FA0">
      <w:pPr>
        <w:pStyle w:val="SemEspaamento"/>
        <w:spacing w:line="360" w:lineRule="auto"/>
        <w:ind w:firstLine="1134"/>
        <w:rPr>
          <w:szCs w:val="24"/>
        </w:rPr>
      </w:pPr>
      <w:r w:rsidRPr="00085FA0">
        <w:rPr>
          <w:szCs w:val="24"/>
        </w:rPr>
        <w:t>Outro aspecto abordado é sobre o princípio da livre iniciativa, que entende como o direito de qualquer pessoa adentrar no sistema econômico da sociedade, Marques (2012) compreende esse princípio como um direito que todos têm de se lançar no mercado de produção de bens e serviços por sua conta e risco e assegura a todos o livre exercício de qualquer atividade econômica, independente de autorização dos órgãos públicos, salvo casos previstos em lei.</w:t>
      </w:r>
    </w:p>
    <w:p w:rsidR="00106A9F" w:rsidRDefault="00784E45" w:rsidP="00784E45">
      <w:pPr>
        <w:pStyle w:val="SemEspaamento"/>
        <w:spacing w:line="360" w:lineRule="auto"/>
        <w:ind w:firstLine="1134"/>
        <w:rPr>
          <w:szCs w:val="24"/>
        </w:rPr>
      </w:pPr>
      <w:r>
        <w:rPr>
          <w:szCs w:val="24"/>
        </w:rPr>
        <w:t xml:space="preserve">Contudo, </w:t>
      </w:r>
      <w:r w:rsidR="002F2148">
        <w:rPr>
          <w:szCs w:val="24"/>
        </w:rPr>
        <w:t xml:space="preserve">é sabido que o crime de Cartel tem como seu objetivo principal a eliminação da concorrência, fornecedores se unem para universalizar um valor de certo produto e aumentando o seu valor, não dando opção justa para o consumidor, que é obrigado a comprar um produto, quando muitas das vezes não é ciente que está sendo vítima de um crime, crime esse que deve ser denunciado sempre que houver provas contundentes. </w:t>
      </w:r>
    </w:p>
    <w:p w:rsidR="00784E45" w:rsidRPr="00784E45" w:rsidRDefault="00784E45" w:rsidP="00784E45">
      <w:pPr>
        <w:pStyle w:val="SemEspaamento"/>
        <w:spacing w:line="360" w:lineRule="auto"/>
        <w:ind w:firstLine="1134"/>
        <w:rPr>
          <w:szCs w:val="24"/>
        </w:rPr>
      </w:pPr>
    </w:p>
    <w:p w:rsidR="00400B26" w:rsidRPr="006F6A14" w:rsidRDefault="00400B26" w:rsidP="00400B26">
      <w:pPr>
        <w:pStyle w:val="SemEspaamento"/>
        <w:spacing w:line="360" w:lineRule="auto"/>
        <w:jc w:val="center"/>
        <w:rPr>
          <w:b/>
          <w:szCs w:val="24"/>
        </w:rPr>
      </w:pPr>
      <w:r w:rsidRPr="006F6A14">
        <w:rPr>
          <w:b/>
          <w:szCs w:val="24"/>
        </w:rPr>
        <w:t>REFERÊNCIAS</w:t>
      </w:r>
    </w:p>
    <w:p w:rsidR="00D40D70" w:rsidRDefault="00D40D70" w:rsidP="008F50C2">
      <w:pPr>
        <w:pStyle w:val="SemEspaamento"/>
        <w:spacing w:line="360" w:lineRule="auto"/>
        <w:jc w:val="center"/>
        <w:rPr>
          <w:b/>
          <w:szCs w:val="24"/>
        </w:rPr>
      </w:pPr>
    </w:p>
    <w:p w:rsidR="00A06903" w:rsidRPr="005379B3" w:rsidRDefault="00AF4AC5" w:rsidP="008F50C2">
      <w:pPr>
        <w:spacing w:line="240" w:lineRule="auto"/>
        <w:rPr>
          <w:rFonts w:cs="Times New Roman"/>
          <w:b w:val="0"/>
        </w:rPr>
      </w:pPr>
      <w:r w:rsidRPr="005379B3">
        <w:rPr>
          <w:rFonts w:cs="Times New Roman"/>
          <w:b w:val="0"/>
        </w:rPr>
        <w:t>ALMEIDA, A. Q.</w:t>
      </w:r>
      <w:r w:rsidR="00A06903" w:rsidRPr="005379B3">
        <w:rPr>
          <w:rFonts w:cs="Times New Roman"/>
          <w:b w:val="0"/>
        </w:rPr>
        <w:t xml:space="preserve"> de. Cartel: Crime contra a Ordem Econômica. Direito Penal Econômico e Processo Penal em destaque. Agosto, 2013. Disponível em: &lt;</w:t>
      </w:r>
      <w:r w:rsidR="00A06903" w:rsidRPr="008F50C2">
        <w:rPr>
          <w:rStyle w:val="LinkdaInternet"/>
          <w:rFonts w:cs="Times New Roman"/>
          <w:b w:val="0"/>
          <w:color w:val="auto"/>
        </w:rPr>
        <w:t>http://arnaldoquirino.com/2013/08/19/a-tutela-penal-da-ordem-economica-nocoes-gerais-fundamentos-da-tutela-penal-formacao-de-cartel-crimes-em-especie</w:t>
      </w:r>
      <w:r w:rsidR="00A06903" w:rsidRPr="005379B3">
        <w:rPr>
          <w:rStyle w:val="LinkdaInternet"/>
          <w:rFonts w:cs="Times New Roman"/>
          <w:b w:val="0"/>
          <w:color w:val="auto"/>
          <w:u w:val="none"/>
        </w:rPr>
        <w:t xml:space="preserve">/&gt;. </w:t>
      </w:r>
      <w:r w:rsidR="00A06903" w:rsidRPr="005379B3">
        <w:rPr>
          <w:rFonts w:cs="Times New Roman"/>
          <w:b w:val="0"/>
        </w:rPr>
        <w:t>Acesso em: 30 out. 2014.</w:t>
      </w:r>
    </w:p>
    <w:p w:rsidR="00D40D70" w:rsidRPr="005379B3" w:rsidRDefault="00D40D70" w:rsidP="008F50C2">
      <w:pPr>
        <w:pStyle w:val="SemEspaamento"/>
        <w:spacing w:line="360" w:lineRule="auto"/>
        <w:rPr>
          <w:szCs w:val="24"/>
        </w:rPr>
      </w:pPr>
    </w:p>
    <w:p w:rsidR="00295992" w:rsidRDefault="00295992" w:rsidP="008F50C2">
      <w:pPr>
        <w:spacing w:line="240" w:lineRule="auto"/>
        <w:rPr>
          <w:rFonts w:cs="Times New Roman"/>
          <w:b w:val="0"/>
        </w:rPr>
      </w:pPr>
      <w:r>
        <w:rPr>
          <w:rFonts w:cs="Times New Roman"/>
          <w:b w:val="0"/>
        </w:rPr>
        <w:t>BALDAN, Édson Luís.</w:t>
      </w:r>
      <w:r>
        <w:rPr>
          <w:rFonts w:cs="Times New Roman"/>
        </w:rPr>
        <w:t xml:space="preserve"> </w:t>
      </w:r>
      <w:r w:rsidR="00306F9B">
        <w:rPr>
          <w:rFonts w:cs="Times New Roman"/>
        </w:rPr>
        <w:t>Fundamentos do Direito Penal Econômico.</w:t>
      </w:r>
      <w:r w:rsidR="00306F9B">
        <w:rPr>
          <w:rFonts w:cs="Times New Roman"/>
          <w:b w:val="0"/>
        </w:rPr>
        <w:t xml:space="preserve"> </w:t>
      </w:r>
      <w:r w:rsidR="00282941">
        <w:rPr>
          <w:rFonts w:cs="Times New Roman"/>
          <w:b w:val="0"/>
        </w:rPr>
        <w:t>1 ed.</w:t>
      </w:r>
      <w:r w:rsidR="004C7FD6">
        <w:rPr>
          <w:rFonts w:cs="Times New Roman"/>
          <w:b w:val="0"/>
        </w:rPr>
        <w:t xml:space="preserve"> 4 </w:t>
      </w:r>
      <w:proofErr w:type="spellStart"/>
      <w:r w:rsidR="004C7FD6">
        <w:rPr>
          <w:rFonts w:cs="Times New Roman"/>
          <w:b w:val="0"/>
        </w:rPr>
        <w:t>reimp</w:t>
      </w:r>
      <w:proofErr w:type="spellEnd"/>
      <w:r w:rsidR="004C7FD6">
        <w:rPr>
          <w:rFonts w:cs="Times New Roman"/>
          <w:b w:val="0"/>
        </w:rPr>
        <w:t>. Curitiba</w:t>
      </w:r>
      <w:r w:rsidR="00B1432F">
        <w:rPr>
          <w:rFonts w:cs="Times New Roman"/>
          <w:b w:val="0"/>
        </w:rPr>
        <w:t>: Ju</w:t>
      </w:r>
      <w:r w:rsidR="004C7FD6">
        <w:rPr>
          <w:rFonts w:cs="Times New Roman"/>
          <w:b w:val="0"/>
        </w:rPr>
        <w:t>ruá, 2009.</w:t>
      </w:r>
    </w:p>
    <w:p w:rsidR="004C7FD6" w:rsidRPr="004C7FD6" w:rsidRDefault="004C7FD6" w:rsidP="008F50C2">
      <w:pPr>
        <w:pStyle w:val="SemEspaamento"/>
        <w:spacing w:line="360" w:lineRule="auto"/>
      </w:pPr>
    </w:p>
    <w:p w:rsidR="00A06903" w:rsidRPr="005379B3" w:rsidRDefault="00B1435F" w:rsidP="008F50C2">
      <w:pPr>
        <w:spacing w:line="240" w:lineRule="auto"/>
        <w:rPr>
          <w:rFonts w:cs="Times New Roman"/>
          <w:b w:val="0"/>
        </w:rPr>
      </w:pPr>
      <w:r w:rsidRPr="005379B3">
        <w:rPr>
          <w:rFonts w:cs="Times New Roman"/>
          <w:b w:val="0"/>
        </w:rPr>
        <w:t>BITTAR, W. B</w:t>
      </w:r>
      <w:r w:rsidR="00E50CD5" w:rsidRPr="005379B3">
        <w:rPr>
          <w:rFonts w:cs="Times New Roman"/>
          <w:b w:val="0"/>
        </w:rPr>
        <w:t>. Crimes contra a ordem econômica. Advocacia Bittar. Disponível em: &lt;</w:t>
      </w:r>
      <w:r w:rsidR="00E50CD5" w:rsidRPr="008F50C2">
        <w:rPr>
          <w:rStyle w:val="LinkdaInternet"/>
          <w:rFonts w:cs="Times New Roman"/>
          <w:b w:val="0"/>
          <w:color w:val="auto"/>
        </w:rPr>
        <w:t>http://www.advocaciabittar.adv.br/artigos/artigos-escritorio/item/crimes-contra-a-ordem-econmica.html</w:t>
      </w:r>
      <w:r w:rsidR="008F50C2">
        <w:rPr>
          <w:rStyle w:val="LinkdaInternet"/>
          <w:rFonts w:cs="Times New Roman"/>
          <w:b w:val="0"/>
          <w:color w:val="auto"/>
          <w:u w:val="none"/>
        </w:rPr>
        <w:t>/</w:t>
      </w:r>
      <w:r w:rsidR="00E50CD5" w:rsidRPr="005379B3">
        <w:rPr>
          <w:rStyle w:val="LinkdaInternet"/>
          <w:rFonts w:cs="Times New Roman"/>
          <w:b w:val="0"/>
          <w:color w:val="auto"/>
          <w:u w:val="none"/>
        </w:rPr>
        <w:t>&gt;</w:t>
      </w:r>
      <w:r w:rsidR="00E50CD5" w:rsidRPr="005379B3">
        <w:rPr>
          <w:rFonts w:cs="Times New Roman"/>
          <w:b w:val="0"/>
        </w:rPr>
        <w:t>. Acesso em: 30 out. 2014.</w:t>
      </w:r>
    </w:p>
    <w:p w:rsidR="00AA5387" w:rsidRPr="005379B3" w:rsidRDefault="00AA5387" w:rsidP="008F50C2">
      <w:pPr>
        <w:pStyle w:val="SemEspaamento"/>
        <w:spacing w:line="360" w:lineRule="auto"/>
      </w:pPr>
    </w:p>
    <w:p w:rsidR="00F613FA" w:rsidRPr="005379B3" w:rsidRDefault="00F613FA" w:rsidP="008F50C2">
      <w:pPr>
        <w:spacing w:line="240" w:lineRule="auto"/>
        <w:rPr>
          <w:b w:val="0"/>
        </w:rPr>
      </w:pPr>
      <w:r w:rsidRPr="005379B3">
        <w:rPr>
          <w:b w:val="0"/>
        </w:rPr>
        <w:t xml:space="preserve">BRASIL, Leis. </w:t>
      </w:r>
      <w:proofErr w:type="spellStart"/>
      <w:r w:rsidRPr="005379B3">
        <w:t>Vade</w:t>
      </w:r>
      <w:proofErr w:type="spellEnd"/>
      <w:r w:rsidRPr="005379B3">
        <w:t xml:space="preserve"> </w:t>
      </w:r>
      <w:proofErr w:type="spellStart"/>
      <w:r w:rsidRPr="005379B3">
        <w:t>Mecum</w:t>
      </w:r>
      <w:proofErr w:type="spellEnd"/>
      <w:r w:rsidRPr="005379B3">
        <w:t xml:space="preserve"> Saraiva 2013.</w:t>
      </w:r>
      <w:r w:rsidRPr="005379B3">
        <w:rPr>
          <w:b w:val="0"/>
        </w:rPr>
        <w:t xml:space="preserve"> 16 ed. São Paulo: Saraiva, 2013.</w:t>
      </w:r>
    </w:p>
    <w:p w:rsidR="00F613FA" w:rsidRDefault="00F613FA" w:rsidP="008F50C2">
      <w:pPr>
        <w:rPr>
          <w:b w:val="0"/>
        </w:rPr>
      </w:pPr>
    </w:p>
    <w:p w:rsidR="00086856" w:rsidRPr="00627480" w:rsidRDefault="00086856" w:rsidP="008F50C2">
      <w:pPr>
        <w:pStyle w:val="SemEspaamento"/>
        <w:spacing w:line="240" w:lineRule="auto"/>
      </w:pPr>
      <w:r>
        <w:t xml:space="preserve">DEODATO, Felipe Augusto Forte de Negreiros. </w:t>
      </w:r>
      <w:r>
        <w:rPr>
          <w:b/>
        </w:rPr>
        <w:t>Direito Penal Econ</w:t>
      </w:r>
      <w:r w:rsidR="00627480">
        <w:rPr>
          <w:b/>
        </w:rPr>
        <w:t>ômico:</w:t>
      </w:r>
      <w:r w:rsidR="00627480">
        <w:t xml:space="preserve"> </w:t>
      </w:r>
      <w:r w:rsidR="004C24C5">
        <w:t>a pessoa</w:t>
      </w:r>
      <w:r w:rsidR="000E6BDD">
        <w:t xml:space="preserve"> coletiva </w:t>
      </w:r>
      <w:r w:rsidR="004C24C5">
        <w:t>como agente de crimes e sujeito de penas.</w:t>
      </w:r>
      <w:r w:rsidR="000E6BDD">
        <w:t xml:space="preserve"> </w:t>
      </w:r>
      <w:r w:rsidR="00B1432F">
        <w:t xml:space="preserve">1 ed. 3 </w:t>
      </w:r>
      <w:proofErr w:type="spellStart"/>
      <w:r w:rsidR="00B1432F">
        <w:t>reimp</w:t>
      </w:r>
      <w:proofErr w:type="spellEnd"/>
      <w:r w:rsidR="00B1432F">
        <w:t>. Curitiba: Juruá, 2008.</w:t>
      </w:r>
    </w:p>
    <w:p w:rsidR="00086856" w:rsidRPr="00086856" w:rsidRDefault="00086856" w:rsidP="008F50C2">
      <w:pPr>
        <w:pStyle w:val="SemEspaamento"/>
        <w:spacing w:line="360" w:lineRule="auto"/>
      </w:pPr>
    </w:p>
    <w:p w:rsidR="00AA5387" w:rsidRPr="005379B3" w:rsidRDefault="00B1435F" w:rsidP="008F50C2">
      <w:pPr>
        <w:pStyle w:val="SemEspaamento"/>
        <w:spacing w:line="240" w:lineRule="auto"/>
      </w:pPr>
      <w:r w:rsidRPr="005379B3">
        <w:rPr>
          <w:rFonts w:cs="Times New Roman"/>
          <w:szCs w:val="24"/>
        </w:rPr>
        <w:t>LUCAS, A. C</w:t>
      </w:r>
      <w:r w:rsidR="00AF4AC5" w:rsidRPr="005379B3">
        <w:rPr>
          <w:rFonts w:cs="Times New Roman"/>
          <w:szCs w:val="24"/>
        </w:rPr>
        <w:t>. Saber Direito: aula. In: Direito Econômico – Supremo Tribunal Federal. Disponível em: &lt;</w:t>
      </w:r>
      <w:r w:rsidR="00AF4AC5" w:rsidRPr="008F50C2">
        <w:rPr>
          <w:rFonts w:cs="Times New Roman"/>
          <w:szCs w:val="24"/>
          <w:u w:val="single"/>
          <w:shd w:val="clear" w:color="auto" w:fill="FFFFFF"/>
        </w:rPr>
        <w:t>www.stf.jus.br/.../</w:t>
      </w:r>
      <w:r w:rsidR="00AF4AC5" w:rsidRPr="008F50C2">
        <w:rPr>
          <w:rFonts w:cs="Times New Roman"/>
          <w:bCs/>
          <w:szCs w:val="24"/>
          <w:u w:val="single"/>
          <w:shd w:val="clear" w:color="auto" w:fill="FFFFFF"/>
        </w:rPr>
        <w:t>SABER</w:t>
      </w:r>
      <w:r w:rsidR="00AF4AC5" w:rsidRPr="008F50C2">
        <w:rPr>
          <w:rFonts w:cs="Times New Roman"/>
          <w:szCs w:val="24"/>
          <w:u w:val="single"/>
          <w:shd w:val="clear" w:color="auto" w:fill="FFFFFF"/>
        </w:rPr>
        <w:t>_</w:t>
      </w:r>
      <w:r w:rsidR="00AF4AC5" w:rsidRPr="008F50C2">
        <w:rPr>
          <w:rFonts w:cs="Times New Roman"/>
          <w:bCs/>
          <w:szCs w:val="24"/>
          <w:u w:val="single"/>
          <w:shd w:val="clear" w:color="auto" w:fill="FFFFFF"/>
        </w:rPr>
        <w:t>DIREITO</w:t>
      </w:r>
      <w:r w:rsidR="00AF4AC5" w:rsidRPr="008F50C2">
        <w:rPr>
          <w:rFonts w:cs="Times New Roman"/>
          <w:szCs w:val="24"/>
          <w:u w:val="single"/>
          <w:shd w:val="clear" w:color="auto" w:fill="FFFFFF"/>
        </w:rPr>
        <w:t>_AULA_</w:t>
      </w:r>
      <w:r w:rsidR="00AF4AC5" w:rsidRPr="008F50C2">
        <w:rPr>
          <w:rFonts w:cs="Times New Roman"/>
          <w:bCs/>
          <w:szCs w:val="24"/>
          <w:u w:val="single"/>
          <w:shd w:val="clear" w:color="auto" w:fill="FFFFFF"/>
        </w:rPr>
        <w:t>Ana</w:t>
      </w:r>
      <w:r w:rsidR="00AF4AC5" w:rsidRPr="008F50C2">
        <w:rPr>
          <w:rFonts w:cs="Times New Roman"/>
          <w:szCs w:val="24"/>
          <w:u w:val="single"/>
          <w:shd w:val="clear" w:color="auto" w:fill="FFFFFF"/>
        </w:rPr>
        <w:t>_</w:t>
      </w:r>
      <w:r w:rsidR="00AF4AC5" w:rsidRPr="008F50C2">
        <w:rPr>
          <w:rFonts w:cs="Times New Roman"/>
          <w:bCs/>
          <w:szCs w:val="24"/>
          <w:u w:val="single"/>
          <w:shd w:val="clear" w:color="auto" w:fill="FFFFFF"/>
        </w:rPr>
        <w:t>Claudia</w:t>
      </w:r>
      <w:r w:rsidR="00AF4AC5" w:rsidRPr="008F50C2">
        <w:rPr>
          <w:rFonts w:cs="Times New Roman"/>
          <w:szCs w:val="24"/>
          <w:u w:val="single"/>
          <w:shd w:val="clear" w:color="auto" w:fill="FFFFFF"/>
        </w:rPr>
        <w:t>_</w:t>
      </w:r>
      <w:r w:rsidR="00AF4AC5" w:rsidRPr="008F50C2">
        <w:rPr>
          <w:rFonts w:cs="Times New Roman"/>
          <w:bCs/>
          <w:szCs w:val="24"/>
          <w:u w:val="single"/>
          <w:shd w:val="clear" w:color="auto" w:fill="FFFFFF"/>
        </w:rPr>
        <w:t>Lucas</w:t>
      </w:r>
      <w:r w:rsidR="00AF4AC5" w:rsidRPr="008F50C2">
        <w:rPr>
          <w:rFonts w:cs="Times New Roman"/>
          <w:szCs w:val="24"/>
          <w:u w:val="single"/>
          <w:shd w:val="clear" w:color="auto" w:fill="FFFFFF"/>
        </w:rPr>
        <w:t>.doc</w:t>
      </w:r>
      <w:r w:rsidR="008F50C2">
        <w:rPr>
          <w:rFonts w:cs="Times New Roman"/>
          <w:szCs w:val="24"/>
          <w:shd w:val="clear" w:color="auto" w:fill="FFFFFF"/>
        </w:rPr>
        <w:t>/</w:t>
      </w:r>
      <w:r w:rsidR="00AF4AC5" w:rsidRPr="005379B3">
        <w:rPr>
          <w:rFonts w:cs="Times New Roman"/>
          <w:szCs w:val="24"/>
          <w:shd w:val="clear" w:color="auto" w:fill="FFFFFF"/>
        </w:rPr>
        <w:t>&gt;. Acesso em: 30 out. 2014.</w:t>
      </w:r>
    </w:p>
    <w:p w:rsidR="006F2B2E" w:rsidRDefault="006F2B2E" w:rsidP="008F50C2">
      <w:pPr>
        <w:pStyle w:val="SemEspaamento"/>
        <w:spacing w:line="360" w:lineRule="auto"/>
      </w:pPr>
    </w:p>
    <w:p w:rsidR="00D66CC8" w:rsidRPr="00FB36DB" w:rsidRDefault="00D66CC8" w:rsidP="008F50C2">
      <w:pPr>
        <w:pStyle w:val="SemEspaamento"/>
        <w:spacing w:line="240" w:lineRule="auto"/>
      </w:pPr>
      <w:r>
        <w:t>OSHIRO, I.</w:t>
      </w:r>
      <w:r w:rsidR="00B6234D">
        <w:t xml:space="preserve"> </w:t>
      </w:r>
      <w:r w:rsidR="007C5F0F">
        <w:t>Pena c</w:t>
      </w:r>
      <w:r w:rsidR="00B6234D">
        <w:t xml:space="preserve">artel deve observar </w:t>
      </w:r>
      <w:r w:rsidR="007C5F0F">
        <w:t>prescrição da Lei Antitruste.</w:t>
      </w:r>
      <w:r>
        <w:t xml:space="preserve"> </w:t>
      </w:r>
      <w:r w:rsidR="00B6234D">
        <w:rPr>
          <w:b/>
        </w:rPr>
        <w:t>Consultor Jurídico,</w:t>
      </w:r>
      <w:r w:rsidR="00FB36DB">
        <w:t xml:space="preserve"> </w:t>
      </w:r>
      <w:r w:rsidR="001049EB">
        <w:t xml:space="preserve">[S. l.], [s. n.], </w:t>
      </w:r>
      <w:r w:rsidR="009F5B0C">
        <w:t>14 dez. 2012. Disponível em: &lt;</w:t>
      </w:r>
      <w:r w:rsidR="00106A9F" w:rsidRPr="008F50C2">
        <w:rPr>
          <w:u w:val="single"/>
        </w:rPr>
        <w:t>http://www.conjur.com.br/2012-dez-14/pena-crime-cartel-observar-prazo-prescricional-lei-antitruste</w:t>
      </w:r>
      <w:r w:rsidR="008F50C2">
        <w:t>/</w:t>
      </w:r>
      <w:r w:rsidR="00106A9F">
        <w:t>&gt;. Acesso em: 30 out. 2014.</w:t>
      </w:r>
    </w:p>
    <w:p w:rsidR="00D66CC8" w:rsidRDefault="00D66CC8" w:rsidP="008F50C2">
      <w:pPr>
        <w:pStyle w:val="SemEspaamento"/>
        <w:spacing w:line="360" w:lineRule="auto"/>
      </w:pPr>
    </w:p>
    <w:p w:rsidR="00295992" w:rsidRPr="00295992" w:rsidRDefault="00295992" w:rsidP="008F50C2">
      <w:pPr>
        <w:spacing w:line="240" w:lineRule="auto"/>
        <w:rPr>
          <w:rFonts w:cs="Times New Roman"/>
          <w:b w:val="0"/>
        </w:rPr>
      </w:pPr>
      <w:r w:rsidRPr="000F3349">
        <w:rPr>
          <w:rFonts w:cs="Times New Roman"/>
          <w:b w:val="0"/>
        </w:rPr>
        <w:t xml:space="preserve">MARQUES, José Claudio Almada Lima Cabral. </w:t>
      </w:r>
      <w:r w:rsidRPr="000F3349">
        <w:rPr>
          <w:rFonts w:cs="Times New Roman"/>
        </w:rPr>
        <w:t>Da Necessidade da Tutela Penal da Ordem Econômica.</w:t>
      </w:r>
      <w:r w:rsidRPr="000F3349">
        <w:rPr>
          <w:rFonts w:cs="Times New Roman"/>
          <w:b w:val="0"/>
        </w:rPr>
        <w:t xml:space="preserve"> </w:t>
      </w:r>
      <w:proofErr w:type="gramStart"/>
      <w:r w:rsidRPr="000F3349">
        <w:rPr>
          <w:rFonts w:cs="Times New Roman"/>
          <w:b w:val="0"/>
        </w:rPr>
        <w:t>2 ed.</w:t>
      </w:r>
      <w:proofErr w:type="gramEnd"/>
      <w:r w:rsidRPr="000F3349">
        <w:rPr>
          <w:rFonts w:cs="Times New Roman"/>
          <w:b w:val="0"/>
        </w:rPr>
        <w:t xml:space="preserve"> São Luís: Associação do Ministério, 2012.</w:t>
      </w:r>
    </w:p>
    <w:p w:rsidR="00295992" w:rsidRPr="005379B3" w:rsidRDefault="00295992" w:rsidP="008F50C2">
      <w:pPr>
        <w:pStyle w:val="SemEspaamento"/>
        <w:spacing w:line="360" w:lineRule="auto"/>
      </w:pPr>
    </w:p>
    <w:p w:rsidR="00E126D1" w:rsidRPr="00B75337" w:rsidRDefault="005379B3" w:rsidP="008F50C2">
      <w:pPr>
        <w:spacing w:line="240" w:lineRule="auto"/>
        <w:rPr>
          <w:rFonts w:cs="Times New Roman"/>
          <w:b w:val="0"/>
          <w:szCs w:val="24"/>
        </w:rPr>
      </w:pPr>
      <w:r w:rsidRPr="00B1432F">
        <w:rPr>
          <w:rFonts w:cs="Times New Roman"/>
          <w:b w:val="0"/>
        </w:rPr>
        <w:t xml:space="preserve">MASSON, </w:t>
      </w:r>
      <w:r w:rsidRPr="00B75337">
        <w:rPr>
          <w:rFonts w:cs="Times New Roman"/>
          <w:b w:val="0"/>
          <w:szCs w:val="24"/>
        </w:rPr>
        <w:t xml:space="preserve">Cleber. </w:t>
      </w:r>
      <w:r w:rsidRPr="00B75337">
        <w:rPr>
          <w:rFonts w:cs="Times New Roman"/>
          <w:szCs w:val="24"/>
        </w:rPr>
        <w:t>Direito Penal Esquematizado.</w:t>
      </w:r>
      <w:r w:rsidRPr="00B75337">
        <w:rPr>
          <w:rFonts w:cs="Times New Roman"/>
          <w:b w:val="0"/>
          <w:szCs w:val="24"/>
        </w:rPr>
        <w:t xml:space="preserve"> Parte Especial. </w:t>
      </w:r>
      <w:proofErr w:type="spellStart"/>
      <w:r w:rsidRPr="00B75337">
        <w:rPr>
          <w:rFonts w:cs="Times New Roman"/>
          <w:b w:val="0"/>
          <w:szCs w:val="24"/>
        </w:rPr>
        <w:t>Arts</w:t>
      </w:r>
      <w:proofErr w:type="spellEnd"/>
      <w:r w:rsidRPr="00B75337">
        <w:rPr>
          <w:rFonts w:cs="Times New Roman"/>
          <w:b w:val="0"/>
          <w:szCs w:val="24"/>
        </w:rPr>
        <w:t xml:space="preserve">. 213 a 359-H. </w:t>
      </w:r>
      <w:proofErr w:type="gramStart"/>
      <w:r w:rsidRPr="00B75337">
        <w:rPr>
          <w:rFonts w:cs="Times New Roman"/>
          <w:b w:val="0"/>
          <w:szCs w:val="24"/>
        </w:rPr>
        <w:t>3 ed.</w:t>
      </w:r>
      <w:proofErr w:type="gramEnd"/>
      <w:r w:rsidRPr="00B75337">
        <w:rPr>
          <w:rFonts w:cs="Times New Roman"/>
          <w:b w:val="0"/>
          <w:szCs w:val="24"/>
        </w:rPr>
        <w:t xml:space="preserve"> V. 3. São Paulo: Método, 2013.</w:t>
      </w:r>
    </w:p>
    <w:p w:rsidR="00B75337" w:rsidRPr="00066E60" w:rsidRDefault="00B75337" w:rsidP="008F50C2">
      <w:pPr>
        <w:pStyle w:val="SemEspaamento"/>
        <w:spacing w:line="360" w:lineRule="auto"/>
        <w:rPr>
          <w:rFonts w:cs="Times New Roman"/>
          <w:szCs w:val="24"/>
        </w:rPr>
      </w:pPr>
    </w:p>
    <w:p w:rsidR="00B75337" w:rsidRPr="00066E60" w:rsidRDefault="00B75337" w:rsidP="008F50C2">
      <w:pPr>
        <w:pStyle w:val="SemEspaamento"/>
        <w:spacing w:line="240" w:lineRule="auto"/>
        <w:rPr>
          <w:rFonts w:cs="Times New Roman"/>
          <w:szCs w:val="24"/>
        </w:rPr>
      </w:pPr>
      <w:r w:rsidRPr="00066E60">
        <w:rPr>
          <w:rFonts w:cs="Times New Roman"/>
          <w:szCs w:val="24"/>
          <w:shd w:val="clear" w:color="auto" w:fill="FFFFFF"/>
        </w:rPr>
        <w:t>SALES, F. A.</w:t>
      </w:r>
      <w:r w:rsidRPr="00066E60">
        <w:rPr>
          <w:rStyle w:val="apple-converted-space"/>
          <w:rFonts w:cs="Times New Roman"/>
          <w:szCs w:val="24"/>
          <w:shd w:val="clear" w:color="auto" w:fill="FFFFFF"/>
        </w:rPr>
        <w:t> </w:t>
      </w:r>
      <w:hyperlink r:id="rId9" w:history="1">
        <w:r w:rsidRPr="00066E60">
          <w:rPr>
            <w:rStyle w:val="Hyperlink"/>
            <w:rFonts w:cs="Times New Roman"/>
            <w:color w:val="auto"/>
            <w:szCs w:val="24"/>
            <w:u w:val="none"/>
          </w:rPr>
          <w:t>Novos rumos do Direito Empresarial brasileiro: a Lei nº 12.529/2011 e a defesa da concorrência</w:t>
        </w:r>
      </w:hyperlink>
      <w:r w:rsidRPr="00066E60">
        <w:rPr>
          <w:rFonts w:cs="Times New Roman"/>
          <w:szCs w:val="24"/>
          <w:shd w:val="clear" w:color="auto" w:fill="FFFFFF"/>
        </w:rPr>
        <w:t>.</w:t>
      </w:r>
      <w:r w:rsidRPr="00066E60">
        <w:rPr>
          <w:rStyle w:val="apple-converted-space"/>
          <w:rFonts w:cs="Times New Roman"/>
          <w:szCs w:val="24"/>
          <w:shd w:val="clear" w:color="auto" w:fill="FFFFFF"/>
        </w:rPr>
        <w:t> </w:t>
      </w:r>
      <w:r w:rsidRPr="00066E60">
        <w:rPr>
          <w:rStyle w:val="Forte"/>
          <w:rFonts w:cs="Times New Roman"/>
          <w:szCs w:val="24"/>
        </w:rPr>
        <w:t xml:space="preserve">Jus </w:t>
      </w:r>
      <w:proofErr w:type="spellStart"/>
      <w:r w:rsidRPr="00066E60">
        <w:rPr>
          <w:rStyle w:val="Forte"/>
          <w:rFonts w:cs="Times New Roman"/>
          <w:szCs w:val="24"/>
        </w:rPr>
        <w:t>Navigandi</w:t>
      </w:r>
      <w:proofErr w:type="spellEnd"/>
      <w:r w:rsidRPr="00066E60">
        <w:rPr>
          <w:rStyle w:val="Forte"/>
          <w:rFonts w:cs="Times New Roman"/>
          <w:szCs w:val="24"/>
        </w:rPr>
        <w:t>,</w:t>
      </w:r>
      <w:r w:rsidRPr="00066E60">
        <w:rPr>
          <w:rFonts w:cs="Times New Roman"/>
          <w:szCs w:val="24"/>
          <w:shd w:val="clear" w:color="auto" w:fill="FFFFFF"/>
        </w:rPr>
        <w:t xml:space="preserve"> Teresina,</w:t>
      </w:r>
      <w:r w:rsidRPr="00066E60">
        <w:rPr>
          <w:rStyle w:val="apple-converted-space"/>
          <w:rFonts w:cs="Times New Roman"/>
          <w:szCs w:val="24"/>
          <w:shd w:val="clear" w:color="auto" w:fill="FFFFFF"/>
        </w:rPr>
        <w:t> </w:t>
      </w:r>
      <w:hyperlink r:id="rId10" w:history="1">
        <w:r w:rsidRPr="00066E60">
          <w:rPr>
            <w:rStyle w:val="Hyperlink"/>
            <w:rFonts w:cs="Times New Roman"/>
            <w:color w:val="auto"/>
            <w:szCs w:val="24"/>
            <w:u w:val="none"/>
          </w:rPr>
          <w:t>ano 17</w:t>
        </w:r>
      </w:hyperlink>
      <w:r w:rsidRPr="00066E60">
        <w:rPr>
          <w:rFonts w:cs="Times New Roman"/>
          <w:szCs w:val="24"/>
          <w:shd w:val="clear" w:color="auto" w:fill="FFFFFF"/>
        </w:rPr>
        <w:t>,</w:t>
      </w:r>
      <w:r w:rsidRPr="00066E60">
        <w:rPr>
          <w:rStyle w:val="apple-converted-space"/>
          <w:rFonts w:cs="Times New Roman"/>
          <w:szCs w:val="24"/>
          <w:shd w:val="clear" w:color="auto" w:fill="FFFFFF"/>
        </w:rPr>
        <w:t> </w:t>
      </w:r>
      <w:hyperlink r:id="rId11" w:history="1">
        <w:r w:rsidRPr="00066E60">
          <w:rPr>
            <w:rStyle w:val="Hyperlink"/>
            <w:rFonts w:cs="Times New Roman"/>
            <w:color w:val="auto"/>
            <w:szCs w:val="24"/>
            <w:u w:val="none"/>
          </w:rPr>
          <w:t>n. 3141</w:t>
        </w:r>
      </w:hyperlink>
      <w:r w:rsidRPr="00066E60">
        <w:rPr>
          <w:rFonts w:cs="Times New Roman"/>
          <w:szCs w:val="24"/>
          <w:shd w:val="clear" w:color="auto" w:fill="FFFFFF"/>
        </w:rPr>
        <w:t>,</w:t>
      </w:r>
      <w:r w:rsidRPr="00066E60">
        <w:rPr>
          <w:rStyle w:val="apple-converted-space"/>
          <w:rFonts w:cs="Times New Roman"/>
          <w:szCs w:val="24"/>
          <w:shd w:val="clear" w:color="auto" w:fill="FFFFFF"/>
        </w:rPr>
        <w:t> </w:t>
      </w:r>
      <w:hyperlink r:id="rId12" w:history="1">
        <w:r w:rsidRPr="00066E60">
          <w:rPr>
            <w:rStyle w:val="Hyperlink"/>
            <w:rFonts w:cs="Times New Roman"/>
            <w:color w:val="auto"/>
            <w:szCs w:val="24"/>
            <w:u w:val="none"/>
          </w:rPr>
          <w:t>6</w:t>
        </w:r>
      </w:hyperlink>
      <w:r w:rsidRPr="00066E60">
        <w:rPr>
          <w:rStyle w:val="apple-converted-space"/>
          <w:rFonts w:cs="Times New Roman"/>
          <w:szCs w:val="24"/>
          <w:shd w:val="clear" w:color="auto" w:fill="FFFFFF"/>
        </w:rPr>
        <w:t> </w:t>
      </w:r>
      <w:hyperlink r:id="rId13" w:history="1">
        <w:r w:rsidRPr="00066E60">
          <w:rPr>
            <w:rStyle w:val="Hyperlink"/>
            <w:rFonts w:cs="Times New Roman"/>
            <w:color w:val="auto"/>
            <w:szCs w:val="24"/>
            <w:u w:val="none"/>
          </w:rPr>
          <w:t>fev.</w:t>
        </w:r>
      </w:hyperlink>
      <w:r w:rsidRPr="00066E60">
        <w:rPr>
          <w:rStyle w:val="apple-converted-space"/>
          <w:rFonts w:cs="Times New Roman"/>
          <w:szCs w:val="24"/>
          <w:shd w:val="clear" w:color="auto" w:fill="FFFFFF"/>
        </w:rPr>
        <w:t> </w:t>
      </w:r>
      <w:hyperlink r:id="rId14" w:history="1">
        <w:r w:rsidRPr="00066E60">
          <w:rPr>
            <w:rStyle w:val="Hyperlink"/>
            <w:rFonts w:cs="Times New Roman"/>
            <w:color w:val="auto"/>
            <w:szCs w:val="24"/>
            <w:u w:val="none"/>
          </w:rPr>
          <w:t>2012</w:t>
        </w:r>
      </w:hyperlink>
      <w:r w:rsidRPr="00066E60">
        <w:rPr>
          <w:rFonts w:cs="Times New Roman"/>
          <w:szCs w:val="24"/>
          <w:shd w:val="clear" w:color="auto" w:fill="FFFFFF"/>
        </w:rPr>
        <w:t>. Disponível em:</w:t>
      </w:r>
      <w:r w:rsidRPr="00066E60">
        <w:rPr>
          <w:rStyle w:val="apple-converted-space"/>
          <w:rFonts w:cs="Times New Roman"/>
          <w:szCs w:val="24"/>
          <w:shd w:val="clear" w:color="auto" w:fill="FFFFFF"/>
        </w:rPr>
        <w:t> </w:t>
      </w:r>
      <w:r w:rsidRPr="00066E60">
        <w:rPr>
          <w:rStyle w:val="url"/>
          <w:rFonts w:cs="Times New Roman"/>
          <w:szCs w:val="24"/>
        </w:rPr>
        <w:t>&lt;</w:t>
      </w:r>
      <w:r w:rsidRPr="00066E60">
        <w:rPr>
          <w:rStyle w:val="url"/>
          <w:rFonts w:cs="Times New Roman"/>
          <w:szCs w:val="24"/>
          <w:u w:val="single"/>
        </w:rPr>
        <w:t>http://jus.com.br/artigos/21030/novos-rumos-do-direito-empresarial-brasileiro-a-lei-n-12-529-2011-e-a-defesa-da-concorrencia</w:t>
      </w:r>
      <w:r w:rsidR="008F50C2" w:rsidRPr="00066E60">
        <w:rPr>
          <w:rStyle w:val="url"/>
          <w:rFonts w:cs="Times New Roman"/>
          <w:szCs w:val="24"/>
          <w:u w:val="single"/>
        </w:rPr>
        <w:t>/</w:t>
      </w:r>
      <w:r w:rsidRPr="00066E60">
        <w:rPr>
          <w:rStyle w:val="url"/>
          <w:rFonts w:cs="Times New Roman"/>
          <w:szCs w:val="24"/>
        </w:rPr>
        <w:t>&gt;</w:t>
      </w:r>
      <w:r w:rsidRPr="00066E60">
        <w:rPr>
          <w:rFonts w:cs="Times New Roman"/>
          <w:szCs w:val="24"/>
          <w:shd w:val="clear" w:color="auto" w:fill="FFFFFF"/>
        </w:rPr>
        <w:t>. Acesso em:</w:t>
      </w:r>
      <w:r w:rsidRPr="00066E60">
        <w:rPr>
          <w:rStyle w:val="apple-converted-space"/>
          <w:rFonts w:cs="Times New Roman"/>
          <w:szCs w:val="24"/>
          <w:shd w:val="clear" w:color="auto" w:fill="FFFFFF"/>
        </w:rPr>
        <w:t> </w:t>
      </w:r>
      <w:r w:rsidRPr="00066E60">
        <w:rPr>
          <w:rFonts w:cs="Times New Roman"/>
          <w:szCs w:val="24"/>
        </w:rPr>
        <w:t>30 out. 2014</w:t>
      </w:r>
      <w:r w:rsidRPr="00066E60">
        <w:rPr>
          <w:rFonts w:cs="Times New Roman"/>
          <w:szCs w:val="24"/>
          <w:shd w:val="clear" w:color="auto" w:fill="FFFFFF"/>
        </w:rPr>
        <w:t>.</w:t>
      </w:r>
    </w:p>
    <w:p w:rsidR="00B75337" w:rsidRPr="00066E60" w:rsidRDefault="00B75337" w:rsidP="008F50C2">
      <w:pPr>
        <w:pStyle w:val="SemEspaamento"/>
        <w:spacing w:line="360" w:lineRule="auto"/>
        <w:rPr>
          <w:rFonts w:cs="Times New Roman"/>
          <w:szCs w:val="24"/>
        </w:rPr>
      </w:pPr>
    </w:p>
    <w:p w:rsidR="00B1432F" w:rsidRPr="00066E60" w:rsidRDefault="008C0667" w:rsidP="008F50C2">
      <w:pPr>
        <w:pStyle w:val="SemEspaamento"/>
        <w:tabs>
          <w:tab w:val="left" w:pos="1140"/>
        </w:tabs>
        <w:spacing w:line="240" w:lineRule="auto"/>
        <w:rPr>
          <w:rFonts w:cs="Times New Roman"/>
          <w:szCs w:val="24"/>
        </w:rPr>
      </w:pPr>
      <w:r w:rsidRPr="00066E60">
        <w:rPr>
          <w:rFonts w:cs="Times New Roman"/>
          <w:szCs w:val="24"/>
          <w:shd w:val="clear" w:color="auto" w:fill="FFFFFF"/>
        </w:rPr>
        <w:t>TAUFICK, R D.</w:t>
      </w:r>
      <w:r w:rsidRPr="00066E60">
        <w:rPr>
          <w:rStyle w:val="apple-converted-space"/>
          <w:rFonts w:cs="Times New Roman"/>
          <w:szCs w:val="24"/>
          <w:shd w:val="clear" w:color="auto" w:fill="FFFFFF"/>
        </w:rPr>
        <w:t xml:space="preserve"> A t</w:t>
      </w:r>
      <w:r w:rsidRPr="00066E60">
        <w:rPr>
          <w:rStyle w:val="Forte"/>
          <w:rFonts w:cs="Times New Roman"/>
          <w:b w:val="0"/>
          <w:szCs w:val="24"/>
        </w:rPr>
        <w:t>eoria da desconsideração da personalidade jurídica e o controle das condutas e estruturas no direito regulatório.</w:t>
      </w:r>
      <w:r w:rsidRPr="00066E60">
        <w:rPr>
          <w:rStyle w:val="apple-converted-space"/>
          <w:rFonts w:cs="Times New Roman"/>
          <w:szCs w:val="24"/>
          <w:shd w:val="clear" w:color="auto" w:fill="FFFFFF"/>
        </w:rPr>
        <w:t> </w:t>
      </w:r>
      <w:r w:rsidRPr="00066E60">
        <w:rPr>
          <w:rFonts w:cs="Times New Roman"/>
          <w:b/>
          <w:szCs w:val="24"/>
          <w:shd w:val="clear" w:color="auto" w:fill="FFFFFF"/>
        </w:rPr>
        <w:t>Revista Jurídica,</w:t>
      </w:r>
      <w:r w:rsidR="00B45F73" w:rsidRPr="00066E60">
        <w:rPr>
          <w:rFonts w:cs="Times New Roman"/>
          <w:szCs w:val="24"/>
          <w:shd w:val="clear" w:color="auto" w:fill="FFFFFF"/>
        </w:rPr>
        <w:t xml:space="preserve"> vol. </w:t>
      </w:r>
      <w:r w:rsidRPr="00066E60">
        <w:rPr>
          <w:rFonts w:cs="Times New Roman"/>
          <w:szCs w:val="24"/>
          <w:shd w:val="clear" w:color="auto" w:fill="FFFFFF"/>
        </w:rPr>
        <w:t>9, n. 85. Brasília: Presidência da República, 2007, p. 01-19.</w:t>
      </w:r>
    </w:p>
    <w:p w:rsidR="008F50C2" w:rsidRPr="008C0667" w:rsidRDefault="008F50C2" w:rsidP="008F50C2">
      <w:pPr>
        <w:pStyle w:val="SemEspaamento"/>
        <w:tabs>
          <w:tab w:val="left" w:pos="1140"/>
        </w:tabs>
        <w:spacing w:line="360" w:lineRule="auto"/>
        <w:rPr>
          <w:rFonts w:cs="Times New Roman"/>
          <w:szCs w:val="24"/>
        </w:rPr>
      </w:pPr>
    </w:p>
    <w:p w:rsidR="0014079D" w:rsidRDefault="00B1432F" w:rsidP="008F50C2">
      <w:pPr>
        <w:pStyle w:val="SemEspaamento"/>
        <w:spacing w:line="240" w:lineRule="auto"/>
        <w:rPr>
          <w:rFonts w:cs="Times New Roman"/>
          <w:szCs w:val="24"/>
          <w:shd w:val="clear" w:color="auto" w:fill="FFFFFF"/>
        </w:rPr>
      </w:pPr>
      <w:r w:rsidRPr="008C0667">
        <w:rPr>
          <w:rFonts w:cs="Times New Roman"/>
          <w:szCs w:val="24"/>
          <w:shd w:val="clear" w:color="auto" w:fill="FFFFFF"/>
        </w:rPr>
        <w:t>TAUFICK, R. D.</w:t>
      </w:r>
      <w:r w:rsidRPr="008C0667">
        <w:rPr>
          <w:rStyle w:val="apple-converted-space"/>
          <w:rFonts w:cs="Times New Roman"/>
          <w:szCs w:val="24"/>
          <w:shd w:val="clear" w:color="auto" w:fill="FFFFFF"/>
        </w:rPr>
        <w:t> </w:t>
      </w:r>
      <w:hyperlink r:id="rId15" w:history="1">
        <w:r w:rsidRPr="008C0667">
          <w:rPr>
            <w:rStyle w:val="Hyperlink"/>
            <w:rFonts w:cs="Times New Roman"/>
            <w:color w:val="auto"/>
            <w:szCs w:val="24"/>
            <w:u w:val="none"/>
          </w:rPr>
          <w:t>Do momento de configuração do cartel</w:t>
        </w:r>
      </w:hyperlink>
      <w:r w:rsidRPr="008C0667">
        <w:rPr>
          <w:rFonts w:cs="Times New Roman"/>
          <w:szCs w:val="24"/>
          <w:shd w:val="clear" w:color="auto" w:fill="FFFFFF"/>
        </w:rPr>
        <w:t>.</w:t>
      </w:r>
      <w:r w:rsidRPr="008C0667">
        <w:rPr>
          <w:rStyle w:val="apple-converted-space"/>
          <w:rFonts w:cs="Times New Roman"/>
          <w:szCs w:val="24"/>
          <w:shd w:val="clear" w:color="auto" w:fill="FFFFFF"/>
        </w:rPr>
        <w:t> </w:t>
      </w:r>
      <w:r w:rsidRPr="008C0667">
        <w:rPr>
          <w:rStyle w:val="Forte"/>
          <w:rFonts w:cs="Times New Roman"/>
          <w:szCs w:val="24"/>
        </w:rPr>
        <w:t xml:space="preserve">Jus </w:t>
      </w:r>
      <w:proofErr w:type="spellStart"/>
      <w:r w:rsidRPr="008C0667">
        <w:rPr>
          <w:rStyle w:val="Forte"/>
          <w:rFonts w:cs="Times New Roman"/>
          <w:szCs w:val="24"/>
        </w:rPr>
        <w:t>Navigandi</w:t>
      </w:r>
      <w:proofErr w:type="spellEnd"/>
      <w:r w:rsidRPr="008C0667">
        <w:rPr>
          <w:rFonts w:cs="Times New Roman"/>
          <w:b/>
          <w:szCs w:val="24"/>
          <w:shd w:val="clear" w:color="auto" w:fill="FFFFFF"/>
        </w:rPr>
        <w:t>,</w:t>
      </w:r>
      <w:r w:rsidRPr="008C0667">
        <w:rPr>
          <w:rFonts w:cs="Times New Roman"/>
          <w:szCs w:val="24"/>
          <w:shd w:val="clear" w:color="auto" w:fill="FFFFFF"/>
        </w:rPr>
        <w:t xml:space="preserve"> Teresina,</w:t>
      </w:r>
      <w:r w:rsidRPr="008C0667">
        <w:rPr>
          <w:rStyle w:val="apple-converted-space"/>
          <w:rFonts w:cs="Times New Roman"/>
          <w:szCs w:val="24"/>
          <w:shd w:val="clear" w:color="auto" w:fill="FFFFFF"/>
        </w:rPr>
        <w:t> </w:t>
      </w:r>
      <w:hyperlink r:id="rId16" w:history="1">
        <w:r w:rsidRPr="008C0667">
          <w:rPr>
            <w:rStyle w:val="Hyperlink"/>
            <w:rFonts w:cs="Times New Roman"/>
            <w:color w:val="auto"/>
            <w:szCs w:val="24"/>
            <w:u w:val="none"/>
          </w:rPr>
          <w:t>ano 12</w:t>
        </w:r>
      </w:hyperlink>
      <w:r w:rsidRPr="008C0667">
        <w:rPr>
          <w:rFonts w:cs="Times New Roman"/>
          <w:szCs w:val="24"/>
          <w:shd w:val="clear" w:color="auto" w:fill="FFFFFF"/>
        </w:rPr>
        <w:t>,</w:t>
      </w:r>
      <w:r w:rsidRPr="008C0667">
        <w:rPr>
          <w:rStyle w:val="apple-converted-space"/>
          <w:rFonts w:cs="Times New Roman"/>
          <w:szCs w:val="24"/>
          <w:shd w:val="clear" w:color="auto" w:fill="FFFFFF"/>
        </w:rPr>
        <w:t> </w:t>
      </w:r>
      <w:hyperlink r:id="rId17" w:history="1">
        <w:r w:rsidRPr="008C0667">
          <w:rPr>
            <w:rStyle w:val="Hyperlink"/>
            <w:rFonts w:cs="Times New Roman"/>
            <w:color w:val="auto"/>
            <w:szCs w:val="24"/>
            <w:u w:val="none"/>
          </w:rPr>
          <w:t>n. 1508</w:t>
        </w:r>
      </w:hyperlink>
      <w:r w:rsidRPr="008C0667">
        <w:rPr>
          <w:rFonts w:cs="Times New Roman"/>
          <w:szCs w:val="24"/>
          <w:shd w:val="clear" w:color="auto" w:fill="FFFFFF"/>
        </w:rPr>
        <w:t>,</w:t>
      </w:r>
      <w:r w:rsidRPr="008C0667">
        <w:rPr>
          <w:rStyle w:val="apple-converted-space"/>
          <w:rFonts w:cs="Times New Roman"/>
          <w:szCs w:val="24"/>
          <w:shd w:val="clear" w:color="auto" w:fill="FFFFFF"/>
        </w:rPr>
        <w:t> </w:t>
      </w:r>
      <w:hyperlink r:id="rId18" w:history="1">
        <w:r w:rsidRPr="008C0667">
          <w:rPr>
            <w:rStyle w:val="Hyperlink"/>
            <w:rFonts w:cs="Times New Roman"/>
            <w:color w:val="auto"/>
            <w:szCs w:val="24"/>
            <w:u w:val="none"/>
          </w:rPr>
          <w:t>18</w:t>
        </w:r>
      </w:hyperlink>
      <w:r w:rsidRPr="008C0667">
        <w:rPr>
          <w:rStyle w:val="apple-converted-space"/>
          <w:rFonts w:cs="Times New Roman"/>
          <w:szCs w:val="24"/>
          <w:shd w:val="clear" w:color="auto" w:fill="FFFFFF"/>
        </w:rPr>
        <w:t> </w:t>
      </w:r>
      <w:hyperlink r:id="rId19" w:history="1">
        <w:r w:rsidRPr="008C0667">
          <w:rPr>
            <w:rStyle w:val="Hyperlink"/>
            <w:rFonts w:cs="Times New Roman"/>
            <w:color w:val="auto"/>
            <w:szCs w:val="24"/>
            <w:u w:val="none"/>
          </w:rPr>
          <w:t>ago.</w:t>
        </w:r>
      </w:hyperlink>
      <w:r w:rsidRPr="008C0667">
        <w:rPr>
          <w:rStyle w:val="apple-converted-space"/>
          <w:rFonts w:cs="Times New Roman"/>
          <w:szCs w:val="24"/>
          <w:shd w:val="clear" w:color="auto" w:fill="FFFFFF"/>
        </w:rPr>
        <w:t> </w:t>
      </w:r>
      <w:hyperlink r:id="rId20" w:history="1">
        <w:r w:rsidRPr="008C0667">
          <w:rPr>
            <w:rStyle w:val="Hyperlink"/>
            <w:rFonts w:cs="Times New Roman"/>
            <w:color w:val="auto"/>
            <w:szCs w:val="24"/>
            <w:u w:val="none"/>
          </w:rPr>
          <w:t>2007</w:t>
        </w:r>
      </w:hyperlink>
      <w:r w:rsidRPr="008C0667">
        <w:rPr>
          <w:rFonts w:cs="Times New Roman"/>
          <w:szCs w:val="24"/>
          <w:shd w:val="clear" w:color="auto" w:fill="FFFFFF"/>
        </w:rPr>
        <w:t>. Disponível em:</w:t>
      </w:r>
      <w:r w:rsidRPr="008C0667">
        <w:rPr>
          <w:rStyle w:val="apple-converted-space"/>
          <w:rFonts w:cs="Times New Roman"/>
          <w:szCs w:val="24"/>
          <w:shd w:val="clear" w:color="auto" w:fill="FFFFFF"/>
        </w:rPr>
        <w:t> </w:t>
      </w:r>
      <w:r w:rsidRPr="008C0667">
        <w:rPr>
          <w:rStyle w:val="url"/>
          <w:rFonts w:cs="Times New Roman"/>
          <w:szCs w:val="24"/>
        </w:rPr>
        <w:t>&lt;</w:t>
      </w:r>
      <w:r w:rsidRPr="008F50C2">
        <w:rPr>
          <w:rStyle w:val="url"/>
          <w:rFonts w:cs="Times New Roman"/>
          <w:szCs w:val="24"/>
          <w:u w:val="single"/>
        </w:rPr>
        <w:t>http://jus.com.br/artigos/10300/do-momento-de-configuracao-do-cartel</w:t>
      </w:r>
      <w:r w:rsidR="008F50C2">
        <w:rPr>
          <w:rStyle w:val="url"/>
          <w:rFonts w:cs="Times New Roman"/>
          <w:szCs w:val="24"/>
        </w:rPr>
        <w:t>/</w:t>
      </w:r>
      <w:r w:rsidRPr="008C0667">
        <w:rPr>
          <w:rStyle w:val="url"/>
          <w:rFonts w:cs="Times New Roman"/>
          <w:szCs w:val="24"/>
        </w:rPr>
        <w:t>&gt;</w:t>
      </w:r>
      <w:r w:rsidRPr="008C0667">
        <w:rPr>
          <w:rFonts w:cs="Times New Roman"/>
          <w:szCs w:val="24"/>
          <w:shd w:val="clear" w:color="auto" w:fill="FFFFFF"/>
        </w:rPr>
        <w:t>. Acesso em:</w:t>
      </w:r>
      <w:r w:rsidRPr="008C0667">
        <w:rPr>
          <w:rStyle w:val="apple-converted-space"/>
          <w:rFonts w:cs="Times New Roman"/>
          <w:szCs w:val="24"/>
          <w:shd w:val="clear" w:color="auto" w:fill="FFFFFF"/>
        </w:rPr>
        <w:t> </w:t>
      </w:r>
      <w:r w:rsidRPr="008C0667">
        <w:rPr>
          <w:rFonts w:cs="Times New Roman"/>
          <w:szCs w:val="24"/>
        </w:rPr>
        <w:t>30 out. 2014</w:t>
      </w:r>
      <w:r w:rsidRPr="008C0667">
        <w:rPr>
          <w:rFonts w:cs="Times New Roman"/>
          <w:szCs w:val="24"/>
          <w:shd w:val="clear" w:color="auto" w:fill="FFFFFF"/>
        </w:rPr>
        <w:t>.</w:t>
      </w:r>
    </w:p>
    <w:sectPr w:rsidR="0014079D" w:rsidSect="00E670F8">
      <w:headerReference w:type="default" r:id="rId21"/>
      <w:pgSz w:w="11906" w:h="16838"/>
      <w:pgMar w:top="1701" w:right="1134" w:bottom="1134" w:left="1701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347" w:rsidRDefault="00307347" w:rsidP="006D6035">
      <w:pPr>
        <w:spacing w:line="240" w:lineRule="auto"/>
      </w:pPr>
      <w:r>
        <w:separator/>
      </w:r>
    </w:p>
  </w:endnote>
  <w:endnote w:type="continuationSeparator" w:id="0">
    <w:p w:rsidR="00307347" w:rsidRDefault="00307347" w:rsidP="006D60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347" w:rsidRDefault="00307347" w:rsidP="006D6035">
      <w:pPr>
        <w:spacing w:line="240" w:lineRule="auto"/>
      </w:pPr>
      <w:r>
        <w:separator/>
      </w:r>
    </w:p>
  </w:footnote>
  <w:footnote w:type="continuationSeparator" w:id="0">
    <w:p w:rsidR="00307347" w:rsidRDefault="00307347" w:rsidP="006D6035">
      <w:pPr>
        <w:spacing w:line="240" w:lineRule="auto"/>
      </w:pPr>
      <w:r>
        <w:continuationSeparator/>
      </w:r>
    </w:p>
  </w:footnote>
  <w:footnote w:id="1">
    <w:p w:rsidR="0002368A" w:rsidRPr="00C51568" w:rsidRDefault="0002368A">
      <w:pPr>
        <w:pStyle w:val="Textodenotaderodap"/>
        <w:rPr>
          <w:b w:val="0"/>
        </w:rPr>
      </w:pPr>
      <w:r w:rsidRPr="00C51568">
        <w:rPr>
          <w:rStyle w:val="Refdenotaderodap"/>
          <w:b w:val="0"/>
        </w:rPr>
        <w:footnoteRef/>
      </w:r>
      <w:r w:rsidRPr="00C51568">
        <w:rPr>
          <w:b w:val="0"/>
        </w:rPr>
        <w:t xml:space="preserve"> </w:t>
      </w:r>
      <w:proofErr w:type="spellStart"/>
      <w:r w:rsidRPr="00C51568">
        <w:rPr>
          <w:b w:val="0"/>
        </w:rPr>
        <w:t>Paper</w:t>
      </w:r>
      <w:proofErr w:type="spellEnd"/>
      <w:r w:rsidRPr="00C51568">
        <w:rPr>
          <w:b w:val="0"/>
        </w:rPr>
        <w:t xml:space="preserve"> apresentado à Disciplina Direito Penal Especial III, da Unidade de Ensino Superior Dom Bosco – UNDB</w:t>
      </w:r>
    </w:p>
  </w:footnote>
  <w:footnote w:id="2">
    <w:p w:rsidR="0002368A" w:rsidRPr="00C51568" w:rsidRDefault="0002368A">
      <w:pPr>
        <w:pStyle w:val="Textodenotaderodap"/>
        <w:rPr>
          <w:b w:val="0"/>
        </w:rPr>
      </w:pPr>
      <w:r w:rsidRPr="00C51568">
        <w:rPr>
          <w:rStyle w:val="Refdenotaderodap"/>
          <w:b w:val="0"/>
        </w:rPr>
        <w:footnoteRef/>
      </w:r>
      <w:r w:rsidRPr="00C51568">
        <w:rPr>
          <w:b w:val="0"/>
        </w:rPr>
        <w:t xml:space="preserve"> Alunas do 6</w:t>
      </w:r>
      <w:r w:rsidRPr="00C51568">
        <w:rPr>
          <w:b w:val="0"/>
          <w:vertAlign w:val="superscript"/>
        </w:rPr>
        <w:t>o</w:t>
      </w:r>
      <w:r w:rsidRPr="00C51568">
        <w:rPr>
          <w:b w:val="0"/>
        </w:rPr>
        <w:t xml:space="preserve"> Período do Curso de Direito, da UNDB</w:t>
      </w:r>
    </w:p>
  </w:footnote>
  <w:footnote w:id="3">
    <w:p w:rsidR="00C51568" w:rsidRPr="00C51568" w:rsidRDefault="00C51568">
      <w:pPr>
        <w:pStyle w:val="Textodenotaderodap"/>
        <w:rPr>
          <w:lang w:val="en-US"/>
        </w:rPr>
      </w:pPr>
      <w:r w:rsidRPr="00C51568">
        <w:rPr>
          <w:rStyle w:val="Refdenotaderodap"/>
          <w:b w:val="0"/>
        </w:rPr>
        <w:footnoteRef/>
      </w:r>
      <w:r w:rsidRPr="00C51568">
        <w:rPr>
          <w:b w:val="0"/>
        </w:rPr>
        <w:t xml:space="preserve"> </w:t>
      </w:r>
      <w:proofErr w:type="spellStart"/>
      <w:r w:rsidRPr="00C51568">
        <w:rPr>
          <w:b w:val="0"/>
          <w:lang w:val="en-US"/>
        </w:rPr>
        <w:t>Professora</w:t>
      </w:r>
      <w:proofErr w:type="spellEnd"/>
      <w:r w:rsidRPr="00C51568">
        <w:rPr>
          <w:b w:val="0"/>
          <w:lang w:val="en-US"/>
        </w:rPr>
        <w:t xml:space="preserve">, </w:t>
      </w:r>
      <w:proofErr w:type="spellStart"/>
      <w:r w:rsidRPr="00C51568">
        <w:rPr>
          <w:b w:val="0"/>
          <w:lang w:val="en-US"/>
        </w:rPr>
        <w:t>orientadora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161605"/>
      <w:docPartObj>
        <w:docPartGallery w:val="Page Numbers (Top of Page)"/>
        <w:docPartUnique/>
      </w:docPartObj>
    </w:sdtPr>
    <w:sdtContent>
      <w:p w:rsidR="006D6035" w:rsidRDefault="006D603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D3B">
          <w:rPr>
            <w:noProof/>
          </w:rPr>
          <w:t>10</w:t>
        </w:r>
        <w:r>
          <w:fldChar w:fldCharType="end"/>
        </w:r>
      </w:p>
    </w:sdtContent>
  </w:sdt>
  <w:p w:rsidR="006D6035" w:rsidRDefault="006D603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63518"/>
    <w:multiLevelType w:val="multilevel"/>
    <w:tmpl w:val="4AE6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41"/>
  <w:drawingGridVerticalSpacing w:val="19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DE"/>
    <w:rsid w:val="0000315A"/>
    <w:rsid w:val="00014960"/>
    <w:rsid w:val="0002368A"/>
    <w:rsid w:val="00024209"/>
    <w:rsid w:val="00033157"/>
    <w:rsid w:val="000367C0"/>
    <w:rsid w:val="00044EAA"/>
    <w:rsid w:val="0005004E"/>
    <w:rsid w:val="00066E60"/>
    <w:rsid w:val="00071D91"/>
    <w:rsid w:val="00072138"/>
    <w:rsid w:val="000751BF"/>
    <w:rsid w:val="0007649F"/>
    <w:rsid w:val="00085FA0"/>
    <w:rsid w:val="00086856"/>
    <w:rsid w:val="00096C4F"/>
    <w:rsid w:val="000A1410"/>
    <w:rsid w:val="000A1C52"/>
    <w:rsid w:val="000A32C4"/>
    <w:rsid w:val="000C5195"/>
    <w:rsid w:val="000C5A56"/>
    <w:rsid w:val="000C7D98"/>
    <w:rsid w:val="000E6BDD"/>
    <w:rsid w:val="000F3349"/>
    <w:rsid w:val="001049EB"/>
    <w:rsid w:val="00106A9F"/>
    <w:rsid w:val="00117839"/>
    <w:rsid w:val="00127993"/>
    <w:rsid w:val="00137B8C"/>
    <w:rsid w:val="00137CEA"/>
    <w:rsid w:val="0014079D"/>
    <w:rsid w:val="00151224"/>
    <w:rsid w:val="00167E7D"/>
    <w:rsid w:val="0017438D"/>
    <w:rsid w:val="00186596"/>
    <w:rsid w:val="001901D3"/>
    <w:rsid w:val="00196708"/>
    <w:rsid w:val="00196A35"/>
    <w:rsid w:val="001B273C"/>
    <w:rsid w:val="001C23BB"/>
    <w:rsid w:val="001C7352"/>
    <w:rsid w:val="001D2201"/>
    <w:rsid w:val="001D5A53"/>
    <w:rsid w:val="001D776D"/>
    <w:rsid w:val="001E1648"/>
    <w:rsid w:val="001E2061"/>
    <w:rsid w:val="001F627D"/>
    <w:rsid w:val="001F63AA"/>
    <w:rsid w:val="001F66FE"/>
    <w:rsid w:val="0021123C"/>
    <w:rsid w:val="00212AF9"/>
    <w:rsid w:val="00213565"/>
    <w:rsid w:val="00216079"/>
    <w:rsid w:val="00220AB8"/>
    <w:rsid w:val="00225941"/>
    <w:rsid w:val="00237745"/>
    <w:rsid w:val="00241F12"/>
    <w:rsid w:val="00245C31"/>
    <w:rsid w:val="002521E0"/>
    <w:rsid w:val="002575B4"/>
    <w:rsid w:val="00262AFD"/>
    <w:rsid w:val="002644D8"/>
    <w:rsid w:val="00272E82"/>
    <w:rsid w:val="00273A5D"/>
    <w:rsid w:val="00275DE9"/>
    <w:rsid w:val="002813AD"/>
    <w:rsid w:val="00282941"/>
    <w:rsid w:val="002852B5"/>
    <w:rsid w:val="00295992"/>
    <w:rsid w:val="00296D4A"/>
    <w:rsid w:val="002B1B2A"/>
    <w:rsid w:val="002B621C"/>
    <w:rsid w:val="002C266B"/>
    <w:rsid w:val="002C6DCB"/>
    <w:rsid w:val="002D65BB"/>
    <w:rsid w:val="002D6E99"/>
    <w:rsid w:val="002E2E99"/>
    <w:rsid w:val="002F2148"/>
    <w:rsid w:val="002F2AED"/>
    <w:rsid w:val="00304B68"/>
    <w:rsid w:val="00306F9B"/>
    <w:rsid w:val="00307347"/>
    <w:rsid w:val="00310B30"/>
    <w:rsid w:val="00315F14"/>
    <w:rsid w:val="0032313C"/>
    <w:rsid w:val="0032478F"/>
    <w:rsid w:val="00327F0F"/>
    <w:rsid w:val="003357EB"/>
    <w:rsid w:val="00344E81"/>
    <w:rsid w:val="00363733"/>
    <w:rsid w:val="00363BD8"/>
    <w:rsid w:val="003656F6"/>
    <w:rsid w:val="00371DF2"/>
    <w:rsid w:val="00374256"/>
    <w:rsid w:val="0038064B"/>
    <w:rsid w:val="003A6288"/>
    <w:rsid w:val="003C0B81"/>
    <w:rsid w:val="003D2949"/>
    <w:rsid w:val="003D5B91"/>
    <w:rsid w:val="003E3E2F"/>
    <w:rsid w:val="003E56A6"/>
    <w:rsid w:val="003F1045"/>
    <w:rsid w:val="00400B26"/>
    <w:rsid w:val="00410953"/>
    <w:rsid w:val="0041232D"/>
    <w:rsid w:val="00421F4A"/>
    <w:rsid w:val="0043421C"/>
    <w:rsid w:val="00434317"/>
    <w:rsid w:val="00437E46"/>
    <w:rsid w:val="004422A6"/>
    <w:rsid w:val="00451983"/>
    <w:rsid w:val="00460E6B"/>
    <w:rsid w:val="004641B6"/>
    <w:rsid w:val="004700B6"/>
    <w:rsid w:val="00473954"/>
    <w:rsid w:val="00477EE8"/>
    <w:rsid w:val="00483408"/>
    <w:rsid w:val="00491B86"/>
    <w:rsid w:val="00492547"/>
    <w:rsid w:val="004A3768"/>
    <w:rsid w:val="004B0786"/>
    <w:rsid w:val="004C24C5"/>
    <w:rsid w:val="004C7F6E"/>
    <w:rsid w:val="004C7FD6"/>
    <w:rsid w:val="004D2B22"/>
    <w:rsid w:val="004D4854"/>
    <w:rsid w:val="004E1C06"/>
    <w:rsid w:val="004E3073"/>
    <w:rsid w:val="004F50DC"/>
    <w:rsid w:val="00503289"/>
    <w:rsid w:val="005116AB"/>
    <w:rsid w:val="005132E2"/>
    <w:rsid w:val="00516FCA"/>
    <w:rsid w:val="00532556"/>
    <w:rsid w:val="005379B3"/>
    <w:rsid w:val="00551513"/>
    <w:rsid w:val="005744F6"/>
    <w:rsid w:val="00586BE4"/>
    <w:rsid w:val="00595789"/>
    <w:rsid w:val="00597964"/>
    <w:rsid w:val="005B41F1"/>
    <w:rsid w:val="005B4BC6"/>
    <w:rsid w:val="005E06F3"/>
    <w:rsid w:val="005E2717"/>
    <w:rsid w:val="005E5DF7"/>
    <w:rsid w:val="0060312C"/>
    <w:rsid w:val="00606492"/>
    <w:rsid w:val="006109B9"/>
    <w:rsid w:val="00616DCB"/>
    <w:rsid w:val="00626EE6"/>
    <w:rsid w:val="00627480"/>
    <w:rsid w:val="00635E96"/>
    <w:rsid w:val="00636E36"/>
    <w:rsid w:val="00644B46"/>
    <w:rsid w:val="00646620"/>
    <w:rsid w:val="006479D7"/>
    <w:rsid w:val="0065260C"/>
    <w:rsid w:val="0065309C"/>
    <w:rsid w:val="00654FA1"/>
    <w:rsid w:val="006579C3"/>
    <w:rsid w:val="00665F03"/>
    <w:rsid w:val="006836CD"/>
    <w:rsid w:val="00693BFF"/>
    <w:rsid w:val="00696092"/>
    <w:rsid w:val="006A5A14"/>
    <w:rsid w:val="006B6C3C"/>
    <w:rsid w:val="006D5D4B"/>
    <w:rsid w:val="006D6035"/>
    <w:rsid w:val="006E057B"/>
    <w:rsid w:val="006E282C"/>
    <w:rsid w:val="006F2903"/>
    <w:rsid w:val="006F2B2E"/>
    <w:rsid w:val="006F6078"/>
    <w:rsid w:val="006F6A14"/>
    <w:rsid w:val="007130FC"/>
    <w:rsid w:val="00724657"/>
    <w:rsid w:val="00727794"/>
    <w:rsid w:val="00731AE7"/>
    <w:rsid w:val="007344D1"/>
    <w:rsid w:val="00735A33"/>
    <w:rsid w:val="007406D5"/>
    <w:rsid w:val="0074429D"/>
    <w:rsid w:val="0076671A"/>
    <w:rsid w:val="00773FA2"/>
    <w:rsid w:val="00780B65"/>
    <w:rsid w:val="00784E45"/>
    <w:rsid w:val="007A12C4"/>
    <w:rsid w:val="007A2A22"/>
    <w:rsid w:val="007A4EFD"/>
    <w:rsid w:val="007A57C9"/>
    <w:rsid w:val="007A7CFA"/>
    <w:rsid w:val="007A7FF0"/>
    <w:rsid w:val="007B0FE9"/>
    <w:rsid w:val="007B49C4"/>
    <w:rsid w:val="007C4E46"/>
    <w:rsid w:val="007C5A6F"/>
    <w:rsid w:val="007C5F0F"/>
    <w:rsid w:val="007F0137"/>
    <w:rsid w:val="007F160B"/>
    <w:rsid w:val="0081002A"/>
    <w:rsid w:val="008229D9"/>
    <w:rsid w:val="00823826"/>
    <w:rsid w:val="00834288"/>
    <w:rsid w:val="00840A56"/>
    <w:rsid w:val="00844138"/>
    <w:rsid w:val="00845473"/>
    <w:rsid w:val="00847B1D"/>
    <w:rsid w:val="00875603"/>
    <w:rsid w:val="00877B59"/>
    <w:rsid w:val="008A0CAC"/>
    <w:rsid w:val="008A4F47"/>
    <w:rsid w:val="008C0667"/>
    <w:rsid w:val="008D4705"/>
    <w:rsid w:val="008E087A"/>
    <w:rsid w:val="008E6768"/>
    <w:rsid w:val="008F50C2"/>
    <w:rsid w:val="008F6CFA"/>
    <w:rsid w:val="008F799F"/>
    <w:rsid w:val="00910D86"/>
    <w:rsid w:val="00927B02"/>
    <w:rsid w:val="00930ECC"/>
    <w:rsid w:val="00935782"/>
    <w:rsid w:val="0093725F"/>
    <w:rsid w:val="00956092"/>
    <w:rsid w:val="00994F34"/>
    <w:rsid w:val="009A27ED"/>
    <w:rsid w:val="009B1E8E"/>
    <w:rsid w:val="009B5A1D"/>
    <w:rsid w:val="009C4E45"/>
    <w:rsid w:val="009C670A"/>
    <w:rsid w:val="009D50AC"/>
    <w:rsid w:val="009D5D04"/>
    <w:rsid w:val="009D7450"/>
    <w:rsid w:val="009E33FF"/>
    <w:rsid w:val="009F3750"/>
    <w:rsid w:val="009F5B0C"/>
    <w:rsid w:val="00A04FF5"/>
    <w:rsid w:val="00A06903"/>
    <w:rsid w:val="00A127B9"/>
    <w:rsid w:val="00A14962"/>
    <w:rsid w:val="00A15A6F"/>
    <w:rsid w:val="00A30A2B"/>
    <w:rsid w:val="00A3157D"/>
    <w:rsid w:val="00A51030"/>
    <w:rsid w:val="00A57D93"/>
    <w:rsid w:val="00A615C2"/>
    <w:rsid w:val="00A727C0"/>
    <w:rsid w:val="00A774C9"/>
    <w:rsid w:val="00A854DA"/>
    <w:rsid w:val="00A919C2"/>
    <w:rsid w:val="00AA5387"/>
    <w:rsid w:val="00AB282C"/>
    <w:rsid w:val="00AC528E"/>
    <w:rsid w:val="00AD3C1E"/>
    <w:rsid w:val="00AD5B11"/>
    <w:rsid w:val="00AE210D"/>
    <w:rsid w:val="00AF4AC5"/>
    <w:rsid w:val="00B018B0"/>
    <w:rsid w:val="00B0539E"/>
    <w:rsid w:val="00B1432F"/>
    <w:rsid w:val="00B1435F"/>
    <w:rsid w:val="00B45F73"/>
    <w:rsid w:val="00B47D3B"/>
    <w:rsid w:val="00B5463D"/>
    <w:rsid w:val="00B557EA"/>
    <w:rsid w:val="00B6234D"/>
    <w:rsid w:val="00B75337"/>
    <w:rsid w:val="00B76E17"/>
    <w:rsid w:val="00B76F8C"/>
    <w:rsid w:val="00B832B4"/>
    <w:rsid w:val="00B9260C"/>
    <w:rsid w:val="00B96255"/>
    <w:rsid w:val="00BD1963"/>
    <w:rsid w:val="00BD2CF3"/>
    <w:rsid w:val="00BE70AB"/>
    <w:rsid w:val="00BF3925"/>
    <w:rsid w:val="00C16DD3"/>
    <w:rsid w:val="00C175AA"/>
    <w:rsid w:val="00C241D8"/>
    <w:rsid w:val="00C259BE"/>
    <w:rsid w:val="00C43228"/>
    <w:rsid w:val="00C51568"/>
    <w:rsid w:val="00C516ED"/>
    <w:rsid w:val="00C6331C"/>
    <w:rsid w:val="00C70C44"/>
    <w:rsid w:val="00C72A5D"/>
    <w:rsid w:val="00C742D6"/>
    <w:rsid w:val="00C9342E"/>
    <w:rsid w:val="00C957C0"/>
    <w:rsid w:val="00CA113B"/>
    <w:rsid w:val="00CB433D"/>
    <w:rsid w:val="00CC1650"/>
    <w:rsid w:val="00CC3C5A"/>
    <w:rsid w:val="00CE3DF5"/>
    <w:rsid w:val="00CE60C7"/>
    <w:rsid w:val="00D02DA3"/>
    <w:rsid w:val="00D13A07"/>
    <w:rsid w:val="00D3689B"/>
    <w:rsid w:val="00D378D8"/>
    <w:rsid w:val="00D40D70"/>
    <w:rsid w:val="00D42A59"/>
    <w:rsid w:val="00D562A5"/>
    <w:rsid w:val="00D65C68"/>
    <w:rsid w:val="00D66CC8"/>
    <w:rsid w:val="00D74622"/>
    <w:rsid w:val="00D9267B"/>
    <w:rsid w:val="00DA0918"/>
    <w:rsid w:val="00DA57EF"/>
    <w:rsid w:val="00DB3646"/>
    <w:rsid w:val="00DB54EB"/>
    <w:rsid w:val="00DB6449"/>
    <w:rsid w:val="00DB7D88"/>
    <w:rsid w:val="00DD046C"/>
    <w:rsid w:val="00DD0B6F"/>
    <w:rsid w:val="00DD0D33"/>
    <w:rsid w:val="00DD1929"/>
    <w:rsid w:val="00DD70A8"/>
    <w:rsid w:val="00DD7A7D"/>
    <w:rsid w:val="00DE58DE"/>
    <w:rsid w:val="00DE6AA6"/>
    <w:rsid w:val="00DF418D"/>
    <w:rsid w:val="00E0291A"/>
    <w:rsid w:val="00E126D1"/>
    <w:rsid w:val="00E20660"/>
    <w:rsid w:val="00E22A55"/>
    <w:rsid w:val="00E321E3"/>
    <w:rsid w:val="00E50CD5"/>
    <w:rsid w:val="00E670F8"/>
    <w:rsid w:val="00E676F0"/>
    <w:rsid w:val="00E90574"/>
    <w:rsid w:val="00E910DF"/>
    <w:rsid w:val="00E91364"/>
    <w:rsid w:val="00E940CF"/>
    <w:rsid w:val="00EB4D22"/>
    <w:rsid w:val="00EB4D55"/>
    <w:rsid w:val="00EB6D90"/>
    <w:rsid w:val="00EC5EF6"/>
    <w:rsid w:val="00EE6E76"/>
    <w:rsid w:val="00EE7A7D"/>
    <w:rsid w:val="00EF0B3A"/>
    <w:rsid w:val="00F0080E"/>
    <w:rsid w:val="00F01454"/>
    <w:rsid w:val="00F122E5"/>
    <w:rsid w:val="00F23089"/>
    <w:rsid w:val="00F24675"/>
    <w:rsid w:val="00F25B4B"/>
    <w:rsid w:val="00F3434C"/>
    <w:rsid w:val="00F402A2"/>
    <w:rsid w:val="00F52948"/>
    <w:rsid w:val="00F613FA"/>
    <w:rsid w:val="00F65C49"/>
    <w:rsid w:val="00F734EF"/>
    <w:rsid w:val="00F7489D"/>
    <w:rsid w:val="00FB36DB"/>
    <w:rsid w:val="00FC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A2B18-E5AA-496B-8458-7C849F49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BNT"/>
    <w:next w:val="SemEspaamento"/>
    <w:qFormat/>
    <w:rsid w:val="00186596"/>
    <w:rPr>
      <w:rFonts w:ascii="Times New Roman" w:hAnsi="Times New Roman"/>
      <w:b/>
      <w:sz w:val="24"/>
    </w:rPr>
  </w:style>
  <w:style w:type="paragraph" w:styleId="Ttulo4">
    <w:name w:val="heading 4"/>
    <w:basedOn w:val="Normal"/>
    <w:link w:val="Ttulo4Char"/>
    <w:uiPriority w:val="9"/>
    <w:qFormat/>
    <w:rsid w:val="0060312C"/>
    <w:pPr>
      <w:spacing w:before="100" w:beforeAutospacing="1" w:after="100" w:afterAutospacing="1" w:line="240" w:lineRule="auto"/>
      <w:jc w:val="left"/>
      <w:outlineLvl w:val="3"/>
    </w:pPr>
    <w:rPr>
      <w:rFonts w:eastAsia="Times New Roman" w:cs="Times New Roman"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2313C"/>
    <w:pPr>
      <w:spacing w:line="480" w:lineRule="auto"/>
    </w:pPr>
    <w:rPr>
      <w:rFonts w:ascii="Times New Roman" w:hAnsi="Times New Roman"/>
      <w:sz w:val="24"/>
    </w:rPr>
  </w:style>
  <w:style w:type="character" w:styleId="Refdenotaderodap">
    <w:name w:val="footnote reference"/>
    <w:basedOn w:val="Fontepargpadro"/>
    <w:uiPriority w:val="99"/>
    <w:semiHidden/>
    <w:unhideWhenUsed/>
    <w:rsid w:val="00167E7D"/>
    <w:rPr>
      <w:rFonts w:ascii="Times New Roman" w:hAnsi="Times New Roman"/>
      <w:b w:val="0"/>
      <w:sz w:val="20"/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D6035"/>
    <w:pPr>
      <w:tabs>
        <w:tab w:val="center" w:pos="4513"/>
        <w:tab w:val="right" w:pos="9026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6035"/>
    <w:rPr>
      <w:rFonts w:ascii="Times New Roman" w:hAnsi="Times New Roman"/>
      <w:b/>
      <w:sz w:val="24"/>
    </w:rPr>
  </w:style>
  <w:style w:type="paragraph" w:styleId="Rodap">
    <w:name w:val="footer"/>
    <w:basedOn w:val="Normal"/>
    <w:link w:val="RodapChar"/>
    <w:uiPriority w:val="99"/>
    <w:unhideWhenUsed/>
    <w:rsid w:val="006D6035"/>
    <w:pPr>
      <w:tabs>
        <w:tab w:val="center" w:pos="4513"/>
        <w:tab w:val="right" w:pos="9026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6035"/>
    <w:rPr>
      <w:rFonts w:ascii="Times New Roman" w:hAnsi="Times New Roman"/>
      <w:b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2368A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2368A"/>
    <w:rPr>
      <w:rFonts w:ascii="Times New Roman" w:hAnsi="Times New Roman"/>
      <w:b/>
      <w:sz w:val="20"/>
      <w:szCs w:val="20"/>
    </w:rPr>
  </w:style>
  <w:style w:type="character" w:customStyle="1" w:styleId="LinkdaInternet">
    <w:name w:val="Link da Internet"/>
    <w:rsid w:val="00A06903"/>
    <w:rPr>
      <w:color w:val="000080"/>
      <w:u w:val="single"/>
    </w:rPr>
  </w:style>
  <w:style w:type="character" w:styleId="Hyperlink">
    <w:name w:val="Hyperlink"/>
    <w:basedOn w:val="Fontepargpadro"/>
    <w:uiPriority w:val="99"/>
    <w:unhideWhenUsed/>
    <w:rsid w:val="00AF4AC5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B1432F"/>
  </w:style>
  <w:style w:type="character" w:styleId="Forte">
    <w:name w:val="Strong"/>
    <w:basedOn w:val="Fontepargpadro"/>
    <w:uiPriority w:val="22"/>
    <w:qFormat/>
    <w:rsid w:val="00B1432F"/>
    <w:rPr>
      <w:b/>
      <w:bCs/>
    </w:rPr>
  </w:style>
  <w:style w:type="character" w:customStyle="1" w:styleId="url">
    <w:name w:val="url"/>
    <w:basedOn w:val="Fontepargpadro"/>
    <w:rsid w:val="00B1432F"/>
  </w:style>
  <w:style w:type="character" w:customStyle="1" w:styleId="Ttulo4Char">
    <w:name w:val="Título 4 Char"/>
    <w:basedOn w:val="Fontepargpadro"/>
    <w:link w:val="Ttulo4"/>
    <w:uiPriority w:val="9"/>
    <w:rsid w:val="006031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60312C"/>
    <w:pPr>
      <w:spacing w:before="100" w:beforeAutospacing="1" w:after="100" w:afterAutospacing="1" w:line="240" w:lineRule="auto"/>
      <w:jc w:val="left"/>
    </w:pPr>
    <w:rPr>
      <w:rFonts w:eastAsia="Times New Roman" w:cs="Times New Roman"/>
      <w:b w:val="0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16F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jus.com.br/revista/edicoes/2012/2" TargetMode="External"/><Relationship Id="rId18" Type="http://schemas.openxmlformats.org/officeDocument/2006/relationships/hyperlink" Target="http://jus.com.br/revista/edicoes/2007/8/18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jus.com.br/revista/edicoes/2012/2/6" TargetMode="External"/><Relationship Id="rId17" Type="http://schemas.openxmlformats.org/officeDocument/2006/relationships/hyperlink" Target="file:///C:\Users\hugo\AppData\Roaming\Microsoft\Word\n.%20150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jus.com.br/revista/edicoes/2007" TargetMode="External"/><Relationship Id="rId20" Type="http://schemas.openxmlformats.org/officeDocument/2006/relationships/hyperlink" Target="http://jus.com.br/revista/edicoes/200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us.com.br/revista/edicoes/2012/2/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jus.com.br/artigos/10300/do-momento-de-configuracao-do-carte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jus.com.br/revista/edicoes/2012" TargetMode="External"/><Relationship Id="rId19" Type="http://schemas.openxmlformats.org/officeDocument/2006/relationships/hyperlink" Target="http://jus.com.br/revista/edicoes/2007/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us.com.br/artigos/21030/novos-rumos-do-direito-empresarial-brasileiro-a-lei-n-12-529-2011-e-a-defesa-da-concorrencia" TargetMode="External"/><Relationship Id="rId14" Type="http://schemas.openxmlformats.org/officeDocument/2006/relationships/hyperlink" Target="http://jus.com.br/revista/edicoes/201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0DA94-97E0-4C2D-8321-48DE3DA0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10</Pages>
  <Words>4032</Words>
  <Characters>21779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hugo</cp:lastModifiedBy>
  <cp:revision>6</cp:revision>
  <dcterms:created xsi:type="dcterms:W3CDTF">2014-10-30T19:08:00Z</dcterms:created>
  <dcterms:modified xsi:type="dcterms:W3CDTF">2014-11-06T18:35:00Z</dcterms:modified>
</cp:coreProperties>
</file>