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99" w:rsidRPr="00DA2A99" w:rsidRDefault="00034207" w:rsidP="00DA2A99">
      <w:pPr>
        <w:spacing w:after="0" w:line="360" w:lineRule="auto"/>
        <w:jc w:val="center"/>
        <w:rPr>
          <w:rFonts w:ascii="Times New Roman" w:hAnsi="Times New Roman"/>
          <w:b/>
          <w:sz w:val="24"/>
          <w:szCs w:val="24"/>
        </w:rPr>
      </w:pPr>
      <w:r>
        <w:rPr>
          <w:rFonts w:ascii="Times New Roman" w:hAnsi="Times New Roman"/>
          <w:b/>
          <w:sz w:val="24"/>
          <w:szCs w:val="24"/>
        </w:rPr>
        <w:t>AS CONSEQUÊNCIAS JURÍDICAS, ADMINISTRATIVAS E MORAIS PARA A EMPRESA, ADVINDAS DA RESPONSABILIZAÇÃO OBJETIVA DAS PESSOAS JURÍDICAS, EM DECORRÊNCIA DA LEI ANTICORRUPÇÃO: O PROGRAMA DE COMPLIANCE E O ACORDO DE LENIÊNCIA</w:t>
      </w:r>
      <w:proofErr w:type="gramStart"/>
      <w:r w:rsidR="00DA2A99" w:rsidRPr="00DA2A99">
        <w:rPr>
          <w:rStyle w:val="Refdenotaderodap"/>
          <w:rFonts w:ascii="Times New Roman" w:hAnsi="Times New Roman"/>
          <w:b/>
          <w:sz w:val="24"/>
          <w:szCs w:val="24"/>
        </w:rPr>
        <w:footnoteReference w:id="1"/>
      </w:r>
      <w:proofErr w:type="gramEnd"/>
    </w:p>
    <w:p w:rsidR="00AA05F5" w:rsidRPr="00DA2A99" w:rsidRDefault="00AA05F5" w:rsidP="00DA2A99">
      <w:pPr>
        <w:spacing w:after="0" w:line="360" w:lineRule="auto"/>
        <w:jc w:val="center"/>
        <w:rPr>
          <w:rFonts w:ascii="Times New Roman" w:hAnsi="Times New Roman"/>
          <w:b/>
          <w:sz w:val="24"/>
          <w:szCs w:val="24"/>
        </w:rPr>
      </w:pPr>
    </w:p>
    <w:p w:rsidR="00AA05F5" w:rsidRDefault="00AA05F5" w:rsidP="00AA05F5">
      <w:pPr>
        <w:spacing w:after="0" w:line="240" w:lineRule="auto"/>
        <w:jc w:val="center"/>
        <w:rPr>
          <w:rFonts w:ascii="Times New Roman" w:hAnsi="Times New Roman"/>
          <w:i/>
          <w:sz w:val="24"/>
          <w:szCs w:val="24"/>
        </w:rPr>
      </w:pPr>
      <w:r>
        <w:rPr>
          <w:rFonts w:ascii="Times New Roman" w:hAnsi="Times New Roman"/>
          <w:i/>
          <w:sz w:val="24"/>
          <w:szCs w:val="24"/>
        </w:rPr>
        <w:t xml:space="preserve">                                                                                            Gabriela Felix </w:t>
      </w:r>
      <w:proofErr w:type="spellStart"/>
      <w:r>
        <w:rPr>
          <w:rFonts w:ascii="Times New Roman" w:hAnsi="Times New Roman"/>
          <w:i/>
          <w:sz w:val="24"/>
          <w:szCs w:val="24"/>
        </w:rPr>
        <w:t>Marão</w:t>
      </w:r>
      <w:proofErr w:type="spellEnd"/>
      <w:r>
        <w:rPr>
          <w:rFonts w:ascii="Times New Roman" w:hAnsi="Times New Roman"/>
          <w:i/>
          <w:sz w:val="24"/>
          <w:szCs w:val="24"/>
        </w:rPr>
        <w:t xml:space="preserve"> Martins </w:t>
      </w:r>
    </w:p>
    <w:p w:rsidR="00AA05F5" w:rsidRDefault="00AA05F5" w:rsidP="00AA05F5">
      <w:pPr>
        <w:spacing w:after="0" w:line="240" w:lineRule="auto"/>
        <w:jc w:val="center"/>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Myrella</w:t>
      </w:r>
      <w:proofErr w:type="spellEnd"/>
      <w:r>
        <w:rPr>
          <w:rFonts w:ascii="Times New Roman" w:hAnsi="Times New Roman"/>
          <w:i/>
          <w:sz w:val="24"/>
          <w:szCs w:val="24"/>
        </w:rPr>
        <w:t xml:space="preserve"> Mendes de S. Silva²</w:t>
      </w:r>
    </w:p>
    <w:p w:rsidR="00AA05F5" w:rsidRDefault="00034207" w:rsidP="00AA05F5">
      <w:pPr>
        <w:spacing w:after="0" w:line="240" w:lineRule="auto"/>
        <w:jc w:val="right"/>
        <w:rPr>
          <w:rFonts w:ascii="Times New Roman" w:hAnsi="Times New Roman"/>
          <w:i/>
          <w:sz w:val="24"/>
          <w:szCs w:val="24"/>
        </w:rPr>
      </w:pPr>
      <w:r>
        <w:rPr>
          <w:rFonts w:ascii="Times New Roman" w:hAnsi="Times New Roman"/>
          <w:i/>
          <w:sz w:val="24"/>
          <w:szCs w:val="24"/>
        </w:rPr>
        <w:t xml:space="preserve">Leonardo </w:t>
      </w:r>
      <w:proofErr w:type="spellStart"/>
      <w:r>
        <w:rPr>
          <w:rFonts w:ascii="Times New Roman" w:hAnsi="Times New Roman"/>
          <w:i/>
          <w:sz w:val="24"/>
          <w:szCs w:val="24"/>
        </w:rPr>
        <w:t>Valles</w:t>
      </w:r>
      <w:proofErr w:type="spellEnd"/>
      <w:r>
        <w:rPr>
          <w:rFonts w:ascii="Times New Roman" w:hAnsi="Times New Roman"/>
          <w:i/>
          <w:sz w:val="24"/>
          <w:szCs w:val="24"/>
        </w:rPr>
        <w:t xml:space="preserve"> Bento</w:t>
      </w:r>
      <w:r w:rsidR="00AA05F5">
        <w:rPr>
          <w:rFonts w:ascii="Times New Roman" w:hAnsi="Times New Roman"/>
          <w:i/>
          <w:sz w:val="24"/>
          <w:szCs w:val="24"/>
        </w:rPr>
        <w:t>³</w:t>
      </w:r>
    </w:p>
    <w:p w:rsidR="00AA05F5" w:rsidRPr="00996A1A" w:rsidRDefault="00AA05F5" w:rsidP="00AA05F5">
      <w:pPr>
        <w:spacing w:after="0" w:line="360" w:lineRule="auto"/>
        <w:ind w:left="3402"/>
        <w:jc w:val="both"/>
        <w:rPr>
          <w:rFonts w:ascii="Times New Roman" w:hAnsi="Times New Roman"/>
          <w:sz w:val="24"/>
          <w:szCs w:val="24"/>
        </w:rPr>
      </w:pPr>
    </w:p>
    <w:p w:rsidR="00E22D95" w:rsidRDefault="00E22D95" w:rsidP="0001555E">
      <w:pPr>
        <w:pStyle w:val="NormalWeb"/>
        <w:spacing w:before="0" w:beforeAutospacing="0" w:after="0" w:afterAutospacing="0"/>
        <w:ind w:left="2268"/>
        <w:jc w:val="both"/>
        <w:rPr>
          <w:sz w:val="20"/>
          <w:szCs w:val="20"/>
        </w:rPr>
      </w:pPr>
      <w:r w:rsidRPr="004547FB">
        <w:rPr>
          <w:b/>
          <w:sz w:val="20"/>
          <w:szCs w:val="20"/>
        </w:rPr>
        <w:t>Sumário</w:t>
      </w:r>
      <w:r w:rsidRPr="004547FB">
        <w:rPr>
          <w:sz w:val="20"/>
          <w:szCs w:val="20"/>
        </w:rPr>
        <w:t xml:space="preserve">: Introdução; </w:t>
      </w:r>
      <w:proofErr w:type="gramStart"/>
      <w:r w:rsidRPr="004547FB">
        <w:rPr>
          <w:sz w:val="20"/>
          <w:szCs w:val="20"/>
        </w:rPr>
        <w:t>1</w:t>
      </w:r>
      <w:proofErr w:type="gramEnd"/>
      <w:r w:rsidR="007A5046">
        <w:rPr>
          <w:sz w:val="20"/>
          <w:szCs w:val="20"/>
        </w:rPr>
        <w:t xml:space="preserve"> Lei Anticorrupção: Noções e</w:t>
      </w:r>
      <w:r w:rsidR="007A4CD6">
        <w:rPr>
          <w:sz w:val="20"/>
          <w:szCs w:val="20"/>
        </w:rPr>
        <w:t xml:space="preserve"> Mudanças Significativas para as</w:t>
      </w:r>
      <w:r w:rsidR="007A5046">
        <w:rPr>
          <w:sz w:val="20"/>
          <w:szCs w:val="20"/>
        </w:rPr>
        <w:t xml:space="preserve"> Empresas;</w:t>
      </w:r>
      <w:r w:rsidR="00725670">
        <w:rPr>
          <w:sz w:val="20"/>
          <w:szCs w:val="20"/>
        </w:rPr>
        <w:t xml:space="preserve"> </w:t>
      </w:r>
      <w:r w:rsidR="007A4CD6">
        <w:rPr>
          <w:sz w:val="20"/>
          <w:szCs w:val="20"/>
        </w:rPr>
        <w:t>2</w:t>
      </w:r>
      <w:r w:rsidRPr="004547FB">
        <w:rPr>
          <w:sz w:val="20"/>
          <w:szCs w:val="20"/>
        </w:rPr>
        <w:t xml:space="preserve"> </w:t>
      </w:r>
      <w:r w:rsidR="007A4CD6">
        <w:rPr>
          <w:sz w:val="20"/>
          <w:szCs w:val="20"/>
        </w:rPr>
        <w:t>O a</w:t>
      </w:r>
      <w:r w:rsidR="00061B71">
        <w:rPr>
          <w:sz w:val="20"/>
          <w:szCs w:val="20"/>
        </w:rPr>
        <w:t>cordo de Leniência</w:t>
      </w:r>
      <w:r w:rsidR="007A4CD6">
        <w:rPr>
          <w:sz w:val="20"/>
          <w:szCs w:val="20"/>
        </w:rPr>
        <w:t xml:space="preserve"> dentro da Lei </w:t>
      </w:r>
      <w:proofErr w:type="spellStart"/>
      <w:r w:rsidR="007A4CD6">
        <w:rPr>
          <w:sz w:val="20"/>
          <w:szCs w:val="20"/>
        </w:rPr>
        <w:t>Anticorruoção</w:t>
      </w:r>
      <w:proofErr w:type="spellEnd"/>
      <w:r w:rsidRPr="004547FB">
        <w:rPr>
          <w:sz w:val="20"/>
          <w:szCs w:val="20"/>
        </w:rPr>
        <w:t>;</w:t>
      </w:r>
      <w:r>
        <w:rPr>
          <w:sz w:val="20"/>
          <w:szCs w:val="20"/>
        </w:rPr>
        <w:t xml:space="preserve"> </w:t>
      </w:r>
      <w:r w:rsidR="00DA2A99">
        <w:rPr>
          <w:sz w:val="20"/>
          <w:szCs w:val="20"/>
        </w:rPr>
        <w:t>3</w:t>
      </w:r>
      <w:r>
        <w:rPr>
          <w:sz w:val="20"/>
          <w:szCs w:val="20"/>
        </w:rPr>
        <w:t xml:space="preserve"> </w:t>
      </w:r>
      <w:r w:rsidR="007A5046">
        <w:rPr>
          <w:sz w:val="20"/>
          <w:szCs w:val="20"/>
        </w:rPr>
        <w:t xml:space="preserve">O Programa de </w:t>
      </w:r>
      <w:proofErr w:type="spellStart"/>
      <w:r w:rsidR="007A5046">
        <w:rPr>
          <w:sz w:val="20"/>
          <w:szCs w:val="20"/>
        </w:rPr>
        <w:t>Compliance</w:t>
      </w:r>
      <w:proofErr w:type="spellEnd"/>
      <w:r w:rsidR="007A5046">
        <w:rPr>
          <w:sz w:val="20"/>
          <w:szCs w:val="20"/>
        </w:rPr>
        <w:t xml:space="preserve"> como M</w:t>
      </w:r>
      <w:r w:rsidR="00061B71">
        <w:rPr>
          <w:sz w:val="20"/>
          <w:szCs w:val="20"/>
        </w:rPr>
        <w:t xml:space="preserve">ecanismo </w:t>
      </w:r>
      <w:r w:rsidR="007A5046">
        <w:rPr>
          <w:sz w:val="20"/>
          <w:szCs w:val="20"/>
        </w:rPr>
        <w:t>I</w:t>
      </w:r>
      <w:r w:rsidR="00061B71">
        <w:rPr>
          <w:sz w:val="20"/>
          <w:szCs w:val="20"/>
        </w:rPr>
        <w:t xml:space="preserve">nterno </w:t>
      </w:r>
      <w:r w:rsidR="007A5046">
        <w:rPr>
          <w:sz w:val="20"/>
          <w:szCs w:val="20"/>
        </w:rPr>
        <w:t>de P</w:t>
      </w:r>
      <w:r w:rsidR="00061B71">
        <w:rPr>
          <w:sz w:val="20"/>
          <w:szCs w:val="20"/>
        </w:rPr>
        <w:t>revenção à Corrupção</w:t>
      </w:r>
      <w:r>
        <w:rPr>
          <w:sz w:val="20"/>
          <w:szCs w:val="20"/>
        </w:rPr>
        <w:t xml:space="preserve">; Conclusão. </w:t>
      </w:r>
    </w:p>
    <w:p w:rsidR="00AA05F5" w:rsidRPr="00183457" w:rsidRDefault="00AA05F5" w:rsidP="00AA05F5">
      <w:pPr>
        <w:spacing w:after="0" w:line="240" w:lineRule="auto"/>
        <w:ind w:left="3402"/>
        <w:jc w:val="both"/>
        <w:rPr>
          <w:rFonts w:ascii="Times New Roman" w:hAnsi="Times New Roman"/>
          <w:sz w:val="20"/>
          <w:szCs w:val="20"/>
        </w:rPr>
      </w:pPr>
    </w:p>
    <w:p w:rsidR="00AA05F5" w:rsidRDefault="00AA05F5" w:rsidP="00AA05F5">
      <w:pPr>
        <w:autoSpaceDE w:val="0"/>
        <w:autoSpaceDN w:val="0"/>
        <w:adjustRightInd w:val="0"/>
        <w:spacing w:after="0" w:line="360" w:lineRule="auto"/>
        <w:rPr>
          <w:rFonts w:ascii="Times New Roman" w:hAnsi="Times New Roman"/>
          <w:b/>
          <w:sz w:val="24"/>
          <w:szCs w:val="20"/>
        </w:rPr>
      </w:pPr>
    </w:p>
    <w:p w:rsidR="00AA05F5" w:rsidRDefault="00AA05F5" w:rsidP="00B03E19">
      <w:pPr>
        <w:autoSpaceDE w:val="0"/>
        <w:autoSpaceDN w:val="0"/>
        <w:adjustRightInd w:val="0"/>
        <w:spacing w:after="0" w:line="240" w:lineRule="auto"/>
        <w:jc w:val="center"/>
        <w:rPr>
          <w:rFonts w:ascii="Times New Roman" w:hAnsi="Times New Roman"/>
          <w:b/>
          <w:sz w:val="24"/>
          <w:szCs w:val="20"/>
        </w:rPr>
      </w:pPr>
      <w:r>
        <w:rPr>
          <w:rFonts w:ascii="Times New Roman" w:hAnsi="Times New Roman"/>
          <w:b/>
          <w:sz w:val="24"/>
          <w:szCs w:val="20"/>
        </w:rPr>
        <w:t>RESUMO</w:t>
      </w:r>
    </w:p>
    <w:p w:rsidR="00B03E19" w:rsidRPr="00B03E19" w:rsidRDefault="00B03E19" w:rsidP="00B03E19">
      <w:pPr>
        <w:autoSpaceDE w:val="0"/>
        <w:autoSpaceDN w:val="0"/>
        <w:adjustRightInd w:val="0"/>
        <w:spacing w:after="0" w:line="240" w:lineRule="auto"/>
        <w:jc w:val="center"/>
        <w:rPr>
          <w:rFonts w:ascii="Times New Roman" w:hAnsi="Times New Roman"/>
          <w:b/>
          <w:sz w:val="16"/>
          <w:szCs w:val="16"/>
        </w:rPr>
      </w:pPr>
    </w:p>
    <w:p w:rsidR="00AA05F5" w:rsidRPr="00B03E19" w:rsidRDefault="00F8727A" w:rsidP="00B03E19">
      <w:pPr>
        <w:pStyle w:val="Ttulo3"/>
        <w:shd w:val="clear" w:color="auto" w:fill="FFFFFF"/>
        <w:spacing w:before="0" w:beforeAutospacing="0" w:after="0" w:afterAutospacing="0"/>
        <w:jc w:val="both"/>
        <w:rPr>
          <w:b w:val="0"/>
          <w:sz w:val="24"/>
          <w:szCs w:val="24"/>
        </w:rPr>
      </w:pPr>
      <w:r w:rsidRPr="00F8727A">
        <w:rPr>
          <w:b w:val="0"/>
          <w:sz w:val="24"/>
          <w:szCs w:val="24"/>
        </w:rPr>
        <w:t>O presente artigo</w:t>
      </w:r>
      <w:r>
        <w:rPr>
          <w:b w:val="0"/>
          <w:sz w:val="24"/>
          <w:szCs w:val="24"/>
        </w:rPr>
        <w:t xml:space="preserve"> tem como objetivo</w:t>
      </w:r>
      <w:r w:rsidRPr="00F8727A">
        <w:rPr>
          <w:b w:val="0"/>
          <w:sz w:val="24"/>
          <w:szCs w:val="24"/>
        </w:rPr>
        <w:t xml:space="preserve"> analisa</w:t>
      </w:r>
      <w:r>
        <w:rPr>
          <w:b w:val="0"/>
          <w:sz w:val="24"/>
          <w:szCs w:val="24"/>
        </w:rPr>
        <w:t>r</w:t>
      </w:r>
      <w:r w:rsidR="005D27F6">
        <w:rPr>
          <w:b w:val="0"/>
          <w:sz w:val="24"/>
          <w:szCs w:val="24"/>
        </w:rPr>
        <w:t xml:space="preserve"> a Lei nº 12846 de agosto de 2013</w:t>
      </w:r>
      <w:r w:rsidR="00D41B61">
        <w:rPr>
          <w:b w:val="0"/>
          <w:sz w:val="24"/>
          <w:szCs w:val="24"/>
        </w:rPr>
        <w:t xml:space="preserve">, </w:t>
      </w:r>
      <w:r w:rsidR="005D27F6">
        <w:rPr>
          <w:b w:val="0"/>
          <w:sz w:val="24"/>
          <w:szCs w:val="24"/>
        </w:rPr>
        <w:t>também conhecida como Lei Anticorrupção</w:t>
      </w:r>
      <w:r w:rsidRPr="00F8727A">
        <w:rPr>
          <w:b w:val="0"/>
          <w:sz w:val="24"/>
          <w:szCs w:val="24"/>
        </w:rPr>
        <w:t>.</w:t>
      </w:r>
      <w:r>
        <w:rPr>
          <w:b w:val="0"/>
          <w:sz w:val="24"/>
          <w:szCs w:val="24"/>
        </w:rPr>
        <w:t xml:space="preserve"> </w:t>
      </w:r>
      <w:r w:rsidRPr="00275645">
        <w:rPr>
          <w:b w:val="0"/>
          <w:sz w:val="24"/>
          <w:szCs w:val="24"/>
        </w:rPr>
        <w:t>Destarte, primeiramente, será feita uma análise a respeito</w:t>
      </w:r>
      <w:r w:rsidR="00DA2A99">
        <w:rPr>
          <w:b w:val="0"/>
          <w:sz w:val="24"/>
          <w:szCs w:val="24"/>
        </w:rPr>
        <w:t xml:space="preserve"> </w:t>
      </w:r>
      <w:r w:rsidR="005D27F6">
        <w:rPr>
          <w:b w:val="0"/>
          <w:sz w:val="24"/>
          <w:szCs w:val="24"/>
        </w:rPr>
        <w:t>das inovações desta lei</w:t>
      </w:r>
      <w:r w:rsidR="00DA2A99">
        <w:rPr>
          <w:b w:val="0"/>
          <w:sz w:val="24"/>
          <w:szCs w:val="24"/>
        </w:rPr>
        <w:t xml:space="preserve">, </w:t>
      </w:r>
      <w:r w:rsidR="005D27F6">
        <w:rPr>
          <w:b w:val="0"/>
          <w:sz w:val="24"/>
          <w:szCs w:val="24"/>
        </w:rPr>
        <w:t>suas principais características</w:t>
      </w:r>
      <w:r w:rsidR="00DA2A99">
        <w:rPr>
          <w:b w:val="0"/>
          <w:sz w:val="24"/>
          <w:szCs w:val="24"/>
        </w:rPr>
        <w:t xml:space="preserve"> e </w:t>
      </w:r>
      <w:r w:rsidR="005D27F6">
        <w:rPr>
          <w:b w:val="0"/>
          <w:sz w:val="24"/>
          <w:szCs w:val="24"/>
        </w:rPr>
        <w:t xml:space="preserve">as </w:t>
      </w:r>
      <w:r w:rsidR="007A4CD6">
        <w:rPr>
          <w:b w:val="0"/>
          <w:sz w:val="24"/>
          <w:szCs w:val="24"/>
        </w:rPr>
        <w:t>consequências</w:t>
      </w:r>
      <w:r w:rsidR="005D27F6">
        <w:rPr>
          <w:b w:val="0"/>
          <w:sz w:val="24"/>
          <w:szCs w:val="24"/>
        </w:rPr>
        <w:t xml:space="preserve"> dest</w:t>
      </w:r>
      <w:r w:rsidR="009C6AD0">
        <w:rPr>
          <w:b w:val="0"/>
          <w:sz w:val="24"/>
          <w:szCs w:val="24"/>
        </w:rPr>
        <w:t>a lei para as empresas no tocante às licitações</w:t>
      </w:r>
      <w:r w:rsidR="00B03E19">
        <w:rPr>
          <w:b w:val="0"/>
          <w:sz w:val="24"/>
          <w:szCs w:val="24"/>
        </w:rPr>
        <w:t>.</w:t>
      </w:r>
      <w:r w:rsidR="00B232B8">
        <w:rPr>
          <w:b w:val="0"/>
          <w:sz w:val="24"/>
          <w:szCs w:val="24"/>
        </w:rPr>
        <w:t xml:space="preserve"> Posteriormente será analisado o </w:t>
      </w:r>
      <w:r w:rsidR="00323313">
        <w:rPr>
          <w:b w:val="0"/>
          <w:sz w:val="24"/>
          <w:szCs w:val="24"/>
        </w:rPr>
        <w:t xml:space="preserve">Acordo de Leniência presente na nova Lei Anticorrupção, </w:t>
      </w:r>
      <w:r w:rsidR="005D27F6">
        <w:rPr>
          <w:b w:val="0"/>
          <w:sz w:val="24"/>
          <w:szCs w:val="24"/>
        </w:rPr>
        <w:t>enquanto</w:t>
      </w:r>
      <w:r w:rsidR="00B232B8">
        <w:rPr>
          <w:b w:val="0"/>
          <w:sz w:val="24"/>
          <w:szCs w:val="24"/>
        </w:rPr>
        <w:t xml:space="preserve"> </w:t>
      </w:r>
      <w:r w:rsidR="001B281C">
        <w:rPr>
          <w:b w:val="0"/>
          <w:sz w:val="24"/>
          <w:szCs w:val="24"/>
        </w:rPr>
        <w:t>acordo</w:t>
      </w:r>
      <w:r w:rsidR="005D27F6" w:rsidRPr="005D27F6">
        <w:rPr>
          <w:b w:val="0"/>
          <w:sz w:val="24"/>
          <w:szCs w:val="24"/>
        </w:rPr>
        <w:t xml:space="preserve"> que permite ao infrator par</w:t>
      </w:r>
      <w:r w:rsidR="001B281C">
        <w:rPr>
          <w:b w:val="0"/>
          <w:sz w:val="24"/>
          <w:szCs w:val="24"/>
        </w:rPr>
        <w:t>ticipar da investigação, com o objetivo</w:t>
      </w:r>
      <w:r w:rsidR="005D27F6" w:rsidRPr="005D27F6">
        <w:rPr>
          <w:b w:val="0"/>
          <w:sz w:val="24"/>
          <w:szCs w:val="24"/>
        </w:rPr>
        <w:t xml:space="preserve"> de prevenir ou reparar dano</w:t>
      </w:r>
      <w:r w:rsidR="001B281C">
        <w:rPr>
          <w:b w:val="0"/>
          <w:sz w:val="24"/>
          <w:szCs w:val="24"/>
        </w:rPr>
        <w:t>s</w:t>
      </w:r>
      <w:r w:rsidR="005D27F6" w:rsidRPr="005D27F6">
        <w:rPr>
          <w:b w:val="0"/>
          <w:sz w:val="24"/>
          <w:szCs w:val="24"/>
        </w:rPr>
        <w:t xml:space="preserve"> de interesse coletivo</w:t>
      </w:r>
      <w:r w:rsidR="001B281C">
        <w:rPr>
          <w:b w:val="0"/>
          <w:sz w:val="24"/>
          <w:szCs w:val="24"/>
        </w:rPr>
        <w:t>, objeto da administração pública</w:t>
      </w:r>
      <w:r w:rsidR="005D27F6">
        <w:rPr>
          <w:b w:val="0"/>
          <w:sz w:val="24"/>
          <w:szCs w:val="24"/>
        </w:rPr>
        <w:t xml:space="preserve">. </w:t>
      </w:r>
      <w:r w:rsidR="00AA05F5" w:rsidRPr="00B03E19">
        <w:rPr>
          <w:b w:val="0"/>
          <w:sz w:val="24"/>
          <w:szCs w:val="24"/>
        </w:rPr>
        <w:t>O artigo se</w:t>
      </w:r>
      <w:r w:rsidR="00D41B61">
        <w:rPr>
          <w:b w:val="0"/>
          <w:sz w:val="24"/>
          <w:szCs w:val="24"/>
        </w:rPr>
        <w:t xml:space="preserve">rá finalizado discorrendo-se sobre </w:t>
      </w:r>
      <w:r w:rsidR="005D27F6">
        <w:rPr>
          <w:b w:val="0"/>
          <w:sz w:val="24"/>
          <w:szCs w:val="24"/>
        </w:rPr>
        <w:t xml:space="preserve">o Programa de </w:t>
      </w:r>
      <w:proofErr w:type="spellStart"/>
      <w:r w:rsidR="005D27F6">
        <w:rPr>
          <w:b w:val="0"/>
          <w:sz w:val="24"/>
          <w:szCs w:val="24"/>
        </w:rPr>
        <w:t>Compliance</w:t>
      </w:r>
      <w:proofErr w:type="spellEnd"/>
      <w:r w:rsidR="005D27F6">
        <w:rPr>
          <w:b w:val="0"/>
          <w:sz w:val="24"/>
          <w:szCs w:val="24"/>
        </w:rPr>
        <w:t xml:space="preserve"> como instrumento adotado internamente pelas empresas para prevenir a corrupção.</w:t>
      </w:r>
    </w:p>
    <w:p w:rsidR="00AA05F5" w:rsidRDefault="00AA05F5" w:rsidP="00275645">
      <w:pPr>
        <w:autoSpaceDE w:val="0"/>
        <w:autoSpaceDN w:val="0"/>
        <w:adjustRightInd w:val="0"/>
        <w:spacing w:after="0" w:line="360" w:lineRule="auto"/>
        <w:rPr>
          <w:rFonts w:ascii="Times New Roman" w:hAnsi="Times New Roman"/>
          <w:b/>
          <w:sz w:val="24"/>
          <w:szCs w:val="20"/>
        </w:rPr>
      </w:pPr>
    </w:p>
    <w:p w:rsidR="00AA05F5" w:rsidRPr="005A09E5" w:rsidRDefault="00AA05F5" w:rsidP="00B232B8">
      <w:pPr>
        <w:autoSpaceDE w:val="0"/>
        <w:autoSpaceDN w:val="0"/>
        <w:adjustRightInd w:val="0"/>
        <w:spacing w:after="0" w:line="360" w:lineRule="auto"/>
        <w:jc w:val="both"/>
        <w:rPr>
          <w:rFonts w:ascii="Times New Roman" w:hAnsi="Times New Roman"/>
          <w:sz w:val="24"/>
          <w:szCs w:val="20"/>
        </w:rPr>
      </w:pPr>
      <w:r>
        <w:rPr>
          <w:rFonts w:ascii="Times New Roman" w:hAnsi="Times New Roman"/>
          <w:b/>
          <w:sz w:val="24"/>
          <w:szCs w:val="20"/>
        </w:rPr>
        <w:t>PALAVRAS-CH</w:t>
      </w:r>
      <w:r w:rsidR="005A09E5">
        <w:rPr>
          <w:rFonts w:ascii="Times New Roman" w:hAnsi="Times New Roman"/>
          <w:b/>
          <w:sz w:val="24"/>
          <w:szCs w:val="20"/>
        </w:rPr>
        <w:t>AVE:</w:t>
      </w:r>
      <w:r w:rsidR="00D41B61">
        <w:rPr>
          <w:rFonts w:ascii="Times New Roman" w:hAnsi="Times New Roman"/>
          <w:b/>
          <w:sz w:val="24"/>
          <w:szCs w:val="20"/>
        </w:rPr>
        <w:t xml:space="preserve"> </w:t>
      </w:r>
      <w:r w:rsidR="00F2149C">
        <w:rPr>
          <w:rFonts w:ascii="Times New Roman" w:hAnsi="Times New Roman"/>
          <w:sz w:val="24"/>
          <w:szCs w:val="20"/>
        </w:rPr>
        <w:t>Administração Pública</w:t>
      </w:r>
      <w:r w:rsidR="005A09E5">
        <w:rPr>
          <w:rFonts w:ascii="Times New Roman" w:hAnsi="Times New Roman"/>
          <w:sz w:val="24"/>
          <w:szCs w:val="20"/>
        </w:rPr>
        <w:t>.</w:t>
      </w:r>
      <w:r w:rsidR="00FE2281">
        <w:rPr>
          <w:rFonts w:ascii="Times New Roman" w:hAnsi="Times New Roman"/>
          <w:sz w:val="24"/>
          <w:szCs w:val="20"/>
        </w:rPr>
        <w:t xml:space="preserve"> Empresas.</w:t>
      </w:r>
      <w:r w:rsidR="005A09E5">
        <w:rPr>
          <w:rFonts w:ascii="Times New Roman" w:hAnsi="Times New Roman"/>
          <w:sz w:val="24"/>
          <w:szCs w:val="20"/>
        </w:rPr>
        <w:t xml:space="preserve"> </w:t>
      </w:r>
      <w:r w:rsidR="00F2149C">
        <w:rPr>
          <w:rFonts w:ascii="Times New Roman" w:hAnsi="Times New Roman"/>
          <w:sz w:val="24"/>
          <w:szCs w:val="20"/>
        </w:rPr>
        <w:t>Lei Anticorrupção</w:t>
      </w:r>
      <w:r>
        <w:rPr>
          <w:rFonts w:ascii="Times New Roman" w:hAnsi="Times New Roman"/>
          <w:sz w:val="24"/>
          <w:szCs w:val="20"/>
        </w:rPr>
        <w:t>.</w:t>
      </w:r>
      <w:r w:rsidR="005A09E5">
        <w:rPr>
          <w:rFonts w:ascii="Times New Roman" w:hAnsi="Times New Roman"/>
          <w:sz w:val="24"/>
          <w:szCs w:val="20"/>
        </w:rPr>
        <w:t xml:space="preserve"> </w:t>
      </w:r>
      <w:r w:rsidR="00F2149C">
        <w:rPr>
          <w:rFonts w:ascii="Times New Roman" w:hAnsi="Times New Roman"/>
          <w:sz w:val="24"/>
          <w:szCs w:val="20"/>
        </w:rPr>
        <w:t>Acordo de Leniência</w:t>
      </w:r>
      <w:r w:rsidR="00D41B61">
        <w:rPr>
          <w:rFonts w:ascii="Times New Roman" w:hAnsi="Times New Roman"/>
          <w:sz w:val="24"/>
          <w:szCs w:val="20"/>
        </w:rPr>
        <w:t>.</w:t>
      </w:r>
      <w:r w:rsidR="00F2149C">
        <w:rPr>
          <w:rFonts w:ascii="Times New Roman" w:hAnsi="Times New Roman"/>
          <w:sz w:val="24"/>
          <w:szCs w:val="20"/>
        </w:rPr>
        <w:t xml:space="preserve"> Responsabilidade Objetiva</w:t>
      </w:r>
      <w:r w:rsidR="001512E8">
        <w:rPr>
          <w:rFonts w:ascii="Times New Roman" w:hAnsi="Times New Roman"/>
          <w:sz w:val="24"/>
          <w:szCs w:val="20"/>
        </w:rPr>
        <w:t>.</w:t>
      </w:r>
      <w:r w:rsidR="00F2149C">
        <w:rPr>
          <w:rFonts w:ascii="Times New Roman" w:hAnsi="Times New Roman"/>
          <w:sz w:val="24"/>
          <w:szCs w:val="20"/>
        </w:rPr>
        <w:t xml:space="preserve"> </w:t>
      </w:r>
      <w:proofErr w:type="spellStart"/>
      <w:r w:rsidR="00F2149C">
        <w:rPr>
          <w:rFonts w:ascii="Times New Roman" w:hAnsi="Times New Roman"/>
          <w:sz w:val="24"/>
          <w:szCs w:val="20"/>
        </w:rPr>
        <w:t>Compliance</w:t>
      </w:r>
      <w:proofErr w:type="spellEnd"/>
      <w:r w:rsidR="00F2149C">
        <w:rPr>
          <w:rFonts w:ascii="Times New Roman" w:hAnsi="Times New Roman"/>
          <w:sz w:val="24"/>
          <w:szCs w:val="20"/>
        </w:rPr>
        <w:t xml:space="preserve">. </w:t>
      </w:r>
    </w:p>
    <w:p w:rsidR="00275645" w:rsidRDefault="00275645" w:rsidP="00275645">
      <w:pPr>
        <w:spacing w:after="0" w:line="360" w:lineRule="auto"/>
        <w:jc w:val="both"/>
        <w:rPr>
          <w:rFonts w:ascii="Times New Roman" w:hAnsi="Times New Roman" w:cs="Times New Roman"/>
          <w:b/>
          <w:sz w:val="24"/>
          <w:szCs w:val="24"/>
        </w:rPr>
      </w:pPr>
    </w:p>
    <w:p w:rsidR="003568F7" w:rsidRDefault="002D5902" w:rsidP="002756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01555E" w:rsidRPr="002302D0" w:rsidRDefault="0001555E" w:rsidP="008F1809">
      <w:pPr>
        <w:spacing w:after="0" w:line="360" w:lineRule="auto"/>
        <w:jc w:val="both"/>
        <w:rPr>
          <w:rFonts w:ascii="Times New Roman" w:hAnsi="Times New Roman" w:cs="Times New Roman"/>
          <w:b/>
          <w:sz w:val="24"/>
          <w:szCs w:val="24"/>
        </w:rPr>
      </w:pPr>
    </w:p>
    <w:p w:rsidR="00A4057A" w:rsidRDefault="00A4057A" w:rsidP="006678E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fenômeno da corrupção possui uma faceta complexa, podendo ser analisada </w:t>
      </w:r>
      <w:proofErr w:type="gramStart"/>
      <w:r>
        <w:rPr>
          <w:rFonts w:ascii="Times New Roman" w:hAnsi="Times New Roman" w:cs="Times New Roman"/>
          <w:sz w:val="24"/>
          <w:szCs w:val="24"/>
        </w:rPr>
        <w:t>sob vários</w:t>
      </w:r>
      <w:proofErr w:type="gramEnd"/>
      <w:r>
        <w:rPr>
          <w:rFonts w:ascii="Times New Roman" w:hAnsi="Times New Roman" w:cs="Times New Roman"/>
          <w:sz w:val="24"/>
          <w:szCs w:val="24"/>
        </w:rPr>
        <w:t xml:space="preserve"> óbices. Fato é que este fato social tem enormes efeitos negativos sobre a sociedade.  A palavra corrupção, gramaticalmente, tem origem do latim </w:t>
      </w:r>
      <w:r w:rsidRPr="005F1C50">
        <w:rPr>
          <w:rFonts w:ascii="Times New Roman" w:hAnsi="Times New Roman" w:cs="Times New Roman"/>
          <w:i/>
          <w:sz w:val="24"/>
          <w:szCs w:val="24"/>
        </w:rPr>
        <w:t>“</w:t>
      </w:r>
      <w:proofErr w:type="spellStart"/>
      <w:r w:rsidRPr="005F1C50">
        <w:rPr>
          <w:rFonts w:ascii="Times New Roman" w:hAnsi="Times New Roman" w:cs="Times New Roman"/>
          <w:i/>
          <w:sz w:val="24"/>
          <w:szCs w:val="24"/>
        </w:rPr>
        <w:t>Corruptione</w:t>
      </w:r>
      <w:proofErr w:type="spellEnd"/>
      <w:r w:rsidRPr="005F1C5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e significa </w:t>
      </w:r>
      <w:proofErr w:type="spellStart"/>
      <w:r w:rsidRPr="005F1C50">
        <w:rPr>
          <w:rFonts w:ascii="Times New Roman" w:hAnsi="Times New Roman" w:cs="Times New Roman"/>
          <w:sz w:val="24"/>
          <w:szCs w:val="24"/>
        </w:rPr>
        <w:t>corrompimento</w:t>
      </w:r>
      <w:proofErr w:type="spellEnd"/>
      <w:r w:rsidRPr="005F1C50">
        <w:rPr>
          <w:rFonts w:ascii="Times New Roman" w:hAnsi="Times New Roman" w:cs="Times New Roman"/>
          <w:sz w:val="24"/>
          <w:szCs w:val="24"/>
        </w:rPr>
        <w:t>, decomposição, devassidão, depravação, suborno, perversão, peita</w:t>
      </w:r>
      <w:r>
        <w:rPr>
          <w:rFonts w:ascii="Times New Roman" w:hAnsi="Times New Roman" w:cs="Times New Roman"/>
          <w:sz w:val="24"/>
          <w:szCs w:val="24"/>
        </w:rPr>
        <w:t xml:space="preserve">. Porém, historicamente, a corrupção sempre esteve associada aos conceitos de ilegalidade. </w:t>
      </w:r>
    </w:p>
    <w:p w:rsidR="00A4057A" w:rsidRDefault="00A4057A" w:rsidP="006678E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Neste sentido, atendendo à</w:t>
      </w:r>
      <w:r w:rsidR="00D438C2">
        <w:rPr>
          <w:rFonts w:ascii="Times New Roman" w:hAnsi="Times New Roman" w:cs="Times New Roman"/>
          <w:sz w:val="24"/>
          <w:szCs w:val="24"/>
        </w:rPr>
        <w:t>s</w:t>
      </w:r>
      <w:r>
        <w:rPr>
          <w:rFonts w:ascii="Times New Roman" w:hAnsi="Times New Roman" w:cs="Times New Roman"/>
          <w:sz w:val="24"/>
          <w:szCs w:val="24"/>
        </w:rPr>
        <w:t xml:space="preserve"> convenções internacionais da ONU, OEA e OCDE, em agosto de 2013 foi aprovado o Projeto da Lei Anticorrupção (Lei nº 12.846/2013), buscando atentar às atitudes corruptoras das empresas, regulando as relações de setores públicos e privados no Brasil. Buscando atribuir ao Poder </w:t>
      </w:r>
      <w:proofErr w:type="gramStart"/>
      <w:r>
        <w:rPr>
          <w:rFonts w:ascii="Times New Roman" w:hAnsi="Times New Roman" w:cs="Times New Roman"/>
          <w:sz w:val="24"/>
          <w:szCs w:val="24"/>
        </w:rPr>
        <w:t>Público instrumentos</w:t>
      </w:r>
      <w:proofErr w:type="gramEnd"/>
      <w:r>
        <w:rPr>
          <w:rFonts w:ascii="Times New Roman" w:hAnsi="Times New Roman" w:cs="Times New Roman"/>
          <w:sz w:val="24"/>
          <w:szCs w:val="24"/>
        </w:rPr>
        <w:t xml:space="preserve"> administrativos válidos e </w:t>
      </w:r>
      <w:proofErr w:type="spellStart"/>
      <w:r>
        <w:rPr>
          <w:rFonts w:ascii="Times New Roman" w:hAnsi="Times New Roman" w:cs="Times New Roman"/>
          <w:sz w:val="24"/>
          <w:szCs w:val="24"/>
        </w:rPr>
        <w:t>precípites</w:t>
      </w:r>
      <w:proofErr w:type="spellEnd"/>
      <w:r>
        <w:rPr>
          <w:rFonts w:ascii="Times New Roman" w:hAnsi="Times New Roman" w:cs="Times New Roman"/>
          <w:sz w:val="24"/>
          <w:szCs w:val="24"/>
        </w:rPr>
        <w:t xml:space="preserve"> para responsabilizar o erário público diante dos atos de corrupção praticados por pessoas jurídicas e os demais atuantes, especialmente no que diz respeito às licitações públicas e execução de contratos, a Lei 12.846/2013 abraçou uma série de atos, dentre eles, a responsabilização objetiva das pessoas jurídicas. (GONÇALVES; GABARDO, 2013)</w:t>
      </w:r>
      <w:r w:rsidR="00323313">
        <w:rPr>
          <w:rFonts w:ascii="Times New Roman" w:hAnsi="Times New Roman" w:cs="Times New Roman"/>
          <w:sz w:val="24"/>
          <w:szCs w:val="24"/>
        </w:rPr>
        <w:t xml:space="preserve">. </w:t>
      </w:r>
      <w:r w:rsidR="00D438C2" w:rsidRPr="00D438C2">
        <w:rPr>
          <w:rFonts w:ascii="Times New Roman" w:hAnsi="Times New Roman" w:cs="Times New Roman"/>
          <w:sz w:val="24"/>
          <w:szCs w:val="24"/>
        </w:rPr>
        <w:t>Outro ponto importante</w:t>
      </w:r>
      <w:proofErr w:type="gramStart"/>
      <w:r w:rsidR="00D438C2" w:rsidRPr="00D438C2">
        <w:rPr>
          <w:rFonts w:ascii="Times New Roman" w:hAnsi="Times New Roman" w:cs="Times New Roman"/>
          <w:sz w:val="24"/>
          <w:szCs w:val="24"/>
        </w:rPr>
        <w:t>, é</w:t>
      </w:r>
      <w:proofErr w:type="gramEnd"/>
      <w:r w:rsidR="00D438C2" w:rsidRPr="00D438C2">
        <w:rPr>
          <w:rFonts w:ascii="Times New Roman" w:hAnsi="Times New Roman" w:cs="Times New Roman"/>
          <w:sz w:val="24"/>
          <w:szCs w:val="24"/>
        </w:rPr>
        <w:t xml:space="preserve"> o da criação do Cadastro Nacional de Empresas</w:t>
      </w:r>
      <w:r w:rsidR="00D438C2">
        <w:rPr>
          <w:rFonts w:ascii="Times New Roman" w:hAnsi="Times New Roman" w:cs="Times New Roman"/>
          <w:sz w:val="24"/>
          <w:szCs w:val="24"/>
        </w:rPr>
        <w:t xml:space="preserve"> Punidas – CNEP.</w:t>
      </w:r>
    </w:p>
    <w:p w:rsidR="00D438C2" w:rsidRDefault="00D438C2" w:rsidP="006678E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deste novo panorama, que, independente de culpa ou dolo, </w:t>
      </w:r>
      <w:r w:rsidRPr="00D438C2">
        <w:rPr>
          <w:rFonts w:ascii="Times New Roman" w:hAnsi="Times New Roman" w:cs="Times New Roman"/>
          <w:sz w:val="24"/>
          <w:szCs w:val="24"/>
        </w:rPr>
        <w:t>estabelece a responsabilização administrati</w:t>
      </w:r>
      <w:r w:rsidR="00061D52">
        <w:rPr>
          <w:rFonts w:ascii="Times New Roman" w:hAnsi="Times New Roman" w:cs="Times New Roman"/>
          <w:sz w:val="24"/>
          <w:szCs w:val="24"/>
        </w:rPr>
        <w:t xml:space="preserve">va e civil de pessoas jurídicas, </w:t>
      </w:r>
      <w:r w:rsidR="00061D52" w:rsidRPr="00061D52">
        <w:rPr>
          <w:rFonts w:ascii="Times New Roman" w:hAnsi="Times New Roman" w:cs="Times New Roman"/>
          <w:sz w:val="24"/>
          <w:szCs w:val="24"/>
        </w:rPr>
        <w:t>abrange</w:t>
      </w:r>
      <w:r w:rsidR="00061D52">
        <w:rPr>
          <w:rFonts w:ascii="Times New Roman" w:hAnsi="Times New Roman" w:cs="Times New Roman"/>
          <w:sz w:val="24"/>
          <w:szCs w:val="24"/>
        </w:rPr>
        <w:t>ndo</w:t>
      </w:r>
      <w:r w:rsidR="00061D52" w:rsidRPr="00061D52">
        <w:rPr>
          <w:rFonts w:ascii="Times New Roman" w:hAnsi="Times New Roman" w:cs="Times New Roman"/>
          <w:sz w:val="24"/>
          <w:szCs w:val="24"/>
        </w:rPr>
        <w:t xml:space="preserve"> todas as</w:t>
      </w:r>
      <w:r w:rsidR="00061D52">
        <w:rPr>
          <w:rFonts w:ascii="Times New Roman" w:hAnsi="Times New Roman" w:cs="Times New Roman"/>
          <w:sz w:val="24"/>
          <w:szCs w:val="24"/>
        </w:rPr>
        <w:t xml:space="preserve"> </w:t>
      </w:r>
      <w:r w:rsidR="00061D52" w:rsidRPr="00061D52">
        <w:rPr>
          <w:rFonts w:ascii="Times New Roman" w:hAnsi="Times New Roman" w:cs="Times New Roman"/>
          <w:sz w:val="24"/>
          <w:szCs w:val="24"/>
        </w:rPr>
        <w:t>negociações da empresa realizadas seja pelos proprietários ou funcionários diretos e indiretos</w:t>
      </w:r>
      <w:r w:rsidR="00061D52">
        <w:rPr>
          <w:rFonts w:ascii="Times New Roman" w:hAnsi="Times New Roman" w:cs="Times New Roman"/>
          <w:sz w:val="24"/>
          <w:szCs w:val="24"/>
        </w:rPr>
        <w:t xml:space="preserve"> com o setor público, evidencia-se a necessidade de atos que possam combater a corrupção, </w:t>
      </w:r>
      <w:r w:rsidR="000F1240">
        <w:rPr>
          <w:rFonts w:ascii="Times New Roman" w:hAnsi="Times New Roman" w:cs="Times New Roman"/>
          <w:sz w:val="24"/>
          <w:szCs w:val="24"/>
        </w:rPr>
        <w:t>devido</w:t>
      </w:r>
      <w:r w:rsidR="00430978">
        <w:rPr>
          <w:rFonts w:ascii="Times New Roman" w:hAnsi="Times New Roman" w:cs="Times New Roman"/>
          <w:sz w:val="24"/>
          <w:szCs w:val="24"/>
        </w:rPr>
        <w:t xml:space="preserve"> </w:t>
      </w:r>
      <w:r w:rsidR="001F5BC4">
        <w:rPr>
          <w:rFonts w:ascii="Times New Roman" w:hAnsi="Times New Roman" w:cs="Times New Roman"/>
          <w:sz w:val="24"/>
          <w:szCs w:val="24"/>
        </w:rPr>
        <w:t xml:space="preserve">principalmente </w:t>
      </w:r>
      <w:r w:rsidR="000F1240">
        <w:rPr>
          <w:rFonts w:ascii="Times New Roman" w:hAnsi="Times New Roman" w:cs="Times New Roman"/>
          <w:sz w:val="24"/>
          <w:szCs w:val="24"/>
        </w:rPr>
        <w:t>a</w:t>
      </w:r>
      <w:r w:rsidR="00430978">
        <w:rPr>
          <w:rFonts w:ascii="Times New Roman" w:hAnsi="Times New Roman" w:cs="Times New Roman"/>
          <w:sz w:val="24"/>
          <w:szCs w:val="24"/>
        </w:rPr>
        <w:t xml:space="preserve">o Artigo </w:t>
      </w:r>
      <w:r w:rsidR="00061D52" w:rsidRPr="005F1C50">
        <w:rPr>
          <w:rFonts w:ascii="Times New Roman" w:hAnsi="Times New Roman" w:cs="Times New Roman"/>
          <w:sz w:val="24"/>
          <w:szCs w:val="24"/>
        </w:rPr>
        <w:t>7°</w:t>
      </w:r>
      <w:r w:rsidR="00430978">
        <w:rPr>
          <w:rFonts w:ascii="Times New Roman" w:hAnsi="Times New Roman" w:cs="Times New Roman"/>
          <w:sz w:val="24"/>
          <w:szCs w:val="24"/>
        </w:rPr>
        <w:t>,</w:t>
      </w:r>
      <w:r w:rsidR="00061D52" w:rsidRPr="005F1C50">
        <w:rPr>
          <w:rFonts w:ascii="Times New Roman" w:hAnsi="Times New Roman" w:cs="Times New Roman"/>
          <w:sz w:val="24"/>
          <w:szCs w:val="24"/>
        </w:rPr>
        <w:t xml:space="preserve"> Inciso </w:t>
      </w:r>
      <w:r w:rsidR="00061D52">
        <w:rPr>
          <w:rFonts w:ascii="Times New Roman" w:hAnsi="Times New Roman" w:cs="Times New Roman"/>
          <w:sz w:val="24"/>
          <w:szCs w:val="24"/>
        </w:rPr>
        <w:t xml:space="preserve">VII e </w:t>
      </w:r>
      <w:r w:rsidR="00061D52" w:rsidRPr="005F1C50">
        <w:rPr>
          <w:rFonts w:ascii="Times New Roman" w:hAnsi="Times New Roman" w:cs="Times New Roman"/>
          <w:sz w:val="24"/>
          <w:szCs w:val="24"/>
        </w:rPr>
        <w:t>VIII</w:t>
      </w:r>
      <w:r w:rsidR="00061D52">
        <w:rPr>
          <w:rFonts w:ascii="Times New Roman" w:hAnsi="Times New Roman" w:cs="Times New Roman"/>
          <w:sz w:val="24"/>
          <w:szCs w:val="24"/>
        </w:rPr>
        <w:t xml:space="preserve"> desta lei</w:t>
      </w:r>
      <w:r w:rsidR="00430978">
        <w:rPr>
          <w:rFonts w:ascii="Times New Roman" w:hAnsi="Times New Roman" w:cs="Times New Roman"/>
          <w:sz w:val="24"/>
          <w:szCs w:val="24"/>
        </w:rPr>
        <w:t>,</w:t>
      </w:r>
      <w:r w:rsidR="00061D52">
        <w:rPr>
          <w:rFonts w:ascii="Times New Roman" w:hAnsi="Times New Roman" w:cs="Times New Roman"/>
          <w:sz w:val="24"/>
          <w:szCs w:val="24"/>
        </w:rPr>
        <w:t xml:space="preserve"> </w:t>
      </w:r>
      <w:r w:rsidR="00061D52" w:rsidRPr="005F1C50">
        <w:rPr>
          <w:rFonts w:ascii="Times New Roman" w:hAnsi="Times New Roman" w:cs="Times New Roman"/>
          <w:sz w:val="24"/>
          <w:szCs w:val="24"/>
        </w:rPr>
        <w:t>que leva em consideração</w:t>
      </w:r>
      <w:r w:rsidR="00061D52">
        <w:rPr>
          <w:rFonts w:ascii="Times New Roman" w:hAnsi="Times New Roman" w:cs="Times New Roman"/>
          <w:sz w:val="24"/>
          <w:szCs w:val="24"/>
        </w:rPr>
        <w:t xml:space="preserve">, para a aplicação das sanções, </w:t>
      </w:r>
      <w:r w:rsidR="001F5BC4">
        <w:rPr>
          <w:rFonts w:ascii="Times New Roman" w:hAnsi="Times New Roman" w:cs="Times New Roman"/>
          <w:sz w:val="24"/>
          <w:szCs w:val="24"/>
        </w:rPr>
        <w:t>a existência</w:t>
      </w:r>
      <w:r w:rsidR="00061D52" w:rsidRPr="005F1C50">
        <w:rPr>
          <w:rFonts w:ascii="Times New Roman" w:hAnsi="Times New Roman" w:cs="Times New Roman"/>
          <w:sz w:val="24"/>
          <w:szCs w:val="24"/>
        </w:rPr>
        <w:t xml:space="preserve"> de práticas e mecanismos</w:t>
      </w:r>
      <w:r w:rsidR="00061D52">
        <w:rPr>
          <w:rFonts w:ascii="Times New Roman" w:hAnsi="Times New Roman" w:cs="Times New Roman"/>
          <w:sz w:val="24"/>
          <w:szCs w:val="24"/>
        </w:rPr>
        <w:t xml:space="preserve"> internos</w:t>
      </w:r>
      <w:r w:rsidR="00061D52" w:rsidRPr="005F1C50">
        <w:rPr>
          <w:rFonts w:ascii="Times New Roman" w:hAnsi="Times New Roman" w:cs="Times New Roman"/>
          <w:sz w:val="24"/>
          <w:szCs w:val="24"/>
        </w:rPr>
        <w:t xml:space="preserve"> de</w:t>
      </w:r>
      <w:r w:rsidR="00061D52">
        <w:rPr>
          <w:rFonts w:ascii="Times New Roman" w:hAnsi="Times New Roman" w:cs="Times New Roman"/>
          <w:sz w:val="24"/>
          <w:szCs w:val="24"/>
        </w:rPr>
        <w:t xml:space="preserve"> </w:t>
      </w:r>
      <w:r w:rsidR="00061D52" w:rsidRPr="005F1C50">
        <w:rPr>
          <w:rFonts w:ascii="Times New Roman" w:hAnsi="Times New Roman" w:cs="Times New Roman"/>
          <w:sz w:val="24"/>
          <w:szCs w:val="24"/>
        </w:rPr>
        <w:t>anticorrupção</w:t>
      </w:r>
      <w:r w:rsidR="00061D52">
        <w:rPr>
          <w:rFonts w:ascii="Times New Roman" w:hAnsi="Times New Roman" w:cs="Times New Roman"/>
          <w:sz w:val="24"/>
          <w:szCs w:val="24"/>
        </w:rPr>
        <w:t>.</w:t>
      </w:r>
    </w:p>
    <w:p w:rsidR="002302D0" w:rsidRDefault="00430978" w:rsidP="006678E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neste cerne que se insere a significativa importância do Programa de </w:t>
      </w:r>
      <w:proofErr w:type="spellStart"/>
      <w:r>
        <w:rPr>
          <w:rFonts w:ascii="Times New Roman" w:hAnsi="Times New Roman" w:cs="Times New Roman"/>
          <w:sz w:val="24"/>
          <w:szCs w:val="24"/>
        </w:rPr>
        <w:t>Compliance</w:t>
      </w:r>
      <w:proofErr w:type="spellEnd"/>
      <w:r>
        <w:rPr>
          <w:rFonts w:ascii="Times New Roman" w:hAnsi="Times New Roman" w:cs="Times New Roman"/>
          <w:sz w:val="24"/>
          <w:szCs w:val="24"/>
        </w:rPr>
        <w:t xml:space="preserve"> e Acordo de Leniência</w:t>
      </w:r>
      <w:r w:rsidR="00600AE0">
        <w:rPr>
          <w:rFonts w:ascii="Times New Roman" w:hAnsi="Times New Roman" w:cs="Times New Roman"/>
          <w:sz w:val="24"/>
          <w:szCs w:val="24"/>
        </w:rPr>
        <w:t>. O primeiro se constitui em um mecanismo de procedimento interno de integridade e incentivo à denúncia de irregularidade, conforme códigos de ética e de conduta, que dizem respeito às pessoas jurídicas. O segundo trata-se da cooperação do acusado com as investigações. Ambos os institutos serão tratados de forma mais detalhada a seguir</w:t>
      </w:r>
      <w:r>
        <w:rPr>
          <w:rFonts w:ascii="Times New Roman" w:hAnsi="Times New Roman" w:cs="Times New Roman"/>
          <w:sz w:val="24"/>
          <w:szCs w:val="24"/>
        </w:rPr>
        <w:t xml:space="preserve">. </w:t>
      </w:r>
    </w:p>
    <w:p w:rsidR="007A4CD6" w:rsidRDefault="007A4CD6" w:rsidP="006678EA">
      <w:pPr>
        <w:spacing w:after="0" w:line="360" w:lineRule="auto"/>
        <w:ind w:firstLine="1134"/>
        <w:jc w:val="both"/>
        <w:rPr>
          <w:rFonts w:ascii="Times New Roman" w:hAnsi="Times New Roman" w:cs="Times New Roman"/>
          <w:sz w:val="24"/>
          <w:szCs w:val="24"/>
        </w:rPr>
      </w:pPr>
    </w:p>
    <w:p w:rsidR="007A4CD6" w:rsidRDefault="007A4CD6" w:rsidP="007A4CD6">
      <w:pPr>
        <w:spacing w:after="0"/>
        <w:rPr>
          <w:rFonts w:ascii="Times New Roman" w:hAnsi="Times New Roman" w:cs="Times New Roman"/>
          <w:b/>
          <w:sz w:val="24"/>
          <w:szCs w:val="24"/>
        </w:rPr>
      </w:pPr>
      <w:proofErr w:type="gramStart"/>
      <w:r w:rsidRPr="00F377FA">
        <w:rPr>
          <w:rFonts w:ascii="Times New Roman" w:hAnsi="Times New Roman" w:cs="Times New Roman"/>
          <w:b/>
          <w:sz w:val="24"/>
          <w:szCs w:val="24"/>
        </w:rPr>
        <w:t>1</w:t>
      </w:r>
      <w:proofErr w:type="gramEnd"/>
      <w:r w:rsidRPr="00F377FA">
        <w:rPr>
          <w:rFonts w:ascii="Times New Roman" w:hAnsi="Times New Roman" w:cs="Times New Roman"/>
          <w:b/>
          <w:sz w:val="24"/>
          <w:szCs w:val="24"/>
        </w:rPr>
        <w:t xml:space="preserve"> LEI ANTICORRUPÇÃO: NOÇÕES E </w:t>
      </w:r>
      <w:r>
        <w:rPr>
          <w:rFonts w:ascii="Times New Roman" w:hAnsi="Times New Roman" w:cs="Times New Roman"/>
          <w:b/>
          <w:sz w:val="24"/>
          <w:szCs w:val="24"/>
        </w:rPr>
        <w:t>MUDANÇAS SIGNIFICATIVAS PARA AS EMPRESAS</w:t>
      </w:r>
    </w:p>
    <w:p w:rsidR="007A4CD6" w:rsidRDefault="007A4CD6" w:rsidP="007A4CD6">
      <w:pPr>
        <w:pStyle w:val="NormalWeb"/>
        <w:shd w:val="clear" w:color="auto" w:fill="FFFFFF"/>
        <w:spacing w:before="0" w:beforeAutospacing="0" w:after="0" w:afterAutospacing="0" w:line="360" w:lineRule="auto"/>
        <w:ind w:firstLine="1134"/>
        <w:jc w:val="both"/>
      </w:pPr>
    </w:p>
    <w:p w:rsidR="007A4CD6" w:rsidRDefault="007A4CD6" w:rsidP="007A4CD6">
      <w:pPr>
        <w:pStyle w:val="NormalWeb"/>
        <w:shd w:val="clear" w:color="auto" w:fill="FFFFFF"/>
        <w:spacing w:before="0" w:beforeAutospacing="0" w:after="0" w:afterAutospacing="0" w:line="360" w:lineRule="auto"/>
        <w:ind w:firstLine="1134"/>
        <w:jc w:val="both"/>
      </w:pPr>
      <w:r>
        <w:t>MOKDISSE (2013) discorre que a</w:t>
      </w:r>
      <w:r w:rsidRPr="009B4DA4">
        <w:t xml:space="preserve"> Lei nº 12.846, mais conhecida como Lei Anticorrupção, teve sua promulgação no dia 1º de agosto de 2013, iniciando a sua vigência em 29 de janeiro de 2014 </w:t>
      </w:r>
      <w:r>
        <w:t>e fora resultado do grande</w:t>
      </w:r>
      <w:r w:rsidRPr="009B4DA4">
        <w:t xml:space="preserve"> clamor social </w:t>
      </w:r>
      <w:r>
        <w:t>que adveio</w:t>
      </w:r>
      <w:r w:rsidRPr="009B4DA4">
        <w:t xml:space="preserve"> de </w:t>
      </w:r>
      <w:r>
        <w:t>recorrentes</w:t>
      </w:r>
      <w:r w:rsidRPr="009B4DA4">
        <w:t xml:space="preserve"> escândalos de corrupção no </w:t>
      </w:r>
      <w:r>
        <w:t>Brasil e adveio ainda da</w:t>
      </w:r>
      <w:r w:rsidRPr="009B4DA4">
        <w:t xml:space="preserve"> pressão de investidores estrangeiros, que </w:t>
      </w:r>
      <w:r>
        <w:t>procuram</w:t>
      </w:r>
      <w:r w:rsidRPr="009B4DA4">
        <w:t xml:space="preserve"> </w:t>
      </w:r>
      <w:r>
        <w:t>diminuir</w:t>
      </w:r>
      <w:r w:rsidRPr="009B4DA4">
        <w:t xml:space="preserve"> os riscos de investimentos no país.</w:t>
      </w:r>
      <w:r>
        <w:t xml:space="preserve"> A respeito do problema da corrupção brasileira e da referida lei, Samir Leonardo </w:t>
      </w:r>
      <w:proofErr w:type="spellStart"/>
      <w:r>
        <w:t>Hallack</w:t>
      </w:r>
      <w:proofErr w:type="spellEnd"/>
      <w:r>
        <w:t xml:space="preserve"> </w:t>
      </w:r>
      <w:proofErr w:type="spellStart"/>
      <w:r>
        <w:t>Mokdisse</w:t>
      </w:r>
      <w:proofErr w:type="spellEnd"/>
      <w:r>
        <w:t xml:space="preserve">, afirma ainda que: </w:t>
      </w:r>
    </w:p>
    <w:p w:rsidR="007A4CD6" w:rsidRDefault="007A4CD6" w:rsidP="007A4CD6">
      <w:pPr>
        <w:pStyle w:val="NormalWeb"/>
        <w:shd w:val="clear" w:color="auto" w:fill="FFFFFF"/>
        <w:spacing w:before="0" w:beforeAutospacing="0" w:after="0" w:afterAutospacing="0"/>
        <w:ind w:left="2268"/>
        <w:jc w:val="both"/>
        <w:rPr>
          <w:sz w:val="20"/>
          <w:szCs w:val="20"/>
        </w:rPr>
      </w:pPr>
      <w:r w:rsidRPr="000A4424">
        <w:rPr>
          <w:sz w:val="20"/>
          <w:szCs w:val="20"/>
        </w:rPr>
        <w:lastRenderedPageBreak/>
        <w:t xml:space="preserve">Essa lei - originada do </w:t>
      </w:r>
      <w:proofErr w:type="spellStart"/>
      <w:r w:rsidRPr="000A4424">
        <w:rPr>
          <w:sz w:val="20"/>
          <w:szCs w:val="20"/>
        </w:rPr>
        <w:t>P.L.</w:t>
      </w:r>
      <w:proofErr w:type="spellEnd"/>
      <w:r w:rsidRPr="000A4424">
        <w:rPr>
          <w:sz w:val="20"/>
          <w:szCs w:val="20"/>
        </w:rPr>
        <w:t xml:space="preserve"> 6.826/2010 da Câmara dos vereadores, e aprovada como </w:t>
      </w:r>
      <w:proofErr w:type="spellStart"/>
      <w:r w:rsidRPr="000A4424">
        <w:rPr>
          <w:sz w:val="20"/>
          <w:szCs w:val="20"/>
        </w:rPr>
        <w:t>P.L.</w:t>
      </w:r>
      <w:proofErr w:type="spellEnd"/>
      <w:r w:rsidRPr="000A4424">
        <w:rPr>
          <w:sz w:val="20"/>
          <w:szCs w:val="20"/>
        </w:rPr>
        <w:t xml:space="preserve"> 39/2013 pelo Senado - volta-se diretamente ao problema da corrupção, assunto de grande destaque nos noticiários brasileiros nas ultimas décadas. Segundo o Índice de Percepção de Corrupção - elaborado pela organização </w:t>
      </w:r>
      <w:proofErr w:type="spellStart"/>
      <w:proofErr w:type="gramStart"/>
      <w:r w:rsidRPr="000A4424">
        <w:rPr>
          <w:sz w:val="20"/>
          <w:szCs w:val="20"/>
        </w:rPr>
        <w:t>não-governamental</w:t>
      </w:r>
      <w:proofErr w:type="spellEnd"/>
      <w:proofErr w:type="gramEnd"/>
      <w:r w:rsidRPr="000A4424">
        <w:rPr>
          <w:sz w:val="20"/>
          <w:szCs w:val="20"/>
        </w:rPr>
        <w:t xml:space="preserve"> Transparência Internacional em forma de uma escala de 0 à 100 pontos, onde 0 significa que o país é percebido como altamente corrupto e 100, é percebido como muito íntegro - o Brasil recebeu apenas 43 pontos de 'integridade', ficando na 69ª colocação, demonstrando-se assim a preocupação e falta de confiança da sociedade brasileira para com nossa administração pública. Alguns fatos que corroboram </w:t>
      </w:r>
      <w:proofErr w:type="gramStart"/>
      <w:r w:rsidRPr="000A4424">
        <w:rPr>
          <w:sz w:val="20"/>
          <w:szCs w:val="20"/>
        </w:rPr>
        <w:t>à</w:t>
      </w:r>
      <w:proofErr w:type="gramEnd"/>
      <w:r w:rsidRPr="000A4424">
        <w:rPr>
          <w:sz w:val="20"/>
          <w:szCs w:val="20"/>
        </w:rPr>
        <w:t xml:space="preserve"> esta baixa credibilidade seriam a falta de transparência aos atos da Administração pública e o baixo índice de casos nos quais, havendo efetiva constatação de ilegalidades, ocorre a punição dos envolvidos</w:t>
      </w:r>
      <w:r>
        <w:rPr>
          <w:sz w:val="20"/>
          <w:szCs w:val="20"/>
        </w:rPr>
        <w:t xml:space="preserve"> (...) (MOKDISSE, 2013, p. 10).</w:t>
      </w:r>
    </w:p>
    <w:p w:rsidR="007A4CD6" w:rsidRPr="00CB08EE" w:rsidRDefault="007A4CD6" w:rsidP="007A4CD6">
      <w:pPr>
        <w:pStyle w:val="NormalWeb"/>
        <w:shd w:val="clear" w:color="auto" w:fill="FFFFFF"/>
        <w:spacing w:before="0" w:beforeAutospacing="0" w:after="0" w:afterAutospacing="0"/>
        <w:ind w:left="2268"/>
        <w:jc w:val="both"/>
      </w:pPr>
    </w:p>
    <w:p w:rsidR="007A4CD6" w:rsidRDefault="007A4CD6" w:rsidP="007A4CD6">
      <w:pPr>
        <w:pStyle w:val="NormalWeb"/>
        <w:shd w:val="clear" w:color="auto" w:fill="FFFFFF"/>
        <w:spacing w:before="0" w:beforeAutospacing="0" w:after="0" w:afterAutospacing="0" w:line="360" w:lineRule="auto"/>
        <w:ind w:firstLine="1134"/>
        <w:jc w:val="both"/>
      </w:pPr>
      <w:r>
        <w:t xml:space="preserve">Dessa forma, a lei em questão </w:t>
      </w:r>
      <w:r w:rsidRPr="009B4DA4">
        <w:t xml:space="preserve">estabeleceu às empresas uma responsabilização objetiva, administrativa e civil de pessoas jurídicas </w:t>
      </w:r>
      <w:r>
        <w:t>por conta da prática de atos advindas</w:t>
      </w:r>
      <w:r w:rsidRPr="009B4DA4">
        <w:t xml:space="preserve"> de</w:t>
      </w:r>
      <w:r>
        <w:t xml:space="preserve"> seus</w:t>
      </w:r>
      <w:r w:rsidRPr="009B4DA4">
        <w:t xml:space="preserve"> representantes ou terceiros</w:t>
      </w:r>
      <w:r>
        <w:t>,</w:t>
      </w:r>
      <w:r w:rsidRPr="009B4DA4">
        <w:t xml:space="preserve"> </w:t>
      </w:r>
      <w:r>
        <w:t>na área</w:t>
      </w:r>
      <w:r w:rsidRPr="009B4DA4">
        <w:t xml:space="preserve"> da administração </w:t>
      </w:r>
      <w:r>
        <w:t xml:space="preserve">pública nacional ou estrangeira (BITTENCOURT JÚNIOR, 2014). </w:t>
      </w:r>
    </w:p>
    <w:p w:rsidR="007A4CD6" w:rsidRDefault="007A4CD6" w:rsidP="007A4CD6">
      <w:pPr>
        <w:pStyle w:val="NormalWeb"/>
        <w:shd w:val="clear" w:color="auto" w:fill="FFFFFF"/>
        <w:spacing w:before="0" w:beforeAutospacing="0" w:after="0" w:afterAutospacing="0" w:line="360" w:lineRule="auto"/>
        <w:ind w:firstLine="1134"/>
        <w:jc w:val="both"/>
      </w:pPr>
      <w:r>
        <w:t xml:space="preserve"> </w:t>
      </w:r>
      <w:r w:rsidRPr="000A4424">
        <w:rPr>
          <w:bCs/>
        </w:rPr>
        <w:t xml:space="preserve">Rogério Abdala Bittencourt Júnior </w:t>
      </w:r>
      <w:r>
        <w:t>(2014) aponta ainda, que a referida lei dispôs também</w:t>
      </w:r>
      <w:r w:rsidRPr="009B4DA4">
        <w:t xml:space="preserve"> </w:t>
      </w:r>
      <w:r>
        <w:t>a respeito da</w:t>
      </w:r>
      <w:r w:rsidRPr="009B4DA4">
        <w:t xml:space="preserve"> </w:t>
      </w:r>
      <w:r w:rsidRPr="00A9093D">
        <w:t xml:space="preserve">responsabilidade individual de dirigentes e administradores, na medida de sua culpabilidade, ou seja, </w:t>
      </w:r>
      <w:r w:rsidRPr="00A9093D">
        <w:rPr>
          <w:shd w:val="clear" w:color="auto" w:fill="FFFFFF"/>
        </w:rPr>
        <w:t xml:space="preserve">mesmo que já reconhecida </w:t>
      </w:r>
      <w:proofErr w:type="gramStart"/>
      <w:r w:rsidRPr="00A9093D">
        <w:rPr>
          <w:shd w:val="clear" w:color="auto" w:fill="FFFFFF"/>
        </w:rPr>
        <w:t>a</w:t>
      </w:r>
      <w:proofErr w:type="gramEnd"/>
      <w:r w:rsidRPr="00A9093D">
        <w:rPr>
          <w:shd w:val="clear" w:color="auto" w:fill="FFFFFF"/>
        </w:rPr>
        <w:t xml:space="preserve"> responsabilidade administrativa ou civil da pessoa jurídica, não exclui a responsabilidade individual de seus administradores ou </w:t>
      </w:r>
      <w:r>
        <w:rPr>
          <w:shd w:val="clear" w:color="auto" w:fill="FFFFFF"/>
        </w:rPr>
        <w:t>diri</w:t>
      </w:r>
      <w:r w:rsidRPr="00A9093D">
        <w:rPr>
          <w:shd w:val="clear" w:color="auto" w:fill="FFFFFF"/>
        </w:rPr>
        <w:t>gentes</w:t>
      </w:r>
      <w:r w:rsidRPr="00A9093D">
        <w:t>.</w:t>
      </w:r>
      <w:r>
        <w:t xml:space="preserve"> </w:t>
      </w:r>
    </w:p>
    <w:p w:rsidR="007A4CD6" w:rsidRDefault="007A4CD6" w:rsidP="007A4CD6">
      <w:pPr>
        <w:pStyle w:val="NormalWeb"/>
        <w:shd w:val="clear" w:color="auto" w:fill="FFFFFF"/>
        <w:spacing w:before="0" w:beforeAutospacing="0" w:after="0" w:afterAutospacing="0" w:line="360" w:lineRule="auto"/>
        <w:ind w:firstLine="1134"/>
        <w:jc w:val="both"/>
      </w:pPr>
      <w:r>
        <w:t xml:space="preserve">Discorre ainda, no que diz respeito ao </w:t>
      </w:r>
      <w:r w:rsidRPr="009B4DA4">
        <w:t>âmbito internacional,</w:t>
      </w:r>
      <w:r>
        <w:t xml:space="preserve"> que</w:t>
      </w:r>
      <w:r w:rsidRPr="009B4DA4">
        <w:t xml:space="preserve"> </w:t>
      </w:r>
      <w:r>
        <w:t>a criação desta lei se deu a fim de que houvesse uma</w:t>
      </w:r>
      <w:r w:rsidRPr="009B4DA4">
        <w:t xml:space="preserve"> harmoniza</w:t>
      </w:r>
      <w:r>
        <w:t>ção d</w:t>
      </w:r>
      <w:r w:rsidRPr="009B4DA4">
        <w:t xml:space="preserve">a legislação brasileira com tratados internacionais anticorrupção de que o país é </w:t>
      </w:r>
      <w:r>
        <w:t>subescritor (</w:t>
      </w:r>
      <w:r w:rsidRPr="009B4DA4">
        <w:t>OEA – Organização dos Estados Americanos, OCDE – Organização de Cooperação ao Desenvolvime</w:t>
      </w:r>
      <w:r>
        <w:t xml:space="preserve">nto Econômico e ONU Global </w:t>
      </w:r>
      <w:proofErr w:type="spellStart"/>
      <w:r>
        <w:t>Pact</w:t>
      </w:r>
      <w:proofErr w:type="spellEnd"/>
      <w:r>
        <w:t>).</w:t>
      </w:r>
    </w:p>
    <w:p w:rsidR="007A4CD6" w:rsidRDefault="007A4CD6" w:rsidP="007A4CD6">
      <w:pPr>
        <w:pStyle w:val="NormalWeb"/>
        <w:spacing w:before="0" w:beforeAutospacing="0" w:after="0" w:afterAutospacing="0" w:line="360" w:lineRule="auto"/>
        <w:ind w:firstLine="1134"/>
        <w:jc w:val="both"/>
      </w:pPr>
      <w:r>
        <w:t xml:space="preserve">Simone Maciel </w:t>
      </w:r>
      <w:proofErr w:type="spellStart"/>
      <w:r>
        <w:t>Pumar</w:t>
      </w:r>
      <w:proofErr w:type="spellEnd"/>
      <w:r>
        <w:t xml:space="preserve"> (2014) discorre sobre quais são as principais medidas que a Lei provocará às empresas, afirmando que uma delas é que nas empresas de grande porte e naquelas que já possuem controle e práticas de combate à corrupção, as mesmas deverão documentar suas práticas e controle de maneira clara e habilidosa frente a um eventual processo administrativo ou judicial, a fim de que experimentem reduções nas sanções aplicáveis. A autora afirma ainda que:</w:t>
      </w:r>
    </w:p>
    <w:p w:rsidR="007A4CD6" w:rsidRPr="00EA292D" w:rsidRDefault="007A4CD6" w:rsidP="007A4CD6">
      <w:pPr>
        <w:pStyle w:val="NormalWeb"/>
        <w:shd w:val="clear" w:color="auto" w:fill="FFFFFF"/>
        <w:spacing w:before="0" w:beforeAutospacing="0" w:after="0" w:afterAutospacing="0"/>
        <w:ind w:left="2268"/>
        <w:jc w:val="both"/>
        <w:rPr>
          <w:sz w:val="20"/>
          <w:szCs w:val="20"/>
        </w:rPr>
      </w:pPr>
      <w:r w:rsidRPr="00EA292D">
        <w:rPr>
          <w:sz w:val="20"/>
          <w:szCs w:val="20"/>
        </w:rPr>
        <w:t>Outro detalhe relevante da Lei que merece total atenção para as imediatas medidas na gestão de terceiros é o artigo 4º, fica claro que a responsabilidade não deixa de existir caso ocorra, dentre outras hipóteses, incorporação ou fusão societária, sendo nas hipóteses de incorporação e fusão a responsabilidade fica restrita à obrigação de pagamento de multa e reparação integral do dano causado, até o li</w:t>
      </w:r>
      <w:r>
        <w:rPr>
          <w:sz w:val="20"/>
          <w:szCs w:val="20"/>
        </w:rPr>
        <w:t>mite do patrimônio transferido (PUMAR, 2014, p. 10).</w:t>
      </w:r>
    </w:p>
    <w:p w:rsidR="007A4CD6" w:rsidRDefault="007A4CD6" w:rsidP="007A4CD6">
      <w:pPr>
        <w:pStyle w:val="NormalWeb"/>
        <w:shd w:val="clear" w:color="auto" w:fill="FFFFFF"/>
        <w:spacing w:before="0" w:beforeAutospacing="0" w:after="0" w:afterAutospacing="0" w:line="360" w:lineRule="auto"/>
        <w:ind w:firstLine="1134"/>
        <w:jc w:val="both"/>
      </w:pPr>
    </w:p>
    <w:p w:rsidR="007A4CD6" w:rsidRPr="00802342" w:rsidRDefault="007A4CD6" w:rsidP="007A4CD6">
      <w:pPr>
        <w:pStyle w:val="NormalWeb"/>
        <w:spacing w:before="0" w:beforeAutospacing="0" w:after="0" w:afterAutospacing="0" w:line="360" w:lineRule="auto"/>
        <w:ind w:firstLine="1134"/>
        <w:jc w:val="both"/>
        <w:rPr>
          <w:color w:val="000000"/>
        </w:rPr>
      </w:pPr>
      <w:r>
        <w:lastRenderedPageBreak/>
        <w:t xml:space="preserve">NEVES (2014) </w:t>
      </w:r>
      <w:proofErr w:type="gramStart"/>
      <w:r>
        <w:t>dispõe</w:t>
      </w:r>
      <w:proofErr w:type="gramEnd"/>
      <w:r>
        <w:t xml:space="preserve"> então, que d</w:t>
      </w:r>
      <w:r w:rsidRPr="00802342">
        <w:t xml:space="preserve">esta maneira, faz-se importante definir quais são os </w:t>
      </w:r>
      <w:r>
        <w:t>“</w:t>
      </w:r>
      <w:r w:rsidRPr="00802342">
        <w:rPr>
          <w:color w:val="000000"/>
        </w:rPr>
        <w:t>atos</w:t>
      </w:r>
      <w:r>
        <w:rPr>
          <w:color w:val="000000"/>
        </w:rPr>
        <w:t>” que praticados, vão ensejar sanções previstas na Lei Anticorrupção, são os atos</w:t>
      </w:r>
      <w:r w:rsidRPr="00802342">
        <w:rPr>
          <w:color w:val="000000"/>
        </w:rPr>
        <w:t xml:space="preserve"> lesivos à Administração Pública</w:t>
      </w:r>
      <w:r>
        <w:rPr>
          <w:color w:val="000000"/>
        </w:rPr>
        <w:t xml:space="preserve">, </w:t>
      </w:r>
      <w:r w:rsidRPr="00802342">
        <w:rPr>
          <w:color w:val="000000"/>
        </w:rPr>
        <w:t>aqueles praticados contra o patrimônio público nacional ou estrangeiro,</w:t>
      </w:r>
      <w:r>
        <w:rPr>
          <w:color w:val="000000"/>
        </w:rPr>
        <w:t xml:space="preserve"> praticados</w:t>
      </w:r>
      <w:r w:rsidRPr="00802342">
        <w:rPr>
          <w:color w:val="000000"/>
        </w:rPr>
        <w:t xml:space="preserve"> contra princípios da administração pública ou contra os compromissos internacionais assumidos pelo Brasil.</w:t>
      </w:r>
      <w:r>
        <w:rPr>
          <w:color w:val="000000"/>
        </w:rPr>
        <w:t xml:space="preserve"> E no que concerne à</w:t>
      </w:r>
      <w:r w:rsidRPr="00802342">
        <w:rPr>
          <w:color w:val="000000"/>
        </w:rPr>
        <w:t xml:space="preserve"> licitações e contratos administrativos</w:t>
      </w:r>
      <w:r>
        <w:rPr>
          <w:color w:val="000000"/>
        </w:rPr>
        <w:t>, destacam-se alguns atos lesivos presentes na referida lei, como por exemplo:</w:t>
      </w:r>
    </w:p>
    <w:p w:rsidR="007A4CD6" w:rsidRDefault="007A4CD6" w:rsidP="007A4CD6">
      <w:pPr>
        <w:pStyle w:val="NormalWeb"/>
        <w:spacing w:before="0" w:beforeAutospacing="0" w:after="0" w:afterAutospacing="0"/>
        <w:ind w:left="2268"/>
        <w:jc w:val="both"/>
        <w:rPr>
          <w:color w:val="000000"/>
          <w:sz w:val="20"/>
          <w:szCs w:val="20"/>
        </w:rPr>
      </w:pPr>
      <w:r w:rsidRPr="00E667E8">
        <w:rPr>
          <w:color w:val="000000"/>
          <w:sz w:val="20"/>
          <w:szCs w:val="20"/>
        </w:rPr>
        <w:t>a) frustrar ou fraudar, mediante ajuste, combinação ou qualquer outro expediente, o caráter competitivo de procedimento licitatório público;</w:t>
      </w:r>
      <w:r>
        <w:rPr>
          <w:color w:val="000000"/>
          <w:sz w:val="20"/>
          <w:szCs w:val="20"/>
        </w:rPr>
        <w:t xml:space="preserve"> </w:t>
      </w:r>
      <w:r w:rsidRPr="00E667E8">
        <w:rPr>
          <w:color w:val="000000"/>
          <w:sz w:val="20"/>
          <w:szCs w:val="20"/>
        </w:rPr>
        <w:t>b) impedir, perturbar ou fraudar a realização de qualquer ato de procedimento licitatório público;</w:t>
      </w:r>
      <w:r>
        <w:rPr>
          <w:color w:val="000000"/>
          <w:sz w:val="20"/>
          <w:szCs w:val="20"/>
        </w:rPr>
        <w:t xml:space="preserve"> </w:t>
      </w:r>
      <w:r w:rsidRPr="00E667E8">
        <w:rPr>
          <w:color w:val="000000"/>
          <w:sz w:val="20"/>
          <w:szCs w:val="20"/>
        </w:rPr>
        <w:t>c) afastar ou procurar afastar licitante, por meio de fraude ou oferecimento de vantagem de qualquer tipo;</w:t>
      </w:r>
      <w:r>
        <w:rPr>
          <w:color w:val="000000"/>
          <w:sz w:val="20"/>
          <w:szCs w:val="20"/>
        </w:rPr>
        <w:t xml:space="preserve"> </w:t>
      </w:r>
      <w:r w:rsidRPr="00E667E8">
        <w:rPr>
          <w:color w:val="000000"/>
          <w:sz w:val="20"/>
          <w:szCs w:val="20"/>
        </w:rPr>
        <w:t>d) fraudar licitação pública ou contrato dela decorrente;</w:t>
      </w:r>
      <w:r>
        <w:rPr>
          <w:color w:val="000000"/>
          <w:sz w:val="20"/>
          <w:szCs w:val="20"/>
        </w:rPr>
        <w:t xml:space="preserve"> </w:t>
      </w:r>
      <w:r w:rsidRPr="00E667E8">
        <w:rPr>
          <w:color w:val="000000"/>
          <w:sz w:val="20"/>
          <w:szCs w:val="20"/>
        </w:rPr>
        <w:t>e) criar, de modo fraudulento ou irregular, pessoa jurídica para participar de licitação pública ou c</w:t>
      </w:r>
      <w:r>
        <w:rPr>
          <w:color w:val="000000"/>
          <w:sz w:val="20"/>
          <w:szCs w:val="20"/>
        </w:rPr>
        <w:t xml:space="preserve">elebrar contrato administrativo (...) (NEVES, 2014, p. 1). </w:t>
      </w:r>
    </w:p>
    <w:p w:rsidR="007A4CD6" w:rsidRDefault="007A4CD6" w:rsidP="0017031E">
      <w:pPr>
        <w:pStyle w:val="NormalWeb"/>
        <w:spacing w:before="0" w:beforeAutospacing="0" w:after="0" w:afterAutospacing="0"/>
        <w:jc w:val="both"/>
        <w:rPr>
          <w:color w:val="000000"/>
          <w:sz w:val="20"/>
          <w:szCs w:val="20"/>
        </w:rPr>
      </w:pPr>
    </w:p>
    <w:p w:rsidR="007A4CD6" w:rsidRDefault="007A4CD6" w:rsidP="007A4CD6">
      <w:pPr>
        <w:pStyle w:val="NormalWeb"/>
        <w:spacing w:before="0" w:beforeAutospacing="0" w:after="0" w:afterAutospacing="0" w:line="360" w:lineRule="auto"/>
        <w:ind w:firstLine="1134"/>
        <w:jc w:val="both"/>
        <w:rPr>
          <w:color w:val="000000"/>
          <w:shd w:val="clear" w:color="auto" w:fill="FFFFFF"/>
        </w:rPr>
      </w:pPr>
      <w:r w:rsidRPr="00F71B21">
        <w:rPr>
          <w:color w:val="000000"/>
          <w:shd w:val="clear" w:color="auto" w:fill="FFFFFF"/>
        </w:rPr>
        <w:t xml:space="preserve">Tendo isso em vista, resta claro que as empresas que têm relação com os entes públicos não devem cometer tais atos, atos estes que violam a </w:t>
      </w:r>
      <w:r>
        <w:rPr>
          <w:color w:val="000000"/>
          <w:shd w:val="clear" w:color="auto" w:fill="FFFFFF"/>
        </w:rPr>
        <w:t>Administração P</w:t>
      </w:r>
      <w:r w:rsidRPr="00F71B21">
        <w:rPr>
          <w:color w:val="000000"/>
          <w:shd w:val="clear" w:color="auto" w:fill="FFFFFF"/>
        </w:rPr>
        <w:t xml:space="preserve">ública em geral e </w:t>
      </w:r>
      <w:r>
        <w:rPr>
          <w:color w:val="000000"/>
          <w:shd w:val="clear" w:color="auto" w:fill="FFFFFF"/>
        </w:rPr>
        <w:t>o</w:t>
      </w:r>
      <w:r w:rsidRPr="00F71B21">
        <w:rPr>
          <w:color w:val="000000"/>
          <w:shd w:val="clear" w:color="auto" w:fill="FFFFFF"/>
        </w:rPr>
        <w:t xml:space="preserve"> caráter legal e competitivo das licitações e dos contratos advindos das mesmas. No entanto esses exemplos vistos acima </w:t>
      </w:r>
      <w:r>
        <w:rPr>
          <w:color w:val="000000"/>
          <w:shd w:val="clear" w:color="auto" w:fill="FFFFFF"/>
        </w:rPr>
        <w:t>demonstram</w:t>
      </w:r>
      <w:r w:rsidRPr="00F71B21">
        <w:rPr>
          <w:color w:val="000000"/>
          <w:shd w:val="clear" w:color="auto" w:fill="FFFFFF"/>
        </w:rPr>
        <w:t xml:space="preserve"> apenas algumas entre inúmeras situações que serão </w:t>
      </w:r>
      <w:r>
        <w:rPr>
          <w:color w:val="000000"/>
          <w:shd w:val="clear" w:color="auto" w:fill="FFFFFF"/>
        </w:rPr>
        <w:t>punidas pela Lei Anticorrupção</w:t>
      </w:r>
      <w:r w:rsidRPr="00F71B21">
        <w:rPr>
          <w:color w:val="000000"/>
          <w:shd w:val="clear" w:color="auto" w:fill="FFFFFF"/>
        </w:rPr>
        <w:t xml:space="preserve">. </w:t>
      </w:r>
    </w:p>
    <w:p w:rsidR="001D7DC0" w:rsidRDefault="007A4CD6" w:rsidP="001D7DC0">
      <w:pPr>
        <w:pStyle w:val="NormalWeb"/>
        <w:spacing w:before="0" w:beforeAutospacing="0" w:after="0" w:afterAutospacing="0" w:line="360" w:lineRule="auto"/>
        <w:ind w:firstLine="1134"/>
        <w:jc w:val="both"/>
      </w:pPr>
      <w:r w:rsidRPr="00081A95">
        <w:t>No que diz respeito às punições, temos dentro da Lei Anticorrupção as sanções que recairão sobre as pessoas beneficiadas por atos de corrupção. Para Rogério Abdala Bittencourt Júnior (2014), uma parcela dessas sanções só será aplicada em âmbito administrativo, e a outra apenas em processo judicial</w:t>
      </w:r>
      <w:r>
        <w:t>, ou seja, algumas condutas irão gerar apenas consequências administrativas para a empresa e outras, somente consequências judiciais. Tem-se ainda as consequências morais, que serão vistas mais a frente.</w:t>
      </w:r>
    </w:p>
    <w:p w:rsidR="007A4CD6" w:rsidRPr="00AF202C" w:rsidRDefault="007A4CD6" w:rsidP="001D7DC0">
      <w:pPr>
        <w:pStyle w:val="NormalWeb"/>
        <w:spacing w:before="0" w:beforeAutospacing="0" w:after="0" w:afterAutospacing="0" w:line="360" w:lineRule="auto"/>
        <w:ind w:firstLine="1134"/>
        <w:jc w:val="both"/>
        <w:rPr>
          <w:b/>
        </w:rPr>
      </w:pPr>
      <w:r w:rsidRPr="00081A95">
        <w:t>No âmbito administrativo, tem-se como</w:t>
      </w:r>
      <w:r w:rsidRPr="00AF202C">
        <w:t xml:space="preserve"> sanções a aplicação de multa</w:t>
      </w:r>
      <w:r w:rsidRPr="00081A95">
        <w:t xml:space="preserve">, </w:t>
      </w:r>
      <w:r w:rsidRPr="00AF202C">
        <w:t xml:space="preserve">publicação extraordinária da decisão condenatória, </w:t>
      </w:r>
      <w:r w:rsidRPr="00081A95">
        <w:t>que</w:t>
      </w:r>
      <w:r w:rsidRPr="00AF202C">
        <w:t xml:space="preserve"> </w:t>
      </w:r>
      <w:r w:rsidRPr="00081A95">
        <w:t>são aplicáveis</w:t>
      </w:r>
      <w:r w:rsidRPr="00AF202C">
        <w:t xml:space="preserve"> de forma isolada ou cumulativa, </w:t>
      </w:r>
      <w:r w:rsidRPr="00081A95">
        <w:t xml:space="preserve">dependendo da gravidade do caso concreto e a </w:t>
      </w:r>
      <w:r>
        <w:t>i</w:t>
      </w:r>
      <w:r w:rsidRPr="00081A95">
        <w:rPr>
          <w:shd w:val="clear" w:color="auto" w:fill="FFFFFF"/>
        </w:rPr>
        <w:t xml:space="preserve">nclusão da decisão e dos dados da pessoa jurídica no CNEP, </w:t>
      </w:r>
      <w:r w:rsidRPr="00AF202C">
        <w:t>o Cadast</w:t>
      </w:r>
      <w:r w:rsidRPr="00081A95">
        <w:t>ro Nacional de Empresas Punidas. Ainda na esfera administrativa, uma alternativa para</w:t>
      </w:r>
      <w:r w:rsidRPr="00081A95">
        <w:rPr>
          <w:shd w:val="clear" w:color="auto" w:fill="FFFFFF"/>
        </w:rPr>
        <w:t xml:space="preserve"> a pessoa jurídica interessada, é que </w:t>
      </w:r>
      <w:proofErr w:type="gramStart"/>
      <w:r w:rsidRPr="00081A95">
        <w:rPr>
          <w:shd w:val="clear" w:color="auto" w:fill="FFFFFF"/>
        </w:rPr>
        <w:t>a mesma firme acordo</w:t>
      </w:r>
      <w:proofErr w:type="gramEnd"/>
      <w:r w:rsidRPr="00081A95">
        <w:rPr>
          <w:shd w:val="clear" w:color="auto" w:fill="FFFFFF"/>
        </w:rPr>
        <w:t xml:space="preserve"> de leniência com o poder público, de forma a cooperar nas investigações e</w:t>
      </w:r>
      <w:r>
        <w:rPr>
          <w:shd w:val="clear" w:color="auto" w:fill="FFFFFF"/>
        </w:rPr>
        <w:t xml:space="preserve"> na coleta de provas</w:t>
      </w:r>
      <w:r w:rsidRPr="00081A95">
        <w:rPr>
          <w:shd w:val="clear" w:color="auto" w:fill="FFFFFF"/>
        </w:rPr>
        <w:t>, abrandando assim suas punições, o que será visto mais detalhadamente do capítulo seguinte.</w:t>
      </w:r>
      <w:r w:rsidRPr="00081A95">
        <w:t xml:space="preserve"> (NEVES, 2014).</w:t>
      </w:r>
    </w:p>
    <w:p w:rsidR="007A4CD6" w:rsidRDefault="007A4CD6" w:rsidP="007A4CD6">
      <w:pPr>
        <w:pStyle w:val="texto1"/>
        <w:spacing w:before="0" w:beforeAutospacing="0" w:after="0" w:afterAutospacing="0" w:line="360" w:lineRule="auto"/>
        <w:ind w:firstLine="570"/>
        <w:jc w:val="both"/>
      </w:pPr>
      <w:r w:rsidRPr="00C40F64">
        <w:t>Na esfera judicial, de acordo com o artigo 19, incisos I a IV, as sanções aplicáveis às pessoas jurídicas infratoras consistirão em:</w:t>
      </w:r>
    </w:p>
    <w:p w:rsidR="007A4CD6" w:rsidRPr="00C40F64" w:rsidRDefault="007A4CD6" w:rsidP="007A4CD6">
      <w:pPr>
        <w:pStyle w:val="texto1"/>
        <w:spacing w:before="0" w:beforeAutospacing="0" w:after="0" w:afterAutospacing="0"/>
        <w:ind w:left="2268"/>
        <w:jc w:val="both"/>
        <w:rPr>
          <w:sz w:val="20"/>
          <w:szCs w:val="20"/>
        </w:rPr>
      </w:pPr>
      <w:r w:rsidRPr="00C40F64">
        <w:lastRenderedPageBreak/>
        <w:t xml:space="preserve"> </w:t>
      </w:r>
      <w:bookmarkStart w:id="0" w:name="art19i"/>
      <w:bookmarkEnd w:id="0"/>
      <w:r w:rsidRPr="00C40F64">
        <w:rPr>
          <w:sz w:val="20"/>
          <w:szCs w:val="20"/>
        </w:rPr>
        <w:t xml:space="preserve">I - perdimento dos bens, direitos ou valores que representem vantagem ou proveito </w:t>
      </w:r>
      <w:proofErr w:type="gramStart"/>
      <w:r w:rsidRPr="00C40F64">
        <w:rPr>
          <w:sz w:val="20"/>
          <w:szCs w:val="20"/>
        </w:rPr>
        <w:t>direta ou indiretamente obtidos da infração, ressalvado</w:t>
      </w:r>
      <w:proofErr w:type="gramEnd"/>
      <w:r w:rsidRPr="00C40F64">
        <w:rPr>
          <w:sz w:val="20"/>
          <w:szCs w:val="20"/>
        </w:rPr>
        <w:t xml:space="preserve"> o direito do lesado ou de terceiro de boa-fé;</w:t>
      </w:r>
    </w:p>
    <w:p w:rsidR="007A4CD6" w:rsidRPr="00C40F64" w:rsidRDefault="007A4CD6" w:rsidP="007A4CD6">
      <w:pPr>
        <w:pStyle w:val="texto1"/>
        <w:spacing w:before="0" w:beforeAutospacing="0" w:after="0" w:afterAutospacing="0"/>
        <w:ind w:left="2268"/>
        <w:jc w:val="both"/>
        <w:rPr>
          <w:sz w:val="20"/>
          <w:szCs w:val="20"/>
        </w:rPr>
      </w:pPr>
      <w:bookmarkStart w:id="1" w:name="art19ii"/>
      <w:bookmarkEnd w:id="1"/>
      <w:r w:rsidRPr="00C40F64">
        <w:rPr>
          <w:sz w:val="20"/>
          <w:szCs w:val="20"/>
        </w:rPr>
        <w:t>II - suspensão ou interdição parcial de suas atividades;</w:t>
      </w:r>
    </w:p>
    <w:p w:rsidR="007A4CD6" w:rsidRPr="00C40F64" w:rsidRDefault="007A4CD6" w:rsidP="007A4CD6">
      <w:pPr>
        <w:pStyle w:val="texto1"/>
        <w:spacing w:before="0" w:beforeAutospacing="0" w:after="0" w:afterAutospacing="0"/>
        <w:ind w:left="2268"/>
        <w:jc w:val="both"/>
        <w:rPr>
          <w:sz w:val="20"/>
          <w:szCs w:val="20"/>
        </w:rPr>
      </w:pPr>
      <w:bookmarkStart w:id="2" w:name="art19iii"/>
      <w:bookmarkEnd w:id="2"/>
      <w:r w:rsidRPr="00C40F64">
        <w:rPr>
          <w:sz w:val="20"/>
          <w:szCs w:val="20"/>
        </w:rPr>
        <w:t>III - dissolução compulsória da pessoa jurídica;</w:t>
      </w:r>
    </w:p>
    <w:p w:rsidR="007A4CD6" w:rsidRDefault="007A4CD6" w:rsidP="007A4CD6">
      <w:pPr>
        <w:pStyle w:val="texto1"/>
        <w:spacing w:before="0" w:beforeAutospacing="0" w:after="0" w:afterAutospacing="0"/>
        <w:ind w:left="2268"/>
        <w:jc w:val="both"/>
        <w:rPr>
          <w:sz w:val="20"/>
          <w:szCs w:val="20"/>
        </w:rPr>
      </w:pPr>
      <w:bookmarkStart w:id="3" w:name="art19iv"/>
      <w:bookmarkEnd w:id="3"/>
      <w:r w:rsidRPr="00C40F64">
        <w:rPr>
          <w:sz w:val="20"/>
          <w:szCs w:val="20"/>
        </w:rPr>
        <w:t xml:space="preserve">IV - proibição de receber incentivos, subsídios, subvenções, doações ou empréstimos de órgãos ou entidades públicas e de instituições financeiras públicas ou controladas pelo poder público, pelo prazo mínimo de </w:t>
      </w:r>
      <w:proofErr w:type="gramStart"/>
      <w:r w:rsidRPr="00C40F64">
        <w:rPr>
          <w:sz w:val="20"/>
          <w:szCs w:val="20"/>
        </w:rPr>
        <w:t>1</w:t>
      </w:r>
      <w:proofErr w:type="gramEnd"/>
      <w:r w:rsidRPr="00C40F64">
        <w:rPr>
          <w:sz w:val="20"/>
          <w:szCs w:val="20"/>
        </w:rPr>
        <w:t xml:space="preserve"> (um) e máximo de 5 (cinco) anos.</w:t>
      </w:r>
    </w:p>
    <w:p w:rsidR="007A4CD6" w:rsidRPr="0017031E" w:rsidRDefault="007A4CD6" w:rsidP="007A4CD6">
      <w:pPr>
        <w:pStyle w:val="texto1"/>
        <w:spacing w:before="0" w:beforeAutospacing="0" w:after="0" w:afterAutospacing="0"/>
        <w:ind w:left="2268"/>
        <w:jc w:val="both"/>
      </w:pPr>
    </w:p>
    <w:p w:rsidR="007A4CD6" w:rsidRDefault="007A4CD6" w:rsidP="007A4CD6">
      <w:pP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Quanto às consequências morais que a empresa terá de enfrentar, uma delas consiste no fato da inclusão da decisão condenatória e dos dados da pessoa jurídica no CNEP, pois tal fato pode levar à desclassificação da empresa de uma licitação pública ou concorrência privada, “manchando” assim a sua reputação. Sendo assim, o que se busca com a referida sanção é manter a moralidade nas contratações públicas e prevenir a Administração Pública de realizar termos com empresas que já geraram prejuízos anteriormente (PORTUGAL, 2015).</w:t>
      </w:r>
    </w:p>
    <w:p w:rsidR="007A4CD6" w:rsidRPr="000A4424" w:rsidRDefault="007A4CD6" w:rsidP="007A4CD6">
      <w:pPr>
        <w:spacing w:after="0" w:line="360" w:lineRule="auto"/>
        <w:ind w:firstLine="1134"/>
        <w:jc w:val="both"/>
        <w:rPr>
          <w:rFonts w:ascii="Times New Roman" w:eastAsia="Times New Roman" w:hAnsi="Times New Roman" w:cs="Times New Roman"/>
          <w:color w:val="000000"/>
          <w:sz w:val="24"/>
          <w:szCs w:val="24"/>
        </w:rPr>
      </w:pPr>
    </w:p>
    <w:p w:rsidR="007A4CD6" w:rsidRDefault="007A4CD6" w:rsidP="007A4CD6">
      <w:pPr>
        <w:spacing w:after="0"/>
        <w:rPr>
          <w:rFonts w:ascii="Times New Roman" w:hAnsi="Times New Roman" w:cs="Times New Roman"/>
          <w:b/>
          <w:sz w:val="24"/>
          <w:szCs w:val="24"/>
        </w:rPr>
      </w:pPr>
      <w:proofErr w:type="gramStart"/>
      <w:r w:rsidRPr="009B4DA4">
        <w:rPr>
          <w:rFonts w:ascii="Times New Roman" w:hAnsi="Times New Roman" w:cs="Times New Roman"/>
          <w:b/>
          <w:sz w:val="24"/>
          <w:szCs w:val="24"/>
        </w:rPr>
        <w:t>2</w:t>
      </w:r>
      <w:proofErr w:type="gramEnd"/>
      <w:r w:rsidRPr="009B4DA4">
        <w:rPr>
          <w:rFonts w:ascii="Times New Roman" w:hAnsi="Times New Roman" w:cs="Times New Roman"/>
          <w:b/>
          <w:sz w:val="24"/>
          <w:szCs w:val="24"/>
        </w:rPr>
        <w:t xml:space="preserve"> O ACORDO DE LENIÊNCIA</w:t>
      </w:r>
      <w:r>
        <w:rPr>
          <w:rFonts w:ascii="Times New Roman" w:hAnsi="Times New Roman" w:cs="Times New Roman"/>
          <w:b/>
          <w:sz w:val="24"/>
          <w:szCs w:val="24"/>
        </w:rPr>
        <w:t xml:space="preserve"> </w:t>
      </w:r>
      <w:r w:rsidR="00323313">
        <w:rPr>
          <w:rFonts w:ascii="Times New Roman" w:hAnsi="Times New Roman" w:cs="Times New Roman"/>
          <w:b/>
          <w:sz w:val="24"/>
          <w:szCs w:val="24"/>
        </w:rPr>
        <w:t>DENTRO DA LEI ANTICORRUPÇÃO</w:t>
      </w:r>
    </w:p>
    <w:p w:rsidR="007A4CD6" w:rsidRDefault="007A4CD6" w:rsidP="007A4CD6">
      <w:pPr>
        <w:spacing w:after="0"/>
        <w:rPr>
          <w:rFonts w:ascii="Times New Roman" w:hAnsi="Times New Roman" w:cs="Times New Roman"/>
          <w:b/>
          <w:sz w:val="24"/>
          <w:szCs w:val="24"/>
        </w:rPr>
      </w:pPr>
    </w:p>
    <w:p w:rsidR="007A4CD6" w:rsidRPr="000A4424" w:rsidRDefault="007A4CD6" w:rsidP="007A4CD6">
      <w:pPr>
        <w:spacing w:after="0" w:line="360" w:lineRule="auto"/>
        <w:ind w:firstLine="1134"/>
        <w:jc w:val="both"/>
        <w:rPr>
          <w:rFonts w:ascii="Times New Roman" w:hAnsi="Times New Roman" w:cs="Times New Roman"/>
          <w:b/>
          <w:sz w:val="24"/>
          <w:szCs w:val="24"/>
        </w:rPr>
      </w:pPr>
      <w:r w:rsidRPr="000A4424">
        <w:rPr>
          <w:rFonts w:ascii="Times New Roman" w:hAnsi="Times New Roman" w:cs="Times New Roman"/>
          <w:sz w:val="24"/>
          <w:szCs w:val="24"/>
          <w:shd w:val="clear" w:color="auto" w:fill="FFFFFF"/>
        </w:rPr>
        <w:t xml:space="preserve">O acordo de leniência, o qual adveio de experiência </w:t>
      </w:r>
      <w:proofErr w:type="gramStart"/>
      <w:r w:rsidRPr="000A4424">
        <w:rPr>
          <w:rFonts w:ascii="Times New Roman" w:hAnsi="Times New Roman" w:cs="Times New Roman"/>
          <w:sz w:val="24"/>
          <w:szCs w:val="24"/>
          <w:shd w:val="clear" w:color="auto" w:fill="FFFFFF"/>
        </w:rPr>
        <w:t>norte americana</w:t>
      </w:r>
      <w:proofErr w:type="gramEnd"/>
      <w:r w:rsidRPr="000A4424">
        <w:rPr>
          <w:rFonts w:ascii="Times New Roman" w:hAnsi="Times New Roman" w:cs="Times New Roman"/>
          <w:sz w:val="24"/>
          <w:szCs w:val="24"/>
          <w:shd w:val="clear" w:color="auto" w:fill="FFFFFF"/>
        </w:rPr>
        <w:t xml:space="preserve">, é o </w:t>
      </w:r>
      <w:proofErr w:type="spellStart"/>
      <w:r w:rsidRPr="000A4424">
        <w:rPr>
          <w:rFonts w:ascii="Times New Roman" w:hAnsi="Times New Roman" w:cs="Times New Roman"/>
          <w:sz w:val="24"/>
          <w:szCs w:val="24"/>
          <w:shd w:val="clear" w:color="auto" w:fill="FFFFFF"/>
        </w:rPr>
        <w:t>intrumento</w:t>
      </w:r>
      <w:proofErr w:type="spellEnd"/>
      <w:r w:rsidRPr="000A4424">
        <w:rPr>
          <w:rFonts w:ascii="Times New Roman" w:hAnsi="Times New Roman" w:cs="Times New Roman"/>
          <w:sz w:val="24"/>
          <w:szCs w:val="24"/>
          <w:shd w:val="clear" w:color="auto" w:fill="FFFFFF"/>
        </w:rPr>
        <w:t xml:space="preserve"> que possibilita ao infrator participar da investigação, objetivando a prevenção ou reparação de dano de interesse coletivo (CAMARGO, 2014).</w:t>
      </w:r>
    </w:p>
    <w:p w:rsidR="007A4CD6" w:rsidRDefault="007A4CD6" w:rsidP="007A4CD6">
      <w:pPr>
        <w:pStyle w:val="NormalWeb"/>
        <w:shd w:val="clear" w:color="auto" w:fill="FFFFFF"/>
        <w:spacing w:before="0" w:beforeAutospacing="0" w:after="0" w:afterAutospacing="0" w:line="360" w:lineRule="auto"/>
        <w:ind w:firstLine="1134"/>
        <w:jc w:val="both"/>
        <w:rPr>
          <w:shd w:val="clear" w:color="auto" w:fill="FFFFFF"/>
        </w:rPr>
      </w:pPr>
      <w:r w:rsidRPr="000A4424">
        <w:rPr>
          <w:shd w:val="clear" w:color="auto" w:fill="FFFFFF"/>
        </w:rPr>
        <w:t>Para Eloy Rizzo Neto, a celebração do acordo de leniência, advém do</w:t>
      </w:r>
      <w:r>
        <w:rPr>
          <w:shd w:val="clear" w:color="auto" w:fill="FFFFFF"/>
        </w:rPr>
        <w:t xml:space="preserve"> seguinte fato:</w:t>
      </w:r>
    </w:p>
    <w:p w:rsidR="007A4CD6" w:rsidRDefault="007A4CD6" w:rsidP="007A4CD6">
      <w:pPr>
        <w:pStyle w:val="NormalWeb"/>
        <w:shd w:val="clear" w:color="auto" w:fill="FFFFFF"/>
        <w:spacing w:before="0" w:beforeAutospacing="0" w:after="0" w:afterAutospacing="0"/>
        <w:ind w:left="2268"/>
        <w:jc w:val="both"/>
        <w:rPr>
          <w:color w:val="1A1A1A"/>
          <w:sz w:val="20"/>
          <w:szCs w:val="20"/>
          <w:shd w:val="clear" w:color="auto" w:fill="FFFFFF"/>
        </w:rPr>
      </w:pPr>
      <w:r w:rsidRPr="00493DED">
        <w:rPr>
          <w:color w:val="1A1A1A"/>
          <w:sz w:val="20"/>
          <w:szCs w:val="20"/>
          <w:shd w:val="clear" w:color="auto" w:fill="FFFFFF"/>
        </w:rPr>
        <w:t>Diante da dificuldade que as autoridades competentes enfrentam para tomar conhecimento dos atos de corrupção praticados ao redor do país e, mais ainda, de obter provas dessas práticas que viabilizem a condenação dos envolvidos, a Lei Anticorrupção previu a possibilidade de os infratores requererem os benefícios da leniência</w:t>
      </w:r>
      <w:r>
        <w:rPr>
          <w:color w:val="1A1A1A"/>
          <w:sz w:val="20"/>
          <w:szCs w:val="20"/>
          <w:shd w:val="clear" w:color="auto" w:fill="FFFFFF"/>
        </w:rPr>
        <w:t xml:space="preserve"> (RIZZO NETO, 2014, p. 1).</w:t>
      </w:r>
    </w:p>
    <w:p w:rsidR="007A4CD6" w:rsidRPr="00493DED" w:rsidRDefault="007A4CD6" w:rsidP="007A4CD6">
      <w:pPr>
        <w:pStyle w:val="NormalWeb"/>
        <w:shd w:val="clear" w:color="auto" w:fill="FFFFFF"/>
        <w:spacing w:before="0" w:beforeAutospacing="0" w:after="0" w:afterAutospacing="0"/>
        <w:ind w:left="2268"/>
        <w:jc w:val="both"/>
        <w:rPr>
          <w:shd w:val="clear" w:color="auto" w:fill="FFFFFF"/>
        </w:rPr>
      </w:pPr>
    </w:p>
    <w:p w:rsidR="007A4CD6" w:rsidRDefault="007A4CD6" w:rsidP="007A4CD6">
      <w:pPr>
        <w:pStyle w:val="NormalWeb"/>
        <w:shd w:val="clear" w:color="auto" w:fill="FFFFFF"/>
        <w:spacing w:before="0" w:beforeAutospacing="0" w:after="0" w:afterAutospacing="0" w:line="360" w:lineRule="auto"/>
        <w:ind w:firstLine="1134"/>
        <w:jc w:val="both"/>
      </w:pPr>
      <w:r>
        <w:rPr>
          <w:shd w:val="clear" w:color="auto" w:fill="FFFFFF"/>
        </w:rPr>
        <w:t xml:space="preserve"> NEVES (2014) aponta que, no Brasil, tal acordo é assim aplicado, c</w:t>
      </w:r>
      <w:r w:rsidRPr="007A24F3">
        <w:t>om</w:t>
      </w:r>
      <w:r w:rsidRPr="00D37669">
        <w:t xml:space="preserve"> a finalidade de ensejar a colaboração das empresas na investigação de práticas internas de corrupção e no processo administrativo</w:t>
      </w:r>
      <w:r>
        <w:t xml:space="preserve"> e fora inserido na legislação vigente pela</w:t>
      </w:r>
      <w:r w:rsidRPr="00D37669">
        <w:t xml:space="preserve"> Lei Anticorrupção</w:t>
      </w:r>
      <w:r>
        <w:t>.</w:t>
      </w:r>
    </w:p>
    <w:p w:rsidR="007A4CD6" w:rsidRDefault="007A4CD6" w:rsidP="007A4CD6">
      <w:pPr>
        <w:pStyle w:val="NormalWeb"/>
        <w:shd w:val="clear" w:color="auto" w:fill="FFFFFF"/>
        <w:spacing w:before="0" w:beforeAutospacing="0" w:after="0" w:afterAutospacing="0" w:line="360" w:lineRule="auto"/>
        <w:ind w:firstLine="1134"/>
        <w:jc w:val="both"/>
      </w:pPr>
      <w:r w:rsidRPr="00D37669">
        <w:t xml:space="preserve"> O</w:t>
      </w:r>
      <w:r>
        <w:t xml:space="preserve"> referido instituto</w:t>
      </w:r>
      <w:r w:rsidRPr="00D37669">
        <w:t xml:space="preserve"> consiste na propositura de um</w:t>
      </w:r>
      <w:r>
        <w:t xml:space="preserve"> acordo, </w:t>
      </w:r>
      <w:r w:rsidRPr="00D37669">
        <w:t xml:space="preserve">pela pessoa jurídica </w:t>
      </w:r>
      <w:r w:rsidRPr="009C0C9C">
        <w:t>responsável pela prática de atos ilícitos, à autoridade máxima de cada órgão ou entidade pública, a fim de que se identifiquem os envolvidos e que se consigam informações e as provas necessárias</w:t>
      </w:r>
      <w:r>
        <w:t xml:space="preserve">, aonde serão estabelecidas as condições precisas </w:t>
      </w:r>
      <w:r w:rsidRPr="009C0C9C">
        <w:t xml:space="preserve">para </w:t>
      </w:r>
      <w:r>
        <w:t>garantir</w:t>
      </w:r>
      <w:r w:rsidRPr="009C0C9C">
        <w:t xml:space="preserve"> a efetividade </w:t>
      </w:r>
      <w:r>
        <w:t>do acordo</w:t>
      </w:r>
      <w:r w:rsidRPr="009C0C9C">
        <w:t xml:space="preserve"> e do processo administrativo. Se quiser se celebrar o acordo na esfera internacional, ou do Poder Executivo Federal, o órgão competente </w:t>
      </w:r>
      <w:r w:rsidRPr="009C0C9C">
        <w:lastRenderedPageBreak/>
        <w:t>para firmar o acordo de leniência, será a Controladoria Geral da União (CGU) (BITTENCOURT JÚNIOR).</w:t>
      </w:r>
    </w:p>
    <w:p w:rsidR="007A4CD6" w:rsidRDefault="007A4CD6" w:rsidP="007A4CD6">
      <w:pPr>
        <w:pStyle w:val="NormalWeb"/>
        <w:shd w:val="clear" w:color="auto" w:fill="FFFFFF"/>
        <w:spacing w:before="0" w:beforeAutospacing="0" w:after="0" w:afterAutospacing="0" w:line="360" w:lineRule="auto"/>
        <w:ind w:firstLine="1134"/>
        <w:jc w:val="both"/>
      </w:pPr>
      <w:r>
        <w:t>Ricardo Silva das Neves discorre também sobre o tema, afirmando que:</w:t>
      </w:r>
    </w:p>
    <w:p w:rsidR="007A4CD6" w:rsidRDefault="007A4CD6" w:rsidP="007A4CD6">
      <w:pPr>
        <w:pStyle w:val="NormalWeb"/>
        <w:shd w:val="clear" w:color="auto" w:fill="FFFFFF"/>
        <w:spacing w:before="0" w:beforeAutospacing="0" w:after="0" w:afterAutospacing="0"/>
        <w:ind w:left="2268"/>
        <w:jc w:val="both"/>
        <w:rPr>
          <w:color w:val="333333"/>
          <w:sz w:val="20"/>
          <w:szCs w:val="20"/>
        </w:rPr>
      </w:pPr>
      <w:r w:rsidRPr="009C0C9C">
        <w:rPr>
          <w:color w:val="333333"/>
          <w:sz w:val="20"/>
          <w:szCs w:val="20"/>
        </w:rPr>
        <w:t xml:space="preserve">Enfim, para se </w:t>
      </w:r>
      <w:proofErr w:type="gramStart"/>
      <w:r w:rsidRPr="009C0C9C">
        <w:rPr>
          <w:color w:val="333333"/>
          <w:sz w:val="20"/>
          <w:szCs w:val="20"/>
        </w:rPr>
        <w:t>obter</w:t>
      </w:r>
      <w:proofErr w:type="gramEnd"/>
      <w:r w:rsidRPr="009C0C9C">
        <w:rPr>
          <w:color w:val="333333"/>
          <w:sz w:val="20"/>
          <w:szCs w:val="20"/>
        </w:rPr>
        <w:t xml:space="preserve"> o acordo de leniência a colaboração da empresa terá que resultar, dentre outros requisitos, na identificação dos envolvidos na infração e na obtenção célere de informações e documentos comprobatórios do ilícito cometido. Caso recusada a proposta de acordo de leniência tal fato não importará necessariamente no reconhecimento da prática do ato ilícito investigado</w:t>
      </w:r>
      <w:r>
        <w:rPr>
          <w:color w:val="333333"/>
          <w:sz w:val="20"/>
          <w:szCs w:val="20"/>
        </w:rPr>
        <w:t xml:space="preserve"> (NEVES, 2014, p. 1).</w:t>
      </w:r>
    </w:p>
    <w:p w:rsidR="007A4CD6" w:rsidRPr="00CB08EE" w:rsidRDefault="007A4CD6" w:rsidP="007A4CD6">
      <w:pPr>
        <w:pStyle w:val="NormalWeb"/>
        <w:shd w:val="clear" w:color="auto" w:fill="FFFFFF"/>
        <w:spacing w:before="0" w:beforeAutospacing="0" w:after="0" w:afterAutospacing="0"/>
        <w:ind w:left="2268"/>
        <w:jc w:val="both"/>
        <w:rPr>
          <w:color w:val="333333"/>
        </w:rPr>
      </w:pPr>
    </w:p>
    <w:p w:rsidR="007A4CD6" w:rsidRPr="000A4424" w:rsidRDefault="007A4CD6" w:rsidP="007A4CD6">
      <w:pPr>
        <w:pStyle w:val="NormalWeb"/>
        <w:shd w:val="clear" w:color="auto" w:fill="FFFFFF"/>
        <w:spacing w:before="0" w:beforeAutospacing="0" w:after="0" w:afterAutospacing="0" w:line="360" w:lineRule="auto"/>
        <w:ind w:firstLine="1134"/>
        <w:jc w:val="both"/>
        <w:rPr>
          <w:color w:val="333333"/>
          <w:sz w:val="20"/>
          <w:szCs w:val="20"/>
        </w:rPr>
      </w:pPr>
      <w:r w:rsidRPr="000A4424">
        <w:rPr>
          <w:bCs/>
        </w:rPr>
        <w:t>Rogério Abdala Bittencourt Júnior (2014) discorre que p</w:t>
      </w:r>
      <w:r w:rsidRPr="000A4424">
        <w:t>ara que uma empresa tenha direito a celebrar o acordo de leniência, ela precisa</w:t>
      </w:r>
      <w:r>
        <w:t xml:space="preserve"> seguir o que diz o artigo 16, § 1º, incisos I, II e III, os quais versam que, a pessoa jurídica,</w:t>
      </w:r>
      <w:r w:rsidRPr="000A4424">
        <w:t xml:space="preserve"> antes de qualquer pessoa, </w:t>
      </w:r>
      <w:r>
        <w:t xml:space="preserve">precisa </w:t>
      </w:r>
      <w:r w:rsidRPr="000A4424">
        <w:t xml:space="preserve">manifestar seu interesse em firmá-lo, ela precisa interromper qualquer envolvimento com a infração desde a propositura do referido acordo e precisa confessar e sua participação nos atos ilegais e colaborar com as investigações e com o processo administrativo, devendo comparecer a todos os atos processuais, quando requerida. </w:t>
      </w:r>
    </w:p>
    <w:p w:rsidR="007A4CD6" w:rsidRDefault="007A4CD6" w:rsidP="007A4CD6">
      <w:pPr>
        <w:pStyle w:val="Ttulo2"/>
        <w:shd w:val="clear" w:color="auto" w:fill="FFFFFF"/>
        <w:spacing w:before="0" w:line="360" w:lineRule="auto"/>
        <w:ind w:firstLine="1134"/>
        <w:jc w:val="both"/>
        <w:rPr>
          <w:rFonts w:ascii="Times New Roman" w:hAnsi="Times New Roman" w:cs="Times New Roman"/>
          <w:b w:val="0"/>
          <w:color w:val="auto"/>
          <w:sz w:val="24"/>
          <w:szCs w:val="24"/>
        </w:rPr>
      </w:pPr>
      <w:r w:rsidRPr="00A43C04">
        <w:rPr>
          <w:rFonts w:ascii="Times New Roman" w:hAnsi="Times New Roman" w:cs="Times New Roman"/>
          <w:b w:val="0"/>
          <w:color w:val="auto"/>
          <w:sz w:val="24"/>
          <w:szCs w:val="24"/>
        </w:rPr>
        <w:t xml:space="preserve">O acordo de leniência traz benefícios para a pessoa jurídica que o celebra e o cumpre efetivamente, </w:t>
      </w:r>
      <w:r>
        <w:rPr>
          <w:rFonts w:ascii="Times New Roman" w:hAnsi="Times New Roman" w:cs="Times New Roman"/>
          <w:b w:val="0"/>
          <w:color w:val="auto"/>
          <w:sz w:val="24"/>
          <w:szCs w:val="24"/>
        </w:rPr>
        <w:t>e a existência desses benefícios pode ser refletida no artigo</w:t>
      </w:r>
      <w:r w:rsidRPr="00A43C04">
        <w:rPr>
          <w:rFonts w:ascii="Times New Roman" w:hAnsi="Times New Roman" w:cs="Times New Roman"/>
          <w:b w:val="0"/>
          <w:color w:val="auto"/>
          <w:sz w:val="24"/>
          <w:szCs w:val="24"/>
        </w:rPr>
        <w:t xml:space="preserve"> 7º, inciso VII da Lei Anticorrupção</w:t>
      </w:r>
      <w:r>
        <w:rPr>
          <w:rFonts w:ascii="Times New Roman" w:hAnsi="Times New Roman" w:cs="Times New Roman"/>
          <w:b w:val="0"/>
          <w:color w:val="auto"/>
          <w:sz w:val="24"/>
          <w:szCs w:val="24"/>
        </w:rPr>
        <w:t>, o qual versa que: “</w:t>
      </w:r>
      <w:r w:rsidRPr="00A43C04">
        <w:rPr>
          <w:rFonts w:ascii="Times New Roman" w:hAnsi="Times New Roman" w:cs="Times New Roman"/>
          <w:b w:val="0"/>
          <w:color w:val="000000"/>
          <w:sz w:val="24"/>
          <w:szCs w:val="24"/>
        </w:rPr>
        <w:t>Art. 7</w:t>
      </w:r>
      <w:r w:rsidRPr="00A43C04">
        <w:rPr>
          <w:rFonts w:ascii="Times New Roman" w:hAnsi="Times New Roman" w:cs="Times New Roman"/>
          <w:b w:val="0"/>
          <w:color w:val="000000"/>
          <w:sz w:val="24"/>
          <w:szCs w:val="24"/>
          <w:u w:val="single"/>
          <w:vertAlign w:val="superscript"/>
        </w:rPr>
        <w:t>o</w:t>
      </w:r>
      <w:r w:rsidRPr="00A43C04">
        <w:rPr>
          <w:rFonts w:ascii="Times New Roman" w:hAnsi="Times New Roman" w:cs="Times New Roman"/>
          <w:b w:val="0"/>
          <w:color w:val="000000"/>
          <w:sz w:val="24"/>
          <w:szCs w:val="24"/>
        </w:rPr>
        <w:t>  Serão levados em consideração na aplicação das sanções:</w:t>
      </w:r>
      <w:r>
        <w:rPr>
          <w:rFonts w:ascii="Times New Roman" w:hAnsi="Times New Roman" w:cs="Times New Roman"/>
          <w:b w:val="0"/>
          <w:color w:val="000000"/>
          <w:sz w:val="24"/>
          <w:szCs w:val="24"/>
        </w:rPr>
        <w:t xml:space="preserve"> </w:t>
      </w:r>
      <w:r w:rsidRPr="00A43C04">
        <w:rPr>
          <w:rFonts w:ascii="Times New Roman" w:hAnsi="Times New Roman" w:cs="Times New Roman"/>
          <w:b w:val="0"/>
          <w:color w:val="000000"/>
          <w:sz w:val="24"/>
          <w:szCs w:val="24"/>
        </w:rPr>
        <w:t>VII - a cooperação da pessoa jurídica para a apuração das infrações</w:t>
      </w:r>
      <w:r>
        <w:rPr>
          <w:rFonts w:ascii="Times New Roman" w:hAnsi="Times New Roman" w:cs="Times New Roman"/>
          <w:b w:val="0"/>
          <w:color w:val="000000"/>
          <w:sz w:val="24"/>
          <w:szCs w:val="24"/>
        </w:rPr>
        <w:t>”.</w:t>
      </w:r>
      <w:r w:rsidRPr="00A43C04">
        <w:rPr>
          <w:rFonts w:ascii="Times New Roman" w:hAnsi="Times New Roman" w:cs="Times New Roman"/>
          <w:b w:val="0"/>
          <w:color w:val="auto"/>
          <w:sz w:val="24"/>
          <w:szCs w:val="24"/>
        </w:rPr>
        <w:t xml:space="preserve"> </w:t>
      </w:r>
    </w:p>
    <w:p w:rsidR="007A4CD6" w:rsidRDefault="007A4CD6" w:rsidP="007A4CD6">
      <w:pPr>
        <w:pStyle w:val="NormalWeb"/>
        <w:shd w:val="clear" w:color="auto" w:fill="FFFFFF"/>
        <w:spacing w:before="0" w:beforeAutospacing="0" w:after="0" w:afterAutospacing="0" w:line="360" w:lineRule="auto"/>
        <w:ind w:firstLine="840"/>
        <w:jc w:val="both"/>
      </w:pPr>
      <w:r w:rsidRPr="00A364CD">
        <w:t xml:space="preserve">Dentre os benefícios advindos do cumprimento do acordo de leniência pela pessoa jurídica, tem-se a não publicação extraordinária da decisão desfavorável (em meios não oficiais), a permissão de recepção de incentivos, doações, subsídios, subvenções e empréstimos de órgãos públicos e instituições financeiras públicas ou controladas pelo poder público e a redução em 2/3 do valor da multa aplicável. </w:t>
      </w:r>
      <w:r>
        <w:t>No entanto</w:t>
      </w:r>
      <w:r w:rsidRPr="00A364CD">
        <w:t xml:space="preserve">, a </w:t>
      </w:r>
      <w:r>
        <w:t>pessoa jurídica</w:t>
      </w:r>
      <w:r w:rsidRPr="00A364CD">
        <w:t xml:space="preserve"> não </w:t>
      </w:r>
      <w:r>
        <w:t>se eximirá de reparar</w:t>
      </w:r>
      <w:r w:rsidRPr="00A364CD">
        <w:t xml:space="preserve"> integral</w:t>
      </w:r>
      <w:r>
        <w:t>mente</w:t>
      </w:r>
      <w:r w:rsidRPr="00A364CD">
        <w:t xml:space="preserve"> </w:t>
      </w:r>
      <w:r>
        <w:t>o</w:t>
      </w:r>
      <w:r w:rsidRPr="00A364CD">
        <w:t xml:space="preserve"> dano </w:t>
      </w:r>
      <w:r>
        <w:t xml:space="preserve">ao erário público </w:t>
      </w:r>
      <w:r w:rsidRPr="00A364CD">
        <w:t>e</w:t>
      </w:r>
      <w:r>
        <w:t xml:space="preserve"> não se eximirá</w:t>
      </w:r>
      <w:r w:rsidRPr="00A364CD">
        <w:t xml:space="preserve"> da responsabilização na esfera judicial</w:t>
      </w:r>
      <w:r>
        <w:t xml:space="preserve"> (NEVES, 2014)</w:t>
      </w:r>
      <w:r w:rsidRPr="00A364CD">
        <w:t>.</w:t>
      </w:r>
    </w:p>
    <w:p w:rsidR="007A4CD6" w:rsidRDefault="007A4CD6" w:rsidP="007A4CD6">
      <w:pPr>
        <w:pStyle w:val="NormalWeb"/>
        <w:shd w:val="clear" w:color="auto" w:fill="FFFFFF"/>
        <w:spacing w:before="0" w:beforeAutospacing="0" w:after="0" w:afterAutospacing="0" w:line="360" w:lineRule="auto"/>
        <w:ind w:firstLine="840"/>
        <w:jc w:val="both"/>
      </w:pPr>
      <w:r>
        <w:t xml:space="preserve">Quanto ao assunto, Eloy Rizzo </w:t>
      </w:r>
      <w:proofErr w:type="spellStart"/>
      <w:r>
        <w:t>Netto</w:t>
      </w:r>
      <w:proofErr w:type="spellEnd"/>
      <w:r>
        <w:t xml:space="preserve"> aponta que: </w:t>
      </w:r>
    </w:p>
    <w:p w:rsidR="007A4CD6" w:rsidRDefault="007A4CD6" w:rsidP="007A4CD6">
      <w:pPr>
        <w:pStyle w:val="NormalWeb"/>
        <w:shd w:val="clear" w:color="auto" w:fill="FFFFFF"/>
        <w:spacing w:before="0" w:beforeAutospacing="0" w:after="0" w:afterAutospacing="0"/>
        <w:ind w:left="2268"/>
        <w:jc w:val="both"/>
        <w:rPr>
          <w:sz w:val="20"/>
          <w:szCs w:val="20"/>
        </w:rPr>
      </w:pPr>
      <w:r w:rsidRPr="00A364CD">
        <w:rPr>
          <w:sz w:val="20"/>
          <w:szCs w:val="20"/>
        </w:rPr>
        <w:t xml:space="preserve">Ocorre que a premissa básica para uma empresa conseguir os benefícios da leniência é a de que ela entregue à administração as provas da existência da prática </w:t>
      </w:r>
      <w:proofErr w:type="spellStart"/>
      <w:r w:rsidRPr="00A364CD">
        <w:rPr>
          <w:sz w:val="20"/>
          <w:szCs w:val="20"/>
        </w:rPr>
        <w:t>infrativa</w:t>
      </w:r>
      <w:proofErr w:type="spellEnd"/>
      <w:r w:rsidRPr="00A364CD">
        <w:rPr>
          <w:sz w:val="20"/>
          <w:szCs w:val="20"/>
        </w:rPr>
        <w:t>, assim como indique os demais envolvidos, ou seja, o nome das pessoas físicas envolvidas será compartilhado com as autoridades. O ato de corromper um funcionário público é crime já há muito previsto pelo Código Penal brasileiro e, havendo indícios ou provas de seu cometimento, é dever do Ministério Público ajuizar ação penal requerendo a condenação das pessoas físicas, cuja pena pode chegar à reclusão por até 12 anos</w:t>
      </w:r>
      <w:r>
        <w:rPr>
          <w:sz w:val="20"/>
          <w:szCs w:val="20"/>
        </w:rPr>
        <w:t xml:space="preserve"> (RIZZO NETO, 2014, p. 1)</w:t>
      </w:r>
      <w:r w:rsidRPr="00A364CD">
        <w:rPr>
          <w:sz w:val="20"/>
          <w:szCs w:val="20"/>
        </w:rPr>
        <w:t>.</w:t>
      </w:r>
    </w:p>
    <w:p w:rsidR="007A4CD6" w:rsidRPr="00A364CD" w:rsidRDefault="007A4CD6" w:rsidP="007A4CD6">
      <w:pPr>
        <w:pStyle w:val="NormalWeb"/>
        <w:shd w:val="clear" w:color="auto" w:fill="FFFFFF"/>
        <w:spacing w:before="0" w:beforeAutospacing="0" w:after="0" w:afterAutospacing="0"/>
        <w:ind w:left="2268"/>
        <w:jc w:val="both"/>
      </w:pPr>
    </w:p>
    <w:p w:rsidR="007A4CD6" w:rsidRPr="00A364CD" w:rsidRDefault="007A4CD6" w:rsidP="007A4CD6">
      <w:pPr>
        <w:pStyle w:val="NormalWeb"/>
        <w:shd w:val="clear" w:color="auto" w:fill="FFFFFF"/>
        <w:spacing w:before="0" w:beforeAutospacing="0" w:after="0" w:afterAutospacing="0" w:line="360" w:lineRule="auto"/>
        <w:ind w:firstLine="1134"/>
        <w:jc w:val="both"/>
      </w:pPr>
      <w:r>
        <w:lastRenderedPageBreak/>
        <w:t>Caso haja</w:t>
      </w:r>
      <w:r w:rsidRPr="00A364CD">
        <w:t xml:space="preserve"> o descumprimento do acordo</w:t>
      </w:r>
      <w:r>
        <w:t xml:space="preserve"> de leniência</w:t>
      </w:r>
      <w:r w:rsidRPr="00A364CD">
        <w:t xml:space="preserve">, a </w:t>
      </w:r>
      <w:r>
        <w:t>empresa</w:t>
      </w:r>
      <w:r w:rsidRPr="00A364CD">
        <w:t xml:space="preserve"> </w:t>
      </w:r>
      <w:r>
        <w:t xml:space="preserve">não poderá </w:t>
      </w:r>
      <w:r w:rsidRPr="00A364CD">
        <w:t xml:space="preserve">celebrar novo acordo </w:t>
      </w:r>
      <w:r>
        <w:t xml:space="preserve">durante um </w:t>
      </w:r>
      <w:r w:rsidRPr="00A364CD">
        <w:t xml:space="preserve">prazo de </w:t>
      </w:r>
      <w:proofErr w:type="gramStart"/>
      <w:r w:rsidRPr="00A364CD">
        <w:t>3</w:t>
      </w:r>
      <w:proofErr w:type="gramEnd"/>
      <w:r w:rsidRPr="00A364CD">
        <w:t xml:space="preserve"> (três) anos, </w:t>
      </w:r>
      <w:r>
        <w:t xml:space="preserve">e as sanções da qual estaria isenta, serão </w:t>
      </w:r>
      <w:r w:rsidRPr="00A364CD">
        <w:t xml:space="preserve">restabelecidas. </w:t>
      </w:r>
      <w:r>
        <w:t xml:space="preserve">A Lei Anticorrupção também prevê </w:t>
      </w:r>
      <w:r w:rsidRPr="00A364CD">
        <w:t xml:space="preserve">a possibilidade de celebração do citado acordo de leniência para </w:t>
      </w:r>
      <w:r>
        <w:t>amenização</w:t>
      </w:r>
      <w:r w:rsidRPr="00A364CD">
        <w:t xml:space="preserve"> d</w:t>
      </w:r>
      <w:r>
        <w:t>as</w:t>
      </w:r>
      <w:r w:rsidRPr="00A364CD">
        <w:t xml:space="preserve"> </w:t>
      </w:r>
      <w:r>
        <w:t>punições</w:t>
      </w:r>
      <w:r w:rsidRPr="00A364CD">
        <w:t xml:space="preserve"> aplicadas com base nos artigos 86 a 88 da Lei nº 8.666/93, </w:t>
      </w:r>
      <w:r>
        <w:t>as quais</w:t>
      </w:r>
      <w:r w:rsidRPr="00A364CD">
        <w:t xml:space="preserve"> </w:t>
      </w:r>
      <w:r>
        <w:t>dizem respeito à</w:t>
      </w:r>
      <w:r w:rsidRPr="00A364CD">
        <w:t>s sanções recebid</w:t>
      </w:r>
      <w:r>
        <w:t>as por empresas e profissionais,</w:t>
      </w:r>
      <w:r w:rsidRPr="00A364CD">
        <w:t xml:space="preserve"> </w:t>
      </w:r>
      <w:r>
        <w:t>advindas de</w:t>
      </w:r>
      <w:r w:rsidRPr="00A364CD">
        <w:t xml:space="preserve"> atrasos injustificados na execução do objeto contratado</w:t>
      </w:r>
      <w:r>
        <w:t>, do</w:t>
      </w:r>
      <w:r w:rsidRPr="00A364CD">
        <w:t xml:space="preserve"> descumprimento parcial ou total de contrato administrativo</w:t>
      </w:r>
      <w:r>
        <w:t>, de</w:t>
      </w:r>
      <w:r w:rsidRPr="00A364CD">
        <w:t xml:space="preserve"> condenações </w:t>
      </w:r>
      <w:r>
        <w:t>por fraudes fiscais e da</w:t>
      </w:r>
      <w:r w:rsidRPr="00A364CD">
        <w:t xml:space="preserve"> prática de atos ilícitos e conduta inidônea</w:t>
      </w:r>
      <w:r>
        <w:t xml:space="preserve"> (BITTENCOURT JUNIOR, 2014)</w:t>
      </w:r>
      <w:r w:rsidRPr="00A364CD">
        <w:t>.</w:t>
      </w:r>
    </w:p>
    <w:p w:rsidR="00603746" w:rsidRDefault="00603746" w:rsidP="00430978">
      <w:pPr>
        <w:spacing w:after="0" w:line="360" w:lineRule="auto"/>
        <w:ind w:firstLine="1134"/>
        <w:jc w:val="both"/>
        <w:rPr>
          <w:rFonts w:ascii="Times New Roman" w:hAnsi="Times New Roman" w:cs="Times New Roman"/>
          <w:sz w:val="24"/>
          <w:szCs w:val="24"/>
        </w:rPr>
      </w:pPr>
    </w:p>
    <w:p w:rsidR="00430978" w:rsidRPr="007A4CD6" w:rsidRDefault="007A4CD6" w:rsidP="007A4CD6">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002D1C81" w:rsidRPr="007A4CD6">
        <w:rPr>
          <w:rFonts w:ascii="Times New Roman" w:hAnsi="Times New Roman" w:cs="Times New Roman"/>
          <w:b/>
          <w:sz w:val="24"/>
          <w:szCs w:val="24"/>
        </w:rPr>
        <w:t xml:space="preserve">O PROGRAMA DE </w:t>
      </w:r>
      <w:r w:rsidR="002D1C81" w:rsidRPr="007A4CD6">
        <w:rPr>
          <w:rFonts w:ascii="Times New Roman" w:hAnsi="Times New Roman" w:cs="Times New Roman"/>
          <w:b/>
          <w:i/>
          <w:sz w:val="24"/>
          <w:szCs w:val="24"/>
        </w:rPr>
        <w:t>COMPLIANCE</w:t>
      </w:r>
      <w:r w:rsidR="002D1C81" w:rsidRPr="007A4CD6">
        <w:rPr>
          <w:rFonts w:ascii="Times New Roman" w:hAnsi="Times New Roman" w:cs="Times New Roman"/>
          <w:b/>
          <w:sz w:val="24"/>
          <w:szCs w:val="24"/>
        </w:rPr>
        <w:t xml:space="preserve"> COMO MECANISMO INTERNO DE PREVENÇÃO À CORRUPÇÃO</w:t>
      </w:r>
    </w:p>
    <w:p w:rsidR="007A4CD6" w:rsidRPr="007A4CD6" w:rsidRDefault="007A4CD6" w:rsidP="007A4CD6">
      <w:pPr>
        <w:spacing w:after="0" w:line="360" w:lineRule="auto"/>
        <w:jc w:val="both"/>
        <w:rPr>
          <w:rFonts w:ascii="Times New Roman" w:hAnsi="Times New Roman" w:cs="Times New Roman"/>
          <w:b/>
          <w:sz w:val="24"/>
          <w:szCs w:val="24"/>
        </w:rPr>
      </w:pPr>
    </w:p>
    <w:p w:rsidR="00603746" w:rsidRDefault="00603746" w:rsidP="00603746">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i/>
          <w:sz w:val="24"/>
          <w:szCs w:val="24"/>
        </w:rPr>
        <w:t>Compliance</w:t>
      </w:r>
      <w:proofErr w:type="spellEnd"/>
      <w:r>
        <w:rPr>
          <w:rFonts w:ascii="Times New Roman" w:hAnsi="Times New Roman" w:cs="Times New Roman"/>
          <w:i/>
          <w:sz w:val="24"/>
          <w:szCs w:val="24"/>
        </w:rPr>
        <w:t xml:space="preserve"> </w:t>
      </w:r>
      <w:r>
        <w:rPr>
          <w:rFonts w:ascii="Times New Roman" w:hAnsi="Times New Roman" w:cs="Times New Roman"/>
          <w:sz w:val="24"/>
          <w:szCs w:val="24"/>
        </w:rPr>
        <w:t>é um termo que advém do inglês que des</w:t>
      </w:r>
      <w:r w:rsidR="006678EA">
        <w:rPr>
          <w:rFonts w:ascii="Times New Roman" w:hAnsi="Times New Roman" w:cs="Times New Roman"/>
          <w:sz w:val="24"/>
          <w:szCs w:val="24"/>
        </w:rPr>
        <w:t>i</w:t>
      </w:r>
      <w:r>
        <w:rPr>
          <w:rFonts w:ascii="Times New Roman" w:hAnsi="Times New Roman" w:cs="Times New Roman"/>
          <w:sz w:val="24"/>
          <w:szCs w:val="24"/>
        </w:rPr>
        <w:t>gna o dever de cumprir, de estar de acordo e fazer valer regulamentos internos e externos que são impost</w:t>
      </w:r>
      <w:r w:rsidR="00A72C1A">
        <w:rPr>
          <w:rFonts w:ascii="Times New Roman" w:hAnsi="Times New Roman" w:cs="Times New Roman"/>
          <w:sz w:val="24"/>
          <w:szCs w:val="24"/>
        </w:rPr>
        <w:t>os às atividades de qualquer organização. (</w:t>
      </w:r>
      <w:r w:rsidR="000829C4">
        <w:rPr>
          <w:rFonts w:ascii="Times New Roman" w:hAnsi="Times New Roman" w:cs="Times New Roman"/>
          <w:sz w:val="24"/>
          <w:szCs w:val="24"/>
        </w:rPr>
        <w:t>SANTOS, 2014.</w:t>
      </w:r>
      <w:r w:rsidR="00A72C1A">
        <w:rPr>
          <w:rFonts w:ascii="Times New Roman" w:hAnsi="Times New Roman" w:cs="Times New Roman"/>
          <w:sz w:val="24"/>
          <w:szCs w:val="24"/>
        </w:rPr>
        <w:t>)</w:t>
      </w:r>
      <w:r w:rsidR="000829C4">
        <w:rPr>
          <w:rFonts w:ascii="Times New Roman" w:hAnsi="Times New Roman" w:cs="Times New Roman"/>
          <w:sz w:val="24"/>
          <w:szCs w:val="24"/>
        </w:rPr>
        <w:t xml:space="preserve"> Este mecanismo teve origem nas empresas de instituição financeira com a criação do Banco Central </w:t>
      </w:r>
      <w:proofErr w:type="spellStart"/>
      <w:r w:rsidR="000829C4">
        <w:rPr>
          <w:rFonts w:ascii="Times New Roman" w:hAnsi="Times New Roman" w:cs="Times New Roman"/>
          <w:sz w:val="24"/>
          <w:szCs w:val="24"/>
        </w:rPr>
        <w:t>Americando</w:t>
      </w:r>
      <w:proofErr w:type="spellEnd"/>
      <w:r w:rsidR="000829C4">
        <w:rPr>
          <w:rFonts w:ascii="Times New Roman" w:hAnsi="Times New Roman" w:cs="Times New Roman"/>
          <w:sz w:val="24"/>
          <w:szCs w:val="24"/>
        </w:rPr>
        <w:t xml:space="preserve">, em 1913, buscando a construção de um sistema financeiro mais </w:t>
      </w:r>
      <w:r w:rsidR="00502E7A">
        <w:rPr>
          <w:rFonts w:ascii="Times New Roman" w:hAnsi="Times New Roman" w:cs="Times New Roman"/>
          <w:sz w:val="24"/>
          <w:szCs w:val="24"/>
        </w:rPr>
        <w:t>seguro e estável (MANZI, 2008</w:t>
      </w:r>
      <w:proofErr w:type="gramStart"/>
      <w:r w:rsidR="00502E7A">
        <w:rPr>
          <w:rFonts w:ascii="Times New Roman" w:hAnsi="Times New Roman" w:cs="Times New Roman"/>
          <w:sz w:val="24"/>
          <w:szCs w:val="24"/>
        </w:rPr>
        <w:t>)</w:t>
      </w:r>
      <w:proofErr w:type="gramEnd"/>
    </w:p>
    <w:p w:rsidR="006678EA" w:rsidRPr="006678EA" w:rsidRDefault="00AE7B7D" w:rsidP="006678E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TRAPP (2015) explica que o Programa de </w:t>
      </w:r>
      <w:proofErr w:type="spellStart"/>
      <w:r>
        <w:rPr>
          <w:rFonts w:ascii="Times New Roman" w:hAnsi="Times New Roman" w:cs="Times New Roman"/>
          <w:i/>
          <w:sz w:val="24"/>
          <w:szCs w:val="24"/>
        </w:rPr>
        <w:t>Compliance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fundamenta-se na criação e prática de procedimentos internos dentro de uma empresa, que devem eliminar, dentro das possibilidades reais e pertinentes, os ricos de “não conformidade” que atingem a empresa. </w:t>
      </w:r>
      <w:r w:rsidR="006678EA">
        <w:rPr>
          <w:rFonts w:ascii="Times New Roman" w:hAnsi="Times New Roman" w:cs="Times New Roman"/>
          <w:sz w:val="24"/>
          <w:szCs w:val="24"/>
        </w:rPr>
        <w:t xml:space="preserve">O Programa de </w:t>
      </w:r>
      <w:proofErr w:type="spellStart"/>
      <w:r w:rsidR="006678EA">
        <w:rPr>
          <w:rFonts w:ascii="Times New Roman" w:hAnsi="Times New Roman" w:cs="Times New Roman"/>
          <w:i/>
          <w:sz w:val="24"/>
          <w:szCs w:val="24"/>
        </w:rPr>
        <w:t>Compliance</w:t>
      </w:r>
      <w:proofErr w:type="spellEnd"/>
      <w:r w:rsidR="006678EA">
        <w:rPr>
          <w:rFonts w:ascii="Times New Roman" w:hAnsi="Times New Roman" w:cs="Times New Roman"/>
          <w:i/>
          <w:sz w:val="24"/>
          <w:szCs w:val="24"/>
        </w:rPr>
        <w:t xml:space="preserve"> </w:t>
      </w:r>
      <w:r w:rsidR="006678EA">
        <w:rPr>
          <w:rFonts w:ascii="Times New Roman" w:hAnsi="Times New Roman" w:cs="Times New Roman"/>
          <w:sz w:val="24"/>
          <w:szCs w:val="24"/>
        </w:rPr>
        <w:t>adotado nas empresas</w:t>
      </w:r>
      <w:proofErr w:type="gramStart"/>
      <w:r w:rsidR="006678EA">
        <w:rPr>
          <w:rFonts w:ascii="Times New Roman" w:hAnsi="Times New Roman" w:cs="Times New Roman"/>
          <w:sz w:val="24"/>
          <w:szCs w:val="24"/>
        </w:rPr>
        <w:t>, se utiliza</w:t>
      </w:r>
      <w:proofErr w:type="gramEnd"/>
      <w:r w:rsidR="006678EA">
        <w:rPr>
          <w:rFonts w:ascii="Times New Roman" w:hAnsi="Times New Roman" w:cs="Times New Roman"/>
          <w:sz w:val="24"/>
          <w:szCs w:val="24"/>
        </w:rPr>
        <w:t xml:space="preserve"> de instrumentos que buscam a exposição de temas conexos à corrupção, quais sejam, o uso de código de ética e de conduta, ouvidorias, mecanismos de controle interno e até mesmo ouvidorias. (SANTOS, 2014.)</w:t>
      </w:r>
    </w:p>
    <w:p w:rsidR="00AE7B7D" w:rsidRDefault="00AE7B7D" w:rsidP="000437D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portanto, de grande importância, haja vista que, se devidamente formulado e executado, pode garantir a diminuição dos riscos de desvios de conduta dentro das empresas, o que </w:t>
      </w:r>
      <w:proofErr w:type="spellStart"/>
      <w:r>
        <w:rPr>
          <w:rFonts w:ascii="Times New Roman" w:hAnsi="Times New Roman" w:cs="Times New Roman"/>
          <w:sz w:val="24"/>
          <w:szCs w:val="24"/>
        </w:rPr>
        <w:t>intervem</w:t>
      </w:r>
      <w:proofErr w:type="spellEnd"/>
      <w:r>
        <w:rPr>
          <w:rFonts w:ascii="Times New Roman" w:hAnsi="Times New Roman" w:cs="Times New Roman"/>
          <w:sz w:val="24"/>
          <w:szCs w:val="24"/>
        </w:rPr>
        <w:t xml:space="preserve"> positivamente na evolução da produtividade e, </w:t>
      </w:r>
      <w:r w:rsidR="00C83A78">
        <w:rPr>
          <w:rFonts w:ascii="Times New Roman" w:hAnsi="Times New Roman" w:cs="Times New Roman"/>
          <w:sz w:val="24"/>
          <w:szCs w:val="24"/>
        </w:rPr>
        <w:t>em seguimento</w:t>
      </w:r>
      <w:r>
        <w:rPr>
          <w:rFonts w:ascii="Times New Roman" w:hAnsi="Times New Roman" w:cs="Times New Roman"/>
          <w:sz w:val="24"/>
          <w:szCs w:val="24"/>
        </w:rPr>
        <w:t xml:space="preserve">, </w:t>
      </w:r>
      <w:r w:rsidR="00C83A78">
        <w:rPr>
          <w:rFonts w:ascii="Times New Roman" w:hAnsi="Times New Roman" w:cs="Times New Roman"/>
          <w:sz w:val="24"/>
          <w:szCs w:val="24"/>
        </w:rPr>
        <w:t>na prosperidade</w:t>
      </w:r>
      <w:r>
        <w:rPr>
          <w:rFonts w:ascii="Times New Roman" w:hAnsi="Times New Roman" w:cs="Times New Roman"/>
          <w:sz w:val="24"/>
          <w:szCs w:val="24"/>
        </w:rPr>
        <w:t xml:space="preserve"> da empresa.</w:t>
      </w:r>
      <w:r w:rsidR="000437D6">
        <w:rPr>
          <w:rFonts w:ascii="Times New Roman" w:hAnsi="Times New Roman" w:cs="Times New Roman"/>
          <w:sz w:val="24"/>
          <w:szCs w:val="24"/>
        </w:rPr>
        <w:t xml:space="preserve"> (TRAPP, 2015.) E mais, sua importância se evidencia dentro das empresas, haja vista que, </w:t>
      </w:r>
      <w:r w:rsidR="000437D6" w:rsidRPr="000437D6">
        <w:rPr>
          <w:rFonts w:ascii="Times New Roman" w:hAnsi="Times New Roman" w:cs="Times New Roman"/>
          <w:sz w:val="24"/>
          <w:szCs w:val="24"/>
        </w:rPr>
        <w:t>Segundo Arruda, Whitaker e Ramos (2001, p. 23), “a ausência</w:t>
      </w:r>
      <w:r w:rsidR="000437D6">
        <w:rPr>
          <w:rFonts w:ascii="Times New Roman" w:hAnsi="Times New Roman" w:cs="Times New Roman"/>
          <w:sz w:val="24"/>
          <w:szCs w:val="24"/>
        </w:rPr>
        <w:t xml:space="preserve"> </w:t>
      </w:r>
      <w:r w:rsidR="000437D6" w:rsidRPr="000437D6">
        <w:rPr>
          <w:rFonts w:ascii="Times New Roman" w:hAnsi="Times New Roman" w:cs="Times New Roman"/>
          <w:sz w:val="24"/>
          <w:szCs w:val="24"/>
        </w:rPr>
        <w:t>de valores morais – grita a situação atual – é o pior dos males que pode</w:t>
      </w:r>
      <w:r w:rsidR="000437D6">
        <w:rPr>
          <w:rFonts w:ascii="Times New Roman" w:hAnsi="Times New Roman" w:cs="Times New Roman"/>
          <w:sz w:val="24"/>
          <w:szCs w:val="24"/>
        </w:rPr>
        <w:t xml:space="preserve"> </w:t>
      </w:r>
      <w:r w:rsidR="000437D6" w:rsidRPr="000437D6">
        <w:rPr>
          <w:rFonts w:ascii="Times New Roman" w:hAnsi="Times New Roman" w:cs="Times New Roman"/>
          <w:sz w:val="24"/>
          <w:szCs w:val="24"/>
        </w:rPr>
        <w:t>afligir o tecido social”.</w:t>
      </w:r>
    </w:p>
    <w:p w:rsidR="00C32957" w:rsidRDefault="00262E64" w:rsidP="00C3295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MANZI (2008) ressalta que o Brasil se encontra em um estágio que coloca o </w:t>
      </w:r>
      <w:proofErr w:type="spellStart"/>
      <w:r>
        <w:rPr>
          <w:rFonts w:ascii="Times New Roman" w:hAnsi="Times New Roman" w:cs="Times New Roman"/>
          <w:i/>
          <w:sz w:val="24"/>
          <w:szCs w:val="24"/>
        </w:rPr>
        <w:t>Compliance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como uma das bases da governança corporativa, ao propiciar a conformidade com normas, leis e políticas internas e externas às empresas, </w:t>
      </w:r>
      <w:r w:rsidR="00C32957">
        <w:rPr>
          <w:rFonts w:ascii="Times New Roman" w:hAnsi="Times New Roman" w:cs="Times New Roman"/>
          <w:sz w:val="24"/>
          <w:szCs w:val="24"/>
        </w:rPr>
        <w:t>incentivando o ambiente ético por meio de controles internos e com a amplificação da transparência. Em suas palavras: “N</w:t>
      </w:r>
      <w:r w:rsidR="00C32957" w:rsidRPr="00262E64">
        <w:rPr>
          <w:rFonts w:ascii="Times New Roman" w:hAnsi="Times New Roman" w:cs="Times New Roman"/>
          <w:sz w:val="24"/>
          <w:szCs w:val="24"/>
        </w:rPr>
        <w:t>ão se pode falar em governança</w:t>
      </w:r>
      <w:r w:rsidR="00C32957">
        <w:rPr>
          <w:rFonts w:ascii="Times New Roman" w:hAnsi="Times New Roman" w:cs="Times New Roman"/>
          <w:sz w:val="24"/>
          <w:szCs w:val="24"/>
        </w:rPr>
        <w:t xml:space="preserve"> </w:t>
      </w:r>
      <w:r w:rsidR="00C32957" w:rsidRPr="00262E64">
        <w:rPr>
          <w:rFonts w:ascii="Times New Roman" w:hAnsi="Times New Roman" w:cs="Times New Roman"/>
          <w:sz w:val="24"/>
          <w:szCs w:val="24"/>
        </w:rPr>
        <w:t>corporativa e sustentabilidade sem se referir à ética e consequentemente</w:t>
      </w:r>
      <w:r w:rsidR="00C32957">
        <w:rPr>
          <w:rFonts w:ascii="Times New Roman" w:hAnsi="Times New Roman" w:cs="Times New Roman"/>
          <w:sz w:val="24"/>
          <w:szCs w:val="24"/>
        </w:rPr>
        <w:t xml:space="preserve"> </w:t>
      </w:r>
      <w:r w:rsidR="00C32957" w:rsidRPr="00262E64">
        <w:rPr>
          <w:rFonts w:ascii="Times New Roman" w:hAnsi="Times New Roman" w:cs="Times New Roman"/>
          <w:sz w:val="24"/>
          <w:szCs w:val="24"/>
        </w:rPr>
        <w:t xml:space="preserve">considerar a importância de </w:t>
      </w:r>
      <w:proofErr w:type="spellStart"/>
      <w:r w:rsidR="00C32957" w:rsidRPr="00262E64">
        <w:rPr>
          <w:rFonts w:ascii="Times New Roman" w:hAnsi="Times New Roman" w:cs="Times New Roman"/>
          <w:sz w:val="24"/>
          <w:szCs w:val="24"/>
        </w:rPr>
        <w:t>compliance</w:t>
      </w:r>
      <w:proofErr w:type="spellEnd"/>
      <w:r w:rsidR="00C32957" w:rsidRPr="00262E64">
        <w:rPr>
          <w:rFonts w:ascii="Times New Roman" w:hAnsi="Times New Roman" w:cs="Times New Roman"/>
          <w:sz w:val="24"/>
          <w:szCs w:val="24"/>
        </w:rPr>
        <w:t>” (MANZI, 2008, p. 123).</w:t>
      </w:r>
    </w:p>
    <w:p w:rsidR="00D6538C" w:rsidRDefault="006678EA" w:rsidP="002C77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programa de </w:t>
      </w:r>
      <w:proofErr w:type="spellStart"/>
      <w:r>
        <w:rPr>
          <w:rFonts w:ascii="Times New Roman" w:hAnsi="Times New Roman" w:cs="Times New Roman"/>
          <w:i/>
          <w:sz w:val="24"/>
          <w:szCs w:val="24"/>
        </w:rPr>
        <w:t>Compliance</w:t>
      </w:r>
      <w:proofErr w:type="spellEnd"/>
      <w:r>
        <w:rPr>
          <w:rFonts w:ascii="Times New Roman" w:hAnsi="Times New Roman" w:cs="Times New Roman"/>
          <w:sz w:val="24"/>
          <w:szCs w:val="24"/>
        </w:rPr>
        <w:t xml:space="preserve"> encontra-se previsto na Lei Anticorrupção (Lei nº 12.846/2013) no artigo 7º, VIII, que determina:</w:t>
      </w:r>
    </w:p>
    <w:p w:rsidR="006678EA" w:rsidRPr="007A4CD6" w:rsidRDefault="006678EA" w:rsidP="004179CF">
      <w:pPr>
        <w:spacing w:after="0" w:line="240" w:lineRule="auto"/>
        <w:ind w:left="2268"/>
        <w:jc w:val="both"/>
        <w:rPr>
          <w:rFonts w:ascii="Times New Roman" w:hAnsi="Times New Roman" w:cs="Times New Roman"/>
          <w:i/>
          <w:sz w:val="20"/>
          <w:szCs w:val="20"/>
        </w:rPr>
      </w:pPr>
      <w:r w:rsidRPr="007A4CD6">
        <w:rPr>
          <w:rFonts w:ascii="Times New Roman" w:hAnsi="Times New Roman" w:cs="Times New Roman"/>
          <w:i/>
          <w:sz w:val="20"/>
          <w:szCs w:val="20"/>
        </w:rPr>
        <w:t>Art. 7º Serão levados em consideração na aplicação das sanções:</w:t>
      </w:r>
    </w:p>
    <w:p w:rsidR="006678EA" w:rsidRPr="007A4CD6" w:rsidRDefault="006678EA" w:rsidP="004179CF">
      <w:pPr>
        <w:spacing w:after="0" w:line="240" w:lineRule="auto"/>
        <w:ind w:left="2268"/>
        <w:jc w:val="both"/>
        <w:rPr>
          <w:rFonts w:ascii="Times New Roman" w:hAnsi="Times New Roman" w:cs="Times New Roman"/>
          <w:i/>
          <w:sz w:val="20"/>
          <w:szCs w:val="20"/>
        </w:rPr>
      </w:pPr>
      <w:r w:rsidRPr="007A4CD6">
        <w:rPr>
          <w:rFonts w:ascii="Times New Roman" w:hAnsi="Times New Roman" w:cs="Times New Roman"/>
          <w:i/>
          <w:sz w:val="20"/>
          <w:szCs w:val="20"/>
        </w:rPr>
        <w:t>(...)</w:t>
      </w:r>
    </w:p>
    <w:p w:rsidR="006678EA" w:rsidRPr="007A4CD6" w:rsidRDefault="006678EA" w:rsidP="004179CF">
      <w:pPr>
        <w:spacing w:after="0" w:line="240" w:lineRule="auto"/>
        <w:ind w:left="2268"/>
        <w:jc w:val="both"/>
        <w:rPr>
          <w:rFonts w:ascii="Times New Roman" w:hAnsi="Times New Roman" w:cs="Times New Roman"/>
          <w:i/>
          <w:sz w:val="20"/>
          <w:szCs w:val="20"/>
        </w:rPr>
      </w:pPr>
      <w:r w:rsidRPr="007A4CD6">
        <w:rPr>
          <w:rFonts w:ascii="Times New Roman" w:hAnsi="Times New Roman" w:cs="Times New Roman"/>
          <w:i/>
          <w:sz w:val="20"/>
          <w:szCs w:val="20"/>
        </w:rPr>
        <w:t>VIII - a existência de mecanismos e procedimentos internos de</w:t>
      </w:r>
      <w:r w:rsidR="004179CF" w:rsidRPr="007A4CD6">
        <w:rPr>
          <w:rFonts w:ascii="Times New Roman" w:hAnsi="Times New Roman" w:cs="Times New Roman"/>
          <w:i/>
          <w:sz w:val="20"/>
          <w:szCs w:val="20"/>
        </w:rPr>
        <w:t xml:space="preserve"> </w:t>
      </w:r>
      <w:r w:rsidRPr="007A4CD6">
        <w:rPr>
          <w:rFonts w:ascii="Times New Roman" w:hAnsi="Times New Roman" w:cs="Times New Roman"/>
          <w:i/>
          <w:sz w:val="20"/>
          <w:szCs w:val="20"/>
        </w:rPr>
        <w:t>integridade, auditoria e incentivo à denúncia de irregularidades e a</w:t>
      </w:r>
      <w:r w:rsidR="004179CF" w:rsidRPr="007A4CD6">
        <w:rPr>
          <w:rFonts w:ascii="Times New Roman" w:hAnsi="Times New Roman" w:cs="Times New Roman"/>
          <w:i/>
          <w:sz w:val="20"/>
          <w:szCs w:val="20"/>
        </w:rPr>
        <w:t xml:space="preserve"> </w:t>
      </w:r>
      <w:r w:rsidRPr="007A4CD6">
        <w:rPr>
          <w:rFonts w:ascii="Times New Roman" w:hAnsi="Times New Roman" w:cs="Times New Roman"/>
          <w:i/>
          <w:sz w:val="20"/>
          <w:szCs w:val="20"/>
        </w:rPr>
        <w:t>aplicação efetiva de códigos de ética e de conduta no âmbito da pessoa</w:t>
      </w:r>
      <w:r w:rsidR="004179CF" w:rsidRPr="007A4CD6">
        <w:rPr>
          <w:rFonts w:ascii="Times New Roman" w:hAnsi="Times New Roman" w:cs="Times New Roman"/>
          <w:i/>
          <w:sz w:val="20"/>
          <w:szCs w:val="20"/>
        </w:rPr>
        <w:t xml:space="preserve"> </w:t>
      </w:r>
      <w:r w:rsidRPr="007A4CD6">
        <w:rPr>
          <w:rFonts w:ascii="Times New Roman" w:hAnsi="Times New Roman" w:cs="Times New Roman"/>
          <w:i/>
          <w:sz w:val="20"/>
          <w:szCs w:val="20"/>
        </w:rPr>
        <w:t>jurídica;</w:t>
      </w:r>
    </w:p>
    <w:p w:rsidR="004179CF" w:rsidRDefault="004179CF" w:rsidP="004179CF">
      <w:pPr>
        <w:spacing w:after="0" w:line="360" w:lineRule="auto"/>
        <w:ind w:firstLine="1134"/>
        <w:jc w:val="both"/>
        <w:rPr>
          <w:rFonts w:ascii="Times New Roman" w:hAnsi="Times New Roman" w:cs="Times New Roman"/>
          <w:sz w:val="24"/>
          <w:szCs w:val="24"/>
        </w:rPr>
      </w:pPr>
    </w:p>
    <w:p w:rsidR="00486883" w:rsidRDefault="004179CF" w:rsidP="00AE02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w:t>
      </w:r>
      <w:proofErr w:type="gramStart"/>
      <w:r>
        <w:rPr>
          <w:rFonts w:ascii="Times New Roman" w:hAnsi="Times New Roman" w:cs="Times New Roman"/>
          <w:sz w:val="24"/>
          <w:szCs w:val="24"/>
        </w:rPr>
        <w:t>implemento</w:t>
      </w:r>
      <w:proofErr w:type="gramEnd"/>
      <w:r>
        <w:rPr>
          <w:rFonts w:ascii="Times New Roman" w:hAnsi="Times New Roman" w:cs="Times New Roman"/>
          <w:sz w:val="24"/>
          <w:szCs w:val="24"/>
        </w:rPr>
        <w:t xml:space="preserve"> desta nova Lei, as organizações/empresas/pessoas jurídicas deverão ter maior combate no que diz respeito ao combate à atividades corruptas, haja vista que poderão ser responsabilizadas objetivamente no âmbito civil e administrativo por atos lesivos praticados contra a administração pública. </w:t>
      </w:r>
    </w:p>
    <w:p w:rsidR="004179CF" w:rsidRDefault="00AE02BE" w:rsidP="00AE02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fica clara a intenção do legislador de incentivar a criação de programas de </w:t>
      </w:r>
      <w:proofErr w:type="spellStart"/>
      <w:r>
        <w:rPr>
          <w:rFonts w:ascii="Times New Roman" w:hAnsi="Times New Roman" w:cs="Times New Roman"/>
          <w:i/>
          <w:sz w:val="24"/>
          <w:szCs w:val="24"/>
        </w:rPr>
        <w:t>Compliance</w:t>
      </w:r>
      <w:proofErr w:type="spellEnd"/>
      <w:r>
        <w:rPr>
          <w:rFonts w:ascii="Times New Roman" w:hAnsi="Times New Roman" w:cs="Times New Roman"/>
          <w:sz w:val="24"/>
          <w:szCs w:val="24"/>
        </w:rPr>
        <w:t xml:space="preserve">, posto que ao aplicar a sanção/pena, levar-se-á em consideração a existência – ou não, destes.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se faz ressaltar que</w:t>
      </w:r>
      <w:r w:rsidR="002344E5">
        <w:rPr>
          <w:rFonts w:ascii="Times New Roman" w:hAnsi="Times New Roman" w:cs="Times New Roman"/>
          <w:sz w:val="24"/>
          <w:szCs w:val="24"/>
        </w:rPr>
        <w:t>, conforme parágrafo único, do artigo 7º desta Lei, “</w:t>
      </w:r>
      <w:r w:rsidR="002344E5" w:rsidRPr="002344E5">
        <w:rPr>
          <w:rFonts w:ascii="Times New Roman" w:hAnsi="Times New Roman" w:cs="Times New Roman"/>
          <w:i/>
          <w:sz w:val="24"/>
          <w:szCs w:val="24"/>
        </w:rPr>
        <w:t>os parâmetros de avaliação de mecanismos e procedimentos previstos no inciso VIII do caput serão estabelecidos em regulamento do Poder Executivo federal.</w:t>
      </w:r>
      <w:r w:rsidR="002344E5">
        <w:rPr>
          <w:rFonts w:ascii="Times New Roman" w:hAnsi="Times New Roman" w:cs="Times New Roman"/>
          <w:i/>
          <w:sz w:val="24"/>
          <w:szCs w:val="24"/>
        </w:rPr>
        <w:t>”</w:t>
      </w:r>
      <w:r>
        <w:rPr>
          <w:rFonts w:ascii="Times New Roman" w:hAnsi="Times New Roman" w:cs="Times New Roman"/>
          <w:sz w:val="24"/>
          <w:szCs w:val="24"/>
        </w:rPr>
        <w:t xml:space="preserve"> </w:t>
      </w:r>
    </w:p>
    <w:p w:rsidR="002C776C" w:rsidRDefault="002C776C" w:rsidP="002C77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Sobre o assunto, Bittencourt (2014) disserta:</w:t>
      </w:r>
    </w:p>
    <w:p w:rsidR="002C776C" w:rsidRDefault="002C776C" w:rsidP="0017031E">
      <w:pPr>
        <w:spacing w:after="0" w:line="240" w:lineRule="auto"/>
        <w:ind w:left="2268"/>
        <w:jc w:val="both"/>
        <w:rPr>
          <w:rFonts w:ascii="Times New Roman" w:hAnsi="Times New Roman" w:cs="Times New Roman"/>
          <w:sz w:val="24"/>
          <w:szCs w:val="24"/>
        </w:rPr>
      </w:pPr>
      <w:r w:rsidRPr="00741EA5">
        <w:rPr>
          <w:rFonts w:ascii="Times New Roman" w:hAnsi="Times New Roman" w:cs="Times New Roman"/>
          <w:sz w:val="20"/>
          <w:szCs w:val="24"/>
        </w:rPr>
        <w:t xml:space="preserve">Nesse passo, com a gradativa aplicação dessa cultura, o uso de código de ética, código de </w:t>
      </w:r>
      <w:proofErr w:type="spellStart"/>
      <w:r w:rsidRPr="00741EA5">
        <w:rPr>
          <w:rFonts w:ascii="Times New Roman" w:hAnsi="Times New Roman" w:cs="Times New Roman"/>
          <w:sz w:val="20"/>
          <w:szCs w:val="24"/>
        </w:rPr>
        <w:t>condutam</w:t>
      </w:r>
      <w:proofErr w:type="spellEnd"/>
      <w:r w:rsidRPr="00741EA5">
        <w:rPr>
          <w:rFonts w:ascii="Times New Roman" w:hAnsi="Times New Roman" w:cs="Times New Roman"/>
          <w:sz w:val="20"/>
          <w:szCs w:val="24"/>
        </w:rPr>
        <w:t xml:space="preserve"> canal de denúncia, desenvolvimento de controles internos, procedimentos de divulgação de questões relacionadas à corrupção, análise de procedimentos éticos dos profissionais e parceiros comerciais além de crescente nas organizações, na incessante perseguição da mitigação das ações internas e externas, também se tornou peça fundamental para a atenuação de possíveis sanções administrativas, de vez que a Lei Anticorrupção, como fartamente mencionado, ao estabelecer o regime de responsabilidade objetiva, coloca as pessoas jurídicas em risco, impondo a elas a necessidade de se precaverem. Juristas, consultores, auditores e administradores, entusiastas do </w:t>
      </w:r>
      <w:proofErr w:type="spellStart"/>
      <w:r w:rsidRPr="00741EA5">
        <w:rPr>
          <w:rFonts w:ascii="Times New Roman" w:hAnsi="Times New Roman" w:cs="Times New Roman"/>
          <w:sz w:val="20"/>
          <w:szCs w:val="24"/>
        </w:rPr>
        <w:t>compliance</w:t>
      </w:r>
      <w:proofErr w:type="spellEnd"/>
      <w:r w:rsidRPr="00741EA5">
        <w:rPr>
          <w:rFonts w:ascii="Times New Roman" w:hAnsi="Times New Roman" w:cs="Times New Roman"/>
          <w:sz w:val="20"/>
          <w:szCs w:val="24"/>
        </w:rPr>
        <w:t>, saudaram, com razão, a inovação no sistema jurídico brasileiro. (BITTENCOURT, 2014, p. 84-85)</w:t>
      </w:r>
    </w:p>
    <w:p w:rsidR="00EC47D7" w:rsidRDefault="00EC47D7" w:rsidP="00486883">
      <w:pPr>
        <w:spacing w:after="0" w:line="360" w:lineRule="auto"/>
        <w:ind w:firstLine="1134"/>
        <w:jc w:val="both"/>
        <w:rPr>
          <w:rFonts w:ascii="Times New Roman" w:hAnsi="Times New Roman" w:cs="Times New Roman"/>
          <w:sz w:val="24"/>
          <w:szCs w:val="24"/>
        </w:rPr>
      </w:pPr>
    </w:p>
    <w:p w:rsidR="00707149" w:rsidRDefault="00B525F6" w:rsidP="004868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MOKDISSE (2013) bem leciona que no caso de uma fraude, caso tenha sido adotado pela pessoa jurídica programas de </w:t>
      </w:r>
      <w:proofErr w:type="spellStart"/>
      <w:r>
        <w:rPr>
          <w:rFonts w:ascii="Times New Roman" w:hAnsi="Times New Roman" w:cs="Times New Roman"/>
          <w:sz w:val="24"/>
          <w:szCs w:val="24"/>
        </w:rPr>
        <w:t>Compliance</w:t>
      </w:r>
      <w:proofErr w:type="spellEnd"/>
      <w:r>
        <w:rPr>
          <w:rFonts w:ascii="Times New Roman" w:hAnsi="Times New Roman" w:cs="Times New Roman"/>
          <w:sz w:val="24"/>
          <w:szCs w:val="24"/>
        </w:rPr>
        <w:t xml:space="preserve">, esta não será isenta de sanções, </w:t>
      </w:r>
      <w:r w:rsidR="00707149">
        <w:rPr>
          <w:rFonts w:ascii="Times New Roman" w:hAnsi="Times New Roman" w:cs="Times New Roman"/>
          <w:sz w:val="24"/>
          <w:szCs w:val="24"/>
        </w:rPr>
        <w:lastRenderedPageBreak/>
        <w:t xml:space="preserve">devido à inovação da responsabilidade objetiva, </w:t>
      </w:r>
      <w:r>
        <w:rPr>
          <w:rFonts w:ascii="Times New Roman" w:hAnsi="Times New Roman" w:cs="Times New Roman"/>
          <w:sz w:val="24"/>
          <w:szCs w:val="24"/>
        </w:rPr>
        <w:t xml:space="preserve">mas terá as mesmas reduzidas, por terem tomado </w:t>
      </w:r>
      <w:r w:rsidR="007C3A94">
        <w:rPr>
          <w:rFonts w:ascii="Times New Roman" w:hAnsi="Times New Roman" w:cs="Times New Roman"/>
          <w:sz w:val="24"/>
          <w:szCs w:val="24"/>
        </w:rPr>
        <w:t xml:space="preserve">possíveis </w:t>
      </w:r>
      <w:r>
        <w:rPr>
          <w:rFonts w:ascii="Times New Roman" w:hAnsi="Times New Roman" w:cs="Times New Roman"/>
          <w:sz w:val="24"/>
          <w:szCs w:val="24"/>
        </w:rPr>
        <w:t>atitudes</w:t>
      </w:r>
      <w:r w:rsidR="007C3A94">
        <w:rPr>
          <w:rFonts w:ascii="Times New Roman" w:hAnsi="Times New Roman" w:cs="Times New Roman"/>
          <w:sz w:val="24"/>
          <w:szCs w:val="24"/>
        </w:rPr>
        <w:t xml:space="preserve"> que impeçam condutas corruptoras. </w:t>
      </w:r>
      <w:r>
        <w:rPr>
          <w:rFonts w:ascii="Times New Roman" w:hAnsi="Times New Roman" w:cs="Times New Roman"/>
          <w:sz w:val="24"/>
          <w:szCs w:val="24"/>
        </w:rPr>
        <w:t xml:space="preserve"> </w:t>
      </w:r>
      <w:r w:rsidR="00707149">
        <w:rPr>
          <w:rFonts w:ascii="Times New Roman" w:hAnsi="Times New Roman" w:cs="Times New Roman"/>
          <w:sz w:val="24"/>
          <w:szCs w:val="24"/>
        </w:rPr>
        <w:t>Desta forma, a previsão que consta no artigo 3º, §2 da Lei Anticorrupção, exigirá da autoridade administrativa sancionadora, que leve em consideração princípios da proporcionalidade e razoabilidade, analisando-se se as medidas tomadas pelos administradores da empresa externam a coerção esperada, ou se não houve o cuidado previsto em lei. (MOKDISSE, 2013.)</w:t>
      </w:r>
    </w:p>
    <w:p w:rsidR="00707149" w:rsidRDefault="00707149" w:rsidP="00AE02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Porém, TRAPP (2014) bem leciona que o </w:t>
      </w:r>
      <w:proofErr w:type="spellStart"/>
      <w:r>
        <w:rPr>
          <w:rFonts w:ascii="Times New Roman" w:hAnsi="Times New Roman" w:cs="Times New Roman"/>
          <w:i/>
          <w:sz w:val="24"/>
          <w:szCs w:val="24"/>
        </w:rPr>
        <w:t>Compliance</w:t>
      </w:r>
      <w:proofErr w:type="spellEnd"/>
      <w:r>
        <w:rPr>
          <w:rFonts w:ascii="Times New Roman" w:hAnsi="Times New Roman" w:cs="Times New Roman"/>
          <w:i/>
          <w:sz w:val="24"/>
          <w:szCs w:val="24"/>
        </w:rPr>
        <w:t xml:space="preserve"> </w:t>
      </w:r>
      <w:r>
        <w:rPr>
          <w:rFonts w:ascii="Times New Roman" w:hAnsi="Times New Roman" w:cs="Times New Roman"/>
          <w:sz w:val="24"/>
          <w:szCs w:val="24"/>
        </w:rPr>
        <w:t>não impedirá por completo as práticas ilegais, antes é, sobretudo, um mecanismo de mitigação e prevenção destas condutas e riscos. Inclusive, segundo TRAPP (2014)</w:t>
      </w:r>
      <w:r w:rsidR="00C609CC">
        <w:rPr>
          <w:rFonts w:ascii="Times New Roman" w:hAnsi="Times New Roman" w:cs="Times New Roman"/>
          <w:sz w:val="24"/>
          <w:szCs w:val="24"/>
        </w:rPr>
        <w:t>,</w:t>
      </w:r>
      <w:r w:rsidR="005A796D">
        <w:rPr>
          <w:rFonts w:ascii="Times New Roman" w:hAnsi="Times New Roman" w:cs="Times New Roman"/>
          <w:sz w:val="24"/>
          <w:szCs w:val="24"/>
        </w:rPr>
        <w:t xml:space="preserve"> a própria lei demonstra abs</w:t>
      </w:r>
      <w:r>
        <w:rPr>
          <w:rFonts w:ascii="Times New Roman" w:hAnsi="Times New Roman" w:cs="Times New Roman"/>
          <w:sz w:val="24"/>
          <w:szCs w:val="24"/>
        </w:rPr>
        <w:t>o</w:t>
      </w:r>
      <w:r w:rsidR="005A796D">
        <w:rPr>
          <w:rFonts w:ascii="Times New Roman" w:hAnsi="Times New Roman" w:cs="Times New Roman"/>
          <w:sz w:val="24"/>
          <w:szCs w:val="24"/>
        </w:rPr>
        <w:t>r</w:t>
      </w:r>
      <w:r>
        <w:rPr>
          <w:rFonts w:ascii="Times New Roman" w:hAnsi="Times New Roman" w:cs="Times New Roman"/>
          <w:sz w:val="24"/>
          <w:szCs w:val="24"/>
        </w:rPr>
        <w:t xml:space="preserve">ver a natureza não absoluta destes programas, de sorte que deixa margem à interpretação sobre como será </w:t>
      </w:r>
      <w:r w:rsidR="005A796D">
        <w:rPr>
          <w:rFonts w:ascii="Times New Roman" w:hAnsi="Times New Roman" w:cs="Times New Roman"/>
          <w:sz w:val="24"/>
          <w:szCs w:val="24"/>
        </w:rPr>
        <w:t>entendida a eficiência das medidas tomadas,</w:t>
      </w:r>
      <w:proofErr w:type="gramStart"/>
      <w:r w:rsidR="005A796D">
        <w:rPr>
          <w:rFonts w:ascii="Times New Roman" w:hAnsi="Times New Roman" w:cs="Times New Roman"/>
          <w:sz w:val="24"/>
          <w:szCs w:val="24"/>
        </w:rPr>
        <w:t xml:space="preserve">  </w:t>
      </w:r>
      <w:proofErr w:type="gramEnd"/>
      <w:r w:rsidR="005A796D">
        <w:rPr>
          <w:rFonts w:ascii="Times New Roman" w:hAnsi="Times New Roman" w:cs="Times New Roman"/>
          <w:sz w:val="24"/>
          <w:szCs w:val="24"/>
        </w:rPr>
        <w:t>estabelecendo até que a avaliação destes programas será feita por regulamento autônomo do Poder Executivo Federal.</w:t>
      </w:r>
      <w:r w:rsidR="000512E3">
        <w:rPr>
          <w:rFonts w:ascii="Times New Roman" w:hAnsi="Times New Roman" w:cs="Times New Roman"/>
          <w:sz w:val="24"/>
          <w:szCs w:val="24"/>
        </w:rPr>
        <w:t xml:space="preserve"> Porém, é fato que este é um grande passo e incentivo às práticas éticas e morais, equiparando o Brasil a</w:t>
      </w:r>
      <w:r w:rsidR="00C2503F">
        <w:rPr>
          <w:rFonts w:ascii="Times New Roman" w:hAnsi="Times New Roman" w:cs="Times New Roman"/>
          <w:sz w:val="24"/>
          <w:szCs w:val="24"/>
        </w:rPr>
        <w:t>os</w:t>
      </w:r>
      <w:r w:rsidR="000512E3">
        <w:rPr>
          <w:rFonts w:ascii="Times New Roman" w:hAnsi="Times New Roman" w:cs="Times New Roman"/>
          <w:sz w:val="24"/>
          <w:szCs w:val="24"/>
        </w:rPr>
        <w:t xml:space="preserve"> grandes países</w:t>
      </w:r>
      <w:r w:rsidR="00C2503F">
        <w:rPr>
          <w:rFonts w:ascii="Times New Roman" w:hAnsi="Times New Roman" w:cs="Times New Roman"/>
          <w:sz w:val="24"/>
          <w:szCs w:val="24"/>
        </w:rPr>
        <w:t xml:space="preserve"> que adotam estas práticas</w:t>
      </w:r>
      <w:r w:rsidR="000512E3">
        <w:rPr>
          <w:rFonts w:ascii="Times New Roman" w:hAnsi="Times New Roman" w:cs="Times New Roman"/>
          <w:sz w:val="24"/>
          <w:szCs w:val="24"/>
        </w:rPr>
        <w:t xml:space="preserve">: </w:t>
      </w:r>
    </w:p>
    <w:p w:rsidR="000512E3" w:rsidRPr="0017031E" w:rsidRDefault="000512E3" w:rsidP="000512E3">
      <w:pPr>
        <w:spacing w:after="0" w:line="240" w:lineRule="auto"/>
        <w:ind w:left="2268"/>
        <w:jc w:val="both"/>
        <w:rPr>
          <w:rFonts w:ascii="Times New Roman" w:hAnsi="Times New Roman" w:cs="Times New Roman"/>
          <w:sz w:val="24"/>
          <w:szCs w:val="24"/>
        </w:rPr>
      </w:pPr>
      <w:r w:rsidRPr="000512E3">
        <w:rPr>
          <w:rFonts w:ascii="Times New Roman" w:hAnsi="Times New Roman" w:cs="Times New Roman"/>
          <w:sz w:val="20"/>
          <w:szCs w:val="20"/>
        </w:rPr>
        <w:t xml:space="preserve">O sistema legal brasileiro está se equiparando agora às práticas anticorrupção adotadas principalmente nos Estados Unidos desde a década de 70 e nos países europeus anos depois. Nesses lugares, a lei é implacável, com quem </w:t>
      </w:r>
      <w:proofErr w:type="gramStart"/>
      <w:r w:rsidRPr="000512E3">
        <w:rPr>
          <w:rFonts w:ascii="Times New Roman" w:hAnsi="Times New Roman" w:cs="Times New Roman"/>
          <w:sz w:val="20"/>
          <w:szCs w:val="20"/>
        </w:rPr>
        <w:t>comete ilícitos</w:t>
      </w:r>
      <w:proofErr w:type="gramEnd"/>
      <w:r w:rsidRPr="000512E3">
        <w:rPr>
          <w:rFonts w:ascii="Times New Roman" w:hAnsi="Times New Roman" w:cs="Times New Roman"/>
          <w:sz w:val="20"/>
          <w:szCs w:val="20"/>
        </w:rPr>
        <w:t xml:space="preserve">, mas também reconhece os esforços dos empresários que tentam moralizar seus procedimentos. É só ver o exemplo da Siemens nessas investigações de cartel em São Paulo. A empresa tem uma estrutura de </w:t>
      </w:r>
      <w:proofErr w:type="spellStart"/>
      <w:r w:rsidRPr="000512E3">
        <w:rPr>
          <w:rFonts w:ascii="Times New Roman" w:hAnsi="Times New Roman" w:cs="Times New Roman"/>
          <w:sz w:val="20"/>
          <w:szCs w:val="20"/>
        </w:rPr>
        <w:t>compliance</w:t>
      </w:r>
      <w:proofErr w:type="spellEnd"/>
      <w:r w:rsidRPr="000512E3">
        <w:rPr>
          <w:rFonts w:ascii="Times New Roman" w:hAnsi="Times New Roman" w:cs="Times New Roman"/>
          <w:sz w:val="20"/>
          <w:szCs w:val="20"/>
        </w:rPr>
        <w:t xml:space="preserve"> que fez toda a diferença na investigação, inclusive com os acordos de leniência, que também figuram na lei brasileira. O caminho da transparência, da modernização e da qualificação dos serviços públicos é uma tendência mundial, inevitável nas grandes democracias. (OSÓRIO, Veja, </w:t>
      </w:r>
      <w:proofErr w:type="gramStart"/>
      <w:r w:rsidRPr="000512E3">
        <w:rPr>
          <w:rFonts w:ascii="Times New Roman" w:hAnsi="Times New Roman" w:cs="Times New Roman"/>
          <w:sz w:val="20"/>
          <w:szCs w:val="20"/>
        </w:rPr>
        <w:t>20.</w:t>
      </w:r>
      <w:proofErr w:type="gramEnd"/>
      <w:r w:rsidRPr="000512E3">
        <w:rPr>
          <w:rFonts w:ascii="Times New Roman" w:hAnsi="Times New Roman" w:cs="Times New Roman"/>
          <w:sz w:val="20"/>
          <w:szCs w:val="20"/>
        </w:rPr>
        <w:t xml:space="preserve">ago.2014, p.19) </w:t>
      </w:r>
      <w:r w:rsidRPr="000512E3">
        <w:rPr>
          <w:rFonts w:ascii="Times New Roman" w:hAnsi="Times New Roman" w:cs="Times New Roman"/>
          <w:sz w:val="20"/>
          <w:szCs w:val="20"/>
        </w:rPr>
        <w:cr/>
      </w:r>
    </w:p>
    <w:p w:rsidR="00977CE5" w:rsidRDefault="00C2503F" w:rsidP="00EC47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qualquer forma, todo</w:t>
      </w:r>
      <w:r w:rsidR="00F53EDA">
        <w:rPr>
          <w:rFonts w:ascii="Times New Roman" w:hAnsi="Times New Roman" w:cs="Times New Roman"/>
          <w:sz w:val="24"/>
          <w:szCs w:val="24"/>
        </w:rPr>
        <w:t xml:space="preserve"> tipo de</w:t>
      </w:r>
      <w:r>
        <w:rPr>
          <w:rFonts w:ascii="Times New Roman" w:hAnsi="Times New Roman" w:cs="Times New Roman"/>
          <w:sz w:val="24"/>
          <w:szCs w:val="24"/>
        </w:rPr>
        <w:t xml:space="preserve"> programa</w:t>
      </w:r>
      <w:r w:rsidR="00F53EDA">
        <w:rPr>
          <w:rFonts w:ascii="Times New Roman" w:hAnsi="Times New Roman" w:cs="Times New Roman"/>
          <w:sz w:val="24"/>
          <w:szCs w:val="24"/>
        </w:rPr>
        <w:t xml:space="preserve"> a ser</w:t>
      </w:r>
      <w:r>
        <w:rPr>
          <w:rFonts w:ascii="Times New Roman" w:hAnsi="Times New Roman" w:cs="Times New Roman"/>
          <w:sz w:val="24"/>
          <w:szCs w:val="24"/>
        </w:rPr>
        <w:t xml:space="preserve"> adotado nesta linha</w:t>
      </w:r>
      <w:r w:rsidR="00F53EDA">
        <w:rPr>
          <w:rFonts w:ascii="Times New Roman" w:hAnsi="Times New Roman" w:cs="Times New Roman"/>
          <w:sz w:val="24"/>
          <w:szCs w:val="24"/>
        </w:rPr>
        <w:t>, deve ser adaptado à reali</w:t>
      </w:r>
      <w:r>
        <w:rPr>
          <w:rFonts w:ascii="Times New Roman" w:hAnsi="Times New Roman" w:cs="Times New Roman"/>
          <w:sz w:val="24"/>
          <w:szCs w:val="24"/>
        </w:rPr>
        <w:t>dade existente no seto</w:t>
      </w:r>
      <w:r w:rsidR="00F53EDA">
        <w:rPr>
          <w:rFonts w:ascii="Times New Roman" w:hAnsi="Times New Roman" w:cs="Times New Roman"/>
          <w:sz w:val="24"/>
          <w:szCs w:val="24"/>
        </w:rPr>
        <w:t>r</w:t>
      </w:r>
      <w:r>
        <w:rPr>
          <w:rFonts w:ascii="Times New Roman" w:hAnsi="Times New Roman" w:cs="Times New Roman"/>
          <w:sz w:val="24"/>
          <w:szCs w:val="24"/>
        </w:rPr>
        <w:t xml:space="preserve"> empresar</w:t>
      </w:r>
      <w:r w:rsidR="00EC47D7">
        <w:rPr>
          <w:rFonts w:ascii="Times New Roman" w:hAnsi="Times New Roman" w:cs="Times New Roman"/>
          <w:sz w:val="24"/>
          <w:szCs w:val="24"/>
        </w:rPr>
        <w:t>ial e também à dinâmica na qua</w:t>
      </w:r>
      <w:r w:rsidR="00F53EDA">
        <w:rPr>
          <w:rFonts w:ascii="Times New Roman" w:hAnsi="Times New Roman" w:cs="Times New Roman"/>
          <w:sz w:val="24"/>
          <w:szCs w:val="24"/>
        </w:rPr>
        <w:t xml:space="preserve">l é presente dentro da empresa na qual </w:t>
      </w:r>
      <w:r w:rsidR="00EC47D7">
        <w:rPr>
          <w:rFonts w:ascii="Times New Roman" w:hAnsi="Times New Roman" w:cs="Times New Roman"/>
          <w:sz w:val="24"/>
          <w:szCs w:val="24"/>
        </w:rPr>
        <w:t>será aplicado, afinal, ainda que existam elementos considerados basilares e comuns à maioria destes programas, os elementos vão variar caso a caso, de sorte que se adaptem às condições apresentadas pela pessoa jurídica. (TRAPP, 2014.)</w:t>
      </w:r>
    </w:p>
    <w:p w:rsidR="00F53EDA" w:rsidRDefault="00F53EDA" w:rsidP="00EC47D7">
      <w:pPr>
        <w:spacing w:after="0" w:line="360" w:lineRule="auto"/>
        <w:ind w:firstLine="1134"/>
        <w:jc w:val="both"/>
        <w:rPr>
          <w:rFonts w:ascii="Times New Roman" w:hAnsi="Times New Roman" w:cs="Times New Roman"/>
          <w:sz w:val="24"/>
          <w:szCs w:val="24"/>
        </w:rPr>
      </w:pPr>
    </w:p>
    <w:p w:rsidR="005916ED" w:rsidRDefault="005916ED" w:rsidP="00B77A38">
      <w:pPr>
        <w:spacing w:after="0" w:line="360" w:lineRule="auto"/>
        <w:jc w:val="both"/>
        <w:rPr>
          <w:rFonts w:ascii="Times New Roman" w:hAnsi="Times New Roman" w:cs="Times New Roman"/>
          <w:b/>
          <w:color w:val="000000"/>
          <w:sz w:val="24"/>
          <w:szCs w:val="24"/>
        </w:rPr>
      </w:pPr>
      <w:r w:rsidRPr="00D37412">
        <w:rPr>
          <w:rFonts w:ascii="Times New Roman" w:hAnsi="Times New Roman" w:cs="Times New Roman"/>
          <w:b/>
          <w:color w:val="000000"/>
          <w:sz w:val="24"/>
          <w:szCs w:val="24"/>
        </w:rPr>
        <w:t>CONCLUSÃO</w:t>
      </w:r>
    </w:p>
    <w:p w:rsidR="00977CE5" w:rsidRPr="00977CE5" w:rsidRDefault="00977CE5" w:rsidP="00977CE5">
      <w:pPr>
        <w:spacing w:after="0" w:line="360" w:lineRule="auto"/>
        <w:ind w:firstLine="1134"/>
        <w:jc w:val="both"/>
        <w:rPr>
          <w:rFonts w:ascii="Times New Roman" w:hAnsi="Times New Roman" w:cs="Times New Roman"/>
          <w:color w:val="000000"/>
          <w:sz w:val="24"/>
          <w:szCs w:val="24"/>
        </w:rPr>
      </w:pPr>
      <w:r w:rsidRPr="00977CE5">
        <w:rPr>
          <w:rFonts w:ascii="Times New Roman" w:hAnsi="Times New Roman" w:cs="Times New Roman"/>
          <w:color w:val="000000"/>
          <w:sz w:val="24"/>
          <w:szCs w:val="24"/>
        </w:rPr>
        <w:t xml:space="preserve">Considerando o ambiente ético brasileiro, com mazelas históricas resultantes de atos de corrupção, é de grande relevância a iniciativa da Lei 12.846/2013, </w:t>
      </w:r>
      <w:proofErr w:type="gramStart"/>
      <w:r w:rsidRPr="00977CE5">
        <w:rPr>
          <w:rFonts w:ascii="Times New Roman" w:hAnsi="Times New Roman" w:cs="Times New Roman"/>
          <w:color w:val="000000"/>
          <w:sz w:val="24"/>
          <w:szCs w:val="24"/>
        </w:rPr>
        <w:t>posto</w:t>
      </w:r>
      <w:proofErr w:type="gramEnd"/>
      <w:r w:rsidRPr="00977CE5">
        <w:rPr>
          <w:rFonts w:ascii="Times New Roman" w:hAnsi="Times New Roman" w:cs="Times New Roman"/>
          <w:color w:val="000000"/>
          <w:sz w:val="24"/>
          <w:szCs w:val="24"/>
        </w:rPr>
        <w:t xml:space="preserve"> que introduz no Brasil normas já aplicadas em países estrangeiros, que </w:t>
      </w:r>
      <w:r w:rsidRPr="00977CE5">
        <w:rPr>
          <w:rFonts w:ascii="Times New Roman" w:hAnsi="Times New Roman" w:cs="Times New Roman"/>
          <w:color w:val="000000"/>
          <w:sz w:val="24"/>
          <w:szCs w:val="24"/>
        </w:rPr>
        <w:lastRenderedPageBreak/>
        <w:t>introduzem responsabilidade objetiva sempre que constatados atos lesivos á administração pública</w:t>
      </w:r>
      <w:r w:rsidR="003D10DF">
        <w:rPr>
          <w:rFonts w:ascii="Times New Roman" w:hAnsi="Times New Roman" w:cs="Times New Roman"/>
          <w:color w:val="000000"/>
          <w:sz w:val="24"/>
          <w:szCs w:val="24"/>
        </w:rPr>
        <w:t>, incentivando a adoção de programas de controle interno</w:t>
      </w:r>
      <w:r w:rsidRPr="00977CE5">
        <w:rPr>
          <w:rFonts w:ascii="Times New Roman" w:hAnsi="Times New Roman" w:cs="Times New Roman"/>
          <w:color w:val="000000"/>
          <w:sz w:val="24"/>
          <w:szCs w:val="24"/>
        </w:rPr>
        <w:t>. A lei</w:t>
      </w:r>
      <w:r w:rsidR="003D10DF">
        <w:rPr>
          <w:rFonts w:ascii="Times New Roman" w:hAnsi="Times New Roman" w:cs="Times New Roman"/>
          <w:color w:val="000000"/>
          <w:sz w:val="24"/>
          <w:szCs w:val="24"/>
        </w:rPr>
        <w:t>, se bem aplicada e respeitada,</w:t>
      </w:r>
      <w:r w:rsidRPr="00977CE5">
        <w:rPr>
          <w:rFonts w:ascii="Times New Roman" w:hAnsi="Times New Roman" w:cs="Times New Roman"/>
          <w:color w:val="000000"/>
          <w:sz w:val="24"/>
          <w:szCs w:val="24"/>
        </w:rPr>
        <w:t xml:space="preserve"> inaugura, portanto, o incentivo às práticas anticorruptas já adotadas em diversas partes do mundo.</w:t>
      </w:r>
    </w:p>
    <w:p w:rsidR="00977CE5" w:rsidRPr="00977CE5" w:rsidRDefault="00977CE5" w:rsidP="00977CE5">
      <w:pPr>
        <w:spacing w:after="0" w:line="360" w:lineRule="auto"/>
        <w:ind w:firstLine="1134"/>
        <w:jc w:val="both"/>
        <w:rPr>
          <w:rFonts w:ascii="Times New Roman" w:hAnsi="Times New Roman" w:cs="Times New Roman"/>
          <w:color w:val="000000"/>
          <w:sz w:val="24"/>
          <w:szCs w:val="24"/>
        </w:rPr>
      </w:pPr>
      <w:r w:rsidRPr="00977CE5">
        <w:rPr>
          <w:rFonts w:ascii="Times New Roman" w:hAnsi="Times New Roman" w:cs="Times New Roman"/>
          <w:color w:val="000000"/>
          <w:sz w:val="24"/>
          <w:szCs w:val="24"/>
        </w:rPr>
        <w:t>No artigo 2º, a lei traz um novo tipo de responsabilidade atribuída às pessoas jurídicas: a responsabilidade objet</w:t>
      </w:r>
      <w:r w:rsidR="00A50478">
        <w:rPr>
          <w:rFonts w:ascii="Times New Roman" w:hAnsi="Times New Roman" w:cs="Times New Roman"/>
          <w:color w:val="000000"/>
          <w:sz w:val="24"/>
          <w:szCs w:val="24"/>
        </w:rPr>
        <w:t>iva. Porém, é relevante que se d</w:t>
      </w:r>
      <w:r w:rsidRPr="00977CE5">
        <w:rPr>
          <w:rFonts w:ascii="Times New Roman" w:hAnsi="Times New Roman" w:cs="Times New Roman"/>
          <w:color w:val="000000"/>
          <w:sz w:val="24"/>
          <w:szCs w:val="24"/>
        </w:rPr>
        <w:t xml:space="preserve">iga que não se trata de responsabilidade pelo risco integral, haja vista que, caso se comprove o rompimento com o nexo de causalidade do ato com sua conduta, não há razões para que se </w:t>
      </w:r>
      <w:proofErr w:type="gramStart"/>
      <w:r w:rsidRPr="00977CE5">
        <w:rPr>
          <w:rFonts w:ascii="Times New Roman" w:hAnsi="Times New Roman" w:cs="Times New Roman"/>
          <w:color w:val="000000"/>
          <w:sz w:val="24"/>
          <w:szCs w:val="24"/>
        </w:rPr>
        <w:t>aplique</w:t>
      </w:r>
      <w:proofErr w:type="gramEnd"/>
      <w:r w:rsidRPr="00977CE5">
        <w:rPr>
          <w:rFonts w:ascii="Times New Roman" w:hAnsi="Times New Roman" w:cs="Times New Roman"/>
          <w:color w:val="000000"/>
          <w:sz w:val="24"/>
          <w:szCs w:val="24"/>
        </w:rPr>
        <w:t xml:space="preserve"> as sanções do 6º e 19 da Lei.</w:t>
      </w:r>
    </w:p>
    <w:p w:rsidR="00977CE5" w:rsidRPr="00977CE5" w:rsidRDefault="00977CE5" w:rsidP="00977CE5">
      <w:pPr>
        <w:spacing w:after="0" w:line="360" w:lineRule="auto"/>
        <w:ind w:firstLine="1134"/>
        <w:jc w:val="both"/>
        <w:rPr>
          <w:rFonts w:ascii="Times New Roman" w:hAnsi="Times New Roman" w:cs="Times New Roman"/>
          <w:color w:val="000000"/>
          <w:sz w:val="24"/>
          <w:szCs w:val="24"/>
        </w:rPr>
      </w:pPr>
      <w:r w:rsidRPr="00977CE5">
        <w:rPr>
          <w:rFonts w:ascii="Times New Roman" w:hAnsi="Times New Roman" w:cs="Times New Roman"/>
          <w:color w:val="000000"/>
          <w:sz w:val="24"/>
          <w:szCs w:val="24"/>
        </w:rPr>
        <w:t xml:space="preserve">Destarte, reconhece também a importância de programas de obediência às leis e à moralidade, tão exigida nos atos da Administração Pública. Atribui também atenuantes às empresas dispostas a cooperar com as autoridades durante as investigações, </w:t>
      </w:r>
      <w:proofErr w:type="spellStart"/>
      <w:r w:rsidRPr="00977CE5">
        <w:rPr>
          <w:rFonts w:ascii="Times New Roman" w:hAnsi="Times New Roman" w:cs="Times New Roman"/>
          <w:color w:val="000000"/>
          <w:sz w:val="24"/>
          <w:szCs w:val="24"/>
        </w:rPr>
        <w:t>exingindo</w:t>
      </w:r>
      <w:proofErr w:type="spellEnd"/>
      <w:r w:rsidRPr="00977CE5">
        <w:rPr>
          <w:rFonts w:ascii="Times New Roman" w:hAnsi="Times New Roman" w:cs="Times New Roman"/>
          <w:color w:val="000000"/>
          <w:sz w:val="24"/>
          <w:szCs w:val="24"/>
        </w:rPr>
        <w:t>, então uma postura ética em relação às suas práticas para com o setor público, coibindo atos de corrupção contra a administração pública. É, portanto, um avanço para o país, haja vista a corrupção ser destruidora e causar pobrezas, desigualdades e reduz a qualidade dos serviços prestados à coletividade. No entanto, este é somente um pequeno passo, mas ainda sim, muito importante.</w:t>
      </w:r>
    </w:p>
    <w:p w:rsidR="00977CE5" w:rsidRPr="00977CE5" w:rsidRDefault="00977CE5" w:rsidP="00977CE5">
      <w:pPr>
        <w:spacing w:after="0" w:line="360" w:lineRule="auto"/>
        <w:ind w:firstLine="1134"/>
        <w:jc w:val="both"/>
        <w:rPr>
          <w:rFonts w:ascii="Times New Roman" w:hAnsi="Times New Roman" w:cs="Times New Roman"/>
          <w:color w:val="000000"/>
          <w:sz w:val="24"/>
          <w:szCs w:val="24"/>
        </w:rPr>
      </w:pPr>
      <w:r w:rsidRPr="00977CE5">
        <w:rPr>
          <w:rFonts w:ascii="Times New Roman" w:hAnsi="Times New Roman" w:cs="Times New Roman"/>
          <w:color w:val="000000"/>
          <w:sz w:val="24"/>
          <w:szCs w:val="24"/>
        </w:rPr>
        <w:t xml:space="preserve">Resta, portanto, que as empresas se </w:t>
      </w:r>
      <w:proofErr w:type="spellStart"/>
      <w:r w:rsidRPr="00977CE5">
        <w:rPr>
          <w:rFonts w:ascii="Times New Roman" w:hAnsi="Times New Roman" w:cs="Times New Roman"/>
          <w:color w:val="000000"/>
          <w:sz w:val="24"/>
          <w:szCs w:val="24"/>
        </w:rPr>
        <w:t>adequem</w:t>
      </w:r>
      <w:proofErr w:type="spellEnd"/>
      <w:r w:rsidRPr="00977CE5">
        <w:rPr>
          <w:rFonts w:ascii="Times New Roman" w:hAnsi="Times New Roman" w:cs="Times New Roman"/>
          <w:color w:val="000000"/>
          <w:sz w:val="24"/>
          <w:szCs w:val="24"/>
        </w:rPr>
        <w:t xml:space="preserve"> à realidade e se planejem internamente de forma a buscar atuar de maneira preventiva, inclusive por meio de Programas como o </w:t>
      </w:r>
      <w:bookmarkStart w:id="4" w:name="_GoBack"/>
      <w:proofErr w:type="spellStart"/>
      <w:r w:rsidRPr="00A149DB">
        <w:rPr>
          <w:rFonts w:ascii="Times New Roman" w:hAnsi="Times New Roman" w:cs="Times New Roman"/>
          <w:i/>
          <w:color w:val="000000"/>
          <w:sz w:val="24"/>
          <w:szCs w:val="24"/>
        </w:rPr>
        <w:t>Compliance</w:t>
      </w:r>
      <w:bookmarkEnd w:id="4"/>
      <w:proofErr w:type="spellEnd"/>
      <w:r w:rsidRPr="00977CE5">
        <w:rPr>
          <w:rFonts w:ascii="Times New Roman" w:hAnsi="Times New Roman" w:cs="Times New Roman"/>
          <w:color w:val="000000"/>
          <w:sz w:val="24"/>
          <w:szCs w:val="24"/>
        </w:rPr>
        <w:t>, com o objetivo que não venham a ser responsabilizados objetivamente por atividades ilegais, e não sofram com as sanções e outras possíveis consequências advindas da Lei 12.486/2013 – ou, pelo menos, tenham sua pena atenuada. O ideal, obviamente, é que tenham responsabilidade e ética diante de seus atos, e</w:t>
      </w:r>
      <w:r>
        <w:rPr>
          <w:rFonts w:ascii="Times New Roman" w:hAnsi="Times New Roman" w:cs="Times New Roman"/>
          <w:color w:val="000000"/>
          <w:sz w:val="24"/>
          <w:szCs w:val="24"/>
        </w:rPr>
        <w:t xml:space="preserve"> de fato</w:t>
      </w:r>
      <w:r w:rsidRPr="00977CE5">
        <w:rPr>
          <w:rFonts w:ascii="Times New Roman" w:hAnsi="Times New Roman" w:cs="Times New Roman"/>
          <w:color w:val="000000"/>
          <w:sz w:val="24"/>
          <w:szCs w:val="24"/>
        </w:rPr>
        <w:t xml:space="preserve"> a Lei An</w:t>
      </w:r>
      <w:r>
        <w:rPr>
          <w:rFonts w:ascii="Times New Roman" w:hAnsi="Times New Roman" w:cs="Times New Roman"/>
          <w:color w:val="000000"/>
          <w:sz w:val="24"/>
          <w:szCs w:val="24"/>
        </w:rPr>
        <w:t xml:space="preserve">ticorrupção (nº 12.486/2013) é </w:t>
      </w:r>
      <w:r w:rsidRPr="00977CE5">
        <w:rPr>
          <w:rFonts w:ascii="Times New Roman" w:hAnsi="Times New Roman" w:cs="Times New Roman"/>
          <w:color w:val="000000"/>
          <w:sz w:val="24"/>
          <w:szCs w:val="24"/>
        </w:rPr>
        <w:t>uma iniciativa louvável para tal.</w:t>
      </w:r>
    </w:p>
    <w:p w:rsidR="00A633FD" w:rsidRPr="00C6345A" w:rsidRDefault="00A633FD" w:rsidP="00B77A38">
      <w:pPr>
        <w:spacing w:after="0" w:line="360" w:lineRule="auto"/>
        <w:jc w:val="both"/>
        <w:rPr>
          <w:rFonts w:ascii="Times New Roman" w:hAnsi="Times New Roman" w:cs="Times New Roman"/>
          <w:sz w:val="24"/>
          <w:szCs w:val="24"/>
          <w:shd w:val="clear" w:color="auto" w:fill="FFFFFF"/>
        </w:rPr>
      </w:pPr>
    </w:p>
    <w:p w:rsidR="006439CE" w:rsidRPr="00996DF7" w:rsidRDefault="006439CE" w:rsidP="00996DF7">
      <w:pPr>
        <w:tabs>
          <w:tab w:val="left" w:pos="4995"/>
        </w:tabs>
        <w:spacing w:after="0" w:line="360" w:lineRule="auto"/>
        <w:jc w:val="both"/>
        <w:rPr>
          <w:rFonts w:ascii="Times New Roman" w:hAnsi="Times New Roman" w:cs="Times New Roman"/>
          <w:b/>
          <w:bCs/>
          <w:iCs/>
          <w:sz w:val="24"/>
          <w:szCs w:val="24"/>
        </w:rPr>
      </w:pPr>
    </w:p>
    <w:p w:rsidR="00DB46A1" w:rsidRDefault="00DB46A1" w:rsidP="00323313">
      <w:pPr>
        <w:spacing w:after="0" w:line="360" w:lineRule="auto"/>
        <w:jc w:val="center"/>
        <w:rPr>
          <w:rFonts w:ascii="Times New Roman" w:hAnsi="Times New Roman" w:cs="Times New Roman"/>
          <w:b/>
          <w:bCs/>
          <w:iCs/>
          <w:sz w:val="24"/>
          <w:szCs w:val="24"/>
        </w:rPr>
      </w:pPr>
    </w:p>
    <w:p w:rsidR="0017031E" w:rsidRDefault="0017031E" w:rsidP="00323313">
      <w:pPr>
        <w:spacing w:after="0" w:line="360" w:lineRule="auto"/>
        <w:jc w:val="center"/>
        <w:rPr>
          <w:rFonts w:ascii="Times New Roman" w:hAnsi="Times New Roman" w:cs="Times New Roman"/>
          <w:b/>
          <w:bCs/>
          <w:iCs/>
          <w:sz w:val="24"/>
          <w:szCs w:val="24"/>
        </w:rPr>
      </w:pPr>
    </w:p>
    <w:p w:rsidR="0017031E" w:rsidRDefault="0017031E" w:rsidP="00323313">
      <w:pPr>
        <w:spacing w:after="0" w:line="360" w:lineRule="auto"/>
        <w:jc w:val="center"/>
        <w:rPr>
          <w:rFonts w:ascii="Times New Roman" w:hAnsi="Times New Roman" w:cs="Times New Roman"/>
          <w:b/>
          <w:bCs/>
          <w:iCs/>
          <w:sz w:val="24"/>
          <w:szCs w:val="24"/>
        </w:rPr>
      </w:pPr>
    </w:p>
    <w:p w:rsidR="0017031E" w:rsidRDefault="0017031E" w:rsidP="00323313">
      <w:pPr>
        <w:spacing w:after="0" w:line="360" w:lineRule="auto"/>
        <w:jc w:val="center"/>
        <w:rPr>
          <w:rFonts w:ascii="Times New Roman" w:hAnsi="Times New Roman" w:cs="Times New Roman"/>
          <w:b/>
          <w:bCs/>
          <w:iCs/>
          <w:sz w:val="24"/>
          <w:szCs w:val="24"/>
        </w:rPr>
      </w:pPr>
    </w:p>
    <w:p w:rsidR="0017031E" w:rsidRDefault="0017031E" w:rsidP="00323313">
      <w:pPr>
        <w:spacing w:after="0" w:line="360" w:lineRule="auto"/>
        <w:jc w:val="center"/>
        <w:rPr>
          <w:rFonts w:ascii="Times New Roman" w:hAnsi="Times New Roman" w:cs="Times New Roman"/>
          <w:b/>
          <w:bCs/>
          <w:iCs/>
          <w:sz w:val="24"/>
          <w:szCs w:val="24"/>
        </w:rPr>
      </w:pPr>
    </w:p>
    <w:p w:rsidR="0017031E" w:rsidRDefault="0017031E" w:rsidP="00323313">
      <w:pPr>
        <w:spacing w:after="0" w:line="360" w:lineRule="auto"/>
        <w:jc w:val="center"/>
        <w:rPr>
          <w:rFonts w:ascii="Times New Roman" w:hAnsi="Times New Roman" w:cs="Times New Roman"/>
          <w:b/>
          <w:bCs/>
          <w:iCs/>
          <w:sz w:val="24"/>
          <w:szCs w:val="24"/>
        </w:rPr>
      </w:pPr>
    </w:p>
    <w:p w:rsidR="0017031E" w:rsidRDefault="0017031E" w:rsidP="00323313">
      <w:pPr>
        <w:spacing w:after="0" w:line="360" w:lineRule="auto"/>
        <w:jc w:val="center"/>
        <w:rPr>
          <w:rFonts w:ascii="Times New Roman" w:hAnsi="Times New Roman" w:cs="Times New Roman"/>
          <w:b/>
          <w:bCs/>
          <w:iCs/>
          <w:sz w:val="24"/>
          <w:szCs w:val="24"/>
        </w:rPr>
      </w:pPr>
    </w:p>
    <w:p w:rsidR="0017031E" w:rsidRDefault="0017031E" w:rsidP="00323313">
      <w:pPr>
        <w:spacing w:after="0" w:line="360" w:lineRule="auto"/>
        <w:jc w:val="center"/>
        <w:rPr>
          <w:rFonts w:ascii="Times New Roman" w:hAnsi="Times New Roman" w:cs="Times New Roman"/>
          <w:b/>
          <w:bCs/>
          <w:iCs/>
          <w:sz w:val="24"/>
          <w:szCs w:val="24"/>
        </w:rPr>
      </w:pPr>
    </w:p>
    <w:p w:rsidR="00323313" w:rsidRDefault="00E166F3" w:rsidP="00323313">
      <w:pPr>
        <w:spacing w:after="0"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R</w:t>
      </w:r>
      <w:r w:rsidRPr="00142825">
        <w:rPr>
          <w:rFonts w:ascii="Times New Roman" w:hAnsi="Times New Roman" w:cs="Times New Roman"/>
          <w:b/>
          <w:bCs/>
          <w:iCs/>
          <w:sz w:val="24"/>
          <w:szCs w:val="24"/>
        </w:rPr>
        <w:t>EFERÊNCIAS</w:t>
      </w:r>
    </w:p>
    <w:p w:rsidR="00323313" w:rsidRDefault="00323313" w:rsidP="00DE19BE">
      <w:pPr>
        <w:spacing w:after="0" w:line="360" w:lineRule="auto"/>
        <w:jc w:val="both"/>
        <w:rPr>
          <w:rFonts w:ascii="Times New Roman" w:hAnsi="Times New Roman" w:cs="Times New Roman"/>
          <w:b/>
          <w:bCs/>
          <w:iCs/>
          <w:sz w:val="24"/>
          <w:szCs w:val="24"/>
        </w:rPr>
      </w:pPr>
    </w:p>
    <w:p w:rsidR="00323313" w:rsidRDefault="00323313" w:rsidP="00DE19BE">
      <w:pPr>
        <w:spacing w:after="0" w:line="240" w:lineRule="auto"/>
        <w:jc w:val="both"/>
        <w:rPr>
          <w:rFonts w:ascii="Times New Roman" w:hAnsi="Times New Roman"/>
          <w:sz w:val="24"/>
          <w:szCs w:val="24"/>
        </w:rPr>
      </w:pPr>
      <w:r w:rsidRPr="00323313">
        <w:rPr>
          <w:rFonts w:ascii="Times New Roman" w:hAnsi="Times New Roman"/>
          <w:sz w:val="24"/>
          <w:szCs w:val="24"/>
        </w:rPr>
        <w:t xml:space="preserve">ARRUDA, Maria Cecília Coutinho de; WHITAKER, Maria do Carmo; RAMOS, José Maria Rodriguez. </w:t>
      </w:r>
      <w:r w:rsidRPr="00323313">
        <w:rPr>
          <w:rFonts w:ascii="Times New Roman" w:hAnsi="Times New Roman"/>
          <w:b/>
          <w:sz w:val="24"/>
          <w:szCs w:val="24"/>
        </w:rPr>
        <w:t>Fundamentos de ética empresarial e econômica.</w:t>
      </w:r>
      <w:r w:rsidRPr="00323313">
        <w:rPr>
          <w:rFonts w:ascii="Times New Roman" w:hAnsi="Times New Roman"/>
          <w:sz w:val="24"/>
          <w:szCs w:val="24"/>
        </w:rPr>
        <w:t xml:space="preserve"> São Paulo: Atlas, 2001.</w:t>
      </w:r>
    </w:p>
    <w:p w:rsidR="00011D23" w:rsidRDefault="00011D23" w:rsidP="00DE19BE">
      <w:pPr>
        <w:spacing w:after="0" w:line="240" w:lineRule="auto"/>
        <w:jc w:val="both"/>
        <w:rPr>
          <w:rFonts w:ascii="Times New Roman" w:hAnsi="Times New Roman"/>
          <w:sz w:val="24"/>
          <w:szCs w:val="24"/>
        </w:rPr>
      </w:pPr>
    </w:p>
    <w:p w:rsidR="001D7DC0" w:rsidRPr="001D7DC0" w:rsidRDefault="001D7DC0" w:rsidP="00DE19BE">
      <w:pPr>
        <w:spacing w:after="0" w:line="240" w:lineRule="auto"/>
        <w:jc w:val="both"/>
        <w:rPr>
          <w:rFonts w:ascii="Times New Roman" w:hAnsi="Times New Roman" w:cs="Times New Roman"/>
          <w:sz w:val="24"/>
          <w:szCs w:val="24"/>
        </w:rPr>
      </w:pPr>
      <w:r w:rsidRPr="001D7DC0">
        <w:rPr>
          <w:rFonts w:ascii="Times New Roman" w:hAnsi="Times New Roman" w:cs="Times New Roman"/>
          <w:sz w:val="24"/>
          <w:szCs w:val="24"/>
        </w:rPr>
        <w:t xml:space="preserve">BRASIL. </w:t>
      </w:r>
      <w:r w:rsidRPr="001D7DC0">
        <w:rPr>
          <w:rStyle w:val="Forte"/>
          <w:rFonts w:ascii="Times New Roman" w:hAnsi="Times New Roman" w:cs="Times New Roman"/>
          <w:sz w:val="24"/>
          <w:szCs w:val="24"/>
          <w:shd w:val="clear" w:color="auto" w:fill="FFFFFF"/>
        </w:rPr>
        <w:t>Lei n</w:t>
      </w:r>
      <w:r w:rsidRPr="001D7DC0">
        <w:rPr>
          <w:rStyle w:val="Forte"/>
          <w:rFonts w:ascii="Times New Roman" w:hAnsi="Times New Roman" w:cs="Times New Roman"/>
          <w:sz w:val="24"/>
          <w:szCs w:val="24"/>
        </w:rPr>
        <w:t>º 12.846, de 1º de Agosto de 2013</w:t>
      </w:r>
      <w:r>
        <w:rPr>
          <w:rFonts w:ascii="Times New Roman" w:hAnsi="Times New Roman" w:cs="Times New Roman"/>
          <w:sz w:val="24"/>
          <w:szCs w:val="24"/>
        </w:rPr>
        <w:t xml:space="preserve">. </w:t>
      </w:r>
      <w:r w:rsidRPr="001D7DC0">
        <w:rPr>
          <w:rFonts w:ascii="Times New Roman" w:hAnsi="Times New Roman" w:cs="Times New Roman"/>
          <w:sz w:val="24"/>
          <w:szCs w:val="24"/>
        </w:rPr>
        <w:t xml:space="preserve">Dispõe sobre a responsabilização administrativa e civil de pessoas jurídicas pela prática de atos contra a administração pública, nacional ou estrangeira, e dá outras providências. </w:t>
      </w:r>
      <w:r w:rsidRPr="001D7DC0">
        <w:rPr>
          <w:rFonts w:ascii="Times New Roman" w:hAnsi="Times New Roman" w:cs="Times New Roman"/>
          <w:sz w:val="24"/>
          <w:szCs w:val="24"/>
          <w:shd w:val="clear" w:color="auto" w:fill="FFFFFF"/>
        </w:rPr>
        <w:t>Disponível em:</w:t>
      </w:r>
      <w:r>
        <w:rPr>
          <w:rFonts w:ascii="Times New Roman" w:hAnsi="Times New Roman" w:cs="Times New Roman"/>
          <w:sz w:val="24"/>
          <w:szCs w:val="24"/>
          <w:shd w:val="clear" w:color="auto" w:fill="FFFFFF"/>
        </w:rPr>
        <w:t xml:space="preserve"> </w:t>
      </w:r>
      <w:r w:rsidRPr="001D7DC0">
        <w:rPr>
          <w:rFonts w:ascii="Times New Roman" w:hAnsi="Times New Roman" w:cs="Times New Roman"/>
          <w:sz w:val="24"/>
          <w:szCs w:val="24"/>
          <w:u w:val="single"/>
          <w:shd w:val="clear" w:color="auto" w:fill="FFFFFF"/>
        </w:rPr>
        <w:t>&lt;http://www.planalto.gov.br/ccivil_03/_ato2011-2014/2013/lei/l12846.htm&gt;.</w:t>
      </w:r>
      <w:r w:rsidRPr="001D7DC0">
        <w:rPr>
          <w:rFonts w:ascii="Times New Roman" w:hAnsi="Times New Roman" w:cs="Times New Roman"/>
          <w:sz w:val="24"/>
          <w:szCs w:val="24"/>
          <w:shd w:val="clear" w:color="auto" w:fill="FFFFFF"/>
        </w:rPr>
        <w:t xml:space="preserve"> Acesso em: mar 2014</w:t>
      </w:r>
      <w:r w:rsidRPr="001D7DC0">
        <w:rPr>
          <w:rFonts w:ascii="Times New Roman" w:hAnsi="Times New Roman" w:cs="Times New Roman"/>
          <w:sz w:val="24"/>
          <w:szCs w:val="24"/>
        </w:rPr>
        <w:t>.</w:t>
      </w:r>
    </w:p>
    <w:p w:rsidR="001D7DC0" w:rsidRDefault="001D7DC0" w:rsidP="00DE19BE">
      <w:pPr>
        <w:spacing w:after="0" w:line="240" w:lineRule="auto"/>
        <w:jc w:val="both"/>
        <w:rPr>
          <w:rFonts w:ascii="Times New Roman" w:hAnsi="Times New Roman"/>
          <w:sz w:val="24"/>
          <w:szCs w:val="24"/>
        </w:rPr>
      </w:pPr>
    </w:p>
    <w:p w:rsidR="00011D23" w:rsidRPr="00011D23" w:rsidRDefault="00011D23" w:rsidP="00DE19BE">
      <w:pPr>
        <w:pStyle w:val="Ttulo1"/>
        <w:shd w:val="clear" w:color="auto" w:fill="FFFFFF"/>
        <w:spacing w:before="0" w:after="121" w:line="240" w:lineRule="auto"/>
        <w:jc w:val="both"/>
        <w:rPr>
          <w:rFonts w:ascii="Times New Roman" w:hAnsi="Times New Roman" w:cs="Times New Roman"/>
          <w:b w:val="0"/>
          <w:color w:val="auto"/>
          <w:sz w:val="24"/>
          <w:szCs w:val="24"/>
        </w:rPr>
      </w:pPr>
      <w:r w:rsidRPr="00011D23">
        <w:rPr>
          <w:rFonts w:ascii="Times New Roman" w:hAnsi="Times New Roman" w:cs="Times New Roman"/>
          <w:b w:val="0"/>
          <w:color w:val="auto"/>
          <w:sz w:val="24"/>
          <w:szCs w:val="24"/>
        </w:rPr>
        <w:t xml:space="preserve">BITTENCOURT JÚNIOR, Rogério Abdalla. </w:t>
      </w:r>
      <w:proofErr w:type="gramStart"/>
      <w:r w:rsidRPr="00011D23">
        <w:rPr>
          <w:rFonts w:ascii="Times New Roman" w:hAnsi="Times New Roman" w:cs="Times New Roman"/>
          <w:b w:val="0"/>
          <w:color w:val="auto"/>
          <w:sz w:val="24"/>
          <w:szCs w:val="24"/>
        </w:rPr>
        <w:t>Os desafios empresariais da nova Lei Anticorrupção Brasileira</w:t>
      </w:r>
      <w:proofErr w:type="gramEnd"/>
      <w:r w:rsidRPr="00011D23">
        <w:rPr>
          <w:rFonts w:ascii="Times New Roman" w:hAnsi="Times New Roman" w:cs="Times New Roman"/>
          <w:b w:val="0"/>
          <w:color w:val="auto"/>
          <w:sz w:val="24"/>
          <w:szCs w:val="24"/>
        </w:rPr>
        <w:t xml:space="preserve"> - Lei 12.846/2013</w:t>
      </w:r>
      <w:r>
        <w:rPr>
          <w:rFonts w:ascii="Times New Roman" w:hAnsi="Times New Roman" w:cs="Times New Roman"/>
          <w:b w:val="0"/>
          <w:color w:val="auto"/>
          <w:sz w:val="24"/>
          <w:szCs w:val="24"/>
        </w:rPr>
        <w:t xml:space="preserve">. </w:t>
      </w:r>
      <w:r>
        <w:rPr>
          <w:rFonts w:ascii="Times New Roman" w:hAnsi="Times New Roman" w:cs="Times New Roman"/>
          <w:color w:val="auto"/>
          <w:sz w:val="24"/>
          <w:szCs w:val="24"/>
        </w:rPr>
        <w:t xml:space="preserve">In: </w:t>
      </w:r>
      <w:proofErr w:type="spellStart"/>
      <w:proofErr w:type="gramStart"/>
      <w:r>
        <w:rPr>
          <w:rFonts w:ascii="Times New Roman" w:hAnsi="Times New Roman" w:cs="Times New Roman"/>
          <w:color w:val="auto"/>
          <w:sz w:val="24"/>
          <w:szCs w:val="24"/>
        </w:rPr>
        <w:t>JusBrasil</w:t>
      </w:r>
      <w:proofErr w:type="spellEnd"/>
      <w:proofErr w:type="gramEnd"/>
      <w:r w:rsidR="00FE2C36">
        <w:rPr>
          <w:rFonts w:ascii="Times New Roman" w:hAnsi="Times New Roman" w:cs="Times New Roman"/>
          <w:b w:val="0"/>
          <w:color w:val="auto"/>
          <w:sz w:val="24"/>
          <w:szCs w:val="24"/>
        </w:rPr>
        <w:t>. 2014.</w:t>
      </w:r>
      <w:r>
        <w:rPr>
          <w:rFonts w:ascii="Times New Roman" w:hAnsi="Times New Roman" w:cs="Times New Roman"/>
          <w:b w:val="0"/>
          <w:color w:val="auto"/>
          <w:sz w:val="24"/>
          <w:szCs w:val="24"/>
        </w:rPr>
        <w:t xml:space="preserve"> Disponível em: &lt;</w:t>
      </w:r>
      <w:r w:rsidRPr="00011D23">
        <w:rPr>
          <w:rFonts w:ascii="Times New Roman" w:hAnsi="Times New Roman" w:cs="Times New Roman"/>
          <w:b w:val="0"/>
          <w:color w:val="auto"/>
          <w:sz w:val="24"/>
          <w:szCs w:val="24"/>
        </w:rPr>
        <w:t>http://rmbadvogados.jusbrasil.com.br/artigos/135003962/os-desafios-empresariais-da-nova-lei-anticorrupcao-brasileira-lei-12846-2013</w:t>
      </w:r>
      <w:r>
        <w:rPr>
          <w:rFonts w:ascii="Times New Roman" w:hAnsi="Times New Roman" w:cs="Times New Roman"/>
          <w:b w:val="0"/>
          <w:color w:val="auto"/>
          <w:sz w:val="24"/>
          <w:szCs w:val="24"/>
        </w:rPr>
        <w:t>&gt;. Acesso em mar. de 2015.</w:t>
      </w:r>
    </w:p>
    <w:p w:rsidR="00615947" w:rsidRDefault="00615947" w:rsidP="00DE19BE">
      <w:pPr>
        <w:spacing w:after="0" w:line="240" w:lineRule="auto"/>
        <w:jc w:val="both"/>
        <w:rPr>
          <w:rFonts w:ascii="Times New Roman" w:hAnsi="Times New Roman" w:cs="Times New Roman"/>
          <w:sz w:val="24"/>
          <w:szCs w:val="24"/>
          <w:shd w:val="clear" w:color="auto" w:fill="FFFFFF"/>
        </w:rPr>
      </w:pPr>
      <w:r w:rsidRPr="00615947">
        <w:rPr>
          <w:rFonts w:ascii="Times New Roman" w:hAnsi="Times New Roman" w:cs="Times New Roman"/>
          <w:sz w:val="24"/>
          <w:szCs w:val="24"/>
          <w:shd w:val="clear" w:color="auto" w:fill="FFFFFF"/>
        </w:rPr>
        <w:t xml:space="preserve">BITTENCOURT, Sidney. </w:t>
      </w:r>
      <w:r w:rsidRPr="00615947">
        <w:rPr>
          <w:rFonts w:ascii="Times New Roman" w:hAnsi="Times New Roman" w:cs="Times New Roman"/>
          <w:b/>
          <w:sz w:val="24"/>
          <w:szCs w:val="24"/>
          <w:shd w:val="clear" w:color="auto" w:fill="FFFFFF"/>
        </w:rPr>
        <w:t>Comentários à Lei Anticorrupção: Lei 12.846/2013.</w:t>
      </w:r>
      <w:r w:rsidRPr="00615947">
        <w:rPr>
          <w:rFonts w:ascii="Times New Roman" w:hAnsi="Times New Roman" w:cs="Times New Roman"/>
          <w:sz w:val="24"/>
          <w:szCs w:val="24"/>
          <w:shd w:val="clear" w:color="auto" w:fill="FFFFFF"/>
        </w:rPr>
        <w:t xml:space="preserve"> São Paulo:</w:t>
      </w:r>
      <w:r>
        <w:rPr>
          <w:rFonts w:ascii="Times New Roman" w:hAnsi="Times New Roman" w:cs="Times New Roman"/>
          <w:sz w:val="24"/>
          <w:szCs w:val="24"/>
          <w:shd w:val="clear" w:color="auto" w:fill="FFFFFF"/>
        </w:rPr>
        <w:t xml:space="preserve"> </w:t>
      </w:r>
      <w:r w:rsidRPr="00615947">
        <w:rPr>
          <w:rFonts w:ascii="Times New Roman" w:hAnsi="Times New Roman" w:cs="Times New Roman"/>
          <w:sz w:val="24"/>
          <w:szCs w:val="24"/>
          <w:shd w:val="clear" w:color="auto" w:fill="FFFFFF"/>
        </w:rPr>
        <w:t xml:space="preserve">Editora Revista dos Tribunais, 2014. </w:t>
      </w:r>
      <w:r w:rsidRPr="00615947">
        <w:rPr>
          <w:rFonts w:ascii="Times New Roman" w:hAnsi="Times New Roman" w:cs="Times New Roman"/>
          <w:sz w:val="24"/>
          <w:szCs w:val="24"/>
          <w:shd w:val="clear" w:color="auto" w:fill="FFFFFF"/>
        </w:rPr>
        <w:cr/>
      </w:r>
    </w:p>
    <w:p w:rsidR="00323313" w:rsidRPr="00323313" w:rsidRDefault="00323313" w:rsidP="00DE19BE">
      <w:pPr>
        <w:spacing w:after="0" w:line="240" w:lineRule="auto"/>
        <w:jc w:val="both"/>
        <w:rPr>
          <w:rFonts w:ascii="Times New Roman" w:hAnsi="Times New Roman"/>
          <w:sz w:val="24"/>
          <w:szCs w:val="24"/>
        </w:rPr>
      </w:pPr>
      <w:r w:rsidRPr="00323313">
        <w:rPr>
          <w:rFonts w:ascii="Times New Roman" w:hAnsi="Times New Roman" w:cs="Times New Roman"/>
          <w:sz w:val="24"/>
          <w:szCs w:val="24"/>
          <w:shd w:val="clear" w:color="auto" w:fill="FFFFFF"/>
        </w:rPr>
        <w:t>DE CAMARGO, Marcelo Ferreira. O Acordo de Leniência no sistema jurídico brasileiro. In:</w:t>
      </w:r>
      <w:r w:rsidRPr="00323313">
        <w:rPr>
          <w:rStyle w:val="apple-converted-space"/>
          <w:rFonts w:ascii="Times New Roman" w:hAnsi="Times New Roman" w:cs="Times New Roman"/>
          <w:sz w:val="24"/>
          <w:szCs w:val="24"/>
          <w:shd w:val="clear" w:color="auto" w:fill="FFFFFF"/>
        </w:rPr>
        <w:t> </w:t>
      </w:r>
      <w:r w:rsidRPr="00323313">
        <w:rPr>
          <w:rStyle w:val="Forte"/>
          <w:rFonts w:ascii="Times New Roman" w:hAnsi="Times New Roman" w:cs="Times New Roman"/>
          <w:sz w:val="24"/>
          <w:szCs w:val="24"/>
          <w:shd w:val="clear" w:color="auto" w:fill="FFFFFF"/>
        </w:rPr>
        <w:t>Âmbito Jurídico</w:t>
      </w:r>
      <w:r w:rsidRPr="00323313">
        <w:rPr>
          <w:rFonts w:ascii="Times New Roman" w:hAnsi="Times New Roman" w:cs="Times New Roman"/>
          <w:sz w:val="24"/>
          <w:szCs w:val="24"/>
          <w:shd w:val="clear" w:color="auto" w:fill="FFFFFF"/>
        </w:rPr>
        <w:t>, Rio Grande, VII, n. 17, maio 2004. Disponível em: &lt;</w:t>
      </w:r>
      <w:hyperlink r:id="rId8" w:history="1">
        <w:r w:rsidRPr="00011D23">
          <w:rPr>
            <w:rStyle w:val="Hyperlink"/>
            <w:rFonts w:ascii="Times New Roman" w:hAnsi="Times New Roman" w:cs="Times New Roman"/>
            <w:color w:val="auto"/>
            <w:sz w:val="24"/>
            <w:szCs w:val="24"/>
            <w:u w:val="none"/>
            <w:shd w:val="clear" w:color="auto" w:fill="FFFFFF"/>
          </w:rPr>
          <w:t>http://www.ambito-juridico.com.br/site/index.php?n_link=revista_artigos_leitura&amp;artigo_id=3963</w:t>
        </w:r>
      </w:hyperlink>
      <w:r w:rsidRPr="00323313">
        <w:rPr>
          <w:rFonts w:ascii="Times New Roman" w:hAnsi="Times New Roman" w:cs="Times New Roman"/>
          <w:sz w:val="24"/>
          <w:szCs w:val="24"/>
          <w:shd w:val="clear" w:color="auto" w:fill="FFFFFF"/>
        </w:rPr>
        <w:t>&gt;. Acesso em abr. 2015.</w:t>
      </w:r>
    </w:p>
    <w:p w:rsidR="00323313" w:rsidRPr="00323313" w:rsidRDefault="00323313" w:rsidP="00DE19BE">
      <w:pPr>
        <w:spacing w:after="0" w:line="240" w:lineRule="auto"/>
        <w:jc w:val="both"/>
        <w:rPr>
          <w:rFonts w:ascii="Times New Roman" w:hAnsi="Times New Roman" w:cs="Times New Roman"/>
          <w:sz w:val="24"/>
          <w:szCs w:val="24"/>
        </w:rPr>
      </w:pPr>
    </w:p>
    <w:p w:rsidR="00A4057A" w:rsidRPr="00323313" w:rsidRDefault="00A4057A" w:rsidP="00DE19BE">
      <w:pPr>
        <w:spacing w:after="0" w:line="240" w:lineRule="auto"/>
        <w:jc w:val="both"/>
        <w:rPr>
          <w:rFonts w:ascii="Times New Roman" w:hAnsi="Times New Roman" w:cs="Times New Roman"/>
          <w:sz w:val="24"/>
          <w:szCs w:val="24"/>
        </w:rPr>
      </w:pPr>
      <w:r w:rsidRPr="00323313">
        <w:rPr>
          <w:rFonts w:ascii="Times New Roman" w:hAnsi="Times New Roman"/>
          <w:sz w:val="24"/>
          <w:szCs w:val="24"/>
        </w:rPr>
        <w:t xml:space="preserve">GONÇALVES, Guilherme de Salles; GABARDO, Emerson (Coord.). </w:t>
      </w:r>
      <w:r w:rsidRPr="00323313">
        <w:rPr>
          <w:rFonts w:ascii="Times New Roman" w:hAnsi="Times New Roman"/>
          <w:b/>
          <w:sz w:val="24"/>
          <w:szCs w:val="24"/>
        </w:rPr>
        <w:t>Direito da infraestrutura: temas de organização do Estado, serviços e intervenção administrativa.</w:t>
      </w:r>
      <w:r w:rsidRPr="00323313">
        <w:rPr>
          <w:rFonts w:ascii="Times New Roman" w:hAnsi="Times New Roman"/>
          <w:sz w:val="24"/>
          <w:szCs w:val="24"/>
        </w:rPr>
        <w:t xml:space="preserve"> Belo Horizonte: Fórum, 2013.</w:t>
      </w:r>
      <w:r w:rsidR="00505CB1" w:rsidRPr="00323313">
        <w:rPr>
          <w:rFonts w:ascii="Times New Roman" w:hAnsi="Times New Roman"/>
          <w:sz w:val="24"/>
          <w:szCs w:val="24"/>
        </w:rPr>
        <w:t xml:space="preserve"> 293 p. ISBN 978-85-7700-633-5.</w:t>
      </w:r>
    </w:p>
    <w:p w:rsidR="00502E7A" w:rsidRPr="00323313" w:rsidRDefault="00323313" w:rsidP="00DE19BE">
      <w:pPr>
        <w:spacing w:after="0" w:line="240" w:lineRule="auto"/>
        <w:jc w:val="both"/>
        <w:rPr>
          <w:rFonts w:ascii="Times New Roman" w:hAnsi="Times New Roman"/>
          <w:sz w:val="24"/>
          <w:szCs w:val="24"/>
        </w:rPr>
      </w:pPr>
      <w:r w:rsidRPr="00323313">
        <w:rPr>
          <w:rFonts w:ascii="Times New Roman" w:hAnsi="Times New Roman"/>
          <w:sz w:val="24"/>
          <w:szCs w:val="24"/>
        </w:rPr>
        <w:t xml:space="preserve"> </w:t>
      </w:r>
    </w:p>
    <w:p w:rsidR="00323313" w:rsidRPr="00323313" w:rsidRDefault="00323313" w:rsidP="00DE19BE">
      <w:pPr>
        <w:spacing w:after="0" w:line="240" w:lineRule="auto"/>
        <w:jc w:val="both"/>
        <w:rPr>
          <w:rFonts w:ascii="Times New Roman" w:hAnsi="Times New Roman"/>
          <w:sz w:val="24"/>
          <w:szCs w:val="24"/>
        </w:rPr>
      </w:pPr>
      <w:r w:rsidRPr="00323313">
        <w:rPr>
          <w:rFonts w:ascii="Times New Roman" w:hAnsi="Times New Roman"/>
          <w:sz w:val="24"/>
          <w:szCs w:val="24"/>
        </w:rPr>
        <w:t xml:space="preserve">MANZI, Vanessa Alessi. </w:t>
      </w:r>
      <w:proofErr w:type="spellStart"/>
      <w:r w:rsidRPr="00323313">
        <w:rPr>
          <w:rFonts w:ascii="Times New Roman" w:hAnsi="Times New Roman"/>
          <w:b/>
          <w:sz w:val="24"/>
          <w:szCs w:val="24"/>
        </w:rPr>
        <w:t>Compliance</w:t>
      </w:r>
      <w:proofErr w:type="spellEnd"/>
      <w:r w:rsidRPr="00323313">
        <w:rPr>
          <w:rFonts w:ascii="Times New Roman" w:hAnsi="Times New Roman"/>
          <w:b/>
          <w:sz w:val="24"/>
          <w:szCs w:val="24"/>
        </w:rPr>
        <w:t xml:space="preserve"> no Brasil: consolidação e perspectivas</w:t>
      </w:r>
      <w:r w:rsidRPr="00323313">
        <w:rPr>
          <w:rFonts w:ascii="Times New Roman" w:hAnsi="Times New Roman"/>
          <w:sz w:val="24"/>
          <w:szCs w:val="24"/>
        </w:rPr>
        <w:t>. São</w:t>
      </w:r>
    </w:p>
    <w:p w:rsidR="00323313" w:rsidRPr="00323313" w:rsidRDefault="00323313" w:rsidP="00DE19BE">
      <w:pPr>
        <w:spacing w:after="0" w:line="240" w:lineRule="auto"/>
        <w:jc w:val="both"/>
        <w:rPr>
          <w:rFonts w:ascii="Times New Roman" w:hAnsi="Times New Roman"/>
          <w:sz w:val="24"/>
          <w:szCs w:val="24"/>
        </w:rPr>
      </w:pPr>
      <w:r w:rsidRPr="00323313">
        <w:rPr>
          <w:rFonts w:ascii="Times New Roman" w:hAnsi="Times New Roman"/>
          <w:sz w:val="24"/>
          <w:szCs w:val="24"/>
        </w:rPr>
        <w:t>Paulo: Ed. Saint Paul, 2008.</w:t>
      </w:r>
    </w:p>
    <w:p w:rsidR="00E908E6" w:rsidRPr="00323313" w:rsidRDefault="00A72C1A" w:rsidP="00DE19BE">
      <w:pPr>
        <w:spacing w:after="0" w:line="240" w:lineRule="auto"/>
        <w:jc w:val="both"/>
        <w:rPr>
          <w:rFonts w:ascii="Times New Roman" w:hAnsi="Times New Roman"/>
          <w:sz w:val="24"/>
          <w:szCs w:val="24"/>
        </w:rPr>
      </w:pPr>
      <w:r w:rsidRPr="00323313">
        <w:rPr>
          <w:rFonts w:ascii="Times New Roman" w:hAnsi="Times New Roman"/>
          <w:sz w:val="24"/>
          <w:szCs w:val="24"/>
        </w:rPr>
        <w:t xml:space="preserve">SANTOS, Renato </w:t>
      </w:r>
      <w:proofErr w:type="spellStart"/>
      <w:r w:rsidRPr="00323313">
        <w:rPr>
          <w:rFonts w:ascii="Times New Roman" w:hAnsi="Times New Roman"/>
          <w:sz w:val="24"/>
          <w:szCs w:val="24"/>
        </w:rPr>
        <w:t>Alemida</w:t>
      </w:r>
      <w:proofErr w:type="spellEnd"/>
      <w:r w:rsidRPr="00323313">
        <w:rPr>
          <w:rFonts w:ascii="Times New Roman" w:hAnsi="Times New Roman"/>
          <w:sz w:val="24"/>
          <w:szCs w:val="24"/>
        </w:rPr>
        <w:t xml:space="preserve"> Dos. </w:t>
      </w:r>
      <w:proofErr w:type="spellStart"/>
      <w:r w:rsidRPr="00323313">
        <w:rPr>
          <w:rFonts w:ascii="Times New Roman" w:hAnsi="Times New Roman"/>
          <w:b/>
          <w:sz w:val="24"/>
          <w:szCs w:val="24"/>
        </w:rPr>
        <w:t>Compliance</w:t>
      </w:r>
      <w:proofErr w:type="spellEnd"/>
      <w:r w:rsidRPr="00323313">
        <w:rPr>
          <w:rFonts w:ascii="Times New Roman" w:hAnsi="Times New Roman"/>
          <w:b/>
          <w:sz w:val="24"/>
          <w:szCs w:val="24"/>
        </w:rPr>
        <w:t xml:space="preserve"> Mitigando Fraudes Corporativas.</w:t>
      </w:r>
      <w:r w:rsidRPr="00323313">
        <w:rPr>
          <w:rFonts w:ascii="Times New Roman" w:hAnsi="Times New Roman"/>
          <w:sz w:val="24"/>
          <w:szCs w:val="24"/>
        </w:rPr>
        <w:t xml:space="preserve"> 1. </w:t>
      </w:r>
      <w:proofErr w:type="gramStart"/>
      <w:r w:rsidRPr="00323313">
        <w:rPr>
          <w:rFonts w:ascii="Times New Roman" w:hAnsi="Times New Roman"/>
          <w:sz w:val="24"/>
          <w:szCs w:val="24"/>
        </w:rPr>
        <w:t>ed.</w:t>
      </w:r>
      <w:proofErr w:type="gramEnd"/>
      <w:r w:rsidRPr="00323313">
        <w:rPr>
          <w:rFonts w:ascii="Times New Roman" w:hAnsi="Times New Roman"/>
          <w:sz w:val="24"/>
          <w:szCs w:val="24"/>
        </w:rPr>
        <w:t xml:space="preserve"> </w:t>
      </w:r>
      <w:proofErr w:type="spellStart"/>
      <w:r w:rsidRPr="00323313">
        <w:rPr>
          <w:rFonts w:ascii="Times New Roman" w:hAnsi="Times New Roman"/>
          <w:sz w:val="24"/>
          <w:szCs w:val="24"/>
        </w:rPr>
        <w:t>Saarbrücken</w:t>
      </w:r>
      <w:proofErr w:type="spellEnd"/>
      <w:r w:rsidRPr="00323313">
        <w:rPr>
          <w:rFonts w:ascii="Times New Roman" w:hAnsi="Times New Roman"/>
          <w:sz w:val="24"/>
          <w:szCs w:val="24"/>
        </w:rPr>
        <w:t>: Novas Edições Ac</w:t>
      </w:r>
      <w:r w:rsidR="00502E7A" w:rsidRPr="00323313">
        <w:rPr>
          <w:rFonts w:ascii="Times New Roman" w:hAnsi="Times New Roman"/>
          <w:sz w:val="24"/>
          <w:szCs w:val="24"/>
        </w:rPr>
        <w:t xml:space="preserve">adêmicas, 2014. </w:t>
      </w:r>
      <w:proofErr w:type="gramStart"/>
      <w:r w:rsidR="00502E7A" w:rsidRPr="00323313">
        <w:rPr>
          <w:rFonts w:ascii="Times New Roman" w:hAnsi="Times New Roman"/>
          <w:sz w:val="24"/>
          <w:szCs w:val="24"/>
        </w:rPr>
        <w:t>v.</w:t>
      </w:r>
      <w:proofErr w:type="gramEnd"/>
      <w:r w:rsidR="00502E7A" w:rsidRPr="00323313">
        <w:rPr>
          <w:rFonts w:ascii="Times New Roman" w:hAnsi="Times New Roman"/>
          <w:sz w:val="24"/>
          <w:szCs w:val="24"/>
        </w:rPr>
        <w:t xml:space="preserve"> 1. 118p.</w:t>
      </w:r>
    </w:p>
    <w:p w:rsidR="00323313" w:rsidRPr="00323313" w:rsidRDefault="00323313" w:rsidP="00DE19BE">
      <w:pPr>
        <w:spacing w:after="0" w:line="240" w:lineRule="auto"/>
        <w:jc w:val="both"/>
        <w:rPr>
          <w:rFonts w:ascii="Times New Roman" w:hAnsi="Times New Roman"/>
          <w:sz w:val="24"/>
          <w:szCs w:val="24"/>
        </w:rPr>
      </w:pPr>
    </w:p>
    <w:p w:rsidR="00011D23" w:rsidRDefault="00323313" w:rsidP="00DE19BE">
      <w:pPr>
        <w:spacing w:after="0" w:line="240" w:lineRule="auto"/>
        <w:jc w:val="both"/>
        <w:rPr>
          <w:rFonts w:ascii="Times New Roman" w:hAnsi="Times New Roman"/>
          <w:sz w:val="24"/>
          <w:szCs w:val="24"/>
        </w:rPr>
      </w:pPr>
      <w:r w:rsidRPr="00323313">
        <w:rPr>
          <w:rFonts w:ascii="Times New Roman" w:hAnsi="Times New Roman"/>
          <w:sz w:val="24"/>
          <w:szCs w:val="24"/>
        </w:rPr>
        <w:t xml:space="preserve">MOKDISSE, Samir Leonardo </w:t>
      </w:r>
      <w:proofErr w:type="spellStart"/>
      <w:r w:rsidRPr="00323313">
        <w:rPr>
          <w:rFonts w:ascii="Times New Roman" w:hAnsi="Times New Roman"/>
          <w:sz w:val="24"/>
          <w:szCs w:val="24"/>
        </w:rPr>
        <w:t>Hallack</w:t>
      </w:r>
      <w:proofErr w:type="spellEnd"/>
      <w:r w:rsidRPr="00323313">
        <w:rPr>
          <w:rFonts w:ascii="Times New Roman" w:hAnsi="Times New Roman"/>
          <w:sz w:val="24"/>
          <w:szCs w:val="24"/>
        </w:rPr>
        <w:t xml:space="preserve">. </w:t>
      </w:r>
      <w:r w:rsidRPr="00323313">
        <w:rPr>
          <w:rFonts w:ascii="Times New Roman" w:hAnsi="Times New Roman"/>
          <w:b/>
          <w:sz w:val="24"/>
          <w:szCs w:val="24"/>
        </w:rPr>
        <w:t>Lei Nº 12.846, de 2013: Mudanças e Perspectivas na Responsabilização da Pessoa Jurídica.</w:t>
      </w:r>
      <w:r w:rsidRPr="00323313">
        <w:rPr>
          <w:rFonts w:ascii="Times New Roman" w:hAnsi="Times New Roman"/>
          <w:sz w:val="24"/>
          <w:szCs w:val="24"/>
        </w:rPr>
        <w:t xml:space="preserve"> 2013. Trabalho de Conclusão de Curso – Universidade Federal de Santa Catarina (Centro de Ciências Jurídicas - CCJ). Disponível em: &lt;</w:t>
      </w:r>
      <w:proofErr w:type="gramStart"/>
      <w:r w:rsidRPr="00323313">
        <w:rPr>
          <w:rFonts w:ascii="Times New Roman" w:hAnsi="Times New Roman"/>
          <w:sz w:val="24"/>
          <w:szCs w:val="24"/>
        </w:rPr>
        <w:t>https</w:t>
      </w:r>
      <w:proofErr w:type="gramEnd"/>
      <w:r w:rsidRPr="00323313">
        <w:rPr>
          <w:rFonts w:ascii="Times New Roman" w:hAnsi="Times New Roman"/>
          <w:sz w:val="24"/>
          <w:szCs w:val="24"/>
        </w:rPr>
        <w:t>://repositorio.ufsc.br/bitstream/handle/123456789/117181/TCC%20-%20Direito%20-%20Samir%20Leonardo%20Hallack%20Modisse.pdf?</w:t>
      </w:r>
      <w:proofErr w:type="gramStart"/>
      <w:r w:rsidRPr="00323313">
        <w:rPr>
          <w:rFonts w:ascii="Times New Roman" w:hAnsi="Times New Roman"/>
          <w:sz w:val="24"/>
          <w:szCs w:val="24"/>
        </w:rPr>
        <w:t>sequence</w:t>
      </w:r>
      <w:proofErr w:type="gramEnd"/>
      <w:r w:rsidRPr="00323313">
        <w:rPr>
          <w:rFonts w:ascii="Times New Roman" w:hAnsi="Times New Roman"/>
          <w:sz w:val="24"/>
          <w:szCs w:val="24"/>
        </w:rPr>
        <w:t>=1&gt;.</w:t>
      </w:r>
    </w:p>
    <w:p w:rsidR="00011D23" w:rsidRDefault="00011D23" w:rsidP="00DE19BE">
      <w:pPr>
        <w:spacing w:after="0" w:line="240" w:lineRule="auto"/>
        <w:jc w:val="both"/>
        <w:rPr>
          <w:rFonts w:ascii="Times New Roman" w:hAnsi="Times New Roman"/>
          <w:sz w:val="24"/>
          <w:szCs w:val="24"/>
        </w:rPr>
      </w:pPr>
    </w:p>
    <w:p w:rsidR="00011D23" w:rsidRPr="00011D23" w:rsidRDefault="00011D23" w:rsidP="00DE19BE">
      <w:pPr>
        <w:spacing w:after="0" w:line="240" w:lineRule="auto"/>
        <w:jc w:val="both"/>
        <w:rPr>
          <w:rFonts w:ascii="Times New Roman" w:hAnsi="Times New Roman"/>
          <w:sz w:val="24"/>
          <w:szCs w:val="24"/>
        </w:rPr>
      </w:pPr>
      <w:r w:rsidRPr="00011D23">
        <w:rPr>
          <w:rFonts w:ascii="Times New Roman" w:hAnsi="Times New Roman" w:cs="Times New Roman"/>
          <w:sz w:val="24"/>
          <w:szCs w:val="24"/>
        </w:rPr>
        <w:t>NEVES, Ricardo Silva das. Lei Anticorrupção: a responsabilização administrativa e civil de pessoas jurídicas pela prática de atos contra a administração pública</w:t>
      </w:r>
      <w:r>
        <w:rPr>
          <w:rFonts w:ascii="Times New Roman" w:hAnsi="Times New Roman" w:cs="Times New Roman"/>
          <w:sz w:val="24"/>
          <w:szCs w:val="24"/>
        </w:rPr>
        <w:t xml:space="preserve">. </w:t>
      </w:r>
      <w:r>
        <w:rPr>
          <w:rFonts w:ascii="Times New Roman" w:hAnsi="Times New Roman" w:cs="Times New Roman"/>
          <w:b/>
          <w:sz w:val="24"/>
          <w:szCs w:val="24"/>
        </w:rPr>
        <w:t xml:space="preserve">In: Jus </w:t>
      </w:r>
      <w:proofErr w:type="spellStart"/>
      <w:r>
        <w:rPr>
          <w:rFonts w:ascii="Times New Roman" w:hAnsi="Times New Roman" w:cs="Times New Roman"/>
          <w:b/>
          <w:sz w:val="24"/>
          <w:szCs w:val="24"/>
        </w:rPr>
        <w:t>navigandi</w:t>
      </w:r>
      <w:proofErr w:type="spellEnd"/>
      <w:r>
        <w:rPr>
          <w:rFonts w:ascii="Times New Roman" w:hAnsi="Times New Roman" w:cs="Times New Roman"/>
          <w:sz w:val="24"/>
          <w:szCs w:val="24"/>
        </w:rPr>
        <w:t>. Junho de 2014. Disponível em: &lt;</w:t>
      </w:r>
      <w:r w:rsidRPr="00011D23">
        <w:t xml:space="preserve"> </w:t>
      </w:r>
      <w:r w:rsidRPr="00011D23">
        <w:rPr>
          <w:rFonts w:ascii="Times New Roman" w:hAnsi="Times New Roman" w:cs="Times New Roman"/>
          <w:sz w:val="24"/>
          <w:szCs w:val="24"/>
        </w:rPr>
        <w:t>http://jus.com.br/artigos/29643/lei-anticorrupcao</w:t>
      </w:r>
      <w:r>
        <w:rPr>
          <w:rFonts w:ascii="Times New Roman" w:hAnsi="Times New Roman" w:cs="Times New Roman"/>
          <w:sz w:val="24"/>
          <w:szCs w:val="24"/>
        </w:rPr>
        <w:t>&gt;. Acesso em: mar. de 2015.</w:t>
      </w:r>
    </w:p>
    <w:p w:rsidR="000512E3" w:rsidRDefault="00011D23" w:rsidP="00DE19BE">
      <w:pPr>
        <w:spacing w:after="0" w:line="240" w:lineRule="auto"/>
        <w:jc w:val="both"/>
        <w:rPr>
          <w:rFonts w:ascii="Times New Roman" w:hAnsi="Times New Roman" w:cs="Times New Roman"/>
          <w:sz w:val="24"/>
          <w:szCs w:val="24"/>
        </w:rPr>
      </w:pPr>
      <w:r>
        <w:rPr>
          <w:rFonts w:ascii="Helvetica" w:hAnsi="Helvetica" w:cs="Helvetica"/>
          <w:color w:val="000000"/>
          <w:sz w:val="20"/>
          <w:szCs w:val="20"/>
        </w:rPr>
        <w:br/>
      </w:r>
      <w:r w:rsidR="00323313" w:rsidRPr="00323313">
        <w:rPr>
          <w:rFonts w:ascii="Times New Roman" w:hAnsi="Times New Roman" w:cs="Times New Roman"/>
          <w:sz w:val="24"/>
          <w:szCs w:val="24"/>
        </w:rPr>
        <w:t xml:space="preserve">OLIVEIRA, Gustavo Justino de; DI SALVO, Sílvia Helena </w:t>
      </w:r>
      <w:proofErr w:type="spellStart"/>
      <w:r w:rsidR="00323313" w:rsidRPr="00323313">
        <w:rPr>
          <w:rFonts w:ascii="Times New Roman" w:hAnsi="Times New Roman" w:cs="Times New Roman"/>
          <w:sz w:val="24"/>
          <w:szCs w:val="24"/>
        </w:rPr>
        <w:t>Johonsom</w:t>
      </w:r>
      <w:proofErr w:type="spellEnd"/>
      <w:r w:rsidR="00323313" w:rsidRPr="00323313">
        <w:rPr>
          <w:rFonts w:ascii="Times New Roman" w:hAnsi="Times New Roman" w:cs="Times New Roman"/>
          <w:sz w:val="24"/>
          <w:szCs w:val="24"/>
        </w:rPr>
        <w:t xml:space="preserve">. </w:t>
      </w:r>
      <w:r w:rsidR="00323313" w:rsidRPr="00323313">
        <w:rPr>
          <w:rFonts w:ascii="Times New Roman" w:hAnsi="Times New Roman" w:cs="Times New Roman"/>
          <w:b/>
          <w:sz w:val="24"/>
          <w:szCs w:val="24"/>
        </w:rPr>
        <w:t xml:space="preserve">A Aplicação da Lei Anticorrupção (12.846/13) às Entidades do Terceiro Setor e a Necessidade de Adoção de Práticas de </w:t>
      </w:r>
      <w:proofErr w:type="spellStart"/>
      <w:r w:rsidR="00323313" w:rsidRPr="00323313">
        <w:rPr>
          <w:rFonts w:ascii="Times New Roman" w:hAnsi="Times New Roman" w:cs="Times New Roman"/>
          <w:b/>
          <w:sz w:val="24"/>
          <w:szCs w:val="24"/>
        </w:rPr>
        <w:t>Compliance</w:t>
      </w:r>
      <w:proofErr w:type="spellEnd"/>
      <w:r w:rsidR="00323313" w:rsidRPr="00323313">
        <w:rPr>
          <w:rFonts w:ascii="Times New Roman" w:hAnsi="Times New Roman" w:cs="Times New Roman"/>
          <w:b/>
          <w:sz w:val="24"/>
          <w:szCs w:val="24"/>
        </w:rPr>
        <w:t xml:space="preserve">. </w:t>
      </w:r>
      <w:r w:rsidR="00323313" w:rsidRPr="00323313">
        <w:rPr>
          <w:rFonts w:ascii="Times New Roman" w:hAnsi="Times New Roman" w:cs="Times New Roman"/>
          <w:sz w:val="24"/>
          <w:szCs w:val="24"/>
        </w:rPr>
        <w:t xml:space="preserve">2013. Disponível em: </w:t>
      </w:r>
      <w:r w:rsidR="00323313" w:rsidRPr="00323313">
        <w:rPr>
          <w:rFonts w:ascii="Times New Roman" w:hAnsi="Times New Roman" w:cs="Times New Roman"/>
          <w:sz w:val="24"/>
          <w:szCs w:val="24"/>
        </w:rPr>
        <w:lastRenderedPageBreak/>
        <w:t>&lt;http://www.justinodeoliveira.com.br/wpcontent/uploads/2013/10/ARTIGO_ANTEPROJ_LEI_ANTICORRUP%C3%87%C3%83O_2013-10-</w:t>
      </w:r>
      <w:proofErr w:type="gramStart"/>
      <w:r w:rsidR="00323313" w:rsidRPr="00323313">
        <w:rPr>
          <w:rFonts w:ascii="Times New Roman" w:hAnsi="Times New Roman" w:cs="Times New Roman"/>
          <w:sz w:val="24"/>
          <w:szCs w:val="24"/>
        </w:rPr>
        <w:t>181.</w:t>
      </w:r>
      <w:proofErr w:type="gramEnd"/>
      <w:r w:rsidR="00323313" w:rsidRPr="00323313">
        <w:rPr>
          <w:rFonts w:ascii="Times New Roman" w:hAnsi="Times New Roman" w:cs="Times New Roman"/>
          <w:sz w:val="24"/>
          <w:szCs w:val="24"/>
        </w:rPr>
        <w:t>pdf .&gt; Acesso em: 11 abril 2014</w:t>
      </w:r>
      <w:r w:rsidR="00323313">
        <w:rPr>
          <w:rFonts w:ascii="Times New Roman" w:hAnsi="Times New Roman" w:cs="Times New Roman"/>
          <w:sz w:val="24"/>
          <w:szCs w:val="24"/>
        </w:rPr>
        <w:t>.</w:t>
      </w:r>
    </w:p>
    <w:p w:rsidR="000512E3" w:rsidRDefault="000512E3" w:rsidP="00DE19BE">
      <w:pPr>
        <w:spacing w:after="0" w:line="240" w:lineRule="auto"/>
        <w:jc w:val="both"/>
        <w:rPr>
          <w:rFonts w:ascii="Times New Roman" w:hAnsi="Times New Roman" w:cs="Times New Roman"/>
          <w:sz w:val="24"/>
          <w:szCs w:val="24"/>
        </w:rPr>
      </w:pPr>
    </w:p>
    <w:p w:rsidR="000512E3" w:rsidRPr="000512E3" w:rsidRDefault="000512E3" w:rsidP="00DE19BE">
      <w:pPr>
        <w:spacing w:after="0" w:line="240" w:lineRule="auto"/>
        <w:jc w:val="both"/>
        <w:rPr>
          <w:rFonts w:ascii="Times New Roman" w:hAnsi="Times New Roman" w:cs="Times New Roman"/>
          <w:sz w:val="24"/>
          <w:szCs w:val="24"/>
        </w:rPr>
      </w:pPr>
      <w:r w:rsidRPr="000512E3">
        <w:rPr>
          <w:rFonts w:ascii="Times New Roman" w:hAnsi="Times New Roman" w:cs="Times New Roman"/>
          <w:sz w:val="24"/>
          <w:szCs w:val="24"/>
        </w:rPr>
        <w:t>OSÓRIO, Fábio Medina</w:t>
      </w:r>
      <w:r w:rsidRPr="00C2503F">
        <w:rPr>
          <w:rFonts w:ascii="Times New Roman" w:hAnsi="Times New Roman" w:cs="Times New Roman"/>
          <w:b/>
          <w:sz w:val="24"/>
          <w:szCs w:val="24"/>
        </w:rPr>
        <w:t>. Uma ética de mão dupla.</w:t>
      </w:r>
      <w:r w:rsidRPr="000512E3">
        <w:rPr>
          <w:rFonts w:ascii="Times New Roman" w:hAnsi="Times New Roman" w:cs="Times New Roman"/>
          <w:sz w:val="24"/>
          <w:szCs w:val="24"/>
        </w:rPr>
        <w:t xml:space="preserve"> Entrevistador: Robson </w:t>
      </w:r>
      <w:proofErr w:type="spellStart"/>
      <w:r w:rsidRPr="000512E3">
        <w:rPr>
          <w:rFonts w:ascii="Times New Roman" w:hAnsi="Times New Roman" w:cs="Times New Roman"/>
          <w:sz w:val="24"/>
          <w:szCs w:val="24"/>
        </w:rPr>
        <w:t>Bonin</w:t>
      </w:r>
      <w:proofErr w:type="spellEnd"/>
      <w:r w:rsidRPr="000512E3">
        <w:rPr>
          <w:rFonts w:ascii="Times New Roman" w:hAnsi="Times New Roman" w:cs="Times New Roman"/>
          <w:sz w:val="24"/>
          <w:szCs w:val="24"/>
        </w:rPr>
        <w:t>. Entrevista</w:t>
      </w:r>
      <w:r>
        <w:rPr>
          <w:rFonts w:ascii="Times New Roman" w:hAnsi="Times New Roman" w:cs="Times New Roman"/>
          <w:b/>
          <w:sz w:val="24"/>
          <w:szCs w:val="24"/>
        </w:rPr>
        <w:t xml:space="preserve"> </w:t>
      </w:r>
      <w:r w:rsidRPr="000512E3">
        <w:rPr>
          <w:rFonts w:ascii="Times New Roman" w:hAnsi="Times New Roman" w:cs="Times New Roman"/>
          <w:sz w:val="24"/>
          <w:szCs w:val="24"/>
        </w:rPr>
        <w:t>concedida à Revista Veja. Edição 2387, Ano 47, nº 34, de 20 de agosto de 2014, páginas 15 a</w:t>
      </w:r>
      <w:r>
        <w:rPr>
          <w:rFonts w:ascii="Times New Roman" w:hAnsi="Times New Roman" w:cs="Times New Roman"/>
          <w:b/>
          <w:sz w:val="24"/>
          <w:szCs w:val="24"/>
        </w:rPr>
        <w:t xml:space="preserve"> </w:t>
      </w:r>
      <w:r w:rsidRPr="000512E3">
        <w:rPr>
          <w:rFonts w:ascii="Times New Roman" w:hAnsi="Times New Roman" w:cs="Times New Roman"/>
          <w:sz w:val="24"/>
          <w:szCs w:val="24"/>
        </w:rPr>
        <w:t>19.</w:t>
      </w:r>
    </w:p>
    <w:p w:rsidR="000512E3" w:rsidRDefault="000512E3" w:rsidP="00DE19BE">
      <w:pPr>
        <w:pStyle w:val="Ttulo1"/>
        <w:shd w:val="clear" w:color="auto" w:fill="FFFFFF"/>
        <w:spacing w:before="0" w:line="240" w:lineRule="auto"/>
        <w:jc w:val="both"/>
        <w:rPr>
          <w:rFonts w:ascii="Times New Roman" w:hAnsi="Times New Roman" w:cs="Times New Roman"/>
          <w:b w:val="0"/>
          <w:color w:val="auto"/>
          <w:sz w:val="24"/>
          <w:szCs w:val="24"/>
        </w:rPr>
      </w:pPr>
    </w:p>
    <w:p w:rsidR="00011D23" w:rsidRDefault="00011D23" w:rsidP="00DE19BE">
      <w:pPr>
        <w:pStyle w:val="Ttulo1"/>
        <w:shd w:val="clear" w:color="auto" w:fill="FFFFFF"/>
        <w:spacing w:before="0" w:line="240" w:lineRule="auto"/>
        <w:jc w:val="both"/>
        <w:rPr>
          <w:rFonts w:ascii="Times New Roman" w:hAnsi="Times New Roman" w:cs="Times New Roman"/>
          <w:b w:val="0"/>
          <w:color w:val="auto"/>
          <w:sz w:val="24"/>
          <w:szCs w:val="24"/>
        </w:rPr>
      </w:pPr>
      <w:r w:rsidRPr="00011D23">
        <w:rPr>
          <w:rFonts w:ascii="Times New Roman" w:hAnsi="Times New Roman" w:cs="Times New Roman"/>
          <w:b w:val="0"/>
          <w:color w:val="auto"/>
          <w:sz w:val="24"/>
          <w:szCs w:val="24"/>
        </w:rPr>
        <w:t xml:space="preserve">PORTUGAL, Bernardo Lopes. A relação das empresas com o </w:t>
      </w:r>
      <w:proofErr w:type="spellStart"/>
      <w:r w:rsidRPr="00011D23">
        <w:rPr>
          <w:rFonts w:ascii="Times New Roman" w:hAnsi="Times New Roman" w:cs="Times New Roman"/>
          <w:b w:val="0"/>
          <w:color w:val="auto"/>
          <w:sz w:val="24"/>
          <w:szCs w:val="24"/>
        </w:rPr>
        <w:t>Compliance</w:t>
      </w:r>
      <w:proofErr w:type="spellEnd"/>
      <w:r w:rsidRPr="00011D23">
        <w:rPr>
          <w:rFonts w:ascii="Times New Roman" w:hAnsi="Times New Roman" w:cs="Times New Roman"/>
          <w:b w:val="0"/>
          <w:color w:val="auto"/>
          <w:sz w:val="24"/>
          <w:szCs w:val="24"/>
        </w:rPr>
        <w:t xml:space="preserve"> e a Lei Anticorrupção</w:t>
      </w:r>
      <w:r>
        <w:rPr>
          <w:rFonts w:ascii="Times New Roman" w:hAnsi="Times New Roman" w:cs="Times New Roman"/>
          <w:b w:val="0"/>
          <w:color w:val="auto"/>
          <w:sz w:val="24"/>
          <w:szCs w:val="24"/>
        </w:rPr>
        <w:t xml:space="preserve">. </w:t>
      </w:r>
      <w:r>
        <w:rPr>
          <w:rFonts w:ascii="Times New Roman" w:hAnsi="Times New Roman" w:cs="Times New Roman"/>
          <w:color w:val="auto"/>
          <w:sz w:val="24"/>
          <w:szCs w:val="24"/>
        </w:rPr>
        <w:t>In: Administradores</w:t>
      </w:r>
      <w:r>
        <w:rPr>
          <w:rFonts w:ascii="Times New Roman" w:hAnsi="Times New Roman" w:cs="Times New Roman"/>
          <w:b w:val="0"/>
          <w:color w:val="auto"/>
          <w:sz w:val="24"/>
          <w:szCs w:val="24"/>
        </w:rPr>
        <w:t>. 19 de março de 2015. Disponível em: &lt;</w:t>
      </w:r>
      <w:r w:rsidR="004A65C6" w:rsidRPr="004A65C6">
        <w:rPr>
          <w:rFonts w:ascii="Times New Roman" w:hAnsi="Times New Roman" w:cs="Times New Roman"/>
          <w:b w:val="0"/>
          <w:color w:val="auto"/>
          <w:sz w:val="24"/>
          <w:szCs w:val="24"/>
        </w:rPr>
        <w:t>http://www.administradores.com.br/noticias/negocios/a-relacao-das-empresas-com-o-compliance-e-a-lei-anticorrupcao/99312/</w:t>
      </w:r>
      <w:r w:rsidR="004A65C6">
        <w:rPr>
          <w:rFonts w:ascii="Times New Roman" w:hAnsi="Times New Roman" w:cs="Times New Roman"/>
          <w:b w:val="0"/>
          <w:color w:val="auto"/>
          <w:sz w:val="24"/>
          <w:szCs w:val="24"/>
        </w:rPr>
        <w:t>&gt;. Acesso em: abr. de 2015.</w:t>
      </w:r>
    </w:p>
    <w:p w:rsidR="001D7DC0" w:rsidRDefault="001D7DC0" w:rsidP="00DE19BE">
      <w:pPr>
        <w:spacing w:after="0"/>
        <w:jc w:val="both"/>
      </w:pPr>
    </w:p>
    <w:p w:rsidR="001D7DC0" w:rsidRPr="001D7DC0" w:rsidRDefault="001D7DC0" w:rsidP="00DE19BE">
      <w:pPr>
        <w:spacing w:after="0"/>
        <w:jc w:val="both"/>
        <w:rPr>
          <w:rFonts w:ascii="Times New Roman" w:hAnsi="Times New Roman" w:cs="Times New Roman"/>
          <w:sz w:val="24"/>
          <w:szCs w:val="24"/>
        </w:rPr>
      </w:pPr>
      <w:r>
        <w:rPr>
          <w:rFonts w:ascii="Times New Roman" w:hAnsi="Times New Roman" w:cs="Times New Roman"/>
          <w:sz w:val="24"/>
          <w:szCs w:val="24"/>
        </w:rPr>
        <w:t xml:space="preserve">PUMAR, Simone Maciel. </w:t>
      </w:r>
      <w:r w:rsidRPr="001D7DC0">
        <w:rPr>
          <w:rFonts w:ascii="Times New Roman" w:hAnsi="Times New Roman" w:cs="Times New Roman"/>
          <w:sz w:val="24"/>
          <w:szCs w:val="24"/>
        </w:rPr>
        <w:t>Premências da Lei Anticorrupção 12846/2013 na Gestão Empresarial</w:t>
      </w:r>
      <w:r>
        <w:rPr>
          <w:rFonts w:ascii="Times New Roman" w:hAnsi="Times New Roman" w:cs="Times New Roman"/>
          <w:sz w:val="24"/>
          <w:szCs w:val="24"/>
        </w:rPr>
        <w:t xml:space="preserve">. </w:t>
      </w:r>
      <w:r>
        <w:rPr>
          <w:rFonts w:ascii="Times New Roman" w:hAnsi="Times New Roman" w:cs="Times New Roman"/>
          <w:b/>
          <w:sz w:val="24"/>
          <w:szCs w:val="24"/>
        </w:rPr>
        <w:t>In: Congresso Nacional de Excelência em Gestão</w:t>
      </w:r>
      <w:r>
        <w:rPr>
          <w:rFonts w:ascii="Times New Roman" w:hAnsi="Times New Roman" w:cs="Times New Roman"/>
          <w:sz w:val="24"/>
          <w:szCs w:val="24"/>
        </w:rPr>
        <w:t>. 2014. Disponível em:</w:t>
      </w:r>
      <w:r w:rsidR="00FE2C36">
        <w:rPr>
          <w:rFonts w:ascii="Times New Roman" w:hAnsi="Times New Roman" w:cs="Times New Roman"/>
          <w:sz w:val="24"/>
          <w:szCs w:val="24"/>
        </w:rPr>
        <w:t xml:space="preserve"> &lt;</w:t>
      </w:r>
      <w:r w:rsidR="00FE2C36" w:rsidRPr="00FE2C36">
        <w:rPr>
          <w:rFonts w:ascii="Times New Roman" w:hAnsi="Times New Roman" w:cs="Times New Roman"/>
          <w:sz w:val="24"/>
          <w:szCs w:val="24"/>
        </w:rPr>
        <w:t>http://www.excelenciaemgestao.org/Portals/2/documents/cneg10/anais/T14_0350.pdf</w:t>
      </w:r>
      <w:r w:rsidR="00FE2C36">
        <w:rPr>
          <w:rFonts w:ascii="Times New Roman" w:hAnsi="Times New Roman" w:cs="Times New Roman"/>
          <w:sz w:val="24"/>
          <w:szCs w:val="24"/>
        </w:rPr>
        <w:t>&gt;. Acesso em: mar 2015.</w:t>
      </w:r>
    </w:p>
    <w:p w:rsidR="00011D23" w:rsidRDefault="00011D23" w:rsidP="00DE19BE">
      <w:pPr>
        <w:spacing w:after="0" w:line="240" w:lineRule="auto"/>
        <w:jc w:val="both"/>
        <w:rPr>
          <w:rFonts w:ascii="Times New Roman" w:hAnsi="Times New Roman" w:cs="Times New Roman"/>
          <w:sz w:val="24"/>
          <w:szCs w:val="24"/>
        </w:rPr>
      </w:pPr>
    </w:p>
    <w:p w:rsidR="002A072D" w:rsidRPr="00011D23" w:rsidRDefault="002A072D" w:rsidP="00DE19BE">
      <w:pPr>
        <w:pStyle w:val="Ttulo2"/>
        <w:shd w:val="clear" w:color="auto" w:fill="FFFFFF"/>
        <w:spacing w:before="0" w:line="240" w:lineRule="auto"/>
        <w:jc w:val="both"/>
        <w:rPr>
          <w:rFonts w:ascii="Times New Roman" w:hAnsi="Times New Roman" w:cs="Times New Roman"/>
          <w:b w:val="0"/>
          <w:bCs w:val="0"/>
          <w:color w:val="auto"/>
          <w:sz w:val="24"/>
          <w:szCs w:val="24"/>
        </w:rPr>
      </w:pPr>
      <w:r w:rsidRPr="002A072D">
        <w:rPr>
          <w:rFonts w:ascii="Times New Roman" w:hAnsi="Times New Roman" w:cs="Times New Roman"/>
          <w:b w:val="0"/>
          <w:color w:val="auto"/>
          <w:sz w:val="24"/>
          <w:szCs w:val="24"/>
        </w:rPr>
        <w:t xml:space="preserve">RIZZO NETO, Eloy. </w:t>
      </w:r>
      <w:r w:rsidRPr="002A072D">
        <w:rPr>
          <w:rFonts w:ascii="Times New Roman" w:hAnsi="Times New Roman" w:cs="Times New Roman"/>
          <w:b w:val="0"/>
          <w:bCs w:val="0"/>
          <w:color w:val="auto"/>
          <w:sz w:val="24"/>
          <w:szCs w:val="24"/>
        </w:rPr>
        <w:t>Acordo de leniência da Lei Anticorrupção apresenta falhas</w:t>
      </w:r>
      <w:r>
        <w:rPr>
          <w:rFonts w:ascii="Times New Roman" w:hAnsi="Times New Roman" w:cs="Times New Roman"/>
          <w:b w:val="0"/>
          <w:bCs w:val="0"/>
          <w:color w:val="auto"/>
          <w:sz w:val="24"/>
          <w:szCs w:val="24"/>
        </w:rPr>
        <w:t xml:space="preserve">. </w:t>
      </w:r>
      <w:r>
        <w:rPr>
          <w:rFonts w:ascii="Times New Roman" w:hAnsi="Times New Roman" w:cs="Times New Roman"/>
          <w:bCs w:val="0"/>
          <w:color w:val="auto"/>
          <w:sz w:val="24"/>
          <w:szCs w:val="24"/>
        </w:rPr>
        <w:t>In: Consultor Jurídico</w:t>
      </w:r>
      <w:r>
        <w:rPr>
          <w:rFonts w:ascii="Times New Roman" w:hAnsi="Times New Roman" w:cs="Times New Roman"/>
          <w:b w:val="0"/>
          <w:bCs w:val="0"/>
          <w:color w:val="auto"/>
          <w:sz w:val="24"/>
          <w:szCs w:val="24"/>
        </w:rPr>
        <w:t>. 14 de março de 2014. Disponível em: &lt;</w:t>
      </w:r>
      <w:r w:rsidRPr="002A072D">
        <w:rPr>
          <w:rFonts w:ascii="Times New Roman" w:hAnsi="Times New Roman" w:cs="Times New Roman"/>
          <w:b w:val="0"/>
          <w:bCs w:val="0"/>
          <w:color w:val="auto"/>
          <w:sz w:val="24"/>
          <w:szCs w:val="24"/>
        </w:rPr>
        <w:t>http://www.conjur.com.br/2014-mar-14/eloy-rizzo-neto-acordo-leniencia-lei-anticorrupcao-apresenta-falhas</w:t>
      </w:r>
      <w:r w:rsidR="00011D23">
        <w:rPr>
          <w:rFonts w:ascii="Times New Roman" w:hAnsi="Times New Roman" w:cs="Times New Roman"/>
          <w:b w:val="0"/>
          <w:bCs w:val="0"/>
          <w:color w:val="auto"/>
          <w:sz w:val="24"/>
          <w:szCs w:val="24"/>
        </w:rPr>
        <w:t>&gt;. Acesso em abr 2015.</w:t>
      </w:r>
    </w:p>
    <w:p w:rsidR="00323313" w:rsidRDefault="00323313" w:rsidP="00DE19BE">
      <w:pPr>
        <w:spacing w:after="0" w:line="240" w:lineRule="auto"/>
        <w:jc w:val="both"/>
        <w:rPr>
          <w:rFonts w:ascii="Times New Roman" w:hAnsi="Times New Roman" w:cs="Times New Roman"/>
          <w:sz w:val="24"/>
          <w:szCs w:val="24"/>
        </w:rPr>
      </w:pPr>
    </w:p>
    <w:p w:rsidR="00323313" w:rsidRPr="002A072D" w:rsidRDefault="002A072D" w:rsidP="00DE19BE">
      <w:pPr>
        <w:spacing w:after="0" w:line="240" w:lineRule="auto"/>
        <w:jc w:val="both"/>
        <w:rPr>
          <w:rFonts w:ascii="Times New Roman" w:hAnsi="Times New Roman" w:cs="Times New Roman"/>
          <w:sz w:val="24"/>
          <w:szCs w:val="24"/>
        </w:rPr>
      </w:pPr>
      <w:r w:rsidRPr="002A072D">
        <w:rPr>
          <w:rFonts w:ascii="Times New Roman" w:hAnsi="Times New Roman" w:cs="Times New Roman"/>
          <w:sz w:val="24"/>
          <w:szCs w:val="24"/>
        </w:rPr>
        <w:t xml:space="preserve">SANTOS, Renato </w:t>
      </w:r>
      <w:proofErr w:type="spellStart"/>
      <w:r w:rsidRPr="002A072D">
        <w:rPr>
          <w:rFonts w:ascii="Times New Roman" w:hAnsi="Times New Roman" w:cs="Times New Roman"/>
          <w:sz w:val="24"/>
          <w:szCs w:val="24"/>
        </w:rPr>
        <w:t>Alemida</w:t>
      </w:r>
      <w:proofErr w:type="spellEnd"/>
      <w:r w:rsidRPr="002A072D">
        <w:rPr>
          <w:rFonts w:ascii="Times New Roman" w:hAnsi="Times New Roman" w:cs="Times New Roman"/>
          <w:sz w:val="24"/>
          <w:szCs w:val="24"/>
        </w:rPr>
        <w:t xml:space="preserve"> Dos. </w:t>
      </w:r>
      <w:proofErr w:type="spellStart"/>
      <w:r w:rsidRPr="002A072D">
        <w:rPr>
          <w:rFonts w:ascii="Times New Roman" w:hAnsi="Times New Roman" w:cs="Times New Roman"/>
          <w:b/>
          <w:sz w:val="24"/>
          <w:szCs w:val="24"/>
        </w:rPr>
        <w:t>Compliance</w:t>
      </w:r>
      <w:proofErr w:type="spellEnd"/>
      <w:r w:rsidRPr="002A072D">
        <w:rPr>
          <w:rFonts w:ascii="Times New Roman" w:hAnsi="Times New Roman" w:cs="Times New Roman"/>
          <w:b/>
          <w:sz w:val="24"/>
          <w:szCs w:val="24"/>
        </w:rPr>
        <w:t xml:space="preserve"> Mitigando Fraudes Corporativas</w:t>
      </w:r>
      <w:r w:rsidRPr="002A072D">
        <w:rPr>
          <w:rFonts w:ascii="Times New Roman" w:hAnsi="Times New Roman" w:cs="Times New Roman"/>
          <w:sz w:val="24"/>
          <w:szCs w:val="24"/>
        </w:rPr>
        <w:t xml:space="preserve">. 1. </w:t>
      </w:r>
      <w:proofErr w:type="gramStart"/>
      <w:r w:rsidRPr="002A072D">
        <w:rPr>
          <w:rFonts w:ascii="Times New Roman" w:hAnsi="Times New Roman" w:cs="Times New Roman"/>
          <w:sz w:val="24"/>
          <w:szCs w:val="24"/>
        </w:rPr>
        <w:t>ed.</w:t>
      </w:r>
      <w:proofErr w:type="gramEnd"/>
      <w:r w:rsidRPr="002A072D">
        <w:rPr>
          <w:rFonts w:ascii="Times New Roman" w:hAnsi="Times New Roman" w:cs="Times New Roman"/>
          <w:sz w:val="24"/>
          <w:szCs w:val="24"/>
        </w:rPr>
        <w:t xml:space="preserve"> </w:t>
      </w:r>
      <w:proofErr w:type="spellStart"/>
      <w:r w:rsidRPr="002A072D">
        <w:rPr>
          <w:rFonts w:ascii="Times New Roman" w:hAnsi="Times New Roman" w:cs="Times New Roman"/>
          <w:sz w:val="24"/>
          <w:szCs w:val="24"/>
        </w:rPr>
        <w:t>Saarbrücken</w:t>
      </w:r>
      <w:proofErr w:type="spellEnd"/>
      <w:r w:rsidRPr="002A072D">
        <w:rPr>
          <w:rFonts w:ascii="Times New Roman" w:hAnsi="Times New Roman" w:cs="Times New Roman"/>
          <w:sz w:val="24"/>
          <w:szCs w:val="24"/>
        </w:rPr>
        <w:t xml:space="preserve">: Novas Edições Acadêmicas, 2014. </w:t>
      </w:r>
      <w:proofErr w:type="gramStart"/>
      <w:r w:rsidRPr="002A072D">
        <w:rPr>
          <w:rFonts w:ascii="Times New Roman" w:hAnsi="Times New Roman" w:cs="Times New Roman"/>
          <w:sz w:val="24"/>
          <w:szCs w:val="24"/>
        </w:rPr>
        <w:t>v.</w:t>
      </w:r>
      <w:proofErr w:type="gramEnd"/>
      <w:r w:rsidRPr="002A072D">
        <w:rPr>
          <w:rFonts w:ascii="Times New Roman" w:hAnsi="Times New Roman" w:cs="Times New Roman"/>
          <w:sz w:val="24"/>
          <w:szCs w:val="24"/>
        </w:rPr>
        <w:t xml:space="preserve"> 1. 118p.</w:t>
      </w:r>
    </w:p>
    <w:p w:rsidR="00323313" w:rsidRPr="00323313" w:rsidRDefault="00323313" w:rsidP="00DE19BE">
      <w:pPr>
        <w:spacing w:after="0" w:line="240" w:lineRule="auto"/>
        <w:jc w:val="both"/>
        <w:rPr>
          <w:rFonts w:ascii="Times New Roman" w:hAnsi="Times New Roman"/>
          <w:b/>
          <w:sz w:val="24"/>
          <w:szCs w:val="24"/>
        </w:rPr>
      </w:pPr>
    </w:p>
    <w:p w:rsidR="004C431A" w:rsidRPr="00323313" w:rsidRDefault="004C431A" w:rsidP="00DE19BE">
      <w:pPr>
        <w:spacing w:after="0" w:line="240" w:lineRule="auto"/>
        <w:jc w:val="both"/>
        <w:rPr>
          <w:rFonts w:ascii="Times New Roman" w:hAnsi="Times New Roman"/>
          <w:sz w:val="24"/>
          <w:szCs w:val="24"/>
        </w:rPr>
      </w:pPr>
      <w:r w:rsidRPr="00323313">
        <w:rPr>
          <w:rFonts w:ascii="Times New Roman" w:hAnsi="Times New Roman"/>
          <w:sz w:val="24"/>
          <w:szCs w:val="24"/>
        </w:rPr>
        <w:t xml:space="preserve">TRAPP, Hugo Leonardo do Amaral Ferreira. </w:t>
      </w:r>
      <w:proofErr w:type="spellStart"/>
      <w:r w:rsidRPr="00323313">
        <w:rPr>
          <w:rFonts w:ascii="Times New Roman" w:hAnsi="Times New Roman"/>
          <w:sz w:val="24"/>
          <w:szCs w:val="24"/>
        </w:rPr>
        <w:t>Compliance</w:t>
      </w:r>
      <w:proofErr w:type="spellEnd"/>
      <w:r w:rsidRPr="00323313">
        <w:rPr>
          <w:rFonts w:ascii="Times New Roman" w:hAnsi="Times New Roman"/>
          <w:sz w:val="24"/>
          <w:szCs w:val="24"/>
        </w:rPr>
        <w:t xml:space="preserve"> Na Lei Anticorrupção: Uma Análise Da Aplicação Prática Do Art. 7º, VIII, Da Lei 12.846/2013.</w:t>
      </w:r>
      <w:r w:rsidR="00AE7B7D" w:rsidRPr="00323313">
        <w:rPr>
          <w:rFonts w:ascii="Times New Roman" w:hAnsi="Times New Roman"/>
          <w:sz w:val="24"/>
          <w:szCs w:val="24"/>
        </w:rPr>
        <w:t xml:space="preserve"> 2015.</w:t>
      </w:r>
      <w:r w:rsidRPr="00323313">
        <w:rPr>
          <w:rFonts w:ascii="Times New Roman" w:hAnsi="Times New Roman"/>
          <w:sz w:val="24"/>
          <w:szCs w:val="24"/>
        </w:rPr>
        <w:t xml:space="preserve"> </w:t>
      </w:r>
      <w:r w:rsidRPr="00323313">
        <w:rPr>
          <w:rFonts w:ascii="Times New Roman" w:hAnsi="Times New Roman"/>
          <w:b/>
          <w:sz w:val="24"/>
          <w:szCs w:val="24"/>
        </w:rPr>
        <w:t xml:space="preserve">In: Boletim Jurídico. </w:t>
      </w:r>
      <w:r w:rsidRPr="00323313">
        <w:rPr>
          <w:rFonts w:ascii="Times New Roman" w:hAnsi="Times New Roman"/>
          <w:sz w:val="24"/>
          <w:szCs w:val="24"/>
        </w:rPr>
        <w:t>Ed. 1237.</w:t>
      </w:r>
    </w:p>
    <w:p w:rsidR="004C431A" w:rsidRPr="00323313" w:rsidRDefault="004C431A" w:rsidP="00262E64">
      <w:pPr>
        <w:spacing w:after="0" w:line="240" w:lineRule="auto"/>
        <w:jc w:val="both"/>
        <w:rPr>
          <w:rFonts w:ascii="Times New Roman" w:hAnsi="Times New Roman"/>
          <w:sz w:val="24"/>
          <w:szCs w:val="24"/>
        </w:rPr>
      </w:pPr>
    </w:p>
    <w:sectPr w:rsidR="004C431A" w:rsidRPr="00323313" w:rsidSect="00AA05F5">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87A" w:rsidRDefault="0014187A" w:rsidP="00AA05F5">
      <w:pPr>
        <w:spacing w:after="0" w:line="240" w:lineRule="auto"/>
      </w:pPr>
      <w:r>
        <w:separator/>
      </w:r>
    </w:p>
  </w:endnote>
  <w:endnote w:type="continuationSeparator" w:id="0">
    <w:p w:rsidR="0014187A" w:rsidRDefault="0014187A" w:rsidP="00AA0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F5" w:rsidRPr="00AA05F5" w:rsidRDefault="00AA05F5" w:rsidP="00AA05F5">
    <w:pPr>
      <w:pStyle w:val="Textodenotaderodap"/>
      <w:rPr>
        <w:rFonts w:ascii="Times New Roman" w:hAnsi="Times New Roman"/>
      </w:rPr>
    </w:pPr>
    <w:r w:rsidRPr="00AA05F5">
      <w:rPr>
        <w:rStyle w:val="Refdenotaderodap"/>
        <w:rFonts w:ascii="Times New Roman" w:hAnsi="Times New Roman"/>
      </w:rPr>
      <w:footnoteRef/>
    </w:r>
    <w:r w:rsidRPr="00AA05F5">
      <w:rPr>
        <w:rFonts w:ascii="Times New Roman" w:hAnsi="Times New Roman"/>
      </w:rPr>
      <w:t xml:space="preserve"> </w:t>
    </w:r>
    <w:proofErr w:type="spellStart"/>
    <w:r w:rsidRPr="00AA05F5">
      <w:rPr>
        <w:rFonts w:ascii="Times New Roman" w:hAnsi="Times New Roman"/>
      </w:rPr>
      <w:t>Paper</w:t>
    </w:r>
    <w:proofErr w:type="spellEnd"/>
    <w:r w:rsidRPr="00AA05F5">
      <w:rPr>
        <w:rFonts w:ascii="Times New Roman" w:hAnsi="Times New Roman"/>
      </w:rPr>
      <w:t xml:space="preserve"> apresentado à disciplina de </w:t>
    </w:r>
    <w:r w:rsidR="00D63BA3">
      <w:rPr>
        <w:rFonts w:ascii="Times New Roman" w:hAnsi="Times New Roman"/>
      </w:rPr>
      <w:t xml:space="preserve">Direito Administrativo </w:t>
    </w:r>
    <w:r w:rsidR="005916ED">
      <w:rPr>
        <w:rFonts w:ascii="Times New Roman" w:hAnsi="Times New Roman"/>
      </w:rPr>
      <w:t>I</w:t>
    </w:r>
    <w:r w:rsidRPr="00AA05F5">
      <w:rPr>
        <w:rFonts w:ascii="Times New Roman" w:hAnsi="Times New Roman"/>
      </w:rPr>
      <w:t xml:space="preserve">, da Unidade de Ensino Superior Dom Bosco – </w:t>
    </w:r>
    <w:proofErr w:type="gramStart"/>
    <w:r w:rsidRPr="00AA05F5">
      <w:rPr>
        <w:rFonts w:ascii="Times New Roman" w:hAnsi="Times New Roman"/>
      </w:rPr>
      <w:t>UNDB</w:t>
    </w:r>
    <w:proofErr w:type="gramEnd"/>
  </w:p>
  <w:p w:rsidR="00AA05F5" w:rsidRPr="00AA05F5" w:rsidRDefault="00AA05F5" w:rsidP="00AA05F5">
    <w:pPr>
      <w:pStyle w:val="Textodenotaderodap"/>
      <w:rPr>
        <w:rFonts w:ascii="Times New Roman" w:hAnsi="Times New Roman"/>
      </w:rPr>
    </w:pPr>
    <w:proofErr w:type="gramStart"/>
    <w:r w:rsidRPr="00AA05F5">
      <w:rPr>
        <w:rFonts w:ascii="Times New Roman" w:hAnsi="Times New Roman"/>
      </w:rPr>
      <w:t>²</w:t>
    </w:r>
    <w:proofErr w:type="gramEnd"/>
    <w:r w:rsidRPr="00AA05F5">
      <w:rPr>
        <w:rFonts w:ascii="Times New Roman" w:hAnsi="Times New Roman"/>
      </w:rPr>
      <w:t xml:space="preserve"> Alunas do </w:t>
    </w:r>
    <w:r w:rsidR="005916ED">
      <w:rPr>
        <w:rFonts w:ascii="Times New Roman" w:hAnsi="Times New Roman"/>
      </w:rPr>
      <w:t>7</w:t>
    </w:r>
    <w:r w:rsidRPr="00AA05F5">
      <w:rPr>
        <w:rFonts w:ascii="Times New Roman" w:hAnsi="Times New Roman"/>
      </w:rPr>
      <w:t>º período, do curso de Direito, da UNDB</w:t>
    </w:r>
  </w:p>
  <w:p w:rsidR="00AA05F5" w:rsidRPr="00AA05F5" w:rsidRDefault="00A50A82" w:rsidP="00AA05F5">
    <w:pPr>
      <w:pStyle w:val="Textodenotaderodap"/>
    </w:pPr>
    <w:proofErr w:type="gramStart"/>
    <w:r>
      <w:rPr>
        <w:rFonts w:ascii="Times New Roman" w:hAnsi="Times New Roman"/>
      </w:rPr>
      <w:t>³</w:t>
    </w:r>
    <w:proofErr w:type="gramEnd"/>
    <w:r>
      <w:rPr>
        <w:rFonts w:ascii="Times New Roman" w:hAnsi="Times New Roman"/>
      </w:rPr>
      <w:t xml:space="preserve"> Professor</w:t>
    </w:r>
    <w:r w:rsidR="00D63BA3">
      <w:rPr>
        <w:rFonts w:ascii="Times New Roman" w:hAnsi="Times New Roman"/>
      </w:rPr>
      <w:t>, Doutor</w:t>
    </w:r>
    <w:r w:rsidR="007A4CD6">
      <w:rPr>
        <w:rFonts w:ascii="Times New Roman" w:hAnsi="Times New Roman"/>
      </w:rPr>
      <w:t>, orientador</w:t>
    </w:r>
    <w:r w:rsidR="00D63BA3">
      <w:rPr>
        <w:rFonts w:ascii="Times New Roman" w:hAnsi="Times New Roma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87A" w:rsidRDefault="0014187A" w:rsidP="00AA05F5">
      <w:pPr>
        <w:spacing w:after="0" w:line="240" w:lineRule="auto"/>
      </w:pPr>
      <w:r>
        <w:separator/>
      </w:r>
    </w:p>
  </w:footnote>
  <w:footnote w:type="continuationSeparator" w:id="0">
    <w:p w:rsidR="0014187A" w:rsidRDefault="0014187A" w:rsidP="00AA05F5">
      <w:pPr>
        <w:spacing w:after="0" w:line="240" w:lineRule="auto"/>
      </w:pPr>
      <w:r>
        <w:continuationSeparator/>
      </w:r>
    </w:p>
  </w:footnote>
  <w:footnote w:id="1">
    <w:p w:rsidR="00DA2A99" w:rsidRPr="00A13158" w:rsidRDefault="00DA2A99" w:rsidP="00A13158">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2E28"/>
    <w:multiLevelType w:val="hybridMultilevel"/>
    <w:tmpl w:val="270EBC90"/>
    <w:lvl w:ilvl="0" w:tplc="F0D8545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BD48F7"/>
    <w:multiLevelType w:val="hybridMultilevel"/>
    <w:tmpl w:val="1C1CD246"/>
    <w:lvl w:ilvl="0" w:tplc="41DAB0B8">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198B26CC"/>
    <w:multiLevelType w:val="hybridMultilevel"/>
    <w:tmpl w:val="8CC49F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0A70D0"/>
    <w:multiLevelType w:val="hybridMultilevel"/>
    <w:tmpl w:val="BA7CBA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1E24A51"/>
    <w:multiLevelType w:val="hybridMultilevel"/>
    <w:tmpl w:val="E584A836"/>
    <w:lvl w:ilvl="0" w:tplc="93D849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175EA5"/>
    <w:multiLevelType w:val="hybridMultilevel"/>
    <w:tmpl w:val="B436EF9E"/>
    <w:lvl w:ilvl="0" w:tplc="0DA6D9B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DE7B86"/>
    <w:multiLevelType w:val="multilevel"/>
    <w:tmpl w:val="84F41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D5902"/>
    <w:rsid w:val="00011D23"/>
    <w:rsid w:val="0001555E"/>
    <w:rsid w:val="00034207"/>
    <w:rsid w:val="00034D7F"/>
    <w:rsid w:val="000437D6"/>
    <w:rsid w:val="000512E3"/>
    <w:rsid w:val="00061B71"/>
    <w:rsid w:val="00061D52"/>
    <w:rsid w:val="0007406C"/>
    <w:rsid w:val="00074F00"/>
    <w:rsid w:val="000829C4"/>
    <w:rsid w:val="00091582"/>
    <w:rsid w:val="000B039D"/>
    <w:rsid w:val="000C7418"/>
    <w:rsid w:val="000E04E7"/>
    <w:rsid w:val="000F1240"/>
    <w:rsid w:val="0011711D"/>
    <w:rsid w:val="001407FB"/>
    <w:rsid w:val="0014187A"/>
    <w:rsid w:val="00143121"/>
    <w:rsid w:val="001512E8"/>
    <w:rsid w:val="0017031E"/>
    <w:rsid w:val="001A0BAE"/>
    <w:rsid w:val="001A2180"/>
    <w:rsid w:val="001A6449"/>
    <w:rsid w:val="001B281C"/>
    <w:rsid w:val="001D0C6F"/>
    <w:rsid w:val="001D7DC0"/>
    <w:rsid w:val="001F03D7"/>
    <w:rsid w:val="001F3425"/>
    <w:rsid w:val="001F5BC4"/>
    <w:rsid w:val="002022D3"/>
    <w:rsid w:val="0021196F"/>
    <w:rsid w:val="002302D0"/>
    <w:rsid w:val="002344E5"/>
    <w:rsid w:val="0024312C"/>
    <w:rsid w:val="002506B5"/>
    <w:rsid w:val="00262E64"/>
    <w:rsid w:val="00275645"/>
    <w:rsid w:val="002A072D"/>
    <w:rsid w:val="002C3BC0"/>
    <w:rsid w:val="002C776C"/>
    <w:rsid w:val="002D1C81"/>
    <w:rsid w:val="002D5854"/>
    <w:rsid w:val="002D5902"/>
    <w:rsid w:val="00323313"/>
    <w:rsid w:val="00344BB1"/>
    <w:rsid w:val="003568F7"/>
    <w:rsid w:val="00386F07"/>
    <w:rsid w:val="003B00EF"/>
    <w:rsid w:val="003D10DF"/>
    <w:rsid w:val="003D3E35"/>
    <w:rsid w:val="003E384B"/>
    <w:rsid w:val="003F4DC9"/>
    <w:rsid w:val="00405A5D"/>
    <w:rsid w:val="00412CAF"/>
    <w:rsid w:val="004179CF"/>
    <w:rsid w:val="00430978"/>
    <w:rsid w:val="004544B1"/>
    <w:rsid w:val="0046558D"/>
    <w:rsid w:val="0048193A"/>
    <w:rsid w:val="004819B0"/>
    <w:rsid w:val="00486883"/>
    <w:rsid w:val="004A0358"/>
    <w:rsid w:val="004A65C6"/>
    <w:rsid w:val="004C431A"/>
    <w:rsid w:val="004D3BC6"/>
    <w:rsid w:val="004D707F"/>
    <w:rsid w:val="004E565C"/>
    <w:rsid w:val="00502E7A"/>
    <w:rsid w:val="00505CB1"/>
    <w:rsid w:val="005462F7"/>
    <w:rsid w:val="0056021B"/>
    <w:rsid w:val="00564F58"/>
    <w:rsid w:val="00565503"/>
    <w:rsid w:val="005916ED"/>
    <w:rsid w:val="005A09E5"/>
    <w:rsid w:val="005A796D"/>
    <w:rsid w:val="005B19A2"/>
    <w:rsid w:val="005D27F6"/>
    <w:rsid w:val="00600AE0"/>
    <w:rsid w:val="00603746"/>
    <w:rsid w:val="006138C1"/>
    <w:rsid w:val="00615947"/>
    <w:rsid w:val="00641F49"/>
    <w:rsid w:val="006439CE"/>
    <w:rsid w:val="006630D1"/>
    <w:rsid w:val="006678EA"/>
    <w:rsid w:val="00682E39"/>
    <w:rsid w:val="006903C8"/>
    <w:rsid w:val="00690F86"/>
    <w:rsid w:val="006F26C7"/>
    <w:rsid w:val="00707149"/>
    <w:rsid w:val="007209C3"/>
    <w:rsid w:val="00725670"/>
    <w:rsid w:val="00741EA5"/>
    <w:rsid w:val="007631A2"/>
    <w:rsid w:val="00775F3F"/>
    <w:rsid w:val="00794459"/>
    <w:rsid w:val="00794EF3"/>
    <w:rsid w:val="007A4CD6"/>
    <w:rsid w:val="007A5046"/>
    <w:rsid w:val="007B59E1"/>
    <w:rsid w:val="007B6B61"/>
    <w:rsid w:val="007C3A94"/>
    <w:rsid w:val="007D3A89"/>
    <w:rsid w:val="007D543B"/>
    <w:rsid w:val="007D5AAF"/>
    <w:rsid w:val="00803575"/>
    <w:rsid w:val="008178F2"/>
    <w:rsid w:val="00836627"/>
    <w:rsid w:val="008737CB"/>
    <w:rsid w:val="00875467"/>
    <w:rsid w:val="0089233F"/>
    <w:rsid w:val="008C0860"/>
    <w:rsid w:val="008F1809"/>
    <w:rsid w:val="008F1D9A"/>
    <w:rsid w:val="00921F0D"/>
    <w:rsid w:val="00977CE5"/>
    <w:rsid w:val="00996DF7"/>
    <w:rsid w:val="009C6AD0"/>
    <w:rsid w:val="009F0C76"/>
    <w:rsid w:val="009F7E67"/>
    <w:rsid w:val="00A13158"/>
    <w:rsid w:val="00A149DB"/>
    <w:rsid w:val="00A36436"/>
    <w:rsid w:val="00A4057A"/>
    <w:rsid w:val="00A50478"/>
    <w:rsid w:val="00A50A82"/>
    <w:rsid w:val="00A52BA9"/>
    <w:rsid w:val="00A633FD"/>
    <w:rsid w:val="00A72C1A"/>
    <w:rsid w:val="00AA05F5"/>
    <w:rsid w:val="00AA1BB7"/>
    <w:rsid w:val="00AB62C9"/>
    <w:rsid w:val="00AC39A9"/>
    <w:rsid w:val="00AE02BE"/>
    <w:rsid w:val="00AE1052"/>
    <w:rsid w:val="00AE7B7D"/>
    <w:rsid w:val="00AF2F07"/>
    <w:rsid w:val="00B03E19"/>
    <w:rsid w:val="00B232B8"/>
    <w:rsid w:val="00B23EA0"/>
    <w:rsid w:val="00B525F6"/>
    <w:rsid w:val="00B57BD0"/>
    <w:rsid w:val="00B64113"/>
    <w:rsid w:val="00B77A38"/>
    <w:rsid w:val="00B97DD3"/>
    <w:rsid w:val="00BA5F69"/>
    <w:rsid w:val="00C144B9"/>
    <w:rsid w:val="00C2503F"/>
    <w:rsid w:val="00C32957"/>
    <w:rsid w:val="00C3545B"/>
    <w:rsid w:val="00C609CC"/>
    <w:rsid w:val="00C6345A"/>
    <w:rsid w:val="00C76206"/>
    <w:rsid w:val="00C7689A"/>
    <w:rsid w:val="00C83A78"/>
    <w:rsid w:val="00C8521F"/>
    <w:rsid w:val="00C91ECC"/>
    <w:rsid w:val="00CD15E0"/>
    <w:rsid w:val="00CF1D2A"/>
    <w:rsid w:val="00D35139"/>
    <w:rsid w:val="00D37412"/>
    <w:rsid w:val="00D41B61"/>
    <w:rsid w:val="00D438C2"/>
    <w:rsid w:val="00D50B07"/>
    <w:rsid w:val="00D56834"/>
    <w:rsid w:val="00D63BA3"/>
    <w:rsid w:val="00D6538C"/>
    <w:rsid w:val="00D71990"/>
    <w:rsid w:val="00D849C6"/>
    <w:rsid w:val="00D97A7A"/>
    <w:rsid w:val="00DA2A99"/>
    <w:rsid w:val="00DA7256"/>
    <w:rsid w:val="00DB46A1"/>
    <w:rsid w:val="00DE19BE"/>
    <w:rsid w:val="00DF3EB2"/>
    <w:rsid w:val="00E166F3"/>
    <w:rsid w:val="00E22D95"/>
    <w:rsid w:val="00E325A3"/>
    <w:rsid w:val="00E4352F"/>
    <w:rsid w:val="00E645B7"/>
    <w:rsid w:val="00E75BAC"/>
    <w:rsid w:val="00E765EF"/>
    <w:rsid w:val="00E83150"/>
    <w:rsid w:val="00E908E6"/>
    <w:rsid w:val="00EB4366"/>
    <w:rsid w:val="00EC47D7"/>
    <w:rsid w:val="00F2149C"/>
    <w:rsid w:val="00F52C75"/>
    <w:rsid w:val="00F53EDA"/>
    <w:rsid w:val="00F74F3D"/>
    <w:rsid w:val="00F8727A"/>
    <w:rsid w:val="00F93125"/>
    <w:rsid w:val="00FC50E9"/>
    <w:rsid w:val="00FD12C8"/>
    <w:rsid w:val="00FE2281"/>
    <w:rsid w:val="00FE2C36"/>
    <w:rsid w:val="00FF32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07"/>
  </w:style>
  <w:style w:type="paragraph" w:styleId="Ttulo1">
    <w:name w:val="heading 1"/>
    <w:basedOn w:val="Normal"/>
    <w:next w:val="Normal"/>
    <w:link w:val="Ttulo1Char"/>
    <w:uiPriority w:val="9"/>
    <w:qFormat/>
    <w:rsid w:val="00011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A4CD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link w:val="Ttulo3Char"/>
    <w:uiPriority w:val="99"/>
    <w:qFormat/>
    <w:rsid w:val="002506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uiPriority w:val="99"/>
    <w:rsid w:val="00803575"/>
  </w:style>
  <w:style w:type="character" w:styleId="Hyperlink">
    <w:name w:val="Hyperlink"/>
    <w:basedOn w:val="Fontepargpadro"/>
    <w:uiPriority w:val="99"/>
    <w:unhideWhenUsed/>
    <w:rsid w:val="00803575"/>
    <w:rPr>
      <w:color w:val="0000FF"/>
      <w:u w:val="single"/>
    </w:rPr>
  </w:style>
  <w:style w:type="character" w:customStyle="1" w:styleId="Ttulo3Char">
    <w:name w:val="Título 3 Char"/>
    <w:basedOn w:val="Fontepargpadro"/>
    <w:link w:val="Ttulo3"/>
    <w:uiPriority w:val="99"/>
    <w:rsid w:val="002506B5"/>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rsid w:val="00AA05F5"/>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semiHidden/>
    <w:rsid w:val="00AA05F5"/>
    <w:rPr>
      <w:rFonts w:ascii="Calibri" w:eastAsia="Times New Roman" w:hAnsi="Calibri" w:cs="Times New Roman"/>
      <w:sz w:val="20"/>
      <w:szCs w:val="20"/>
      <w:lang w:eastAsia="pt-BR"/>
    </w:rPr>
  </w:style>
  <w:style w:type="character" w:styleId="Refdenotaderodap">
    <w:name w:val="footnote reference"/>
    <w:basedOn w:val="Fontepargpadro"/>
    <w:uiPriority w:val="99"/>
    <w:semiHidden/>
    <w:rsid w:val="00AA05F5"/>
    <w:rPr>
      <w:rFonts w:cs="Times New Roman"/>
      <w:vertAlign w:val="superscript"/>
    </w:rPr>
  </w:style>
  <w:style w:type="paragraph" w:styleId="Cabealho">
    <w:name w:val="header"/>
    <w:basedOn w:val="Normal"/>
    <w:link w:val="CabealhoChar"/>
    <w:uiPriority w:val="99"/>
    <w:semiHidden/>
    <w:unhideWhenUsed/>
    <w:rsid w:val="00AA05F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A05F5"/>
  </w:style>
  <w:style w:type="paragraph" w:styleId="Rodap">
    <w:name w:val="footer"/>
    <w:basedOn w:val="Normal"/>
    <w:link w:val="RodapChar"/>
    <w:uiPriority w:val="99"/>
    <w:unhideWhenUsed/>
    <w:rsid w:val="00AA05F5"/>
    <w:pPr>
      <w:tabs>
        <w:tab w:val="center" w:pos="4252"/>
        <w:tab w:val="right" w:pos="8504"/>
      </w:tabs>
      <w:spacing w:after="0" w:line="240" w:lineRule="auto"/>
    </w:pPr>
  </w:style>
  <w:style w:type="character" w:customStyle="1" w:styleId="RodapChar">
    <w:name w:val="Rodapé Char"/>
    <w:basedOn w:val="Fontepargpadro"/>
    <w:link w:val="Rodap"/>
    <w:uiPriority w:val="99"/>
    <w:rsid w:val="00AA05F5"/>
  </w:style>
  <w:style w:type="paragraph" w:styleId="PargrafodaLista">
    <w:name w:val="List Paragraph"/>
    <w:basedOn w:val="Normal"/>
    <w:uiPriority w:val="34"/>
    <w:qFormat/>
    <w:rsid w:val="0048193A"/>
    <w:pPr>
      <w:ind w:left="720"/>
      <w:contextualSpacing/>
    </w:pPr>
  </w:style>
  <w:style w:type="paragraph" w:styleId="NormalWeb">
    <w:name w:val="Normal (Web)"/>
    <w:basedOn w:val="Normal"/>
    <w:uiPriority w:val="99"/>
    <w:unhideWhenUsed/>
    <w:rsid w:val="0048193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8193A"/>
    <w:rPr>
      <w:b/>
      <w:bCs/>
    </w:rPr>
  </w:style>
  <w:style w:type="character" w:customStyle="1" w:styleId="Ttulo2Char">
    <w:name w:val="Título 2 Char"/>
    <w:basedOn w:val="Fontepargpadro"/>
    <w:link w:val="Ttulo2"/>
    <w:uiPriority w:val="9"/>
    <w:rsid w:val="007A4CD6"/>
    <w:rPr>
      <w:rFonts w:asciiTheme="majorHAnsi" w:eastAsiaTheme="majorEastAsia" w:hAnsiTheme="majorHAnsi" w:cstheme="majorBidi"/>
      <w:b/>
      <w:bCs/>
      <w:color w:val="4F81BD" w:themeColor="accent1"/>
      <w:sz w:val="26"/>
      <w:szCs w:val="26"/>
      <w:lang w:eastAsia="en-US"/>
    </w:rPr>
  </w:style>
  <w:style w:type="paragraph" w:customStyle="1" w:styleId="texto1">
    <w:name w:val="texto1"/>
    <w:basedOn w:val="Normal"/>
    <w:rsid w:val="007A4C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011D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9"/>
    <w:qFormat/>
    <w:rsid w:val="002506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03575"/>
  </w:style>
  <w:style w:type="character" w:styleId="Hyperlink">
    <w:name w:val="Hyperlink"/>
    <w:basedOn w:val="Fontepargpadro"/>
    <w:uiPriority w:val="99"/>
    <w:unhideWhenUsed/>
    <w:rsid w:val="00803575"/>
    <w:rPr>
      <w:color w:val="0000FF"/>
      <w:u w:val="single"/>
    </w:rPr>
  </w:style>
  <w:style w:type="character" w:customStyle="1" w:styleId="Ttulo3Char">
    <w:name w:val="Título 3 Char"/>
    <w:basedOn w:val="Fontepargpadro"/>
    <w:link w:val="Ttulo3"/>
    <w:uiPriority w:val="99"/>
    <w:rsid w:val="002506B5"/>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rsid w:val="00AA05F5"/>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semiHidden/>
    <w:rsid w:val="00AA05F5"/>
    <w:rPr>
      <w:rFonts w:ascii="Calibri" w:eastAsia="Times New Roman" w:hAnsi="Calibri" w:cs="Times New Roman"/>
      <w:sz w:val="20"/>
      <w:szCs w:val="20"/>
      <w:lang w:eastAsia="pt-BR"/>
    </w:rPr>
  </w:style>
  <w:style w:type="character" w:styleId="Refdenotaderodap">
    <w:name w:val="footnote reference"/>
    <w:basedOn w:val="Fontepargpadro"/>
    <w:uiPriority w:val="99"/>
    <w:semiHidden/>
    <w:rsid w:val="00AA05F5"/>
    <w:rPr>
      <w:rFonts w:cs="Times New Roman"/>
      <w:vertAlign w:val="superscript"/>
    </w:rPr>
  </w:style>
  <w:style w:type="paragraph" w:styleId="Cabealho">
    <w:name w:val="header"/>
    <w:basedOn w:val="Normal"/>
    <w:link w:val="CabealhoChar"/>
    <w:uiPriority w:val="99"/>
    <w:semiHidden/>
    <w:unhideWhenUsed/>
    <w:rsid w:val="00AA05F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A05F5"/>
  </w:style>
  <w:style w:type="paragraph" w:styleId="Rodap">
    <w:name w:val="footer"/>
    <w:basedOn w:val="Normal"/>
    <w:link w:val="RodapChar"/>
    <w:uiPriority w:val="99"/>
    <w:unhideWhenUsed/>
    <w:rsid w:val="00AA05F5"/>
    <w:pPr>
      <w:tabs>
        <w:tab w:val="center" w:pos="4252"/>
        <w:tab w:val="right" w:pos="8504"/>
      </w:tabs>
      <w:spacing w:after="0" w:line="240" w:lineRule="auto"/>
    </w:pPr>
  </w:style>
  <w:style w:type="character" w:customStyle="1" w:styleId="RodapChar">
    <w:name w:val="Rodapé Char"/>
    <w:basedOn w:val="Fontepargpadro"/>
    <w:link w:val="Rodap"/>
    <w:uiPriority w:val="99"/>
    <w:rsid w:val="00AA05F5"/>
  </w:style>
  <w:style w:type="paragraph" w:styleId="PargrafodaLista">
    <w:name w:val="List Paragraph"/>
    <w:basedOn w:val="Normal"/>
    <w:uiPriority w:val="34"/>
    <w:qFormat/>
    <w:rsid w:val="0048193A"/>
    <w:pPr>
      <w:ind w:left="720"/>
      <w:contextualSpacing/>
    </w:pPr>
  </w:style>
  <w:style w:type="paragraph" w:styleId="NormalWeb">
    <w:name w:val="Normal (Web)"/>
    <w:basedOn w:val="Normal"/>
    <w:uiPriority w:val="99"/>
    <w:unhideWhenUsed/>
    <w:rsid w:val="0048193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8193A"/>
    <w:rPr>
      <w:b/>
      <w:bCs/>
    </w:rPr>
  </w:style>
</w:styles>
</file>

<file path=word/webSettings.xml><?xml version="1.0" encoding="utf-8"?>
<w:webSettings xmlns:r="http://schemas.openxmlformats.org/officeDocument/2006/relationships" xmlns:w="http://schemas.openxmlformats.org/wordprocessingml/2006/main">
  <w:divs>
    <w:div w:id="64378704">
      <w:bodyDiv w:val="1"/>
      <w:marLeft w:val="0"/>
      <w:marRight w:val="0"/>
      <w:marTop w:val="0"/>
      <w:marBottom w:val="0"/>
      <w:divBdr>
        <w:top w:val="none" w:sz="0" w:space="0" w:color="auto"/>
        <w:left w:val="none" w:sz="0" w:space="0" w:color="auto"/>
        <w:bottom w:val="none" w:sz="0" w:space="0" w:color="auto"/>
        <w:right w:val="none" w:sz="0" w:space="0" w:color="auto"/>
      </w:divBdr>
    </w:div>
    <w:div w:id="642008398">
      <w:bodyDiv w:val="1"/>
      <w:marLeft w:val="0"/>
      <w:marRight w:val="0"/>
      <w:marTop w:val="0"/>
      <w:marBottom w:val="0"/>
      <w:divBdr>
        <w:top w:val="none" w:sz="0" w:space="0" w:color="auto"/>
        <w:left w:val="none" w:sz="0" w:space="0" w:color="auto"/>
        <w:bottom w:val="none" w:sz="0" w:space="0" w:color="auto"/>
        <w:right w:val="none" w:sz="0" w:space="0" w:color="auto"/>
      </w:divBdr>
    </w:div>
    <w:div w:id="699748151">
      <w:bodyDiv w:val="1"/>
      <w:marLeft w:val="0"/>
      <w:marRight w:val="0"/>
      <w:marTop w:val="0"/>
      <w:marBottom w:val="0"/>
      <w:divBdr>
        <w:top w:val="none" w:sz="0" w:space="0" w:color="auto"/>
        <w:left w:val="none" w:sz="0" w:space="0" w:color="auto"/>
        <w:bottom w:val="none" w:sz="0" w:space="0" w:color="auto"/>
        <w:right w:val="none" w:sz="0" w:space="0" w:color="auto"/>
      </w:divBdr>
    </w:div>
    <w:div w:id="708191066">
      <w:bodyDiv w:val="1"/>
      <w:marLeft w:val="0"/>
      <w:marRight w:val="0"/>
      <w:marTop w:val="0"/>
      <w:marBottom w:val="0"/>
      <w:divBdr>
        <w:top w:val="none" w:sz="0" w:space="0" w:color="auto"/>
        <w:left w:val="none" w:sz="0" w:space="0" w:color="auto"/>
        <w:bottom w:val="none" w:sz="0" w:space="0" w:color="auto"/>
        <w:right w:val="none" w:sz="0" w:space="0" w:color="auto"/>
      </w:divBdr>
    </w:div>
    <w:div w:id="709037556">
      <w:bodyDiv w:val="1"/>
      <w:marLeft w:val="0"/>
      <w:marRight w:val="0"/>
      <w:marTop w:val="0"/>
      <w:marBottom w:val="0"/>
      <w:divBdr>
        <w:top w:val="none" w:sz="0" w:space="0" w:color="auto"/>
        <w:left w:val="none" w:sz="0" w:space="0" w:color="auto"/>
        <w:bottom w:val="none" w:sz="0" w:space="0" w:color="auto"/>
        <w:right w:val="none" w:sz="0" w:space="0" w:color="auto"/>
      </w:divBdr>
    </w:div>
    <w:div w:id="1810902688">
      <w:bodyDiv w:val="1"/>
      <w:marLeft w:val="0"/>
      <w:marRight w:val="0"/>
      <w:marTop w:val="0"/>
      <w:marBottom w:val="0"/>
      <w:divBdr>
        <w:top w:val="none" w:sz="0" w:space="0" w:color="auto"/>
        <w:left w:val="none" w:sz="0" w:space="0" w:color="auto"/>
        <w:bottom w:val="none" w:sz="0" w:space="0" w:color="auto"/>
        <w:right w:val="none" w:sz="0" w:space="0" w:color="auto"/>
      </w:divBdr>
    </w:div>
    <w:div w:id="1868252824">
      <w:bodyDiv w:val="1"/>
      <w:marLeft w:val="0"/>
      <w:marRight w:val="0"/>
      <w:marTop w:val="0"/>
      <w:marBottom w:val="0"/>
      <w:divBdr>
        <w:top w:val="none" w:sz="0" w:space="0" w:color="auto"/>
        <w:left w:val="none" w:sz="0" w:space="0" w:color="auto"/>
        <w:bottom w:val="none" w:sz="0" w:space="0" w:color="auto"/>
        <w:right w:val="none" w:sz="0" w:space="0" w:color="auto"/>
      </w:divBdr>
    </w:div>
    <w:div w:id="1921866167">
      <w:bodyDiv w:val="1"/>
      <w:marLeft w:val="0"/>
      <w:marRight w:val="0"/>
      <w:marTop w:val="0"/>
      <w:marBottom w:val="0"/>
      <w:divBdr>
        <w:top w:val="none" w:sz="0" w:space="0" w:color="auto"/>
        <w:left w:val="none" w:sz="0" w:space="0" w:color="auto"/>
        <w:bottom w:val="none" w:sz="0" w:space="0" w:color="auto"/>
        <w:right w:val="none" w:sz="0" w:space="0" w:color="auto"/>
      </w:divBdr>
    </w:div>
    <w:div w:id="1992440301">
      <w:bodyDiv w:val="1"/>
      <w:marLeft w:val="0"/>
      <w:marRight w:val="0"/>
      <w:marTop w:val="0"/>
      <w:marBottom w:val="0"/>
      <w:divBdr>
        <w:top w:val="none" w:sz="0" w:space="0" w:color="auto"/>
        <w:left w:val="none" w:sz="0" w:space="0" w:color="auto"/>
        <w:bottom w:val="none" w:sz="0" w:space="0" w:color="auto"/>
        <w:right w:val="none" w:sz="0" w:space="0" w:color="auto"/>
      </w:divBdr>
    </w:div>
    <w:div w:id="2033066371">
      <w:bodyDiv w:val="1"/>
      <w:marLeft w:val="0"/>
      <w:marRight w:val="0"/>
      <w:marTop w:val="0"/>
      <w:marBottom w:val="0"/>
      <w:divBdr>
        <w:top w:val="none" w:sz="0" w:space="0" w:color="auto"/>
        <w:left w:val="none" w:sz="0" w:space="0" w:color="auto"/>
        <w:bottom w:val="none" w:sz="0" w:space="0" w:color="auto"/>
        <w:right w:val="none" w:sz="0" w:space="0" w:color="auto"/>
      </w:divBdr>
    </w:div>
    <w:div w:id="21187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index.php?n_link=revista_artigos_leitura&amp;artigo_id=396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EC5BB-1F6D-46DD-BF33-22A94714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4512</Words>
  <Characters>24368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Mirtes</dc:creator>
  <cp:lastModifiedBy>Mirtes</cp:lastModifiedBy>
  <cp:revision>22</cp:revision>
  <dcterms:created xsi:type="dcterms:W3CDTF">2015-05-21T01:56:00Z</dcterms:created>
  <dcterms:modified xsi:type="dcterms:W3CDTF">2015-05-21T14:14:00Z</dcterms:modified>
</cp:coreProperties>
</file>