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675B" w:rsidRPr="005D5A34" w:rsidRDefault="005803FB">
      <w:pPr>
        <w:jc w:val="center"/>
        <w:rPr>
          <w:color w:val="auto"/>
          <w:sz w:val="24"/>
          <w:szCs w:val="24"/>
        </w:rPr>
      </w:pPr>
      <w:r w:rsidRPr="005D5A34">
        <w:rPr>
          <w:color w:val="auto"/>
          <w:sz w:val="24"/>
          <w:szCs w:val="24"/>
        </w:rPr>
        <w:t xml:space="preserve">PONTIFÍCIA </w:t>
      </w:r>
      <w:r w:rsidRPr="005D5A34">
        <w:rPr>
          <w:color w:val="auto"/>
          <w:sz w:val="24"/>
          <w:szCs w:val="24"/>
        </w:rPr>
        <w:t>UNIVERSIDADE CATÓLICA DE MINAS GERAIS</w:t>
      </w:r>
    </w:p>
    <w:p w:rsidR="0067675B" w:rsidRPr="005D5A34" w:rsidRDefault="005803FB">
      <w:pPr>
        <w:jc w:val="center"/>
        <w:rPr>
          <w:color w:val="auto"/>
          <w:sz w:val="24"/>
          <w:szCs w:val="24"/>
        </w:rPr>
      </w:pPr>
      <w:r w:rsidRPr="005D5A34">
        <w:rPr>
          <w:color w:val="auto"/>
          <w:sz w:val="24"/>
          <w:szCs w:val="24"/>
        </w:rPr>
        <w:t>Instituto de Ciências Econômicas e Gerenciais</w:t>
      </w:r>
    </w:p>
    <w:p w:rsidR="0067675B" w:rsidRPr="005D5A34" w:rsidRDefault="005803FB">
      <w:pPr>
        <w:jc w:val="center"/>
        <w:rPr>
          <w:color w:val="auto"/>
          <w:sz w:val="24"/>
          <w:szCs w:val="24"/>
        </w:rPr>
      </w:pPr>
      <w:r w:rsidRPr="005D5A34">
        <w:rPr>
          <w:color w:val="auto"/>
          <w:sz w:val="24"/>
          <w:szCs w:val="24"/>
        </w:rPr>
        <w:t>Curso de Ciências Contábeis</w:t>
      </w:r>
    </w:p>
    <w:p w:rsidR="0067675B" w:rsidRPr="005D5A34" w:rsidRDefault="005803FB">
      <w:pPr>
        <w:jc w:val="center"/>
        <w:rPr>
          <w:color w:val="auto"/>
          <w:sz w:val="24"/>
          <w:szCs w:val="24"/>
        </w:rPr>
      </w:pPr>
      <w:r w:rsidRPr="005D5A34">
        <w:rPr>
          <w:color w:val="auto"/>
          <w:sz w:val="24"/>
          <w:szCs w:val="24"/>
        </w:rPr>
        <w:t>5°. Período Manhã</w:t>
      </w:r>
    </w:p>
    <w:p w:rsidR="0067675B" w:rsidRPr="005D5A34" w:rsidRDefault="005803FB">
      <w:pPr>
        <w:jc w:val="center"/>
        <w:rPr>
          <w:color w:val="auto"/>
          <w:sz w:val="24"/>
          <w:szCs w:val="24"/>
        </w:rPr>
      </w:pPr>
      <w:r w:rsidRPr="005D5A34">
        <w:rPr>
          <w:color w:val="auto"/>
          <w:sz w:val="24"/>
          <w:szCs w:val="24"/>
        </w:rPr>
        <w:t>Trabalho Interdisciplinar</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David Peres</w:t>
      </w:r>
    </w:p>
    <w:p w:rsidR="0067675B" w:rsidRPr="005D5A34" w:rsidRDefault="005803FB">
      <w:pPr>
        <w:jc w:val="center"/>
        <w:rPr>
          <w:color w:val="auto"/>
          <w:sz w:val="24"/>
          <w:szCs w:val="24"/>
        </w:rPr>
      </w:pPr>
      <w:r w:rsidRPr="005D5A34">
        <w:rPr>
          <w:color w:val="auto"/>
          <w:sz w:val="24"/>
          <w:szCs w:val="24"/>
        </w:rPr>
        <w:t>Letícia Ribeiro</w:t>
      </w:r>
    </w:p>
    <w:p w:rsidR="0067675B" w:rsidRPr="005D5A34" w:rsidRDefault="005803FB">
      <w:pPr>
        <w:jc w:val="center"/>
        <w:rPr>
          <w:color w:val="auto"/>
          <w:sz w:val="24"/>
          <w:szCs w:val="24"/>
        </w:rPr>
      </w:pPr>
      <w:r w:rsidRPr="005D5A34">
        <w:rPr>
          <w:color w:val="auto"/>
          <w:sz w:val="24"/>
          <w:szCs w:val="24"/>
        </w:rPr>
        <w:t>Marina Lopes Godinho</w:t>
      </w:r>
    </w:p>
    <w:p w:rsidR="0067675B" w:rsidRPr="005D5A34" w:rsidRDefault="005803FB">
      <w:pPr>
        <w:jc w:val="center"/>
        <w:rPr>
          <w:color w:val="auto"/>
          <w:sz w:val="24"/>
          <w:szCs w:val="24"/>
        </w:rPr>
      </w:pPr>
      <w:r w:rsidRPr="005D5A34">
        <w:rPr>
          <w:color w:val="auto"/>
          <w:sz w:val="24"/>
          <w:szCs w:val="24"/>
        </w:rPr>
        <w:t>Pedro Henrique de Jesus Souza</w:t>
      </w:r>
    </w:p>
    <w:p w:rsidR="0067675B" w:rsidRPr="005D5A34" w:rsidRDefault="005803FB">
      <w:pPr>
        <w:jc w:val="center"/>
        <w:rPr>
          <w:color w:val="auto"/>
          <w:sz w:val="24"/>
          <w:szCs w:val="24"/>
        </w:rPr>
      </w:pPr>
      <w:r w:rsidRPr="005D5A34">
        <w:rPr>
          <w:color w:val="auto"/>
          <w:sz w:val="24"/>
          <w:szCs w:val="24"/>
        </w:rPr>
        <w:t>Rafael de Oliveira Esteves</w:t>
      </w:r>
    </w:p>
    <w:p w:rsidR="0067675B" w:rsidRPr="005D5A34" w:rsidRDefault="005803FB">
      <w:pPr>
        <w:jc w:val="center"/>
        <w:rPr>
          <w:color w:val="auto"/>
          <w:sz w:val="24"/>
          <w:szCs w:val="24"/>
        </w:rPr>
      </w:pPr>
      <w:r w:rsidRPr="005D5A34">
        <w:rPr>
          <w:color w:val="auto"/>
          <w:sz w:val="24"/>
          <w:szCs w:val="24"/>
        </w:rPr>
        <w:t>Tadeu Victor Carvalho</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rPr>
          <w:color w:val="auto"/>
          <w:sz w:val="24"/>
          <w:szCs w:val="24"/>
        </w:rPr>
      </w:pPr>
      <w:r w:rsidRPr="005D5A34">
        <w:rPr>
          <w:color w:val="auto"/>
          <w:sz w:val="24"/>
          <w:szCs w:val="24"/>
        </w:rPr>
        <w:t>O papel das Ciências Contábeis na promoção, desenvolvimento e sustentabilidade de atividades empreendedoras de micro e pequenas sociedades empresárias e de empreen</w:t>
      </w:r>
      <w:r w:rsidRPr="005D5A34">
        <w:rPr>
          <w:color w:val="auto"/>
          <w:sz w:val="24"/>
          <w:szCs w:val="24"/>
        </w:rPr>
        <w:t>dedores individuais.</w:t>
      </w:r>
    </w:p>
    <w:p w:rsidR="0067675B" w:rsidRPr="005D5A34" w:rsidRDefault="005803FB">
      <w:pPr>
        <w:rPr>
          <w:color w:val="auto"/>
          <w:sz w:val="24"/>
          <w:szCs w:val="24"/>
        </w:rPr>
      </w:pPr>
      <w:r w:rsidRPr="005D5A34">
        <w:rPr>
          <w:color w:val="auto"/>
          <w:sz w:val="24"/>
          <w:szCs w:val="24"/>
        </w:rPr>
        <w:t xml:space="preserve"> </w:t>
      </w:r>
    </w:p>
    <w:p w:rsidR="0067675B" w:rsidRPr="005D5A34" w:rsidRDefault="005803FB">
      <w:pPr>
        <w:pStyle w:val="Ttulo6"/>
        <w:spacing w:before="200" w:after="40"/>
        <w:contextualSpacing w:val="0"/>
        <w:rPr>
          <w:rFonts w:ascii="Arial" w:hAnsi="Arial" w:cs="Arial"/>
          <w:color w:val="auto"/>
          <w:sz w:val="24"/>
          <w:szCs w:val="24"/>
        </w:rPr>
      </w:pPr>
      <w:bookmarkStart w:id="0" w:name="h.vpb9tz4dmplk" w:colFirst="0" w:colLast="0"/>
      <w:bookmarkEnd w:id="0"/>
      <w:r w:rsidRPr="005D5A34">
        <w:rPr>
          <w:rFonts w:ascii="Arial" w:eastAsia="Arial" w:hAnsi="Arial" w:cs="Arial"/>
          <w:i w:val="0"/>
          <w:color w:val="auto"/>
          <w:sz w:val="24"/>
          <w:szCs w:val="24"/>
        </w:rPr>
        <w:t xml:space="preserve"> </w:t>
      </w:r>
    </w:p>
    <w:p w:rsidR="0067675B" w:rsidRPr="005D5A34" w:rsidRDefault="005803FB">
      <w:pPr>
        <w:rPr>
          <w:color w:val="auto"/>
          <w:sz w:val="24"/>
          <w:szCs w:val="24"/>
        </w:rPr>
      </w:pPr>
      <w:r w:rsidRPr="005D5A34">
        <w:rPr>
          <w:color w:val="auto"/>
          <w:sz w:val="24"/>
          <w:szCs w:val="24"/>
        </w:rPr>
        <w:t xml:space="preserve"> </w:t>
      </w:r>
    </w:p>
    <w:p w:rsidR="0067675B" w:rsidRPr="005D5A34" w:rsidRDefault="005803FB">
      <w:pPr>
        <w:rPr>
          <w:color w:val="auto"/>
          <w:sz w:val="24"/>
          <w:szCs w:val="24"/>
        </w:rPr>
      </w:pPr>
      <w:r w:rsidRPr="005D5A34">
        <w:rPr>
          <w:color w:val="auto"/>
          <w:sz w:val="24"/>
          <w:szCs w:val="24"/>
        </w:rPr>
        <w:t xml:space="preserve"> </w:t>
      </w:r>
    </w:p>
    <w:p w:rsidR="0067675B" w:rsidRDefault="005803FB">
      <w:pPr>
        <w:rPr>
          <w:color w:val="auto"/>
          <w:sz w:val="24"/>
          <w:szCs w:val="24"/>
        </w:rPr>
      </w:pPr>
      <w:r w:rsidRPr="005D5A34">
        <w:rPr>
          <w:color w:val="auto"/>
          <w:sz w:val="24"/>
          <w:szCs w:val="24"/>
        </w:rPr>
        <w:t xml:space="preserve"> </w:t>
      </w:r>
    </w:p>
    <w:p w:rsidR="005803FB" w:rsidRPr="005D5A34" w:rsidRDefault="005803FB">
      <w:pPr>
        <w:rPr>
          <w:color w:val="auto"/>
          <w:sz w:val="24"/>
          <w:szCs w:val="24"/>
        </w:rPr>
      </w:pPr>
    </w:p>
    <w:p w:rsidR="003D3228" w:rsidRDefault="005803FB">
      <w:pPr>
        <w:rPr>
          <w:color w:val="auto"/>
          <w:sz w:val="24"/>
          <w:szCs w:val="24"/>
        </w:rPr>
      </w:pPr>
      <w:r w:rsidRPr="005D5A34">
        <w:rPr>
          <w:color w:val="auto"/>
          <w:sz w:val="24"/>
          <w:szCs w:val="24"/>
        </w:rPr>
        <w:t xml:space="preserve"> </w:t>
      </w:r>
    </w:p>
    <w:p w:rsidR="005803FB" w:rsidRPr="005D5A34" w:rsidRDefault="005803FB">
      <w:pPr>
        <w:rPr>
          <w:color w:val="auto"/>
          <w:sz w:val="24"/>
          <w:szCs w:val="24"/>
        </w:rPr>
      </w:pPr>
    </w:p>
    <w:p w:rsidR="0067675B" w:rsidRPr="005D5A34" w:rsidRDefault="005803FB">
      <w:pPr>
        <w:pStyle w:val="Ttulo6"/>
        <w:spacing w:before="200" w:after="40"/>
        <w:ind w:left="2880" w:firstLine="720"/>
        <w:contextualSpacing w:val="0"/>
        <w:rPr>
          <w:rFonts w:ascii="Arial" w:hAnsi="Arial" w:cs="Arial"/>
          <w:color w:val="auto"/>
          <w:sz w:val="24"/>
          <w:szCs w:val="24"/>
        </w:rPr>
      </w:pPr>
      <w:bookmarkStart w:id="1" w:name="h.i8m7qena1jut" w:colFirst="0" w:colLast="0"/>
      <w:bookmarkEnd w:id="1"/>
      <w:r w:rsidRPr="005D5A34">
        <w:rPr>
          <w:rFonts w:ascii="Arial" w:eastAsia="Arial" w:hAnsi="Arial" w:cs="Arial"/>
          <w:i w:val="0"/>
          <w:color w:val="auto"/>
          <w:sz w:val="24"/>
          <w:szCs w:val="24"/>
        </w:rPr>
        <w:t>Belo Horizonte</w:t>
      </w:r>
    </w:p>
    <w:p w:rsidR="005D5A34" w:rsidRDefault="005803FB" w:rsidP="005803FB">
      <w:pPr>
        <w:pStyle w:val="Ttulo6"/>
        <w:spacing w:before="0"/>
        <w:ind w:left="2880" w:firstLine="720"/>
        <w:contextualSpacing w:val="0"/>
        <w:rPr>
          <w:rFonts w:ascii="Arial" w:eastAsia="Arial" w:hAnsi="Arial" w:cs="Arial"/>
          <w:i w:val="0"/>
          <w:color w:val="auto"/>
          <w:sz w:val="24"/>
          <w:szCs w:val="24"/>
        </w:rPr>
      </w:pPr>
      <w:bookmarkStart w:id="2" w:name="h.4j4afvyraatf" w:colFirst="0" w:colLast="0"/>
      <w:bookmarkEnd w:id="2"/>
      <w:r w:rsidRPr="005D5A34">
        <w:rPr>
          <w:rFonts w:ascii="Arial" w:eastAsia="Arial" w:hAnsi="Arial" w:cs="Arial"/>
          <w:i w:val="0"/>
          <w:color w:val="auto"/>
          <w:sz w:val="24"/>
          <w:szCs w:val="24"/>
        </w:rPr>
        <w:t>26 Abril 2014</w:t>
      </w:r>
    </w:p>
    <w:p w:rsidR="005803FB" w:rsidRPr="005803FB" w:rsidRDefault="005803FB" w:rsidP="005803FB"/>
    <w:p w:rsidR="0067675B" w:rsidRPr="005D5A34" w:rsidRDefault="005803FB">
      <w:pPr>
        <w:jc w:val="center"/>
        <w:rPr>
          <w:color w:val="auto"/>
          <w:sz w:val="24"/>
          <w:szCs w:val="24"/>
        </w:rPr>
      </w:pPr>
      <w:r w:rsidRPr="005D5A34">
        <w:rPr>
          <w:color w:val="auto"/>
          <w:sz w:val="24"/>
          <w:szCs w:val="24"/>
        </w:rPr>
        <w:lastRenderedPageBreak/>
        <w:t>David Peres</w:t>
      </w:r>
    </w:p>
    <w:p w:rsidR="0067675B" w:rsidRPr="005D5A34" w:rsidRDefault="005803FB">
      <w:pPr>
        <w:jc w:val="center"/>
        <w:rPr>
          <w:color w:val="auto"/>
          <w:sz w:val="24"/>
          <w:szCs w:val="24"/>
        </w:rPr>
      </w:pPr>
      <w:r w:rsidRPr="005D5A34">
        <w:rPr>
          <w:color w:val="auto"/>
          <w:sz w:val="24"/>
          <w:szCs w:val="24"/>
        </w:rPr>
        <w:t>Letícia Ribeiro</w:t>
      </w:r>
    </w:p>
    <w:p w:rsidR="0067675B" w:rsidRPr="005D5A34" w:rsidRDefault="005803FB">
      <w:pPr>
        <w:jc w:val="center"/>
        <w:rPr>
          <w:color w:val="auto"/>
          <w:sz w:val="24"/>
          <w:szCs w:val="24"/>
        </w:rPr>
      </w:pPr>
      <w:r w:rsidRPr="005D5A34">
        <w:rPr>
          <w:color w:val="auto"/>
          <w:sz w:val="24"/>
          <w:szCs w:val="24"/>
        </w:rPr>
        <w:t>Marina Lopes Godinho</w:t>
      </w:r>
    </w:p>
    <w:p w:rsidR="0067675B" w:rsidRPr="005D5A34" w:rsidRDefault="005803FB">
      <w:pPr>
        <w:jc w:val="center"/>
        <w:rPr>
          <w:color w:val="auto"/>
          <w:sz w:val="24"/>
          <w:szCs w:val="24"/>
        </w:rPr>
      </w:pPr>
      <w:r w:rsidRPr="005D5A34">
        <w:rPr>
          <w:color w:val="auto"/>
          <w:sz w:val="24"/>
          <w:szCs w:val="24"/>
        </w:rPr>
        <w:t>Pedro Henrique de Jesus Souza</w:t>
      </w:r>
    </w:p>
    <w:p w:rsidR="0067675B" w:rsidRPr="005D5A34" w:rsidRDefault="005803FB">
      <w:pPr>
        <w:jc w:val="center"/>
        <w:rPr>
          <w:color w:val="auto"/>
          <w:sz w:val="24"/>
          <w:szCs w:val="24"/>
        </w:rPr>
      </w:pPr>
      <w:r w:rsidRPr="005D5A34">
        <w:rPr>
          <w:color w:val="auto"/>
          <w:sz w:val="24"/>
          <w:szCs w:val="24"/>
        </w:rPr>
        <w:t>Rafael de Oliveira Esteves</w:t>
      </w:r>
    </w:p>
    <w:p w:rsidR="0067675B" w:rsidRPr="005D5A34" w:rsidRDefault="005803FB">
      <w:pPr>
        <w:jc w:val="center"/>
        <w:rPr>
          <w:color w:val="auto"/>
          <w:sz w:val="24"/>
          <w:szCs w:val="24"/>
        </w:rPr>
      </w:pPr>
      <w:r w:rsidRPr="005D5A34">
        <w:rPr>
          <w:color w:val="auto"/>
          <w:sz w:val="24"/>
          <w:szCs w:val="24"/>
        </w:rPr>
        <w:t>Tadeu Victor Carvalho</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O papel das Ciências Contábeis na promoção, desenvolvimento e sustentabilidade de atividades empreendedoras de micro e pequenas sociedades empresárias e de empreendedores individuais.</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jc w:val="center"/>
        <w:rPr>
          <w:color w:val="auto"/>
          <w:sz w:val="24"/>
          <w:szCs w:val="24"/>
        </w:rPr>
      </w:pPr>
      <w:r w:rsidRPr="005D5A34">
        <w:rPr>
          <w:color w:val="auto"/>
          <w:sz w:val="24"/>
          <w:szCs w:val="24"/>
        </w:rPr>
        <w:t xml:space="preserve"> </w:t>
      </w:r>
    </w:p>
    <w:p w:rsidR="0067675B" w:rsidRPr="005D5A34" w:rsidRDefault="005803FB">
      <w:pPr>
        <w:rPr>
          <w:color w:val="auto"/>
          <w:sz w:val="24"/>
          <w:szCs w:val="24"/>
        </w:rPr>
      </w:pPr>
      <w:r w:rsidRPr="005D5A34">
        <w:rPr>
          <w:color w:val="auto"/>
          <w:sz w:val="24"/>
          <w:szCs w:val="24"/>
        </w:rPr>
        <w:t xml:space="preserve"> </w:t>
      </w:r>
    </w:p>
    <w:p w:rsidR="0067675B" w:rsidRPr="005D5A34" w:rsidRDefault="005803FB">
      <w:pPr>
        <w:rPr>
          <w:color w:val="auto"/>
          <w:sz w:val="24"/>
          <w:szCs w:val="24"/>
        </w:rPr>
      </w:pPr>
      <w:r w:rsidRPr="005D5A34">
        <w:rPr>
          <w:color w:val="auto"/>
          <w:sz w:val="24"/>
          <w:szCs w:val="24"/>
        </w:rPr>
        <w:t xml:space="preserve"> </w:t>
      </w:r>
    </w:p>
    <w:p w:rsidR="0067675B" w:rsidRPr="005D5A34" w:rsidRDefault="005803FB">
      <w:pPr>
        <w:jc w:val="both"/>
        <w:rPr>
          <w:color w:val="auto"/>
          <w:sz w:val="24"/>
          <w:szCs w:val="24"/>
        </w:rPr>
      </w:pPr>
      <w:r w:rsidRPr="005D5A34">
        <w:rPr>
          <w:color w:val="auto"/>
          <w:sz w:val="24"/>
          <w:szCs w:val="24"/>
        </w:rPr>
        <w:t>Trabalho Interdisciplinar, 5° Período do Curso de Ciências Contábeis do Instituto de Ciências Econômicas e Gerenciais da PUC Minas BH.</w:t>
      </w:r>
    </w:p>
    <w:p w:rsidR="0067675B" w:rsidRPr="005D5A34" w:rsidRDefault="005803FB">
      <w:pPr>
        <w:spacing w:line="360" w:lineRule="auto"/>
        <w:rPr>
          <w:color w:val="auto"/>
          <w:sz w:val="24"/>
          <w:szCs w:val="24"/>
        </w:rPr>
      </w:pPr>
      <w:r w:rsidRPr="005D5A34">
        <w:rPr>
          <w:color w:val="auto"/>
          <w:sz w:val="24"/>
          <w:szCs w:val="24"/>
        </w:rPr>
        <w:t xml:space="preserve"> </w:t>
      </w:r>
    </w:p>
    <w:p w:rsidR="0067675B" w:rsidRPr="005D5A34" w:rsidRDefault="005803FB">
      <w:pPr>
        <w:jc w:val="right"/>
        <w:rPr>
          <w:color w:val="auto"/>
          <w:sz w:val="24"/>
          <w:szCs w:val="24"/>
        </w:rPr>
      </w:pPr>
      <w:r w:rsidRPr="005D5A34">
        <w:rPr>
          <w:color w:val="auto"/>
          <w:sz w:val="24"/>
          <w:szCs w:val="24"/>
        </w:rPr>
        <w:t xml:space="preserve"> </w:t>
      </w:r>
    </w:p>
    <w:p w:rsidR="0067675B" w:rsidRPr="005D5A34" w:rsidRDefault="005803FB">
      <w:pPr>
        <w:jc w:val="right"/>
        <w:rPr>
          <w:color w:val="auto"/>
          <w:sz w:val="24"/>
          <w:szCs w:val="24"/>
        </w:rPr>
      </w:pPr>
      <w:r w:rsidRPr="005D5A34">
        <w:rPr>
          <w:color w:val="auto"/>
          <w:sz w:val="24"/>
          <w:szCs w:val="24"/>
        </w:rPr>
        <w:t>Cristiano Moreira da Silva</w:t>
      </w:r>
    </w:p>
    <w:p w:rsidR="0067675B" w:rsidRPr="005D5A34" w:rsidRDefault="005803FB">
      <w:pPr>
        <w:jc w:val="right"/>
        <w:rPr>
          <w:color w:val="auto"/>
          <w:sz w:val="24"/>
          <w:szCs w:val="24"/>
        </w:rPr>
      </w:pPr>
      <w:r w:rsidRPr="005D5A34">
        <w:rPr>
          <w:color w:val="auto"/>
          <w:sz w:val="24"/>
          <w:szCs w:val="24"/>
        </w:rPr>
        <w:t xml:space="preserve">Fátima Maria Penido </w:t>
      </w:r>
      <w:proofErr w:type="spellStart"/>
      <w:r w:rsidRPr="005D5A34">
        <w:rPr>
          <w:color w:val="auto"/>
          <w:sz w:val="24"/>
          <w:szCs w:val="24"/>
        </w:rPr>
        <w:t>Drumond</w:t>
      </w:r>
      <w:proofErr w:type="spellEnd"/>
    </w:p>
    <w:p w:rsidR="0067675B" w:rsidRPr="005D5A34" w:rsidRDefault="005803FB">
      <w:pPr>
        <w:jc w:val="right"/>
        <w:rPr>
          <w:color w:val="auto"/>
          <w:sz w:val="24"/>
          <w:szCs w:val="24"/>
        </w:rPr>
      </w:pPr>
      <w:proofErr w:type="spellStart"/>
      <w:r w:rsidRPr="005D5A34">
        <w:rPr>
          <w:color w:val="auto"/>
          <w:sz w:val="24"/>
          <w:szCs w:val="24"/>
        </w:rPr>
        <w:t>Hildegardo</w:t>
      </w:r>
      <w:proofErr w:type="spellEnd"/>
      <w:r w:rsidRPr="005D5A34">
        <w:rPr>
          <w:color w:val="auto"/>
          <w:sz w:val="24"/>
          <w:szCs w:val="24"/>
        </w:rPr>
        <w:t xml:space="preserve"> Martins Lima</w:t>
      </w:r>
    </w:p>
    <w:p w:rsidR="0067675B" w:rsidRPr="005D5A34" w:rsidRDefault="005803FB">
      <w:pPr>
        <w:jc w:val="right"/>
        <w:rPr>
          <w:color w:val="auto"/>
          <w:sz w:val="24"/>
          <w:szCs w:val="24"/>
        </w:rPr>
      </w:pPr>
      <w:r w:rsidRPr="005D5A34">
        <w:rPr>
          <w:color w:val="auto"/>
          <w:sz w:val="24"/>
          <w:szCs w:val="24"/>
        </w:rPr>
        <w:t>José Ronaldo da Silva</w:t>
      </w:r>
    </w:p>
    <w:p w:rsidR="0067675B" w:rsidRPr="005D5A34" w:rsidRDefault="005803FB">
      <w:pPr>
        <w:jc w:val="right"/>
        <w:rPr>
          <w:color w:val="auto"/>
          <w:sz w:val="24"/>
          <w:szCs w:val="24"/>
        </w:rPr>
      </w:pPr>
      <w:r w:rsidRPr="005D5A34">
        <w:rPr>
          <w:color w:val="auto"/>
          <w:sz w:val="24"/>
          <w:szCs w:val="24"/>
        </w:rPr>
        <w:t xml:space="preserve">Leonardo Barros </w:t>
      </w:r>
      <w:r w:rsidRPr="005D5A34">
        <w:rPr>
          <w:color w:val="auto"/>
          <w:sz w:val="24"/>
          <w:szCs w:val="24"/>
        </w:rPr>
        <w:t>de Rezende</w:t>
      </w:r>
    </w:p>
    <w:p w:rsidR="0067675B" w:rsidRPr="005D5A34" w:rsidRDefault="005803FB">
      <w:pPr>
        <w:jc w:val="right"/>
        <w:rPr>
          <w:color w:val="auto"/>
          <w:sz w:val="24"/>
          <w:szCs w:val="24"/>
        </w:rPr>
      </w:pPr>
      <w:r w:rsidRPr="005D5A34">
        <w:rPr>
          <w:color w:val="auto"/>
          <w:sz w:val="24"/>
          <w:szCs w:val="24"/>
        </w:rPr>
        <w:t>Sérgio Ribeiro da Silva</w:t>
      </w:r>
    </w:p>
    <w:p w:rsidR="003D3228" w:rsidRPr="005D5A34" w:rsidRDefault="005803FB">
      <w:pPr>
        <w:jc w:val="both"/>
        <w:rPr>
          <w:color w:val="auto"/>
          <w:sz w:val="24"/>
          <w:szCs w:val="24"/>
        </w:rPr>
      </w:pPr>
      <w:r w:rsidRPr="005D5A34">
        <w:rPr>
          <w:color w:val="auto"/>
          <w:sz w:val="24"/>
          <w:szCs w:val="24"/>
        </w:rPr>
        <w:t xml:space="preserve"> </w:t>
      </w:r>
    </w:p>
    <w:p w:rsidR="003D3228" w:rsidRPr="005D5A34" w:rsidRDefault="003D3228">
      <w:pPr>
        <w:jc w:val="both"/>
        <w:rPr>
          <w:color w:val="auto"/>
          <w:sz w:val="24"/>
          <w:szCs w:val="24"/>
        </w:rPr>
      </w:pPr>
    </w:p>
    <w:p w:rsidR="0067675B" w:rsidRPr="005D5A34" w:rsidRDefault="0067675B">
      <w:pPr>
        <w:rPr>
          <w:color w:val="auto"/>
          <w:sz w:val="24"/>
          <w:szCs w:val="24"/>
        </w:rPr>
      </w:pPr>
    </w:p>
    <w:p w:rsidR="0067675B" w:rsidRPr="005D5A34" w:rsidRDefault="003D3228">
      <w:pPr>
        <w:ind w:left="3600"/>
        <w:rPr>
          <w:color w:val="auto"/>
          <w:sz w:val="24"/>
          <w:szCs w:val="24"/>
        </w:rPr>
      </w:pPr>
      <w:r w:rsidRPr="005D5A34">
        <w:rPr>
          <w:color w:val="auto"/>
          <w:sz w:val="24"/>
          <w:szCs w:val="24"/>
        </w:rPr>
        <w:t xml:space="preserve">     </w:t>
      </w:r>
      <w:r w:rsidR="005803FB" w:rsidRPr="005D5A34">
        <w:rPr>
          <w:color w:val="auto"/>
          <w:sz w:val="24"/>
          <w:szCs w:val="24"/>
        </w:rPr>
        <w:t>Belo Horizonte</w:t>
      </w:r>
    </w:p>
    <w:p w:rsidR="0067675B" w:rsidRPr="005D5A34" w:rsidRDefault="005803FB">
      <w:pPr>
        <w:jc w:val="center"/>
        <w:rPr>
          <w:color w:val="auto"/>
          <w:sz w:val="24"/>
          <w:szCs w:val="24"/>
        </w:rPr>
      </w:pPr>
      <w:r w:rsidRPr="005D5A34">
        <w:rPr>
          <w:color w:val="auto"/>
          <w:sz w:val="24"/>
          <w:szCs w:val="24"/>
        </w:rPr>
        <w:t>26 Abril 2014</w:t>
      </w:r>
      <w:bookmarkStart w:id="3" w:name="_GoBack"/>
      <w:bookmarkEnd w:id="3"/>
    </w:p>
    <w:p w:rsidR="0067675B" w:rsidRPr="005D5A34" w:rsidRDefault="005D5A34">
      <w:pPr>
        <w:rPr>
          <w:color w:val="auto"/>
          <w:sz w:val="24"/>
          <w:szCs w:val="24"/>
        </w:rPr>
      </w:pPr>
      <w:r w:rsidRPr="005D5A34">
        <w:rPr>
          <w:b/>
          <w:color w:val="auto"/>
          <w:sz w:val="24"/>
          <w:szCs w:val="24"/>
        </w:rPr>
        <w:lastRenderedPageBreak/>
        <w:t>SUMARIO</w:t>
      </w:r>
    </w:p>
    <w:p w:rsidR="0067675B" w:rsidRPr="005D5A34" w:rsidRDefault="005803FB" w:rsidP="00DF765D">
      <w:pPr>
        <w:spacing w:line="360" w:lineRule="auto"/>
        <w:rPr>
          <w:color w:val="auto"/>
          <w:sz w:val="24"/>
          <w:szCs w:val="24"/>
        </w:rPr>
      </w:pPr>
      <w:r w:rsidRPr="005D5A34">
        <w:rPr>
          <w:b/>
          <w:color w:val="auto"/>
          <w:sz w:val="24"/>
          <w:szCs w:val="24"/>
        </w:rPr>
        <w:t xml:space="preserve"> </w:t>
      </w:r>
    </w:p>
    <w:p w:rsidR="0067675B" w:rsidRPr="005D5A34" w:rsidRDefault="005803FB" w:rsidP="00DF765D">
      <w:pPr>
        <w:spacing w:line="360" w:lineRule="auto"/>
        <w:rPr>
          <w:color w:val="auto"/>
          <w:sz w:val="24"/>
          <w:szCs w:val="24"/>
        </w:rPr>
      </w:pPr>
      <w:r w:rsidRPr="005D5A34">
        <w:rPr>
          <w:b/>
          <w:color w:val="auto"/>
          <w:sz w:val="24"/>
          <w:szCs w:val="24"/>
        </w:rPr>
        <w:t>1 INTRODUÇÃO........................................................................................................0</w:t>
      </w:r>
      <w:r w:rsidR="00483353">
        <w:rPr>
          <w:b/>
          <w:color w:val="auto"/>
          <w:sz w:val="24"/>
          <w:szCs w:val="24"/>
        </w:rPr>
        <w:t>4</w:t>
      </w:r>
    </w:p>
    <w:p w:rsidR="0067675B" w:rsidRDefault="005803FB" w:rsidP="00DF765D">
      <w:pPr>
        <w:spacing w:line="360" w:lineRule="auto"/>
        <w:rPr>
          <w:b/>
          <w:color w:val="auto"/>
          <w:sz w:val="24"/>
          <w:szCs w:val="24"/>
        </w:rPr>
      </w:pPr>
      <w:r w:rsidRPr="005D5A34">
        <w:rPr>
          <w:b/>
          <w:color w:val="auto"/>
          <w:sz w:val="24"/>
          <w:szCs w:val="24"/>
        </w:rPr>
        <w:t xml:space="preserve">2 </w:t>
      </w:r>
      <w:r w:rsidR="005D5A34" w:rsidRPr="005D5A34">
        <w:rPr>
          <w:b/>
          <w:color w:val="auto"/>
          <w:sz w:val="24"/>
          <w:szCs w:val="24"/>
        </w:rPr>
        <w:t>O EMPREENDEDORISMO....................................................................................</w:t>
      </w:r>
      <w:r w:rsidR="005D5A34" w:rsidRPr="005D5A34">
        <w:rPr>
          <w:b/>
          <w:color w:val="auto"/>
          <w:sz w:val="24"/>
          <w:szCs w:val="24"/>
        </w:rPr>
        <w:t>....0</w:t>
      </w:r>
      <w:r w:rsidR="00483353">
        <w:rPr>
          <w:b/>
          <w:color w:val="auto"/>
          <w:sz w:val="24"/>
          <w:szCs w:val="24"/>
        </w:rPr>
        <w:t>5</w:t>
      </w:r>
    </w:p>
    <w:p w:rsidR="005D5A34" w:rsidRDefault="005D5A34" w:rsidP="00DF765D">
      <w:pPr>
        <w:spacing w:line="360" w:lineRule="auto"/>
        <w:ind w:right="28"/>
        <w:rPr>
          <w:color w:val="auto"/>
        </w:rPr>
      </w:pPr>
      <w:r w:rsidRPr="005D5A34">
        <w:rPr>
          <w:b/>
          <w:color w:val="auto"/>
          <w:sz w:val="24"/>
          <w:highlight w:val="white"/>
        </w:rPr>
        <w:t xml:space="preserve">2.1 </w:t>
      </w:r>
      <w:r>
        <w:rPr>
          <w:b/>
          <w:color w:val="auto"/>
          <w:sz w:val="24"/>
          <w:highlight w:val="white"/>
        </w:rPr>
        <w:t xml:space="preserve">CONTRIBUIÇÃO </w:t>
      </w:r>
      <w:r w:rsidRPr="005D5A34">
        <w:rPr>
          <w:b/>
          <w:color w:val="auto"/>
          <w:sz w:val="24"/>
          <w:highlight w:val="white"/>
        </w:rPr>
        <w:t>D</w:t>
      </w:r>
      <w:r>
        <w:rPr>
          <w:b/>
          <w:color w:val="auto"/>
          <w:sz w:val="24"/>
          <w:highlight w:val="white"/>
        </w:rPr>
        <w:t xml:space="preserve">OS EMPREENDEDORES PARA ECONOMIA </w:t>
      </w:r>
      <w:proofErr w:type="gramStart"/>
      <w:r w:rsidRPr="005D5A34">
        <w:rPr>
          <w:b/>
          <w:color w:val="auto"/>
          <w:sz w:val="24"/>
          <w:highlight w:val="white"/>
        </w:rPr>
        <w:t>NACIONAL</w:t>
      </w:r>
      <w:r>
        <w:rPr>
          <w:b/>
          <w:color w:val="auto"/>
          <w:sz w:val="24"/>
        </w:rPr>
        <w:t>...</w:t>
      </w:r>
      <w:r>
        <w:rPr>
          <w:b/>
          <w:color w:val="auto"/>
          <w:sz w:val="24"/>
          <w:szCs w:val="24"/>
        </w:rPr>
        <w:t>.</w:t>
      </w:r>
      <w:proofErr w:type="gramEnd"/>
      <w:r>
        <w:rPr>
          <w:b/>
          <w:color w:val="auto"/>
          <w:sz w:val="24"/>
          <w:szCs w:val="24"/>
        </w:rPr>
        <w:t>0</w:t>
      </w:r>
      <w:r w:rsidR="00483353">
        <w:rPr>
          <w:b/>
          <w:color w:val="auto"/>
          <w:sz w:val="24"/>
          <w:szCs w:val="24"/>
        </w:rPr>
        <w:t>7</w:t>
      </w:r>
    </w:p>
    <w:p w:rsidR="005D5A34" w:rsidRDefault="00FA3EE8" w:rsidP="00DF765D">
      <w:pPr>
        <w:spacing w:line="360" w:lineRule="auto"/>
        <w:rPr>
          <w:b/>
          <w:color w:val="auto"/>
          <w:sz w:val="24"/>
          <w:szCs w:val="24"/>
        </w:rPr>
      </w:pPr>
      <w:r w:rsidRPr="00FA3EE8">
        <w:rPr>
          <w:b/>
          <w:color w:val="auto"/>
          <w:sz w:val="24"/>
          <w:szCs w:val="24"/>
        </w:rPr>
        <w:t>2.</w:t>
      </w:r>
      <w:r w:rsidR="009339C3">
        <w:rPr>
          <w:b/>
          <w:color w:val="auto"/>
          <w:sz w:val="24"/>
          <w:szCs w:val="24"/>
        </w:rPr>
        <w:t>2</w:t>
      </w:r>
      <w:r w:rsidRPr="00FA3EE8">
        <w:rPr>
          <w:b/>
          <w:color w:val="auto"/>
          <w:sz w:val="24"/>
          <w:szCs w:val="24"/>
        </w:rPr>
        <w:t xml:space="preserve"> SUSTENTABILIDADE DAS EMPRESAS</w:t>
      </w:r>
      <w:r w:rsidR="005D5A34" w:rsidRPr="005D5A34">
        <w:rPr>
          <w:b/>
          <w:color w:val="auto"/>
          <w:sz w:val="24"/>
          <w:szCs w:val="24"/>
        </w:rPr>
        <w:t>.</w:t>
      </w:r>
      <w:r>
        <w:rPr>
          <w:b/>
          <w:color w:val="auto"/>
          <w:sz w:val="24"/>
          <w:szCs w:val="24"/>
        </w:rPr>
        <w:t>...................</w:t>
      </w:r>
      <w:r w:rsidR="005D5A34" w:rsidRPr="005D5A34">
        <w:rPr>
          <w:b/>
          <w:color w:val="auto"/>
          <w:sz w:val="24"/>
          <w:szCs w:val="24"/>
        </w:rPr>
        <w:t>.............</w:t>
      </w:r>
      <w:r w:rsidR="00DF765D">
        <w:rPr>
          <w:b/>
          <w:color w:val="auto"/>
          <w:sz w:val="24"/>
          <w:szCs w:val="24"/>
        </w:rPr>
        <w:t>.................</w:t>
      </w:r>
      <w:r w:rsidR="005D5A34" w:rsidRPr="005D5A34">
        <w:rPr>
          <w:b/>
          <w:color w:val="auto"/>
          <w:sz w:val="24"/>
          <w:szCs w:val="24"/>
        </w:rPr>
        <w:t>...........</w:t>
      </w:r>
      <w:r w:rsidR="00483353">
        <w:rPr>
          <w:b/>
          <w:color w:val="auto"/>
          <w:sz w:val="24"/>
          <w:szCs w:val="24"/>
        </w:rPr>
        <w:t>..</w:t>
      </w:r>
      <w:r w:rsidR="005D5A34">
        <w:rPr>
          <w:b/>
          <w:color w:val="auto"/>
          <w:sz w:val="24"/>
          <w:szCs w:val="24"/>
        </w:rPr>
        <w:t>.0</w:t>
      </w:r>
      <w:r w:rsidR="00483353">
        <w:rPr>
          <w:b/>
          <w:color w:val="auto"/>
          <w:sz w:val="24"/>
          <w:szCs w:val="24"/>
        </w:rPr>
        <w:t>8</w:t>
      </w:r>
    </w:p>
    <w:p w:rsidR="00FA3EE8" w:rsidRDefault="00FA3EE8" w:rsidP="00DF765D">
      <w:pPr>
        <w:spacing w:line="360" w:lineRule="auto"/>
        <w:ind w:right="28"/>
        <w:jc w:val="both"/>
        <w:rPr>
          <w:b/>
          <w:color w:val="auto"/>
          <w:sz w:val="24"/>
          <w:szCs w:val="24"/>
        </w:rPr>
      </w:pPr>
      <w:r>
        <w:rPr>
          <w:b/>
          <w:color w:val="auto"/>
          <w:sz w:val="24"/>
        </w:rPr>
        <w:t>2.</w:t>
      </w:r>
      <w:r w:rsidR="009339C3">
        <w:rPr>
          <w:b/>
          <w:color w:val="auto"/>
          <w:sz w:val="24"/>
        </w:rPr>
        <w:t>3</w:t>
      </w:r>
      <w:r>
        <w:rPr>
          <w:b/>
          <w:color w:val="auto"/>
          <w:sz w:val="24"/>
        </w:rPr>
        <w:t xml:space="preserve"> LEI GERAL</w:t>
      </w:r>
      <w:r w:rsidRPr="005D5A34">
        <w:rPr>
          <w:b/>
          <w:color w:val="auto"/>
          <w:sz w:val="24"/>
          <w:szCs w:val="24"/>
        </w:rPr>
        <w:t>.</w:t>
      </w:r>
      <w:r>
        <w:rPr>
          <w:b/>
          <w:color w:val="auto"/>
          <w:sz w:val="24"/>
          <w:szCs w:val="24"/>
        </w:rPr>
        <w:t>...................</w:t>
      </w:r>
      <w:r w:rsidRPr="005D5A34">
        <w:rPr>
          <w:b/>
          <w:color w:val="auto"/>
          <w:sz w:val="24"/>
          <w:szCs w:val="24"/>
        </w:rPr>
        <w:t>...............</w:t>
      </w:r>
      <w:r w:rsidR="00DF765D">
        <w:rPr>
          <w:b/>
          <w:color w:val="auto"/>
          <w:sz w:val="24"/>
          <w:szCs w:val="24"/>
        </w:rPr>
        <w:t>................................</w:t>
      </w:r>
      <w:r w:rsidR="00483353">
        <w:rPr>
          <w:b/>
          <w:color w:val="auto"/>
          <w:sz w:val="24"/>
          <w:szCs w:val="24"/>
        </w:rPr>
        <w:t>..............................</w:t>
      </w:r>
      <w:r w:rsidRPr="005D5A34">
        <w:rPr>
          <w:b/>
          <w:color w:val="auto"/>
          <w:sz w:val="24"/>
          <w:szCs w:val="24"/>
        </w:rPr>
        <w:t>.........</w:t>
      </w:r>
      <w:r w:rsidR="00483353">
        <w:rPr>
          <w:b/>
          <w:color w:val="auto"/>
          <w:sz w:val="24"/>
          <w:szCs w:val="24"/>
        </w:rPr>
        <w:t>....09</w:t>
      </w:r>
    </w:p>
    <w:p w:rsidR="00FA3EE8" w:rsidRPr="00FA3EE8" w:rsidRDefault="00FA3EE8" w:rsidP="00DF765D">
      <w:pPr>
        <w:spacing w:line="360" w:lineRule="auto"/>
        <w:ind w:right="28"/>
        <w:jc w:val="both"/>
        <w:rPr>
          <w:b/>
          <w:color w:val="auto"/>
          <w:sz w:val="24"/>
        </w:rPr>
      </w:pPr>
      <w:r>
        <w:rPr>
          <w:b/>
          <w:color w:val="auto"/>
          <w:sz w:val="24"/>
        </w:rPr>
        <w:t>2.</w:t>
      </w:r>
      <w:r w:rsidR="009339C3">
        <w:rPr>
          <w:b/>
          <w:color w:val="auto"/>
          <w:sz w:val="24"/>
        </w:rPr>
        <w:t>4</w:t>
      </w:r>
      <w:r>
        <w:rPr>
          <w:b/>
          <w:color w:val="auto"/>
          <w:sz w:val="24"/>
        </w:rPr>
        <w:t xml:space="preserve"> </w:t>
      </w:r>
      <w:r w:rsidRPr="00FA3EE8">
        <w:rPr>
          <w:b/>
          <w:color w:val="auto"/>
          <w:sz w:val="24"/>
        </w:rPr>
        <w:t xml:space="preserve">DEMONSTRAÇÕES CONTÁBEIS PARA PEQUENAS E MEDIAS </w:t>
      </w:r>
      <w:proofErr w:type="gramStart"/>
      <w:r w:rsidRPr="00FA3EE8">
        <w:rPr>
          <w:b/>
          <w:color w:val="auto"/>
          <w:sz w:val="24"/>
        </w:rPr>
        <w:t>EMPRESAS</w:t>
      </w:r>
      <w:r w:rsidRPr="005D5A34">
        <w:rPr>
          <w:b/>
          <w:color w:val="auto"/>
          <w:sz w:val="24"/>
          <w:szCs w:val="24"/>
        </w:rPr>
        <w:t>..</w:t>
      </w:r>
      <w:proofErr w:type="gramEnd"/>
      <w:r w:rsidR="00483353">
        <w:rPr>
          <w:b/>
          <w:color w:val="auto"/>
          <w:sz w:val="24"/>
          <w:szCs w:val="24"/>
        </w:rPr>
        <w:t>12</w:t>
      </w:r>
    </w:p>
    <w:p w:rsidR="00FA3EE8" w:rsidRDefault="00FA3EE8" w:rsidP="00DF765D">
      <w:pPr>
        <w:spacing w:line="360" w:lineRule="auto"/>
        <w:rPr>
          <w:b/>
          <w:color w:val="auto"/>
          <w:sz w:val="24"/>
          <w:szCs w:val="24"/>
        </w:rPr>
      </w:pPr>
      <w:r>
        <w:rPr>
          <w:b/>
          <w:color w:val="auto"/>
          <w:sz w:val="24"/>
          <w:highlight w:val="white"/>
        </w:rPr>
        <w:t>2.6</w:t>
      </w:r>
      <w:r>
        <w:rPr>
          <w:b/>
          <w:color w:val="auto"/>
          <w:sz w:val="24"/>
          <w:highlight w:val="white"/>
        </w:rPr>
        <w:t xml:space="preserve"> </w:t>
      </w:r>
      <w:r w:rsidRPr="005D5A34">
        <w:rPr>
          <w:b/>
          <w:color w:val="auto"/>
          <w:sz w:val="24"/>
          <w:highlight w:val="white"/>
        </w:rPr>
        <w:t>ESTUDO DE CASO</w:t>
      </w:r>
      <w:r w:rsidRPr="005D5A34">
        <w:rPr>
          <w:b/>
          <w:color w:val="auto"/>
          <w:sz w:val="24"/>
          <w:szCs w:val="24"/>
        </w:rPr>
        <w:t>.</w:t>
      </w:r>
      <w:r>
        <w:rPr>
          <w:b/>
          <w:color w:val="auto"/>
          <w:sz w:val="24"/>
          <w:szCs w:val="24"/>
        </w:rPr>
        <w:t>...................</w:t>
      </w:r>
      <w:r w:rsidRPr="005D5A34">
        <w:rPr>
          <w:b/>
          <w:color w:val="auto"/>
          <w:sz w:val="24"/>
          <w:szCs w:val="24"/>
        </w:rPr>
        <w:t>................</w:t>
      </w:r>
      <w:r w:rsidR="00DF765D">
        <w:rPr>
          <w:b/>
          <w:color w:val="auto"/>
          <w:sz w:val="24"/>
          <w:szCs w:val="24"/>
        </w:rPr>
        <w:t>.................................................</w:t>
      </w:r>
      <w:r w:rsidRPr="005D5A34">
        <w:rPr>
          <w:b/>
          <w:color w:val="auto"/>
          <w:sz w:val="24"/>
          <w:szCs w:val="24"/>
        </w:rPr>
        <w:t>........</w:t>
      </w:r>
      <w:r w:rsidR="00483353">
        <w:rPr>
          <w:b/>
          <w:color w:val="auto"/>
          <w:sz w:val="24"/>
          <w:szCs w:val="24"/>
        </w:rPr>
        <w:t>....14</w:t>
      </w:r>
    </w:p>
    <w:p w:rsidR="00483353" w:rsidRPr="00FA3EE8" w:rsidRDefault="00483353" w:rsidP="00DF765D">
      <w:pPr>
        <w:spacing w:line="360" w:lineRule="auto"/>
        <w:rPr>
          <w:color w:val="auto"/>
        </w:rPr>
      </w:pPr>
      <w:r>
        <w:rPr>
          <w:b/>
          <w:color w:val="auto"/>
          <w:sz w:val="24"/>
          <w:highlight w:val="white"/>
        </w:rPr>
        <w:t xml:space="preserve">2.6 </w:t>
      </w:r>
      <w:r>
        <w:rPr>
          <w:b/>
          <w:color w:val="auto"/>
          <w:sz w:val="24"/>
        </w:rPr>
        <w:t>CONCLUSAO.......</w:t>
      </w:r>
      <w:r w:rsidRPr="005D5A34">
        <w:rPr>
          <w:b/>
          <w:color w:val="auto"/>
          <w:sz w:val="24"/>
          <w:szCs w:val="24"/>
        </w:rPr>
        <w:t>.</w:t>
      </w:r>
      <w:r>
        <w:rPr>
          <w:b/>
          <w:color w:val="auto"/>
          <w:sz w:val="24"/>
          <w:szCs w:val="24"/>
        </w:rPr>
        <w:t>...................</w:t>
      </w:r>
      <w:r w:rsidRPr="005D5A34">
        <w:rPr>
          <w:b/>
          <w:color w:val="auto"/>
          <w:sz w:val="24"/>
          <w:szCs w:val="24"/>
        </w:rPr>
        <w:t>................</w:t>
      </w:r>
      <w:r>
        <w:rPr>
          <w:b/>
          <w:color w:val="auto"/>
          <w:sz w:val="24"/>
          <w:szCs w:val="24"/>
        </w:rPr>
        <w:t>.................................................</w:t>
      </w:r>
      <w:r w:rsidRPr="005D5A34">
        <w:rPr>
          <w:b/>
          <w:color w:val="auto"/>
          <w:sz w:val="24"/>
          <w:szCs w:val="24"/>
        </w:rPr>
        <w:t>........</w:t>
      </w:r>
      <w:r>
        <w:rPr>
          <w:b/>
          <w:color w:val="auto"/>
          <w:sz w:val="24"/>
          <w:szCs w:val="24"/>
        </w:rPr>
        <w:t>....15</w:t>
      </w:r>
    </w:p>
    <w:p w:rsidR="0067675B" w:rsidRPr="005D5A34" w:rsidRDefault="005803FB" w:rsidP="00DF765D">
      <w:pPr>
        <w:spacing w:line="360" w:lineRule="auto"/>
        <w:rPr>
          <w:color w:val="auto"/>
          <w:sz w:val="24"/>
          <w:szCs w:val="24"/>
        </w:rPr>
      </w:pPr>
      <w:r w:rsidRPr="005D5A34">
        <w:rPr>
          <w:b/>
          <w:color w:val="auto"/>
          <w:sz w:val="24"/>
          <w:szCs w:val="24"/>
        </w:rPr>
        <w:t>REFERENCIAS........................</w:t>
      </w:r>
      <w:r w:rsidRPr="005D5A34">
        <w:rPr>
          <w:b/>
          <w:color w:val="auto"/>
          <w:sz w:val="24"/>
          <w:szCs w:val="24"/>
        </w:rPr>
        <w:t>...................................................................................</w:t>
      </w:r>
      <w:r w:rsidR="00483353">
        <w:rPr>
          <w:b/>
          <w:color w:val="auto"/>
          <w:sz w:val="24"/>
          <w:szCs w:val="24"/>
        </w:rPr>
        <w:t>16</w:t>
      </w:r>
    </w:p>
    <w:p w:rsidR="0067675B" w:rsidRPr="005D5A34" w:rsidRDefault="0067675B" w:rsidP="005D5A34">
      <w:pPr>
        <w:spacing w:line="360" w:lineRule="auto"/>
        <w:rPr>
          <w:color w:val="auto"/>
          <w:sz w:val="24"/>
          <w:szCs w:val="24"/>
        </w:rPr>
      </w:pPr>
    </w:p>
    <w:p w:rsidR="0067675B" w:rsidRPr="005D5A34" w:rsidRDefault="0067675B" w:rsidP="005D5A34">
      <w:pPr>
        <w:rPr>
          <w:color w:val="auto"/>
          <w:sz w:val="24"/>
          <w:szCs w:val="24"/>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9339C3" w:rsidRDefault="009339C3" w:rsidP="005D5A34">
      <w:pPr>
        <w:spacing w:after="280"/>
        <w:ind w:right="28"/>
        <w:rPr>
          <w:color w:val="auto"/>
        </w:rPr>
      </w:pPr>
    </w:p>
    <w:p w:rsidR="0067675B" w:rsidRPr="005D5A34" w:rsidRDefault="005803FB" w:rsidP="005D5A34">
      <w:pPr>
        <w:spacing w:after="280"/>
        <w:ind w:right="28"/>
        <w:rPr>
          <w:color w:val="auto"/>
          <w:sz w:val="24"/>
          <w:szCs w:val="24"/>
        </w:rPr>
      </w:pPr>
      <w:r w:rsidRPr="005D5A34">
        <w:rPr>
          <w:b/>
          <w:color w:val="auto"/>
          <w:sz w:val="24"/>
          <w:szCs w:val="24"/>
        </w:rPr>
        <w:lastRenderedPageBreak/>
        <w:t>1 INTRODUÇÃO</w:t>
      </w:r>
    </w:p>
    <w:p w:rsidR="0067675B" w:rsidRPr="005D5A34" w:rsidRDefault="005803FB" w:rsidP="00FA3EE8">
      <w:pPr>
        <w:spacing w:line="360" w:lineRule="auto"/>
        <w:ind w:right="28" w:firstLine="720"/>
        <w:jc w:val="both"/>
        <w:rPr>
          <w:color w:val="auto"/>
          <w:sz w:val="24"/>
          <w:szCs w:val="24"/>
        </w:rPr>
      </w:pPr>
      <w:r w:rsidRPr="005D5A34">
        <w:rPr>
          <w:color w:val="auto"/>
          <w:sz w:val="24"/>
          <w:szCs w:val="24"/>
        </w:rPr>
        <w:t>Neste trabalho demonstramos o conceito geral do empreendedorismo, deixando claro o seu foco e as principais formas de classificação empresarial.</w:t>
      </w:r>
    </w:p>
    <w:p w:rsidR="0067675B" w:rsidRPr="005D5A34" w:rsidRDefault="005803FB" w:rsidP="00FA3EE8">
      <w:pPr>
        <w:spacing w:line="360" w:lineRule="auto"/>
        <w:ind w:right="28"/>
        <w:jc w:val="both"/>
        <w:rPr>
          <w:color w:val="auto"/>
          <w:sz w:val="24"/>
          <w:szCs w:val="24"/>
        </w:rPr>
      </w:pPr>
      <w:r w:rsidRPr="005D5A34">
        <w:rPr>
          <w:color w:val="auto"/>
          <w:sz w:val="24"/>
          <w:szCs w:val="24"/>
        </w:rPr>
        <w:t xml:space="preserve">Sendo essas formas, microempreendedores individuais, micro e pequenas empresas, explicamos como essas empresas </w:t>
      </w:r>
      <w:r w:rsidRPr="005D5A34">
        <w:rPr>
          <w:color w:val="auto"/>
          <w:sz w:val="24"/>
          <w:szCs w:val="24"/>
        </w:rPr>
        <w:t xml:space="preserve">formalizam sua situação frente a Junta Comercial de seu estado. Apontando suas obrigações fiscais, suas limitações e aonde devem basear suas definições, que no caso seria pelo Serviço Brasileiro de Apoio </w:t>
      </w:r>
      <w:proofErr w:type="spellStart"/>
      <w:r w:rsidRPr="005D5A34">
        <w:rPr>
          <w:color w:val="auto"/>
          <w:sz w:val="24"/>
          <w:szCs w:val="24"/>
        </w:rPr>
        <w:t>as</w:t>
      </w:r>
      <w:proofErr w:type="spellEnd"/>
      <w:r w:rsidRPr="005D5A34">
        <w:rPr>
          <w:color w:val="auto"/>
          <w:sz w:val="24"/>
          <w:szCs w:val="24"/>
        </w:rPr>
        <w:t xml:space="preserve"> Micro e Pequenas empresas (Sebrae) e pela Lei Ger</w:t>
      </w:r>
      <w:r w:rsidRPr="005D5A34">
        <w:rPr>
          <w:color w:val="auto"/>
          <w:sz w:val="24"/>
          <w:szCs w:val="24"/>
        </w:rPr>
        <w:t>al para micro e pequena empresa.</w:t>
      </w:r>
    </w:p>
    <w:p w:rsidR="0067675B" w:rsidRPr="005D5A34" w:rsidRDefault="005803FB" w:rsidP="00FA3EE8">
      <w:pPr>
        <w:spacing w:line="360" w:lineRule="auto"/>
        <w:ind w:right="28" w:firstLine="720"/>
        <w:jc w:val="both"/>
        <w:rPr>
          <w:color w:val="auto"/>
          <w:sz w:val="24"/>
          <w:szCs w:val="24"/>
        </w:rPr>
      </w:pPr>
      <w:r w:rsidRPr="005D5A34">
        <w:rPr>
          <w:color w:val="auto"/>
          <w:sz w:val="24"/>
          <w:szCs w:val="24"/>
        </w:rPr>
        <w:t>Apontamos também como a classificação empresarial afeta na concessão de créditos efetuados pelo Banco Nacional de Desenvolvimento Econômico e Social (BNDES).</w:t>
      </w:r>
    </w:p>
    <w:p w:rsidR="0067675B" w:rsidRPr="005D5A34" w:rsidRDefault="005803FB" w:rsidP="005D5A34">
      <w:pPr>
        <w:spacing w:after="280" w:line="360" w:lineRule="auto"/>
        <w:ind w:right="28" w:firstLine="720"/>
        <w:jc w:val="both"/>
        <w:rPr>
          <w:color w:val="auto"/>
          <w:sz w:val="24"/>
          <w:szCs w:val="24"/>
        </w:rPr>
      </w:pPr>
      <w:r w:rsidRPr="005D5A34">
        <w:rPr>
          <w:color w:val="auto"/>
          <w:sz w:val="24"/>
          <w:szCs w:val="24"/>
        </w:rPr>
        <w:t xml:space="preserve">Após citarmos os conceitos, comentamos o </w:t>
      </w:r>
      <w:proofErr w:type="spellStart"/>
      <w:r w:rsidRPr="005D5A34">
        <w:rPr>
          <w:color w:val="auto"/>
          <w:sz w:val="24"/>
          <w:szCs w:val="24"/>
        </w:rPr>
        <w:t>porque</w:t>
      </w:r>
      <w:proofErr w:type="spellEnd"/>
      <w:r w:rsidRPr="005D5A34">
        <w:rPr>
          <w:color w:val="auto"/>
          <w:sz w:val="24"/>
          <w:szCs w:val="24"/>
        </w:rPr>
        <w:t xml:space="preserve"> que algumas empre</w:t>
      </w:r>
      <w:r w:rsidRPr="005D5A34">
        <w:rPr>
          <w:color w:val="auto"/>
          <w:sz w:val="24"/>
          <w:szCs w:val="24"/>
        </w:rPr>
        <w:t xml:space="preserve">sas encerram suas produções, colocando essas empresas na situação de Morte precoce. Finalizando com uma entrevista, com um contador atuante numa empresa optante pelo regime simples nacional, fazendo perguntas onde as respostas nos mostrariam a prática das </w:t>
      </w:r>
      <w:r w:rsidRPr="005D5A34">
        <w:rPr>
          <w:color w:val="auto"/>
          <w:sz w:val="24"/>
          <w:szCs w:val="24"/>
        </w:rPr>
        <w:t>teorias comentadas ao longo do trabalho.</w:t>
      </w:r>
    </w:p>
    <w:p w:rsidR="0067675B" w:rsidRPr="005D5A34" w:rsidRDefault="0067675B" w:rsidP="005D5A34">
      <w:pPr>
        <w:spacing w:after="280"/>
        <w:ind w:right="28"/>
        <w:jc w:val="both"/>
        <w:rPr>
          <w:color w:val="auto"/>
          <w:sz w:val="24"/>
          <w:szCs w:val="24"/>
        </w:rPr>
      </w:pPr>
    </w:p>
    <w:p w:rsidR="0067675B" w:rsidRPr="005D5A34" w:rsidRDefault="005803FB" w:rsidP="005D5A34">
      <w:pPr>
        <w:spacing w:after="280"/>
        <w:ind w:right="28"/>
        <w:jc w:val="both"/>
        <w:rPr>
          <w:color w:val="auto"/>
          <w:sz w:val="24"/>
          <w:szCs w:val="24"/>
        </w:rPr>
      </w:pPr>
      <w:r w:rsidRPr="005D5A34">
        <w:rPr>
          <w:color w:val="auto"/>
          <w:sz w:val="24"/>
          <w:szCs w:val="24"/>
        </w:rPr>
        <w:t xml:space="preserve"> </w:t>
      </w:r>
    </w:p>
    <w:p w:rsidR="0067675B" w:rsidRPr="005D5A34" w:rsidRDefault="005803FB" w:rsidP="005D5A34">
      <w:pPr>
        <w:spacing w:after="280"/>
        <w:ind w:right="28"/>
        <w:jc w:val="both"/>
        <w:rPr>
          <w:color w:val="auto"/>
          <w:sz w:val="24"/>
          <w:szCs w:val="24"/>
        </w:rPr>
      </w:pPr>
      <w:r w:rsidRPr="005D5A34">
        <w:rPr>
          <w:color w:val="auto"/>
          <w:sz w:val="24"/>
          <w:szCs w:val="24"/>
        </w:rPr>
        <w:t xml:space="preserve"> </w:t>
      </w:r>
    </w:p>
    <w:p w:rsidR="0067675B" w:rsidRPr="005D5A34" w:rsidRDefault="005803FB" w:rsidP="005D5A34">
      <w:pPr>
        <w:spacing w:after="280"/>
        <w:ind w:right="28"/>
        <w:jc w:val="both"/>
        <w:rPr>
          <w:color w:val="auto"/>
          <w:sz w:val="24"/>
          <w:szCs w:val="24"/>
        </w:rPr>
      </w:pPr>
      <w:r w:rsidRPr="005D5A34">
        <w:rPr>
          <w:color w:val="auto"/>
          <w:sz w:val="24"/>
          <w:szCs w:val="24"/>
        </w:rPr>
        <w:t xml:space="preserve"> </w:t>
      </w:r>
    </w:p>
    <w:p w:rsidR="0067675B" w:rsidRPr="005D5A34" w:rsidRDefault="005803FB" w:rsidP="005D5A34">
      <w:pPr>
        <w:spacing w:after="280"/>
        <w:ind w:right="28"/>
        <w:jc w:val="both"/>
        <w:rPr>
          <w:color w:val="auto"/>
          <w:sz w:val="24"/>
          <w:szCs w:val="24"/>
        </w:rPr>
      </w:pPr>
      <w:r w:rsidRPr="005D5A34">
        <w:rPr>
          <w:color w:val="auto"/>
          <w:sz w:val="24"/>
          <w:szCs w:val="24"/>
        </w:rPr>
        <w:t xml:space="preserve"> </w:t>
      </w:r>
    </w:p>
    <w:p w:rsidR="00FA3EE8" w:rsidRDefault="005803FB" w:rsidP="005D5A34">
      <w:pPr>
        <w:spacing w:after="280"/>
        <w:ind w:right="28"/>
        <w:jc w:val="both"/>
        <w:rPr>
          <w:color w:val="auto"/>
          <w:sz w:val="24"/>
          <w:szCs w:val="24"/>
        </w:rPr>
      </w:pPr>
      <w:r w:rsidRPr="005D5A34">
        <w:rPr>
          <w:color w:val="auto"/>
          <w:sz w:val="24"/>
          <w:szCs w:val="24"/>
        </w:rPr>
        <w:t xml:space="preserve"> </w:t>
      </w:r>
    </w:p>
    <w:p w:rsidR="00FA3EE8" w:rsidRDefault="00FA3EE8" w:rsidP="005D5A34">
      <w:pPr>
        <w:spacing w:after="280"/>
        <w:ind w:right="28"/>
        <w:jc w:val="both"/>
        <w:rPr>
          <w:color w:val="auto"/>
          <w:sz w:val="24"/>
          <w:szCs w:val="24"/>
        </w:rPr>
      </w:pPr>
    </w:p>
    <w:p w:rsidR="00FA3EE8" w:rsidRDefault="00FA3EE8" w:rsidP="005D5A34">
      <w:pPr>
        <w:spacing w:after="280"/>
        <w:ind w:right="28"/>
        <w:jc w:val="both"/>
        <w:rPr>
          <w:color w:val="auto"/>
          <w:sz w:val="24"/>
          <w:szCs w:val="24"/>
        </w:rPr>
      </w:pPr>
    </w:p>
    <w:p w:rsidR="00FA3EE8" w:rsidRDefault="00FA3EE8" w:rsidP="005D5A34">
      <w:pPr>
        <w:spacing w:after="280"/>
        <w:ind w:right="28"/>
        <w:jc w:val="both"/>
        <w:rPr>
          <w:b/>
          <w:color w:val="auto"/>
          <w:sz w:val="24"/>
          <w:szCs w:val="24"/>
        </w:rPr>
      </w:pPr>
    </w:p>
    <w:p w:rsidR="00FA3EE8" w:rsidRDefault="00FA3EE8" w:rsidP="005D5A34">
      <w:pPr>
        <w:spacing w:after="280"/>
        <w:ind w:right="28"/>
        <w:jc w:val="both"/>
        <w:rPr>
          <w:b/>
          <w:color w:val="auto"/>
          <w:sz w:val="24"/>
          <w:szCs w:val="24"/>
        </w:rPr>
      </w:pPr>
    </w:p>
    <w:p w:rsidR="0067675B" w:rsidRPr="005D5A34" w:rsidRDefault="005803FB" w:rsidP="005D5A34">
      <w:pPr>
        <w:spacing w:after="280"/>
        <w:ind w:right="28"/>
        <w:jc w:val="both"/>
        <w:rPr>
          <w:color w:val="auto"/>
          <w:sz w:val="24"/>
          <w:szCs w:val="24"/>
        </w:rPr>
      </w:pPr>
      <w:r w:rsidRPr="005D5A34">
        <w:rPr>
          <w:b/>
          <w:color w:val="auto"/>
          <w:sz w:val="24"/>
          <w:szCs w:val="24"/>
        </w:rPr>
        <w:lastRenderedPageBreak/>
        <w:t xml:space="preserve">2 </w:t>
      </w:r>
      <w:r w:rsidRPr="005D5A34">
        <w:rPr>
          <w:b/>
          <w:color w:val="auto"/>
          <w:sz w:val="24"/>
          <w:szCs w:val="24"/>
        </w:rPr>
        <w:t>O EMPREENDEDORISMO</w:t>
      </w:r>
    </w:p>
    <w:p w:rsidR="0067675B" w:rsidRPr="005D5A34" w:rsidRDefault="005803FB" w:rsidP="00FA3EE8">
      <w:pPr>
        <w:spacing w:line="360" w:lineRule="auto"/>
        <w:ind w:right="28"/>
        <w:jc w:val="both"/>
        <w:rPr>
          <w:color w:val="auto"/>
          <w:sz w:val="24"/>
          <w:szCs w:val="24"/>
        </w:rPr>
      </w:pPr>
      <w:r w:rsidRPr="005D5A34">
        <w:rPr>
          <w:color w:val="auto"/>
          <w:sz w:val="24"/>
          <w:szCs w:val="24"/>
        </w:rPr>
        <w:t xml:space="preserve"> </w:t>
      </w:r>
      <w:r w:rsidR="005A6857">
        <w:rPr>
          <w:color w:val="auto"/>
          <w:sz w:val="24"/>
          <w:szCs w:val="24"/>
        </w:rPr>
        <w:tab/>
        <w:t>O conceito de empreendedorismo</w:t>
      </w:r>
      <w:r w:rsidRPr="005D5A34">
        <w:rPr>
          <w:color w:val="auto"/>
          <w:sz w:val="24"/>
          <w:szCs w:val="24"/>
        </w:rPr>
        <w:t xml:space="preserve"> foi utilizado inicialmente pelo economista Joseph </w:t>
      </w:r>
      <w:proofErr w:type="spellStart"/>
      <w:r w:rsidRPr="005D5A34">
        <w:rPr>
          <w:color w:val="auto"/>
          <w:sz w:val="24"/>
          <w:szCs w:val="24"/>
        </w:rPr>
        <w:t>Schumpeter</w:t>
      </w:r>
      <w:proofErr w:type="spellEnd"/>
      <w:r w:rsidRPr="005D5A34">
        <w:rPr>
          <w:color w:val="auto"/>
          <w:sz w:val="24"/>
          <w:szCs w:val="24"/>
        </w:rPr>
        <w:t xml:space="preserve">, em 1950. </w:t>
      </w:r>
      <w:r w:rsidRPr="005D5A34">
        <w:rPr>
          <w:color w:val="auto"/>
          <w:sz w:val="24"/>
          <w:szCs w:val="24"/>
          <w:highlight w:val="white"/>
        </w:rPr>
        <w:t>É um termo muito usado no âmbito empresarial e contribui para identificar oportunidades e transformá-las em um negócio lucrativo.</w:t>
      </w:r>
    </w:p>
    <w:p w:rsidR="0067675B" w:rsidRPr="005D5A34" w:rsidRDefault="005803FB" w:rsidP="00FA3EE8">
      <w:pPr>
        <w:spacing w:line="360" w:lineRule="auto"/>
        <w:ind w:right="28" w:firstLine="720"/>
        <w:jc w:val="both"/>
        <w:rPr>
          <w:color w:val="auto"/>
          <w:sz w:val="24"/>
          <w:szCs w:val="24"/>
        </w:rPr>
      </w:pPr>
      <w:r w:rsidRPr="005D5A34">
        <w:rPr>
          <w:color w:val="auto"/>
          <w:sz w:val="24"/>
          <w:szCs w:val="24"/>
          <w:highlight w:val="white"/>
        </w:rPr>
        <w:t>Seu foco principal é produzir rendimentos através de novos produtos, novos métodos de produção, novos mercados, novas formas d</w:t>
      </w:r>
      <w:r w:rsidRPr="005D5A34">
        <w:rPr>
          <w:color w:val="auto"/>
          <w:sz w:val="24"/>
          <w:szCs w:val="24"/>
          <w:highlight w:val="white"/>
        </w:rPr>
        <w:t>e organização, para gerar lucro para a organização e valor para o cliente.</w:t>
      </w:r>
    </w:p>
    <w:p w:rsidR="0067675B" w:rsidRPr="005D5A34" w:rsidRDefault="005803FB" w:rsidP="00FA3EE8">
      <w:pPr>
        <w:spacing w:line="360" w:lineRule="auto"/>
        <w:ind w:right="28" w:firstLine="720"/>
        <w:jc w:val="both"/>
        <w:rPr>
          <w:color w:val="auto"/>
        </w:rPr>
      </w:pPr>
      <w:r w:rsidRPr="005D5A34">
        <w:rPr>
          <w:color w:val="auto"/>
          <w:sz w:val="24"/>
          <w:szCs w:val="24"/>
          <w:highlight w:val="white"/>
        </w:rPr>
        <w:t>A partir da definição de empreendedorismo pode-se destacar a atuação dos microempreendedores individuais, a micro e pequen</w:t>
      </w:r>
      <w:r w:rsidRPr="005D5A34">
        <w:rPr>
          <w:color w:val="auto"/>
          <w:sz w:val="24"/>
          <w:highlight w:val="white"/>
        </w:rPr>
        <w:t>as empresas.</w:t>
      </w:r>
    </w:p>
    <w:p w:rsidR="0067675B" w:rsidRPr="005D5A34" w:rsidRDefault="005803FB" w:rsidP="00FA3EE8">
      <w:pPr>
        <w:spacing w:line="360" w:lineRule="auto"/>
        <w:ind w:right="28" w:firstLine="720"/>
        <w:jc w:val="both"/>
        <w:rPr>
          <w:color w:val="auto"/>
        </w:rPr>
      </w:pPr>
      <w:r w:rsidRPr="005D5A34">
        <w:rPr>
          <w:color w:val="auto"/>
          <w:sz w:val="24"/>
          <w:highlight w:val="white"/>
        </w:rPr>
        <w:t>O Microempreendedor Individual (MEI) é a pesso</w:t>
      </w:r>
      <w:r w:rsidRPr="005D5A34">
        <w:rPr>
          <w:color w:val="auto"/>
          <w:sz w:val="24"/>
          <w:highlight w:val="white"/>
        </w:rPr>
        <w:t>a que trabalha por conta própria e que se legaliza como pequeno empresário. Para ser um microempreendedor individual, é necessário faturar no máximo até R$ 60.000,00 por ano e não ter participação em outra empresa como sócio ou titular. O MEI também pode t</w:t>
      </w:r>
      <w:r w:rsidRPr="005D5A34">
        <w:rPr>
          <w:color w:val="auto"/>
          <w:sz w:val="24"/>
          <w:highlight w:val="white"/>
        </w:rPr>
        <w:t>er um empregado contratado que receba o salário mínimo ou o piso da categoria.</w:t>
      </w:r>
    </w:p>
    <w:p w:rsidR="0067675B" w:rsidRPr="005D5A34" w:rsidRDefault="005803FB" w:rsidP="00FA3EE8">
      <w:pPr>
        <w:spacing w:line="360" w:lineRule="auto"/>
        <w:ind w:right="28" w:firstLine="720"/>
        <w:jc w:val="both"/>
        <w:rPr>
          <w:color w:val="auto"/>
        </w:rPr>
      </w:pPr>
      <w:r w:rsidRPr="005D5A34">
        <w:rPr>
          <w:color w:val="auto"/>
          <w:sz w:val="24"/>
          <w:highlight w:val="white"/>
        </w:rPr>
        <w:t xml:space="preserve">A formalização do Microempreendedor Individual poderá ser feita de forma gratuita no site do portal do </w:t>
      </w:r>
      <w:r w:rsidR="009C044D" w:rsidRPr="005D5A34">
        <w:rPr>
          <w:color w:val="auto"/>
          <w:sz w:val="24"/>
          <w:highlight w:val="white"/>
        </w:rPr>
        <w:t>empreendedor</w:t>
      </w:r>
      <w:r w:rsidRPr="005D5A34">
        <w:rPr>
          <w:color w:val="auto"/>
          <w:sz w:val="24"/>
          <w:highlight w:val="white"/>
        </w:rPr>
        <w:t xml:space="preserve"> no campo “formalização”. Após o cadastramento do Microempree</w:t>
      </w:r>
      <w:r w:rsidRPr="005D5A34">
        <w:rPr>
          <w:color w:val="auto"/>
          <w:sz w:val="24"/>
          <w:highlight w:val="white"/>
        </w:rPr>
        <w:t>ndedor Individual, o CNPJ e o número de inscrição na Junta Comercial são obtidos imediata</w:t>
      </w:r>
      <w:r w:rsidR="005A6857">
        <w:rPr>
          <w:color w:val="auto"/>
          <w:sz w:val="24"/>
          <w:highlight w:val="white"/>
        </w:rPr>
        <w:t xml:space="preserve">mente. Sua formalização também </w:t>
      </w:r>
      <w:r w:rsidRPr="005D5A34">
        <w:rPr>
          <w:color w:val="auto"/>
          <w:sz w:val="24"/>
          <w:highlight w:val="white"/>
        </w:rPr>
        <w:t>poderá ser feita com a ajuda de empresas de contabilidade que são optantes pelo Simples Nacional, sem custo.</w:t>
      </w:r>
    </w:p>
    <w:p w:rsidR="0067675B" w:rsidRPr="005D5A34" w:rsidRDefault="005803FB" w:rsidP="00FA3EE8">
      <w:pPr>
        <w:spacing w:line="360" w:lineRule="auto"/>
        <w:ind w:right="28" w:firstLine="720"/>
        <w:jc w:val="both"/>
        <w:rPr>
          <w:color w:val="auto"/>
        </w:rPr>
      </w:pPr>
      <w:r w:rsidRPr="005D5A34">
        <w:rPr>
          <w:color w:val="auto"/>
          <w:sz w:val="24"/>
          <w:highlight w:val="white"/>
        </w:rPr>
        <w:t>Posteriormente, o empreend</w:t>
      </w:r>
      <w:r w:rsidRPr="005D5A34">
        <w:rPr>
          <w:color w:val="auto"/>
          <w:sz w:val="24"/>
          <w:highlight w:val="white"/>
        </w:rPr>
        <w:t xml:space="preserve">edor terá custos com a previdência representando 5% do salário mínimo que é reajustado no início de cada ano, para comercio ou </w:t>
      </w:r>
      <w:r w:rsidR="009C044D" w:rsidRPr="005D5A34">
        <w:rPr>
          <w:color w:val="auto"/>
          <w:sz w:val="24"/>
          <w:highlight w:val="white"/>
        </w:rPr>
        <w:t>indústria</w:t>
      </w:r>
      <w:r w:rsidRPr="005D5A34">
        <w:rPr>
          <w:color w:val="auto"/>
          <w:sz w:val="24"/>
          <w:highlight w:val="white"/>
        </w:rPr>
        <w:t xml:space="preserve"> deve ser pago R$ 1,00 por mês para o Estado e para o município é fixado R$ 5,00 reais por mês em caso de prestação de s</w:t>
      </w:r>
      <w:r w:rsidRPr="005D5A34">
        <w:rPr>
          <w:color w:val="auto"/>
          <w:sz w:val="24"/>
          <w:highlight w:val="white"/>
        </w:rPr>
        <w:t>erviços.</w:t>
      </w:r>
    </w:p>
    <w:p w:rsidR="0067675B" w:rsidRPr="005D5A34" w:rsidRDefault="005803FB" w:rsidP="00FA3EE8">
      <w:pPr>
        <w:spacing w:line="360" w:lineRule="auto"/>
        <w:ind w:right="28" w:firstLine="720"/>
        <w:jc w:val="both"/>
        <w:rPr>
          <w:color w:val="auto"/>
        </w:rPr>
      </w:pPr>
      <w:r w:rsidRPr="005D5A34">
        <w:rPr>
          <w:color w:val="auto"/>
          <w:sz w:val="24"/>
          <w:highlight w:val="white"/>
        </w:rPr>
        <w:t xml:space="preserve">Além do MEI existem também as micro e pequenas empresas, onde há algumas limitações básicas para que uma empresa seja assim classificadas, como </w:t>
      </w:r>
      <w:r w:rsidR="009C044D" w:rsidRPr="005D5A34">
        <w:rPr>
          <w:color w:val="auto"/>
          <w:sz w:val="24"/>
          <w:highlight w:val="white"/>
        </w:rPr>
        <w:t>consequência</w:t>
      </w:r>
      <w:r w:rsidRPr="005D5A34">
        <w:rPr>
          <w:color w:val="auto"/>
          <w:sz w:val="24"/>
          <w:highlight w:val="white"/>
        </w:rPr>
        <w:t xml:space="preserve">, aproveitar algumas vantagens desse status, por exemplo, a inclusão no </w:t>
      </w:r>
      <w:proofErr w:type="spellStart"/>
      <w:r w:rsidRPr="005D5A34">
        <w:rPr>
          <w:color w:val="auto"/>
          <w:sz w:val="24"/>
          <w:highlight w:val="white"/>
        </w:rPr>
        <w:t>Super</w:t>
      </w:r>
      <w:proofErr w:type="spellEnd"/>
      <w:r w:rsidRPr="005D5A34">
        <w:rPr>
          <w:color w:val="auto"/>
          <w:sz w:val="24"/>
          <w:highlight w:val="white"/>
        </w:rPr>
        <w:t xml:space="preserve"> Simples. Atua</w:t>
      </w:r>
      <w:r w:rsidRPr="005D5A34">
        <w:rPr>
          <w:color w:val="auto"/>
          <w:sz w:val="24"/>
          <w:highlight w:val="white"/>
        </w:rPr>
        <w:t>lmente, há pelo menos três definições utilizadas para limitar o que seria uma pequena ou micro empresa.</w:t>
      </w:r>
    </w:p>
    <w:p w:rsidR="0067675B" w:rsidRPr="005D5A34" w:rsidRDefault="005803FB" w:rsidP="00FA3EE8">
      <w:pPr>
        <w:spacing w:line="360" w:lineRule="auto"/>
        <w:ind w:right="28" w:firstLine="540"/>
        <w:jc w:val="both"/>
        <w:rPr>
          <w:color w:val="auto"/>
        </w:rPr>
      </w:pPr>
      <w:r w:rsidRPr="005D5A34">
        <w:rPr>
          <w:color w:val="auto"/>
          <w:sz w:val="24"/>
          <w:highlight w:val="white"/>
        </w:rPr>
        <w:t>A primeira definição mais comum e mais utilizada, de acordo com a</w:t>
      </w:r>
      <w:hyperlink r:id="rId5">
        <w:r w:rsidR="009C044D">
          <w:rPr>
            <w:color w:val="auto"/>
            <w:sz w:val="24"/>
            <w:highlight w:val="white"/>
          </w:rPr>
          <w:t xml:space="preserve"> Lei Geral para Micro e </w:t>
        </w:r>
        <w:r w:rsidRPr="005D5A34">
          <w:rPr>
            <w:color w:val="auto"/>
            <w:sz w:val="24"/>
            <w:highlight w:val="white"/>
          </w:rPr>
          <w:t>Pequenas Empresa</w:t>
        </w:r>
      </w:hyperlink>
      <w:r w:rsidRPr="005D5A34">
        <w:rPr>
          <w:color w:val="auto"/>
          <w:sz w:val="24"/>
          <w:highlight w:val="white"/>
        </w:rPr>
        <w:t>, que foi promulgada em dezembro de 2006, as micro</w:t>
      </w:r>
      <w:r w:rsidR="005A6857">
        <w:rPr>
          <w:color w:val="auto"/>
          <w:sz w:val="24"/>
          <w:highlight w:val="white"/>
        </w:rPr>
        <w:t xml:space="preserve"> </w:t>
      </w:r>
      <w:r w:rsidRPr="005D5A34">
        <w:rPr>
          <w:color w:val="auto"/>
          <w:sz w:val="24"/>
          <w:highlight w:val="white"/>
        </w:rPr>
        <w:lastRenderedPageBreak/>
        <w:t xml:space="preserve">empresas são as que possuem um faturamento anual de, no máximo, R$ 240 mil por ano. As pequenas devem faturar entre R$ 240.000,01 e R$ 2,4 milhões </w:t>
      </w:r>
      <w:r w:rsidRPr="005D5A34">
        <w:rPr>
          <w:color w:val="auto"/>
          <w:sz w:val="24"/>
          <w:highlight w:val="white"/>
        </w:rPr>
        <w:t>anualmente para serem enquadradas.</w:t>
      </w:r>
    </w:p>
    <w:p w:rsidR="0067675B" w:rsidRPr="005D5A34" w:rsidRDefault="005803FB" w:rsidP="00FA3EE8">
      <w:pPr>
        <w:spacing w:line="360" w:lineRule="auto"/>
        <w:ind w:right="28" w:firstLine="540"/>
        <w:jc w:val="both"/>
        <w:rPr>
          <w:color w:val="auto"/>
        </w:rPr>
      </w:pPr>
      <w:r w:rsidRPr="005D5A34">
        <w:rPr>
          <w:color w:val="auto"/>
          <w:sz w:val="24"/>
          <w:highlight w:val="white"/>
        </w:rPr>
        <w:t xml:space="preserve">A segunda definição é determinada pelo Serviço Brasileiro de Apoio às Micro e Pequenas Empresas (Sebrae). A entidade limita as micro às que empregam até nove pessoas no caso do comércio e serviços, ou até 19, no caso dos </w:t>
      </w:r>
      <w:r w:rsidRPr="005D5A34">
        <w:rPr>
          <w:color w:val="auto"/>
          <w:sz w:val="24"/>
          <w:highlight w:val="white"/>
        </w:rPr>
        <w:t>setores industrial ou de construção. Já as pequenas são definidas como as que empregam de 10 a 49 pessoas, no caso de comércio e serviços, e 20 a 99 pessoas, no caso de indústria e empresas de construção.</w:t>
      </w:r>
    </w:p>
    <w:p w:rsidR="0067675B" w:rsidRPr="005D5A34" w:rsidRDefault="005803FB" w:rsidP="00FA3EE8">
      <w:pPr>
        <w:spacing w:line="360" w:lineRule="auto"/>
        <w:ind w:right="28" w:firstLine="540"/>
        <w:jc w:val="both"/>
        <w:rPr>
          <w:color w:val="auto"/>
        </w:rPr>
      </w:pPr>
      <w:r w:rsidRPr="005D5A34">
        <w:rPr>
          <w:color w:val="auto"/>
          <w:sz w:val="24"/>
          <w:highlight w:val="white"/>
        </w:rPr>
        <w:t>Já para efeitos de concessão de créditos, os órgãos</w:t>
      </w:r>
      <w:r w:rsidRPr="005D5A34">
        <w:rPr>
          <w:color w:val="auto"/>
          <w:sz w:val="24"/>
          <w:highlight w:val="white"/>
        </w:rPr>
        <w:t xml:space="preserve"> federais como Banco Nacional de Desenvolvimento Econômico e Social (BNDES) utiliza como parâmetro, a receita bruta a</w:t>
      </w:r>
      <w:r w:rsidR="009C044D">
        <w:rPr>
          <w:color w:val="auto"/>
          <w:sz w:val="24"/>
          <w:highlight w:val="white"/>
        </w:rPr>
        <w:t xml:space="preserve">nual de até R$ 1,2 milhão para </w:t>
      </w:r>
      <w:r w:rsidRPr="005D5A34">
        <w:rPr>
          <w:color w:val="auto"/>
          <w:sz w:val="24"/>
          <w:highlight w:val="white"/>
        </w:rPr>
        <w:t>uma micro empresa e superior a R$ 1,2 milhão e inferior a R$ 10,5 milhões para pequenas empresas.</w:t>
      </w:r>
    </w:p>
    <w:p w:rsidR="0067675B" w:rsidRPr="005D5A34" w:rsidRDefault="005803FB" w:rsidP="00FA3EE8">
      <w:pPr>
        <w:spacing w:line="360" w:lineRule="auto"/>
        <w:ind w:right="28" w:firstLine="720"/>
        <w:jc w:val="both"/>
        <w:rPr>
          <w:color w:val="auto"/>
        </w:rPr>
      </w:pPr>
      <w:r w:rsidRPr="005D5A34">
        <w:rPr>
          <w:color w:val="auto"/>
          <w:sz w:val="24"/>
          <w:highlight w:val="white"/>
        </w:rPr>
        <w:t>Como cita</w:t>
      </w:r>
      <w:r w:rsidRPr="005D5A34">
        <w:rPr>
          <w:color w:val="auto"/>
          <w:sz w:val="24"/>
          <w:highlight w:val="white"/>
        </w:rPr>
        <w:t xml:space="preserve">do anteriormente, as micro e pequenas empresas possuem algumas vantagens como, o Simples Nacional que </w:t>
      </w:r>
      <w:r w:rsidRPr="005D5A34">
        <w:rPr>
          <w:color w:val="auto"/>
          <w:sz w:val="24"/>
        </w:rPr>
        <w:t xml:space="preserve">é um regime tributário diferenciado que beneficia microempresas, com receita bruta anual de até R$240 mil, e empresas de pequeno porte, com receita bruta </w:t>
      </w:r>
      <w:r w:rsidRPr="005D5A34">
        <w:rPr>
          <w:color w:val="auto"/>
          <w:sz w:val="24"/>
        </w:rPr>
        <w:t>anual de até R$2,4 milhões. Este regime destaca-se por sua forma simplificada de recolhimento tributário que tem como base somente a apuração da receita bruta mensal permitindo ao empreendedor o pagamento unificado de diversos tipos de impostos como: Impos</w:t>
      </w:r>
      <w:r w:rsidRPr="005D5A34">
        <w:rPr>
          <w:color w:val="auto"/>
          <w:sz w:val="24"/>
        </w:rPr>
        <w:t>to sobre a Renda da Pessoa Jurídica (IRPJ); Imposto sobre Produtos Industrializados (IPI); Contribuição Social sobre o Lucro Líquido (CSLL); Contribuição para o Financiamento da Seguridade Social (COFINS); Contribuição para o PIS/Pasep; Contribuição Patron</w:t>
      </w:r>
      <w:r w:rsidRPr="005D5A34">
        <w:rPr>
          <w:color w:val="auto"/>
          <w:sz w:val="24"/>
        </w:rPr>
        <w:t>al Previdenciária (CPP); Imposto sobre Operações Relativas à Circulação de Mercadorias e Sobre Prestações de Serviços de Transporte Interestadual e Intermunicipal e de Comunicação (ICMS); Imposto sobre Serviços de Qualquer Natureza (ISS).</w:t>
      </w:r>
    </w:p>
    <w:p w:rsidR="0067675B" w:rsidRPr="005D5A34" w:rsidRDefault="005803FB" w:rsidP="00FA3EE8">
      <w:pPr>
        <w:spacing w:line="360" w:lineRule="auto"/>
        <w:ind w:right="28" w:firstLine="720"/>
        <w:jc w:val="both"/>
        <w:rPr>
          <w:color w:val="auto"/>
        </w:rPr>
      </w:pPr>
      <w:r w:rsidRPr="005D5A34">
        <w:rPr>
          <w:color w:val="auto"/>
          <w:sz w:val="24"/>
        </w:rPr>
        <w:t>A contribuição un</w:t>
      </w:r>
      <w:r w:rsidRPr="005D5A34">
        <w:rPr>
          <w:color w:val="auto"/>
          <w:sz w:val="24"/>
        </w:rPr>
        <w:t xml:space="preserve">ificada acontece em janeiro até o último dia útil do mês, por meio da emissão do Documento de Arrecadação do Simples Nacional (DAS) e pode ser feita </w:t>
      </w:r>
      <w:hyperlink r:id="rId6">
        <w:r w:rsidRPr="005D5A34">
          <w:rPr>
            <w:color w:val="auto"/>
            <w:sz w:val="24"/>
          </w:rPr>
          <w:t>no site da Receita Federa</w:t>
        </w:r>
      </w:hyperlink>
      <w:r w:rsidRPr="005D5A34">
        <w:rPr>
          <w:color w:val="auto"/>
          <w:sz w:val="24"/>
        </w:rPr>
        <w:t>l. Além da un</w:t>
      </w:r>
      <w:r w:rsidRPr="005D5A34">
        <w:rPr>
          <w:color w:val="auto"/>
          <w:sz w:val="24"/>
        </w:rPr>
        <w:t xml:space="preserve">ificação dos tributos, este regimento tributário facilita o cumprimento de obrigações trabalhistas e previdenciárias por parte </w:t>
      </w:r>
      <w:r w:rsidRPr="005D5A34">
        <w:rPr>
          <w:color w:val="auto"/>
          <w:sz w:val="24"/>
        </w:rPr>
        <w:lastRenderedPageBreak/>
        <w:t>do contribuinte e ainda é motivo de desempate para empresas que concorrem a licitações do governo.</w:t>
      </w:r>
    </w:p>
    <w:p w:rsidR="0067675B" w:rsidRPr="005D5A34" w:rsidRDefault="005803FB" w:rsidP="00FA3EE8">
      <w:pPr>
        <w:spacing w:line="360" w:lineRule="auto"/>
        <w:ind w:right="28" w:firstLine="720"/>
        <w:jc w:val="both"/>
        <w:rPr>
          <w:color w:val="auto"/>
        </w:rPr>
      </w:pPr>
      <w:r w:rsidRPr="005D5A34">
        <w:rPr>
          <w:color w:val="auto"/>
          <w:sz w:val="24"/>
        </w:rPr>
        <w:t>As empresas optantes pelo Simp</w:t>
      </w:r>
      <w:r w:rsidRPr="005D5A34">
        <w:rPr>
          <w:color w:val="auto"/>
          <w:sz w:val="24"/>
        </w:rPr>
        <w:t>les Nacional são isentas de débitos da Dívida Ativa da União ou do Instituto Nacional do Seguro Social (INSS), que pode representar até 40% da folha de pagamento, devem optar pelo Simples apenas as empre</w:t>
      </w:r>
      <w:r w:rsidR="009C044D">
        <w:rPr>
          <w:color w:val="auto"/>
          <w:sz w:val="24"/>
        </w:rPr>
        <w:t xml:space="preserve">sa que tenham gastos altos com </w:t>
      </w:r>
      <w:r w:rsidRPr="005D5A34">
        <w:rPr>
          <w:color w:val="auto"/>
          <w:sz w:val="24"/>
        </w:rPr>
        <w:t>rendimentos do pró-la</w:t>
      </w:r>
      <w:r w:rsidRPr="005D5A34">
        <w:rPr>
          <w:color w:val="auto"/>
          <w:sz w:val="24"/>
        </w:rPr>
        <w:t xml:space="preserve">bore e remunerações dos autônomos.  </w:t>
      </w:r>
    </w:p>
    <w:p w:rsidR="00FA3EE8" w:rsidRPr="00FA3EE8" w:rsidRDefault="005803FB" w:rsidP="00FA3EE8">
      <w:pPr>
        <w:spacing w:after="280" w:line="360" w:lineRule="auto"/>
        <w:ind w:right="28" w:firstLine="720"/>
        <w:jc w:val="both"/>
        <w:rPr>
          <w:color w:val="auto"/>
          <w:sz w:val="24"/>
        </w:rPr>
      </w:pPr>
      <w:r w:rsidRPr="005D5A34">
        <w:rPr>
          <w:color w:val="auto"/>
          <w:sz w:val="24"/>
          <w:highlight w:val="white"/>
        </w:rPr>
        <w:t xml:space="preserve">Além do Simples Nacional existem outros dois tipos de regimes, que são eles Lucro Real </w:t>
      </w:r>
      <w:r w:rsidRPr="005D5A34">
        <w:rPr>
          <w:color w:val="auto"/>
          <w:sz w:val="24"/>
        </w:rPr>
        <w:t xml:space="preserve">e Lucro Presumido. O Lucro Presumido pode ser adotado por empresas com faturamento anual de até R$ 48 milhões. O Imposto de Renda e </w:t>
      </w:r>
      <w:r w:rsidRPr="005D5A34">
        <w:rPr>
          <w:color w:val="auto"/>
          <w:sz w:val="24"/>
        </w:rPr>
        <w:t>a CSLL são calculados através de percentuais preestabelecidos pela Receita que incidem na receita bruta. Na apuração do IR são utilizados alíquotas de 32% para o setor de serviços, de 8% para a indústria e quase todos os estabelecimentos comerciais e de 1,</w:t>
      </w:r>
      <w:r w:rsidRPr="005D5A34">
        <w:rPr>
          <w:color w:val="auto"/>
          <w:sz w:val="24"/>
        </w:rPr>
        <w:t xml:space="preserve">6% na revenda de combustível, para consumo, e na prestação de serviços de transporte. Já na apuração CSLL aplica-se as alíquotas de 12% na indústria e comercio, e de 32% na prestação de serviços. No lucro real, disponível a todas as empresas e obrigatório </w:t>
      </w:r>
      <w:r w:rsidRPr="005D5A34">
        <w:rPr>
          <w:color w:val="auto"/>
          <w:sz w:val="24"/>
        </w:rPr>
        <w:t>para quem fatura mais de R$ 48 milhões, os impostos são calculados com base no lucro apurado (receitas menos despesas comprovadas).</w:t>
      </w:r>
    </w:p>
    <w:p w:rsidR="0067675B" w:rsidRPr="005D5A34" w:rsidRDefault="005803FB" w:rsidP="005D5A34">
      <w:pPr>
        <w:spacing w:after="280" w:line="360" w:lineRule="auto"/>
        <w:ind w:right="28"/>
        <w:jc w:val="both"/>
        <w:rPr>
          <w:color w:val="auto"/>
        </w:rPr>
      </w:pPr>
      <w:r w:rsidRPr="005D5A34">
        <w:rPr>
          <w:b/>
          <w:color w:val="auto"/>
          <w:sz w:val="24"/>
          <w:highlight w:val="white"/>
        </w:rPr>
        <w:t xml:space="preserve">2.1 </w:t>
      </w:r>
      <w:r w:rsidR="005D5A34" w:rsidRPr="005D5A34">
        <w:rPr>
          <w:b/>
          <w:color w:val="auto"/>
          <w:sz w:val="24"/>
          <w:highlight w:val="white"/>
        </w:rPr>
        <w:t>CONTRIBUIÇÃO DOS EMPREENDEDORES PARA ECONOMIA NACIONAL</w:t>
      </w:r>
    </w:p>
    <w:p w:rsidR="0067675B" w:rsidRPr="005D5A34" w:rsidRDefault="005803FB" w:rsidP="00FA3EE8">
      <w:pPr>
        <w:spacing w:line="360" w:lineRule="auto"/>
        <w:ind w:right="28"/>
        <w:jc w:val="both"/>
        <w:rPr>
          <w:color w:val="auto"/>
        </w:rPr>
      </w:pPr>
      <w:r w:rsidRPr="005D5A34">
        <w:rPr>
          <w:color w:val="auto"/>
          <w:sz w:val="24"/>
          <w:highlight w:val="white"/>
        </w:rPr>
        <w:t xml:space="preserve">      Com base nos dados do IBGE, as </w:t>
      </w:r>
      <w:proofErr w:type="spellStart"/>
      <w:r w:rsidRPr="005D5A34">
        <w:rPr>
          <w:color w:val="auto"/>
          <w:sz w:val="24"/>
          <w:highlight w:val="white"/>
        </w:rPr>
        <w:t>MPEs</w:t>
      </w:r>
      <w:proofErr w:type="spellEnd"/>
      <w:r w:rsidRPr="005D5A34">
        <w:rPr>
          <w:color w:val="auto"/>
          <w:sz w:val="24"/>
          <w:highlight w:val="white"/>
        </w:rPr>
        <w:t xml:space="preserve"> representam 20% do Produto Interno Bruto (PIB) brasileiro, são responsáveis por 60% dos 94 milhões de empregos no país e constituem 99% dos 6 milhões de estabelecimentos formais existentes no país. A grande parte d</w:t>
      </w:r>
      <w:r w:rsidRPr="005D5A34">
        <w:rPr>
          <w:color w:val="auto"/>
          <w:sz w:val="24"/>
          <w:highlight w:val="white"/>
        </w:rPr>
        <w:t>os negócios estão localizados na região Sudeste (com quase 3 milhões de empresas)</w:t>
      </w:r>
      <w:r w:rsidR="009339C3">
        <w:rPr>
          <w:color w:val="auto"/>
          <w:sz w:val="24"/>
        </w:rPr>
        <w:t>.</w:t>
      </w:r>
    </w:p>
    <w:p w:rsidR="009339C3" w:rsidRDefault="005803FB" w:rsidP="009339C3">
      <w:pPr>
        <w:spacing w:after="280" w:line="384" w:lineRule="auto"/>
        <w:ind w:right="28" w:firstLine="720"/>
        <w:jc w:val="both"/>
        <w:rPr>
          <w:color w:val="auto"/>
          <w:sz w:val="24"/>
        </w:rPr>
      </w:pPr>
      <w:r w:rsidRPr="005D5A34">
        <w:rPr>
          <w:color w:val="auto"/>
          <w:sz w:val="24"/>
          <w:highlight w:val="white"/>
        </w:rPr>
        <w:t xml:space="preserve">O faturamento das </w:t>
      </w:r>
      <w:proofErr w:type="spellStart"/>
      <w:r w:rsidRPr="005D5A34">
        <w:rPr>
          <w:color w:val="auto"/>
          <w:sz w:val="24"/>
          <w:highlight w:val="white"/>
        </w:rPr>
        <w:t>MPEs</w:t>
      </w:r>
      <w:proofErr w:type="spellEnd"/>
      <w:r w:rsidRPr="005D5A34">
        <w:rPr>
          <w:color w:val="auto"/>
          <w:sz w:val="24"/>
          <w:highlight w:val="white"/>
        </w:rPr>
        <w:t xml:space="preserve"> vem crescendo consideravelmente nos últimos anos. No primeiro s</w:t>
      </w:r>
      <w:r w:rsidRPr="005D5A34">
        <w:rPr>
          <w:color w:val="auto"/>
          <w:sz w:val="24"/>
          <w:highlight w:val="white"/>
        </w:rPr>
        <w:t>emestre de 2010, a receita real registrou aumento de 10,7% comparado ao mesmo período de 2009. Quer dizer que as pequenas empresas estão a cima da taxa de crescimento da economia brasileira. Desde que o Sebrae iniciou as pesquisas em 1988, essa é a maior t</w:t>
      </w:r>
      <w:r w:rsidRPr="005D5A34">
        <w:rPr>
          <w:color w:val="auto"/>
          <w:sz w:val="24"/>
          <w:highlight w:val="white"/>
        </w:rPr>
        <w:t xml:space="preserve">axa de crescimento de faturamento </w:t>
      </w:r>
      <w:r w:rsidR="00FA3EE8" w:rsidRPr="005D5A34">
        <w:rPr>
          <w:color w:val="auto"/>
          <w:sz w:val="24"/>
          <w:highlight w:val="white"/>
        </w:rPr>
        <w:t>já</w:t>
      </w:r>
      <w:r w:rsidRPr="005D5A34">
        <w:rPr>
          <w:color w:val="auto"/>
          <w:sz w:val="24"/>
          <w:highlight w:val="white"/>
        </w:rPr>
        <w:t xml:space="preserve"> confirmada.</w:t>
      </w:r>
    </w:p>
    <w:p w:rsidR="005D5A34" w:rsidRPr="009339C3" w:rsidRDefault="005803FB" w:rsidP="009339C3">
      <w:pPr>
        <w:spacing w:after="280" w:line="384" w:lineRule="auto"/>
        <w:ind w:right="28" w:firstLine="720"/>
        <w:jc w:val="both"/>
        <w:rPr>
          <w:color w:val="auto"/>
          <w:sz w:val="24"/>
        </w:rPr>
      </w:pPr>
      <w:r w:rsidRPr="005D5A34">
        <w:rPr>
          <w:color w:val="auto"/>
          <w:sz w:val="24"/>
          <w:highlight w:val="white"/>
        </w:rPr>
        <w:lastRenderedPageBreak/>
        <w:t xml:space="preserve">Todo ano no Brasil surgem cerca de 460 mil novas </w:t>
      </w:r>
      <w:r w:rsidR="00FA3EE8">
        <w:rPr>
          <w:color w:val="auto"/>
          <w:sz w:val="24"/>
          <w:highlight w:val="white"/>
        </w:rPr>
        <w:t xml:space="preserve">empresas </w:t>
      </w:r>
      <w:r w:rsidRPr="005D5A34">
        <w:rPr>
          <w:color w:val="auto"/>
          <w:sz w:val="24"/>
          <w:highlight w:val="white"/>
        </w:rPr>
        <w:t>e a grande maioria é de micro e pequenas empresas. As áreas com maior concentração deste tipo de empresa são os setores de ser</w:t>
      </w:r>
      <w:r w:rsidRPr="005D5A34">
        <w:rPr>
          <w:color w:val="auto"/>
          <w:sz w:val="24"/>
          <w:highlight w:val="white"/>
        </w:rPr>
        <w:t xml:space="preserve">viços e comércio. Cerca de 80% das </w:t>
      </w:r>
      <w:proofErr w:type="spellStart"/>
      <w:r w:rsidRPr="005D5A34">
        <w:rPr>
          <w:color w:val="auto"/>
          <w:sz w:val="24"/>
          <w:highlight w:val="white"/>
        </w:rPr>
        <w:t>MPEs</w:t>
      </w:r>
      <w:proofErr w:type="spellEnd"/>
      <w:r w:rsidRPr="005D5A34">
        <w:rPr>
          <w:color w:val="auto"/>
          <w:sz w:val="24"/>
          <w:highlight w:val="white"/>
        </w:rPr>
        <w:t xml:space="preserve"> trabalham nesses setores. Esse crescimento de empresas se deve a vários fatores, segundo o Serviço Brasileiro de Apoio às Micro e Pequenas Empresas (Sebrae).</w:t>
      </w:r>
    </w:p>
    <w:p w:rsidR="00FA3EE8" w:rsidRPr="00FA3EE8" w:rsidRDefault="005803FB" w:rsidP="00FA3EE8">
      <w:pPr>
        <w:spacing w:after="280" w:line="360" w:lineRule="auto"/>
        <w:ind w:right="28" w:firstLine="720"/>
        <w:jc w:val="both"/>
        <w:rPr>
          <w:color w:val="auto"/>
        </w:rPr>
      </w:pPr>
      <w:r w:rsidRPr="005D5A34">
        <w:rPr>
          <w:color w:val="auto"/>
          <w:sz w:val="24"/>
          <w:highlight w:val="white"/>
        </w:rPr>
        <w:t>Desde os anos 90, grandes empresas ins</w:t>
      </w:r>
      <w:r w:rsidRPr="005D5A34">
        <w:rPr>
          <w:color w:val="auto"/>
          <w:sz w:val="24"/>
          <w:highlight w:val="white"/>
        </w:rPr>
        <w:t>taladas no Bra</w:t>
      </w:r>
      <w:r w:rsidR="003D3228" w:rsidRPr="005D5A34">
        <w:rPr>
          <w:color w:val="auto"/>
          <w:sz w:val="24"/>
          <w:highlight w:val="white"/>
        </w:rPr>
        <w:t xml:space="preserve">sil, acompanhando uma tendência </w:t>
      </w:r>
      <w:r w:rsidRPr="005D5A34">
        <w:rPr>
          <w:color w:val="auto"/>
          <w:sz w:val="24"/>
          <w:highlight w:val="white"/>
        </w:rPr>
        <w:t>mundial, incentivaram o processo de</w:t>
      </w:r>
      <w:hyperlink r:id="rId7">
        <w:r w:rsidRPr="005D5A34">
          <w:rPr>
            <w:color w:val="auto"/>
            <w:sz w:val="24"/>
            <w:highlight w:val="white"/>
          </w:rPr>
          <w:t xml:space="preserve"> terceirização</w:t>
        </w:r>
      </w:hyperlink>
      <w:r w:rsidRPr="005D5A34">
        <w:rPr>
          <w:color w:val="auto"/>
          <w:sz w:val="24"/>
          <w:highlight w:val="white"/>
        </w:rPr>
        <w:t xml:space="preserve"> de áreas que </w:t>
      </w:r>
      <w:r w:rsidR="003D3228" w:rsidRPr="005D5A34">
        <w:rPr>
          <w:color w:val="auto"/>
          <w:sz w:val="24"/>
          <w:highlight w:val="white"/>
        </w:rPr>
        <w:t xml:space="preserve">não são consideradas essenciais </w:t>
      </w:r>
      <w:r w:rsidRPr="005D5A34">
        <w:rPr>
          <w:color w:val="auto"/>
          <w:sz w:val="24"/>
          <w:highlight w:val="white"/>
        </w:rPr>
        <w:t>para o seu negócio. Assim, co</w:t>
      </w:r>
      <w:r w:rsidRPr="005D5A34">
        <w:rPr>
          <w:color w:val="auto"/>
          <w:sz w:val="24"/>
          <w:highlight w:val="white"/>
        </w:rPr>
        <w:t>meçaram a surgir empresas de se</w:t>
      </w:r>
      <w:r w:rsidR="003D3228" w:rsidRPr="005D5A34">
        <w:rPr>
          <w:color w:val="auto"/>
          <w:sz w:val="24"/>
          <w:highlight w:val="white"/>
        </w:rPr>
        <w:t xml:space="preserve">gurança patrimonial, de limpeza </w:t>
      </w:r>
      <w:r w:rsidRPr="005D5A34">
        <w:rPr>
          <w:color w:val="auto"/>
          <w:sz w:val="24"/>
          <w:highlight w:val="white"/>
        </w:rPr>
        <w:t>geral. Além disso, outras empresas menores, tentando fugir dos enca</w:t>
      </w:r>
      <w:r w:rsidR="003D3228" w:rsidRPr="005D5A34">
        <w:rPr>
          <w:color w:val="auto"/>
          <w:sz w:val="24"/>
          <w:highlight w:val="white"/>
        </w:rPr>
        <w:t xml:space="preserve">rgos trabalhistas altíssimos do </w:t>
      </w:r>
      <w:r w:rsidRPr="005D5A34">
        <w:rPr>
          <w:color w:val="auto"/>
          <w:sz w:val="24"/>
          <w:highlight w:val="white"/>
        </w:rPr>
        <w:t>País (um funcionário chega a custar 120% a mais que seu salário mensal), optaram por dispensar</w:t>
      </w:r>
      <w:r w:rsidR="003D3228" w:rsidRPr="005D5A34">
        <w:rPr>
          <w:color w:val="auto"/>
          <w:sz w:val="24"/>
          <w:highlight w:val="white"/>
        </w:rPr>
        <w:t xml:space="preserve"> </w:t>
      </w:r>
      <w:r w:rsidRPr="005D5A34">
        <w:rPr>
          <w:color w:val="auto"/>
          <w:sz w:val="24"/>
          <w:highlight w:val="white"/>
        </w:rPr>
        <w:t>seus funcionários e contratar micro e pequenas empresas.</w:t>
      </w:r>
      <w:r w:rsidR="003D3228" w:rsidRPr="005D5A34">
        <w:rPr>
          <w:color w:val="auto"/>
          <w:sz w:val="24"/>
          <w:highlight w:val="white"/>
        </w:rPr>
        <w:t xml:space="preserve"> </w:t>
      </w:r>
      <w:r w:rsidRPr="005D5A34">
        <w:rPr>
          <w:color w:val="auto"/>
          <w:sz w:val="24"/>
          <w:highlight w:val="white"/>
        </w:rPr>
        <w:t>Segundo o IBGE (Instituto Brasileiro de Geografia e Estatísti</w:t>
      </w:r>
      <w:r w:rsidR="003D3228" w:rsidRPr="005D5A34">
        <w:rPr>
          <w:color w:val="auto"/>
          <w:sz w:val="24"/>
          <w:highlight w:val="white"/>
        </w:rPr>
        <w:t>ca) historicamente o desemprego</w:t>
      </w:r>
      <w:r w:rsidR="005D5A34" w:rsidRPr="005D5A34">
        <w:rPr>
          <w:color w:val="auto"/>
        </w:rPr>
        <w:t xml:space="preserve"> </w:t>
      </w:r>
      <w:r w:rsidRPr="005D5A34">
        <w:rPr>
          <w:color w:val="auto"/>
          <w:sz w:val="24"/>
          <w:highlight w:val="white"/>
        </w:rPr>
        <w:t>brasileiros gira em torno de 14%, o que ocasionou o surgimento</w:t>
      </w:r>
      <w:r w:rsidR="003D3228" w:rsidRPr="005D5A34">
        <w:rPr>
          <w:color w:val="auto"/>
          <w:sz w:val="24"/>
          <w:highlight w:val="white"/>
        </w:rPr>
        <w:t xml:space="preserve"> de mais </w:t>
      </w:r>
      <w:proofErr w:type="spellStart"/>
      <w:r w:rsidR="003D3228" w:rsidRPr="005D5A34">
        <w:rPr>
          <w:color w:val="auto"/>
          <w:sz w:val="24"/>
          <w:highlight w:val="white"/>
        </w:rPr>
        <w:t>MPEs</w:t>
      </w:r>
      <w:proofErr w:type="spellEnd"/>
      <w:r w:rsidR="003D3228" w:rsidRPr="005D5A34">
        <w:rPr>
          <w:color w:val="auto"/>
          <w:sz w:val="24"/>
          <w:highlight w:val="white"/>
        </w:rPr>
        <w:t xml:space="preserve">. Apesar de muitos </w:t>
      </w:r>
      <w:r w:rsidRPr="005D5A34">
        <w:rPr>
          <w:color w:val="auto"/>
          <w:sz w:val="24"/>
          <w:highlight w:val="white"/>
        </w:rPr>
        <w:t>brasileiro</w:t>
      </w:r>
      <w:r w:rsidRPr="005D5A34">
        <w:rPr>
          <w:color w:val="auto"/>
          <w:sz w:val="24"/>
          <w:highlight w:val="white"/>
        </w:rPr>
        <w:t xml:space="preserve">s terem o sonho do seu próprio </w:t>
      </w:r>
      <w:r w:rsidR="009C044D" w:rsidRPr="005D5A34">
        <w:rPr>
          <w:color w:val="auto"/>
          <w:sz w:val="24"/>
          <w:highlight w:val="white"/>
        </w:rPr>
        <w:t>negócio, ser</w:t>
      </w:r>
      <w:r w:rsidRPr="005D5A34">
        <w:rPr>
          <w:color w:val="auto"/>
          <w:sz w:val="24"/>
          <w:highlight w:val="white"/>
        </w:rPr>
        <w:t xml:space="preserve"> empreendedor é uma atividade que ainda tem vários obstáculos em seu caminho.</w:t>
      </w:r>
    </w:p>
    <w:p w:rsidR="0067675B" w:rsidRPr="005D5A34" w:rsidRDefault="00FA3EE8" w:rsidP="005D5A34">
      <w:pPr>
        <w:spacing w:after="280" w:line="384" w:lineRule="auto"/>
        <w:ind w:right="28"/>
        <w:jc w:val="both"/>
        <w:rPr>
          <w:color w:val="auto"/>
        </w:rPr>
      </w:pPr>
      <w:r w:rsidRPr="005D5A34">
        <w:rPr>
          <w:b/>
          <w:color w:val="auto"/>
          <w:sz w:val="24"/>
          <w:highlight w:val="white"/>
        </w:rPr>
        <w:t>2.</w:t>
      </w:r>
      <w:r w:rsidR="009339C3">
        <w:rPr>
          <w:b/>
          <w:color w:val="auto"/>
          <w:sz w:val="24"/>
          <w:highlight w:val="white"/>
        </w:rPr>
        <w:t>2</w:t>
      </w:r>
      <w:r w:rsidRPr="005D5A34">
        <w:rPr>
          <w:b/>
          <w:color w:val="auto"/>
          <w:sz w:val="24"/>
          <w:highlight w:val="white"/>
        </w:rPr>
        <w:t xml:space="preserve"> SUSTENTABILIDADE DAS EMPRESAS</w:t>
      </w:r>
    </w:p>
    <w:p w:rsidR="0067675B" w:rsidRPr="005D5A34" w:rsidRDefault="005803FB" w:rsidP="00FA3EE8">
      <w:pPr>
        <w:spacing w:line="384" w:lineRule="auto"/>
        <w:ind w:right="28" w:firstLine="540"/>
        <w:jc w:val="both"/>
        <w:rPr>
          <w:color w:val="auto"/>
        </w:rPr>
      </w:pPr>
      <w:r w:rsidRPr="005D5A34">
        <w:rPr>
          <w:color w:val="auto"/>
          <w:sz w:val="24"/>
          <w:highlight w:val="white"/>
        </w:rPr>
        <w:t>Segundo levantamento do Sebrae feito entre 2000 e 2002 mostra que os maiores problemas enfrentados pelas micro empresas é o tempo de vida útil curto, ou seja metade das micro e pequenas empresas fecham as portas com menos de dois anos de existência. As pri</w:t>
      </w:r>
      <w:r w:rsidRPr="005D5A34">
        <w:rPr>
          <w:color w:val="auto"/>
          <w:sz w:val="24"/>
          <w:highlight w:val="white"/>
        </w:rPr>
        <w:t xml:space="preserve">ncipais </w:t>
      </w:r>
      <w:r w:rsidR="00FA3EE8" w:rsidRPr="005D5A34">
        <w:rPr>
          <w:color w:val="auto"/>
          <w:sz w:val="24"/>
          <w:highlight w:val="white"/>
        </w:rPr>
        <w:t>razões,</w:t>
      </w:r>
      <w:r w:rsidRPr="005D5A34">
        <w:rPr>
          <w:color w:val="auto"/>
          <w:sz w:val="24"/>
          <w:highlight w:val="white"/>
        </w:rPr>
        <w:t xml:space="preserve"> segundo os </w:t>
      </w:r>
      <w:r w:rsidR="00FA3EE8" w:rsidRPr="005D5A34">
        <w:rPr>
          <w:color w:val="auto"/>
          <w:sz w:val="24"/>
          <w:highlight w:val="white"/>
        </w:rPr>
        <w:t>próprios</w:t>
      </w:r>
      <w:r w:rsidRPr="005D5A34">
        <w:rPr>
          <w:color w:val="auto"/>
          <w:sz w:val="24"/>
          <w:highlight w:val="white"/>
        </w:rPr>
        <w:t xml:space="preserve"> empresários a falta de capital de giro foi apontada por 24,1% dos entrevistados, seguido dos impostos elevados 16%, falta de clientes 8% e concorrências 7%.</w:t>
      </w:r>
    </w:p>
    <w:p w:rsidR="0067675B" w:rsidRPr="005D5A34" w:rsidRDefault="005803FB" w:rsidP="00FA3EE8">
      <w:pPr>
        <w:spacing w:line="384" w:lineRule="auto"/>
        <w:ind w:right="28" w:firstLine="540"/>
        <w:jc w:val="both"/>
        <w:rPr>
          <w:color w:val="auto"/>
        </w:rPr>
      </w:pPr>
      <w:r w:rsidRPr="005D5A34">
        <w:rPr>
          <w:color w:val="auto"/>
          <w:sz w:val="24"/>
        </w:rPr>
        <w:t>F</w:t>
      </w:r>
      <w:r w:rsidRPr="005D5A34">
        <w:rPr>
          <w:color w:val="auto"/>
          <w:sz w:val="24"/>
          <w:highlight w:val="white"/>
        </w:rPr>
        <w:t>oi olhando esses números que o governo federal criou primeiro</w:t>
      </w:r>
      <w:r w:rsidRPr="005D5A34">
        <w:rPr>
          <w:color w:val="auto"/>
          <w:sz w:val="24"/>
          <w:highlight w:val="white"/>
        </w:rPr>
        <w:t xml:space="preserve"> o Simples e depois o</w:t>
      </w:r>
      <w:hyperlink r:id="rId8">
        <w:r w:rsidRPr="005D5A34">
          <w:rPr>
            <w:color w:val="auto"/>
            <w:sz w:val="24"/>
            <w:highlight w:val="white"/>
          </w:rPr>
          <w:t xml:space="preserve"> </w:t>
        </w:r>
        <w:proofErr w:type="spellStart"/>
        <w:r w:rsidRPr="005D5A34">
          <w:rPr>
            <w:color w:val="auto"/>
            <w:sz w:val="24"/>
            <w:highlight w:val="white"/>
          </w:rPr>
          <w:t>Super</w:t>
        </w:r>
        <w:proofErr w:type="spellEnd"/>
        <w:r w:rsidRPr="005D5A34">
          <w:rPr>
            <w:color w:val="auto"/>
            <w:sz w:val="24"/>
            <w:highlight w:val="white"/>
          </w:rPr>
          <w:t xml:space="preserve"> Simples</w:t>
        </w:r>
      </w:hyperlink>
      <w:r w:rsidRPr="005D5A34">
        <w:rPr>
          <w:color w:val="auto"/>
          <w:sz w:val="24"/>
          <w:highlight w:val="white"/>
        </w:rPr>
        <w:t xml:space="preserve">, que prevê a unificação e diminuição de impostos. Afinal, a mesma pesquisa do Sebrae mostra que 25% das empresas que param suas atividades não </w:t>
      </w:r>
      <w:r w:rsidRPr="005D5A34">
        <w:rPr>
          <w:color w:val="auto"/>
          <w:sz w:val="24"/>
          <w:highlight w:val="white"/>
        </w:rPr>
        <w:t xml:space="preserve">dão baixa nos seus atos constitutivos, ou seja, não fecha legalmente sua empresa </w:t>
      </w:r>
      <w:r w:rsidRPr="005D5A34">
        <w:rPr>
          <w:color w:val="auto"/>
          <w:sz w:val="24"/>
          <w:highlight w:val="white"/>
        </w:rPr>
        <w:lastRenderedPageBreak/>
        <w:t xml:space="preserve">porque consideram os custos altos. Outras 19% das </w:t>
      </w:r>
      <w:proofErr w:type="spellStart"/>
      <w:r w:rsidRPr="005D5A34">
        <w:rPr>
          <w:color w:val="auto"/>
          <w:sz w:val="24"/>
          <w:highlight w:val="white"/>
        </w:rPr>
        <w:t>MPEs</w:t>
      </w:r>
      <w:proofErr w:type="spellEnd"/>
      <w:r w:rsidRPr="005D5A34">
        <w:rPr>
          <w:color w:val="auto"/>
          <w:sz w:val="24"/>
          <w:highlight w:val="white"/>
        </w:rPr>
        <w:t xml:space="preserve"> não fecham por causa do tamanho da burocracia. </w:t>
      </w:r>
    </w:p>
    <w:p w:rsidR="0067675B" w:rsidRPr="005D5A34" w:rsidRDefault="005803FB" w:rsidP="00FA3EE8">
      <w:pPr>
        <w:spacing w:after="280" w:line="384" w:lineRule="auto"/>
        <w:ind w:right="28" w:firstLine="540"/>
        <w:jc w:val="both"/>
        <w:rPr>
          <w:color w:val="auto"/>
        </w:rPr>
      </w:pPr>
      <w:r w:rsidRPr="005D5A34">
        <w:rPr>
          <w:color w:val="auto"/>
          <w:sz w:val="24"/>
        </w:rPr>
        <w:t>A</w:t>
      </w:r>
      <w:hyperlink r:id="rId9">
        <w:r w:rsidRPr="005D5A34">
          <w:rPr>
            <w:color w:val="auto"/>
            <w:sz w:val="24"/>
          </w:rPr>
          <w:t xml:space="preserve"> </w:t>
        </w:r>
      </w:hyperlink>
      <w:hyperlink r:id="rId10">
        <w:r w:rsidRPr="005D5A34">
          <w:rPr>
            <w:color w:val="auto"/>
            <w:sz w:val="24"/>
            <w:highlight w:val="white"/>
          </w:rPr>
          <w:t>Lei Geral para Micro e Pequenas Empresas</w:t>
        </w:r>
      </w:hyperlink>
      <w:r w:rsidRPr="005D5A34">
        <w:rPr>
          <w:color w:val="auto"/>
          <w:sz w:val="24"/>
          <w:highlight w:val="white"/>
        </w:rPr>
        <w:t xml:space="preserve"> promete desburocratizar parte do processo. Assim, o Estado brasileiro, que tem incent</w:t>
      </w:r>
      <w:r w:rsidRPr="005D5A34">
        <w:rPr>
          <w:color w:val="auto"/>
          <w:sz w:val="24"/>
          <w:highlight w:val="white"/>
        </w:rPr>
        <w:t>ivado este tipo de empresa, começa a mudar algumas coisas para facilitar a vida dos empreendedores, seja ajudando eles a participar de</w:t>
      </w:r>
      <w:hyperlink r:id="rId11">
        <w:r w:rsidRPr="005D5A34">
          <w:rPr>
            <w:color w:val="auto"/>
            <w:sz w:val="24"/>
            <w:highlight w:val="white"/>
          </w:rPr>
          <w:t xml:space="preserve"> licitações públicas</w:t>
        </w:r>
      </w:hyperlink>
      <w:r w:rsidRPr="005D5A34">
        <w:rPr>
          <w:color w:val="auto"/>
          <w:sz w:val="24"/>
          <w:highlight w:val="white"/>
        </w:rPr>
        <w:t>, seja amplian</w:t>
      </w:r>
      <w:r w:rsidRPr="005D5A34">
        <w:rPr>
          <w:color w:val="auto"/>
          <w:sz w:val="24"/>
          <w:highlight w:val="white"/>
        </w:rPr>
        <w:t>do e facilitando suas linhas de</w:t>
      </w:r>
      <w:hyperlink r:id="rId12">
        <w:r w:rsidRPr="005D5A34">
          <w:rPr>
            <w:color w:val="auto"/>
            <w:sz w:val="24"/>
            <w:highlight w:val="white"/>
          </w:rPr>
          <w:t xml:space="preserve"> </w:t>
        </w:r>
      </w:hyperlink>
      <w:r w:rsidRPr="005D5A34">
        <w:rPr>
          <w:color w:val="auto"/>
          <w:sz w:val="24"/>
          <w:highlight w:val="white"/>
        </w:rPr>
        <w:t>créditos.</w:t>
      </w:r>
    </w:p>
    <w:p w:rsidR="0067675B" w:rsidRPr="005D5A34" w:rsidRDefault="00FA3EE8" w:rsidP="005D5A34">
      <w:pPr>
        <w:spacing w:after="280" w:line="360" w:lineRule="auto"/>
        <w:ind w:right="28"/>
        <w:jc w:val="both"/>
        <w:rPr>
          <w:color w:val="auto"/>
        </w:rPr>
      </w:pPr>
      <w:r w:rsidRPr="005D5A34">
        <w:rPr>
          <w:b/>
          <w:color w:val="auto"/>
          <w:sz w:val="24"/>
        </w:rPr>
        <w:t>2.</w:t>
      </w:r>
      <w:r w:rsidR="00DF765D">
        <w:rPr>
          <w:b/>
          <w:color w:val="auto"/>
          <w:sz w:val="24"/>
        </w:rPr>
        <w:t>3</w:t>
      </w:r>
      <w:r w:rsidRPr="005D5A34">
        <w:rPr>
          <w:b/>
          <w:color w:val="auto"/>
          <w:sz w:val="24"/>
        </w:rPr>
        <w:t xml:space="preserve"> LEI GERAL</w:t>
      </w:r>
    </w:p>
    <w:p w:rsidR="0067675B" w:rsidRPr="005D5A34" w:rsidRDefault="005803FB" w:rsidP="00FA3EE8">
      <w:pPr>
        <w:spacing w:line="384" w:lineRule="auto"/>
        <w:ind w:right="28" w:firstLine="720"/>
        <w:jc w:val="both"/>
        <w:rPr>
          <w:color w:val="auto"/>
        </w:rPr>
      </w:pPr>
      <w:r w:rsidRPr="005D5A34">
        <w:rPr>
          <w:color w:val="auto"/>
          <w:sz w:val="24"/>
          <w:highlight w:val="white"/>
        </w:rPr>
        <w:t xml:space="preserve">Em 14 de dezembro de 2006 foi sancionada a Lei Complementar n. 123 denominada Lei Geral das Micro e Pequenas Empresas. Requerida por vários setores econômicos do País, a lei regulariza e amplia, em boa parte dos casos, as vantagens da maioria das </w:t>
      </w:r>
      <w:proofErr w:type="spellStart"/>
      <w:r w:rsidRPr="005D5A34">
        <w:rPr>
          <w:color w:val="auto"/>
          <w:sz w:val="24"/>
          <w:highlight w:val="white"/>
        </w:rPr>
        <w:t>MPEs</w:t>
      </w:r>
      <w:proofErr w:type="spellEnd"/>
      <w:r w:rsidRPr="005D5A34">
        <w:rPr>
          <w:color w:val="auto"/>
          <w:sz w:val="24"/>
          <w:highlight w:val="white"/>
        </w:rPr>
        <w:t>, com</w:t>
      </w:r>
      <w:r w:rsidRPr="005D5A34">
        <w:rPr>
          <w:color w:val="auto"/>
          <w:sz w:val="24"/>
          <w:highlight w:val="white"/>
        </w:rPr>
        <w:t xml:space="preserve">o facilidades tributárias e de negócios. </w:t>
      </w:r>
    </w:p>
    <w:p w:rsidR="0067675B" w:rsidRPr="005D5A34" w:rsidRDefault="005803FB" w:rsidP="00FA3EE8">
      <w:pPr>
        <w:spacing w:line="384" w:lineRule="auto"/>
        <w:ind w:right="28" w:firstLine="720"/>
        <w:jc w:val="both"/>
        <w:rPr>
          <w:color w:val="auto"/>
        </w:rPr>
      </w:pPr>
      <w:r w:rsidRPr="005D5A34">
        <w:rPr>
          <w:color w:val="auto"/>
          <w:sz w:val="24"/>
          <w:highlight w:val="white"/>
        </w:rPr>
        <w:t>Anteriormente o Estatuto Nacional da Micro e Pequena Empresa, já iniciava o processo de regulamentação dessas empresas, as novas alterações foram incorporadas na nova lei. De acordo com o governo haverá uma renúnci</w:t>
      </w:r>
      <w:r w:rsidRPr="005D5A34">
        <w:rPr>
          <w:color w:val="auto"/>
          <w:sz w:val="24"/>
          <w:highlight w:val="white"/>
        </w:rPr>
        <w:t>a fiscal inicial de R$ 5,4 bilhões ao ano. Em contra partida, foi estipulado que, no decorrer dos anos, 1 milhão de empresas seriam formalizadas.</w:t>
      </w:r>
    </w:p>
    <w:p w:rsidR="0067675B" w:rsidRPr="005D5A34" w:rsidRDefault="005803FB" w:rsidP="005D5A34">
      <w:pPr>
        <w:spacing w:after="280" w:line="384" w:lineRule="auto"/>
        <w:ind w:right="28" w:firstLine="720"/>
        <w:jc w:val="both"/>
        <w:rPr>
          <w:color w:val="auto"/>
        </w:rPr>
      </w:pPr>
      <w:r w:rsidRPr="005D5A34">
        <w:rPr>
          <w:color w:val="auto"/>
          <w:sz w:val="24"/>
          <w:highlight w:val="white"/>
        </w:rPr>
        <w:t xml:space="preserve">Há empresas que mesmo com faturamentos de micro e pequena empresas não podem ter os </w:t>
      </w:r>
      <w:r w:rsidR="009C044D" w:rsidRPr="005D5A34">
        <w:rPr>
          <w:color w:val="auto"/>
          <w:sz w:val="24"/>
          <w:highlight w:val="white"/>
        </w:rPr>
        <w:t>benefícios</w:t>
      </w:r>
      <w:r w:rsidRPr="005D5A34">
        <w:rPr>
          <w:color w:val="auto"/>
          <w:sz w:val="24"/>
          <w:highlight w:val="white"/>
        </w:rPr>
        <w:t xml:space="preserve"> da Lei Geral, p</w:t>
      </w:r>
      <w:r w:rsidRPr="005D5A34">
        <w:rPr>
          <w:color w:val="auto"/>
          <w:sz w:val="24"/>
          <w:highlight w:val="white"/>
        </w:rPr>
        <w:t>orque há outras limitações. Resumidamente, não estão dentro desse enquadramento:</w:t>
      </w:r>
    </w:p>
    <w:p w:rsidR="0067675B" w:rsidRPr="005D5A34"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t>empresas</w:t>
      </w:r>
      <w:proofErr w:type="gramEnd"/>
      <w:r w:rsidRPr="005D5A34">
        <w:rPr>
          <w:color w:val="auto"/>
          <w:sz w:val="24"/>
          <w:highlight w:val="white"/>
        </w:rPr>
        <w:t xml:space="preserve"> que tenham participação de outra empresa</w:t>
      </w:r>
      <w:r w:rsidR="009339C3">
        <w:rPr>
          <w:color w:val="auto"/>
          <w:sz w:val="24"/>
        </w:rPr>
        <w:t>;</w:t>
      </w:r>
    </w:p>
    <w:p w:rsidR="0067675B" w:rsidRPr="005D5A34"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t>empresas</w:t>
      </w:r>
      <w:proofErr w:type="gramEnd"/>
      <w:r w:rsidRPr="005D5A34">
        <w:rPr>
          <w:color w:val="auto"/>
          <w:sz w:val="24"/>
          <w:highlight w:val="white"/>
        </w:rPr>
        <w:t xml:space="preserve"> que representam pessoas jurídicas com sede em outro país</w:t>
      </w:r>
      <w:r w:rsidR="009339C3">
        <w:rPr>
          <w:color w:val="auto"/>
          <w:sz w:val="24"/>
        </w:rPr>
        <w:t>;</w:t>
      </w:r>
    </w:p>
    <w:p w:rsidR="0067675B" w:rsidRPr="005D5A34"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t>se</w:t>
      </w:r>
      <w:proofErr w:type="gramEnd"/>
      <w:r w:rsidRPr="005D5A34">
        <w:rPr>
          <w:color w:val="auto"/>
          <w:sz w:val="24"/>
          <w:highlight w:val="white"/>
        </w:rPr>
        <w:t xml:space="preserve"> um dos sócios já tiver uma empresa que já está enquadrad</w:t>
      </w:r>
      <w:r w:rsidRPr="005D5A34">
        <w:rPr>
          <w:color w:val="auto"/>
          <w:sz w:val="24"/>
          <w:highlight w:val="white"/>
        </w:rPr>
        <w:t>a na lei</w:t>
      </w:r>
      <w:r w:rsidR="009339C3">
        <w:rPr>
          <w:color w:val="auto"/>
          <w:sz w:val="24"/>
        </w:rPr>
        <w:t>;</w:t>
      </w:r>
    </w:p>
    <w:p w:rsidR="0067675B" w:rsidRPr="005D5A34"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t>se</w:t>
      </w:r>
      <w:proofErr w:type="gramEnd"/>
      <w:r w:rsidRPr="005D5A34">
        <w:rPr>
          <w:color w:val="auto"/>
          <w:sz w:val="24"/>
          <w:highlight w:val="white"/>
        </w:rPr>
        <w:t xml:space="preserve"> um dos sócios participar (com mais de 10%) de uma outra empresa que ultrapassa o limite de faturamento para micro e pequenas Empresas</w:t>
      </w:r>
      <w:r w:rsidR="009339C3">
        <w:rPr>
          <w:color w:val="auto"/>
          <w:sz w:val="24"/>
        </w:rPr>
        <w:t>;</w:t>
      </w:r>
    </w:p>
    <w:p w:rsidR="0067675B" w:rsidRPr="005D5A34"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t>se</w:t>
      </w:r>
      <w:proofErr w:type="gramEnd"/>
      <w:r w:rsidRPr="005D5A34">
        <w:rPr>
          <w:color w:val="auto"/>
          <w:sz w:val="24"/>
          <w:highlight w:val="white"/>
        </w:rPr>
        <w:t xml:space="preserve"> a empresa surgiu da cisão de uma outra empresa</w:t>
      </w:r>
      <w:r w:rsidR="009339C3">
        <w:rPr>
          <w:color w:val="auto"/>
          <w:sz w:val="24"/>
        </w:rPr>
        <w:t>;</w:t>
      </w:r>
    </w:p>
    <w:p w:rsidR="0067675B" w:rsidRPr="00FA3EE8" w:rsidRDefault="005803FB" w:rsidP="005D5A34">
      <w:pPr>
        <w:numPr>
          <w:ilvl w:val="0"/>
          <w:numId w:val="1"/>
        </w:numPr>
        <w:spacing w:after="280" w:line="384" w:lineRule="auto"/>
        <w:ind w:left="0" w:right="28" w:hanging="359"/>
        <w:contextualSpacing/>
        <w:jc w:val="both"/>
        <w:rPr>
          <w:color w:val="auto"/>
          <w:sz w:val="24"/>
        </w:rPr>
      </w:pPr>
      <w:proofErr w:type="gramStart"/>
      <w:r w:rsidRPr="005D5A34">
        <w:rPr>
          <w:color w:val="auto"/>
          <w:sz w:val="24"/>
          <w:highlight w:val="white"/>
        </w:rPr>
        <w:lastRenderedPageBreak/>
        <w:t>se</w:t>
      </w:r>
      <w:proofErr w:type="gramEnd"/>
      <w:r w:rsidRPr="005D5A34">
        <w:rPr>
          <w:color w:val="auto"/>
          <w:sz w:val="24"/>
          <w:highlight w:val="white"/>
        </w:rPr>
        <w:t xml:space="preserve"> a empresa trabalha apenas com produtos financeiros como c</w:t>
      </w:r>
      <w:r w:rsidRPr="005D5A34">
        <w:rPr>
          <w:color w:val="auto"/>
          <w:sz w:val="24"/>
          <w:highlight w:val="white"/>
        </w:rPr>
        <w:t>asas de câmbio, seguradoras ou distribuidora de títulos</w:t>
      </w:r>
      <w:r w:rsidR="00DF765D">
        <w:rPr>
          <w:color w:val="auto"/>
          <w:sz w:val="24"/>
        </w:rPr>
        <w:t>.</w:t>
      </w:r>
    </w:p>
    <w:p w:rsidR="0067675B" w:rsidRPr="005D5A34" w:rsidRDefault="005803FB" w:rsidP="005D5A34">
      <w:pPr>
        <w:spacing w:after="280" w:line="384" w:lineRule="auto"/>
        <w:ind w:right="28" w:firstLine="720"/>
        <w:jc w:val="both"/>
        <w:rPr>
          <w:color w:val="auto"/>
        </w:rPr>
      </w:pPr>
      <w:r w:rsidRPr="005D5A34">
        <w:rPr>
          <w:color w:val="auto"/>
          <w:sz w:val="24"/>
          <w:highlight w:val="white"/>
        </w:rPr>
        <w:t>Com a nova lei, a intenção do governo federal é desburocratizar a abertura, fechamento e manutenção de uma empresa. Entre as medidas, está a unificação do registro na esfera federal, municipal e esta</w:t>
      </w:r>
      <w:r w:rsidRPr="005D5A34">
        <w:rPr>
          <w:color w:val="auto"/>
          <w:sz w:val="24"/>
          <w:highlight w:val="white"/>
        </w:rPr>
        <w:t>dual. Outras medidas e que já têm sido adotadas são:</w:t>
      </w:r>
    </w:p>
    <w:p w:rsidR="0067675B" w:rsidRPr="005D5A34" w:rsidRDefault="005803FB" w:rsidP="005D5A34">
      <w:pPr>
        <w:numPr>
          <w:ilvl w:val="0"/>
          <w:numId w:val="4"/>
        </w:numPr>
        <w:spacing w:after="280" w:line="384" w:lineRule="auto"/>
        <w:ind w:left="0" w:right="28" w:hanging="359"/>
        <w:contextualSpacing/>
        <w:jc w:val="both"/>
        <w:rPr>
          <w:color w:val="auto"/>
          <w:sz w:val="24"/>
        </w:rPr>
      </w:pPr>
      <w:proofErr w:type="gramStart"/>
      <w:r w:rsidRPr="005D5A34">
        <w:rPr>
          <w:color w:val="auto"/>
          <w:sz w:val="24"/>
          <w:highlight w:val="white"/>
        </w:rPr>
        <w:t>a</w:t>
      </w:r>
      <w:proofErr w:type="gramEnd"/>
      <w:r w:rsidRPr="005D5A34">
        <w:rPr>
          <w:color w:val="auto"/>
          <w:sz w:val="24"/>
          <w:highlight w:val="white"/>
        </w:rPr>
        <w:t xml:space="preserve"> partir de agora, a empresa não precisa de autorizações prévias da Prefeitura como atestados de segurança sanitária, controle ambiental e prevenção contra incêndios  para começar a funcionar. A document</w:t>
      </w:r>
      <w:r w:rsidRPr="005D5A34">
        <w:rPr>
          <w:color w:val="auto"/>
          <w:sz w:val="24"/>
          <w:highlight w:val="white"/>
        </w:rPr>
        <w:t>ação pode ser feita até seis meses depois da abertura da empresa. Isso se a atividade não apresentar alto risco;</w:t>
      </w:r>
    </w:p>
    <w:p w:rsidR="0067675B" w:rsidRPr="005D5A34" w:rsidRDefault="005803FB" w:rsidP="005D5A34">
      <w:pPr>
        <w:numPr>
          <w:ilvl w:val="0"/>
          <w:numId w:val="4"/>
        </w:numPr>
        <w:spacing w:after="280" w:line="384" w:lineRule="auto"/>
        <w:ind w:left="0" w:right="28" w:hanging="359"/>
        <w:contextualSpacing/>
        <w:jc w:val="both"/>
        <w:rPr>
          <w:color w:val="auto"/>
          <w:sz w:val="24"/>
        </w:rPr>
      </w:pPr>
      <w:proofErr w:type="gramStart"/>
      <w:r w:rsidRPr="005D5A34">
        <w:rPr>
          <w:color w:val="auto"/>
          <w:sz w:val="24"/>
          <w:highlight w:val="white"/>
        </w:rPr>
        <w:t>o</w:t>
      </w:r>
      <w:proofErr w:type="gramEnd"/>
      <w:r w:rsidRPr="005D5A34">
        <w:rPr>
          <w:color w:val="auto"/>
          <w:sz w:val="24"/>
          <w:highlight w:val="white"/>
        </w:rPr>
        <w:t xml:space="preserve"> empresário não precisa de declarações oficiais de antecedente criminal,  de provas de quitação de tributos administrativos, previdenciários o</w:t>
      </w:r>
      <w:r w:rsidRPr="005D5A34">
        <w:rPr>
          <w:color w:val="auto"/>
          <w:sz w:val="24"/>
          <w:highlight w:val="white"/>
        </w:rPr>
        <w:t>u trabalhistas tanto para abrir quanto para fechar a empresa. Isso não quer dizer que ele não responderá sobre as irregularidades e contravenções de outro modo;</w:t>
      </w:r>
    </w:p>
    <w:p w:rsidR="0067675B" w:rsidRPr="005D5A34" w:rsidRDefault="005803FB" w:rsidP="005D5A34">
      <w:pPr>
        <w:numPr>
          <w:ilvl w:val="0"/>
          <w:numId w:val="4"/>
        </w:numPr>
        <w:spacing w:after="280" w:line="384" w:lineRule="auto"/>
        <w:ind w:left="0" w:right="28" w:hanging="359"/>
        <w:contextualSpacing/>
        <w:jc w:val="both"/>
        <w:rPr>
          <w:color w:val="auto"/>
          <w:sz w:val="24"/>
        </w:rPr>
      </w:pPr>
      <w:proofErr w:type="gramStart"/>
      <w:r w:rsidRPr="005D5A34">
        <w:rPr>
          <w:color w:val="auto"/>
          <w:sz w:val="24"/>
          <w:highlight w:val="white"/>
        </w:rPr>
        <w:t>não</w:t>
      </w:r>
      <w:proofErr w:type="gramEnd"/>
      <w:r w:rsidRPr="005D5A34">
        <w:rPr>
          <w:color w:val="auto"/>
          <w:sz w:val="24"/>
          <w:highlight w:val="white"/>
        </w:rPr>
        <w:t xml:space="preserve"> é preciso mais apresentar contrato de locação ou escritura de propriedade do imóvel, onde v</w:t>
      </w:r>
      <w:r w:rsidRPr="005D5A34">
        <w:rPr>
          <w:color w:val="auto"/>
          <w:sz w:val="24"/>
          <w:highlight w:val="white"/>
        </w:rPr>
        <w:t>ai funcionar a empresa;</w:t>
      </w:r>
    </w:p>
    <w:p w:rsidR="0067675B" w:rsidRPr="005D5A34" w:rsidRDefault="005803FB" w:rsidP="005D5A34">
      <w:pPr>
        <w:numPr>
          <w:ilvl w:val="0"/>
          <w:numId w:val="4"/>
        </w:numPr>
        <w:spacing w:after="280" w:line="384" w:lineRule="auto"/>
        <w:ind w:left="0" w:right="28" w:hanging="359"/>
        <w:contextualSpacing/>
        <w:jc w:val="both"/>
        <w:rPr>
          <w:color w:val="auto"/>
          <w:sz w:val="24"/>
        </w:rPr>
      </w:pPr>
      <w:proofErr w:type="gramStart"/>
      <w:r w:rsidRPr="005D5A34">
        <w:rPr>
          <w:color w:val="auto"/>
          <w:sz w:val="24"/>
          <w:highlight w:val="white"/>
        </w:rPr>
        <w:t>os</w:t>
      </w:r>
      <w:proofErr w:type="gramEnd"/>
      <w:r w:rsidRPr="005D5A34">
        <w:rPr>
          <w:color w:val="auto"/>
          <w:sz w:val="24"/>
          <w:highlight w:val="white"/>
        </w:rPr>
        <w:t xml:space="preserve"> empresários não precisam comprovar contribuição a órgãos de classe.</w:t>
      </w:r>
    </w:p>
    <w:p w:rsidR="0067675B" w:rsidRPr="005D5A34" w:rsidRDefault="005803FB" w:rsidP="005D5A34">
      <w:pPr>
        <w:spacing w:after="280" w:line="384" w:lineRule="auto"/>
        <w:ind w:right="28" w:firstLine="720"/>
        <w:jc w:val="both"/>
        <w:rPr>
          <w:color w:val="auto"/>
        </w:rPr>
      </w:pPr>
      <w:r w:rsidRPr="005D5A34">
        <w:rPr>
          <w:color w:val="auto"/>
          <w:sz w:val="24"/>
          <w:highlight w:val="white"/>
        </w:rPr>
        <w:t xml:space="preserve">A Lei Geral também prevê facilidades para o dia-a-dia das empresas. As principais são na </w:t>
      </w:r>
      <w:hyperlink r:id="rId13">
        <w:r w:rsidRPr="005D5A34">
          <w:rPr>
            <w:color w:val="auto"/>
            <w:sz w:val="24"/>
            <w:highlight w:val="white"/>
          </w:rPr>
          <w:t>esfera trabalhista</w:t>
        </w:r>
      </w:hyperlink>
      <w:r w:rsidRPr="005D5A34">
        <w:rPr>
          <w:color w:val="auto"/>
          <w:sz w:val="24"/>
          <w:highlight w:val="white"/>
        </w:rPr>
        <w:t xml:space="preserve"> e de </w:t>
      </w:r>
      <w:hyperlink r:id="rId14">
        <w:r w:rsidRPr="005D5A34">
          <w:rPr>
            <w:color w:val="auto"/>
            <w:sz w:val="24"/>
            <w:highlight w:val="white"/>
          </w:rPr>
          <w:t>crédito</w:t>
        </w:r>
      </w:hyperlink>
      <w:r w:rsidRPr="005D5A34">
        <w:rPr>
          <w:color w:val="auto"/>
          <w:sz w:val="24"/>
          <w:highlight w:val="white"/>
        </w:rPr>
        <w:t>, além de outras medidas como:</w:t>
      </w:r>
    </w:p>
    <w:p w:rsidR="0067675B" w:rsidRPr="005D5A34" w:rsidRDefault="005803FB" w:rsidP="005D5A34">
      <w:pPr>
        <w:numPr>
          <w:ilvl w:val="0"/>
          <w:numId w:val="6"/>
        </w:numPr>
        <w:spacing w:after="280" w:line="384" w:lineRule="auto"/>
        <w:ind w:left="0" w:right="28" w:hanging="359"/>
        <w:contextualSpacing/>
        <w:jc w:val="both"/>
        <w:rPr>
          <w:color w:val="auto"/>
          <w:sz w:val="24"/>
        </w:rPr>
      </w:pPr>
      <w:proofErr w:type="gramStart"/>
      <w:r w:rsidRPr="005D5A34">
        <w:rPr>
          <w:color w:val="auto"/>
          <w:sz w:val="24"/>
          <w:highlight w:val="white"/>
        </w:rPr>
        <w:t>os</w:t>
      </w:r>
      <w:proofErr w:type="gramEnd"/>
      <w:r w:rsidRPr="005D5A34">
        <w:rPr>
          <w:color w:val="auto"/>
          <w:sz w:val="24"/>
          <w:highlight w:val="white"/>
        </w:rPr>
        <w:t xml:space="preserve"> sócios das </w:t>
      </w:r>
      <w:proofErr w:type="spellStart"/>
      <w:r w:rsidRPr="005D5A34">
        <w:rPr>
          <w:color w:val="auto"/>
          <w:sz w:val="24"/>
          <w:highlight w:val="white"/>
        </w:rPr>
        <w:t>MPEs</w:t>
      </w:r>
      <w:proofErr w:type="spellEnd"/>
      <w:r w:rsidRPr="005D5A34">
        <w:rPr>
          <w:color w:val="auto"/>
          <w:sz w:val="24"/>
          <w:highlight w:val="white"/>
        </w:rPr>
        <w:t xml:space="preserve"> estão dispensados de </w:t>
      </w:r>
      <w:proofErr w:type="spellStart"/>
      <w:r w:rsidRPr="005D5A34">
        <w:rPr>
          <w:color w:val="auto"/>
          <w:sz w:val="24"/>
          <w:highlight w:val="white"/>
        </w:rPr>
        <w:t>assembléias</w:t>
      </w:r>
      <w:proofErr w:type="spellEnd"/>
      <w:r w:rsidRPr="005D5A34">
        <w:rPr>
          <w:color w:val="auto"/>
          <w:sz w:val="24"/>
          <w:highlight w:val="white"/>
        </w:rPr>
        <w:t xml:space="preserve"> para tomada de decis</w:t>
      </w:r>
      <w:r w:rsidRPr="005D5A34">
        <w:rPr>
          <w:color w:val="auto"/>
          <w:sz w:val="24"/>
          <w:highlight w:val="white"/>
        </w:rPr>
        <w:t>ões com exceção de exclusão de sócio por justa causa, além de qualquer outra ocasião prevista no contrato social;</w:t>
      </w:r>
    </w:p>
    <w:p w:rsidR="0067675B" w:rsidRPr="005D5A34" w:rsidRDefault="005803FB" w:rsidP="005D5A34">
      <w:pPr>
        <w:numPr>
          <w:ilvl w:val="0"/>
          <w:numId w:val="6"/>
        </w:numPr>
        <w:spacing w:after="280" w:line="384" w:lineRule="auto"/>
        <w:ind w:left="0" w:right="28" w:hanging="359"/>
        <w:contextualSpacing/>
        <w:jc w:val="both"/>
        <w:rPr>
          <w:color w:val="auto"/>
          <w:sz w:val="24"/>
        </w:rPr>
      </w:pPr>
      <w:proofErr w:type="gramStart"/>
      <w:r w:rsidRPr="005D5A34">
        <w:rPr>
          <w:color w:val="auto"/>
          <w:sz w:val="24"/>
          <w:highlight w:val="white"/>
        </w:rPr>
        <w:t>as</w:t>
      </w:r>
      <w:proofErr w:type="gramEnd"/>
      <w:r w:rsidRPr="005D5A34">
        <w:rPr>
          <w:color w:val="auto"/>
          <w:sz w:val="24"/>
          <w:highlight w:val="white"/>
        </w:rPr>
        <w:t xml:space="preserve"> </w:t>
      </w:r>
      <w:proofErr w:type="spellStart"/>
      <w:r w:rsidRPr="005D5A34">
        <w:rPr>
          <w:color w:val="auto"/>
          <w:sz w:val="24"/>
          <w:highlight w:val="white"/>
        </w:rPr>
        <w:t>MPEs</w:t>
      </w:r>
      <w:proofErr w:type="spellEnd"/>
      <w:r w:rsidRPr="005D5A34">
        <w:rPr>
          <w:color w:val="auto"/>
          <w:sz w:val="24"/>
          <w:highlight w:val="white"/>
        </w:rPr>
        <w:t xml:space="preserve"> estão dispensadas de publicar em jornais convocações de </w:t>
      </w:r>
      <w:proofErr w:type="spellStart"/>
      <w:r w:rsidRPr="005D5A34">
        <w:rPr>
          <w:color w:val="auto"/>
          <w:sz w:val="24"/>
          <w:highlight w:val="white"/>
        </w:rPr>
        <w:t>assembléias</w:t>
      </w:r>
      <w:proofErr w:type="spellEnd"/>
      <w:r w:rsidRPr="005D5A34">
        <w:rPr>
          <w:color w:val="auto"/>
          <w:sz w:val="24"/>
          <w:highlight w:val="white"/>
        </w:rPr>
        <w:t>, sendo estipulado no contrato a forma das convocações;</w:t>
      </w:r>
    </w:p>
    <w:p w:rsidR="0067675B" w:rsidRPr="005D5A34" w:rsidRDefault="005803FB" w:rsidP="005D5A34">
      <w:pPr>
        <w:numPr>
          <w:ilvl w:val="0"/>
          <w:numId w:val="6"/>
        </w:numPr>
        <w:spacing w:after="280" w:line="384" w:lineRule="auto"/>
        <w:ind w:left="0" w:right="28" w:hanging="359"/>
        <w:contextualSpacing/>
        <w:jc w:val="both"/>
        <w:rPr>
          <w:color w:val="auto"/>
          <w:sz w:val="24"/>
        </w:rPr>
      </w:pPr>
      <w:proofErr w:type="gramStart"/>
      <w:r w:rsidRPr="005D5A34">
        <w:rPr>
          <w:color w:val="auto"/>
          <w:sz w:val="24"/>
          <w:highlight w:val="white"/>
        </w:rPr>
        <w:t>quando</w:t>
      </w:r>
      <w:proofErr w:type="gramEnd"/>
      <w:r w:rsidRPr="005D5A34">
        <w:rPr>
          <w:color w:val="auto"/>
          <w:sz w:val="24"/>
          <w:highlight w:val="white"/>
        </w:rPr>
        <w:t xml:space="preserve"> a MPE é protestada, algumas facilidades são dadas. Não é preciso usar cheque administrativo para quitar a dívida, as taxas foram reduzidas a 1% dos emolumentos de protesto (em outras palavras, gastos do protesto), limitado em até R$ 200 e o nome da </w:t>
      </w:r>
      <w:r w:rsidRPr="005D5A34">
        <w:rPr>
          <w:color w:val="auto"/>
          <w:sz w:val="24"/>
          <w:highlight w:val="white"/>
        </w:rPr>
        <w:t>empresa sai do protesto antes mesmo da anuência do credor;</w:t>
      </w:r>
    </w:p>
    <w:p w:rsidR="0067675B" w:rsidRPr="005D5A34" w:rsidRDefault="005803FB" w:rsidP="005D5A34">
      <w:pPr>
        <w:numPr>
          <w:ilvl w:val="0"/>
          <w:numId w:val="6"/>
        </w:numPr>
        <w:spacing w:after="280" w:line="384" w:lineRule="auto"/>
        <w:ind w:left="0" w:right="28" w:hanging="359"/>
        <w:contextualSpacing/>
        <w:jc w:val="both"/>
        <w:rPr>
          <w:color w:val="auto"/>
          <w:sz w:val="24"/>
        </w:rPr>
      </w:pPr>
      <w:proofErr w:type="gramStart"/>
      <w:r w:rsidRPr="005D5A34">
        <w:rPr>
          <w:color w:val="auto"/>
          <w:sz w:val="24"/>
          <w:highlight w:val="white"/>
        </w:rPr>
        <w:lastRenderedPageBreak/>
        <w:t>o</w:t>
      </w:r>
      <w:proofErr w:type="gramEnd"/>
      <w:r w:rsidRPr="005D5A34">
        <w:rPr>
          <w:color w:val="auto"/>
          <w:sz w:val="24"/>
          <w:highlight w:val="white"/>
        </w:rPr>
        <w:t xml:space="preserve"> Estatuto das </w:t>
      </w:r>
      <w:proofErr w:type="spellStart"/>
      <w:r w:rsidRPr="005D5A34">
        <w:rPr>
          <w:color w:val="auto"/>
          <w:sz w:val="24"/>
          <w:highlight w:val="white"/>
        </w:rPr>
        <w:t>MPEs</w:t>
      </w:r>
      <w:proofErr w:type="spellEnd"/>
      <w:r w:rsidRPr="005D5A34">
        <w:rPr>
          <w:color w:val="auto"/>
          <w:sz w:val="24"/>
          <w:highlight w:val="white"/>
        </w:rPr>
        <w:t xml:space="preserve"> já tinha e a Lei Geral manteve o acesso das microempresas aos Juizados Especiais de Pequenas Causas.</w:t>
      </w:r>
    </w:p>
    <w:p w:rsidR="0067675B" w:rsidRPr="005D5A34" w:rsidRDefault="005803FB" w:rsidP="00FA3EE8">
      <w:pPr>
        <w:spacing w:line="384" w:lineRule="auto"/>
        <w:ind w:right="28"/>
        <w:jc w:val="both"/>
        <w:rPr>
          <w:color w:val="auto"/>
        </w:rPr>
      </w:pPr>
      <w:r w:rsidRPr="005D5A34">
        <w:rPr>
          <w:color w:val="auto"/>
          <w:sz w:val="24"/>
          <w:highlight w:val="white"/>
        </w:rPr>
        <w:t>Para fechar a empresa, foram também previstas algumas facilidades:</w:t>
      </w:r>
    </w:p>
    <w:p w:rsidR="0067675B" w:rsidRPr="005D5A34" w:rsidRDefault="005803FB" w:rsidP="005D5A34">
      <w:pPr>
        <w:numPr>
          <w:ilvl w:val="0"/>
          <w:numId w:val="2"/>
        </w:numPr>
        <w:spacing w:after="280" w:line="384" w:lineRule="auto"/>
        <w:ind w:left="0" w:right="28" w:hanging="359"/>
        <w:contextualSpacing/>
        <w:jc w:val="both"/>
        <w:rPr>
          <w:color w:val="auto"/>
          <w:sz w:val="24"/>
        </w:rPr>
      </w:pPr>
      <w:proofErr w:type="gramStart"/>
      <w:r w:rsidRPr="005D5A34">
        <w:rPr>
          <w:color w:val="auto"/>
          <w:sz w:val="24"/>
          <w:highlight w:val="white"/>
        </w:rPr>
        <w:t>as</w:t>
      </w:r>
      <w:proofErr w:type="gramEnd"/>
      <w:r w:rsidRPr="005D5A34">
        <w:rPr>
          <w:color w:val="auto"/>
          <w:sz w:val="24"/>
          <w:highlight w:val="white"/>
        </w:rPr>
        <w:t xml:space="preserve"> empresas que não tiveram movimentação financeira por mais de três anos podem dar baixa no registro sem precisar pagar taxas, outros débitos e multas que seriam decorrente desse período de 36 meses;</w:t>
      </w:r>
    </w:p>
    <w:p w:rsidR="0067675B" w:rsidRPr="005D5A34" w:rsidRDefault="005803FB" w:rsidP="005D5A34">
      <w:pPr>
        <w:numPr>
          <w:ilvl w:val="0"/>
          <w:numId w:val="2"/>
        </w:numPr>
        <w:spacing w:after="280" w:line="384" w:lineRule="auto"/>
        <w:ind w:left="0" w:right="28" w:hanging="359"/>
        <w:contextualSpacing/>
        <w:jc w:val="both"/>
        <w:rPr>
          <w:color w:val="auto"/>
          <w:sz w:val="24"/>
        </w:rPr>
      </w:pPr>
      <w:proofErr w:type="gramStart"/>
      <w:r w:rsidRPr="005D5A34">
        <w:rPr>
          <w:color w:val="auto"/>
          <w:sz w:val="24"/>
          <w:highlight w:val="white"/>
        </w:rPr>
        <w:t>os</w:t>
      </w:r>
      <w:proofErr w:type="gramEnd"/>
      <w:r w:rsidRPr="005D5A34">
        <w:rPr>
          <w:color w:val="auto"/>
          <w:sz w:val="24"/>
          <w:highlight w:val="white"/>
        </w:rPr>
        <w:t xml:space="preserve"> órgãos responsáveis terão 60 dias para recorrer por </w:t>
      </w:r>
      <w:r w:rsidRPr="005D5A34">
        <w:rPr>
          <w:color w:val="auto"/>
          <w:sz w:val="24"/>
          <w:highlight w:val="white"/>
        </w:rPr>
        <w:t>algum motivo do fechamento da empresa, sendo, depois, a baixa automática;</w:t>
      </w:r>
    </w:p>
    <w:p w:rsidR="0067675B" w:rsidRPr="00FA3EE8" w:rsidRDefault="005803FB" w:rsidP="005D5A34">
      <w:pPr>
        <w:numPr>
          <w:ilvl w:val="0"/>
          <w:numId w:val="2"/>
        </w:numPr>
        <w:spacing w:after="280" w:line="360" w:lineRule="auto"/>
        <w:ind w:left="0" w:right="28" w:hanging="359"/>
        <w:contextualSpacing/>
        <w:jc w:val="both"/>
        <w:rPr>
          <w:color w:val="auto"/>
          <w:sz w:val="24"/>
        </w:rPr>
      </w:pPr>
      <w:proofErr w:type="gramStart"/>
      <w:r w:rsidRPr="005D5A34">
        <w:rPr>
          <w:color w:val="auto"/>
          <w:sz w:val="24"/>
          <w:highlight w:val="white"/>
        </w:rPr>
        <w:t>como</w:t>
      </w:r>
      <w:proofErr w:type="gramEnd"/>
      <w:r w:rsidRPr="005D5A34">
        <w:rPr>
          <w:color w:val="auto"/>
          <w:sz w:val="24"/>
          <w:highlight w:val="white"/>
        </w:rPr>
        <w:t xml:space="preserve"> já foi dito, o empresário não precisa de declarações oficiais de antecedente criminal,  de provas de quitação de tributos </w:t>
      </w:r>
      <w:r w:rsidRPr="005D5A34">
        <w:rPr>
          <w:color w:val="auto"/>
          <w:sz w:val="24"/>
        </w:rPr>
        <w:t>administrativos,</w:t>
      </w:r>
      <w:r w:rsidRPr="005D5A34">
        <w:rPr>
          <w:color w:val="auto"/>
          <w:sz w:val="24"/>
          <w:highlight w:val="white"/>
        </w:rPr>
        <w:t xml:space="preserve"> previdenciários ou trabalhistas tanto </w:t>
      </w:r>
      <w:r w:rsidRPr="005D5A34">
        <w:rPr>
          <w:color w:val="auto"/>
          <w:sz w:val="24"/>
          <w:highlight w:val="white"/>
        </w:rPr>
        <w:t>para abrir quanto para fechar a empresa. Isso não quer dizer que ele não responderá sobre as irregularidades e contravenções.</w:t>
      </w:r>
    </w:p>
    <w:p w:rsidR="0067675B" w:rsidRPr="005D5A34" w:rsidRDefault="005803FB" w:rsidP="005D5A34">
      <w:pPr>
        <w:spacing w:after="280" w:line="360" w:lineRule="auto"/>
        <w:ind w:right="28" w:firstLine="720"/>
        <w:jc w:val="both"/>
        <w:rPr>
          <w:color w:val="auto"/>
        </w:rPr>
      </w:pPr>
      <w:r w:rsidRPr="005D5A34">
        <w:rPr>
          <w:color w:val="auto"/>
          <w:sz w:val="24"/>
          <w:highlight w:val="white"/>
        </w:rPr>
        <w:t>A nova Lei mantém algumas das facilidades previstas no Estatuto das Micro e Pequenas Empresas para a sua relação com os seus func</w:t>
      </w:r>
      <w:r w:rsidRPr="005D5A34">
        <w:rPr>
          <w:color w:val="auto"/>
          <w:sz w:val="24"/>
          <w:highlight w:val="white"/>
        </w:rPr>
        <w:t>ionários. Assim, o sócio não precisa:</w:t>
      </w:r>
    </w:p>
    <w:p w:rsidR="0067675B" w:rsidRPr="005D5A34" w:rsidRDefault="005803FB" w:rsidP="005D5A34">
      <w:pPr>
        <w:numPr>
          <w:ilvl w:val="0"/>
          <w:numId w:val="3"/>
        </w:numPr>
        <w:spacing w:after="280" w:line="360" w:lineRule="auto"/>
        <w:ind w:left="0" w:right="28" w:hanging="359"/>
        <w:contextualSpacing/>
        <w:jc w:val="both"/>
        <w:rPr>
          <w:color w:val="auto"/>
          <w:sz w:val="24"/>
        </w:rPr>
      </w:pPr>
      <w:proofErr w:type="gramStart"/>
      <w:r w:rsidRPr="005D5A34">
        <w:rPr>
          <w:color w:val="auto"/>
          <w:sz w:val="24"/>
          <w:highlight w:val="white"/>
        </w:rPr>
        <w:t>anotar</w:t>
      </w:r>
      <w:proofErr w:type="gramEnd"/>
      <w:r w:rsidRPr="005D5A34">
        <w:rPr>
          <w:color w:val="auto"/>
          <w:sz w:val="24"/>
          <w:highlight w:val="white"/>
        </w:rPr>
        <w:t xml:space="preserve"> férias em livros de registro do Trabalho;</w:t>
      </w:r>
    </w:p>
    <w:p w:rsidR="0067675B" w:rsidRPr="005D5A34" w:rsidRDefault="005803FB" w:rsidP="005D5A34">
      <w:pPr>
        <w:numPr>
          <w:ilvl w:val="0"/>
          <w:numId w:val="3"/>
        </w:numPr>
        <w:spacing w:after="280" w:line="360" w:lineRule="auto"/>
        <w:ind w:left="0" w:right="28" w:hanging="359"/>
        <w:contextualSpacing/>
        <w:jc w:val="both"/>
        <w:rPr>
          <w:color w:val="auto"/>
          <w:sz w:val="24"/>
        </w:rPr>
      </w:pPr>
      <w:proofErr w:type="gramStart"/>
      <w:r w:rsidRPr="005D5A34">
        <w:rPr>
          <w:color w:val="auto"/>
          <w:sz w:val="24"/>
          <w:highlight w:val="white"/>
        </w:rPr>
        <w:t>comunicar</w:t>
      </w:r>
      <w:proofErr w:type="gramEnd"/>
      <w:r w:rsidRPr="005D5A34">
        <w:rPr>
          <w:color w:val="auto"/>
          <w:sz w:val="24"/>
          <w:highlight w:val="white"/>
        </w:rPr>
        <w:t xml:space="preserve"> férias coletivas ao Ministério do Trabalho;</w:t>
      </w:r>
    </w:p>
    <w:p w:rsidR="0067675B" w:rsidRPr="005D5A34" w:rsidRDefault="005803FB" w:rsidP="005D5A34">
      <w:pPr>
        <w:numPr>
          <w:ilvl w:val="0"/>
          <w:numId w:val="3"/>
        </w:numPr>
        <w:spacing w:after="280" w:line="360" w:lineRule="auto"/>
        <w:ind w:left="0" w:right="28" w:hanging="359"/>
        <w:contextualSpacing/>
        <w:jc w:val="both"/>
        <w:rPr>
          <w:color w:val="auto"/>
          <w:sz w:val="24"/>
        </w:rPr>
      </w:pPr>
      <w:proofErr w:type="gramStart"/>
      <w:r w:rsidRPr="005D5A34">
        <w:rPr>
          <w:color w:val="auto"/>
          <w:sz w:val="24"/>
          <w:highlight w:val="white"/>
        </w:rPr>
        <w:t>matricular</w:t>
      </w:r>
      <w:proofErr w:type="gramEnd"/>
      <w:r w:rsidRPr="005D5A34">
        <w:rPr>
          <w:color w:val="auto"/>
          <w:sz w:val="24"/>
          <w:highlight w:val="white"/>
        </w:rPr>
        <w:t xml:space="preserve"> aprendizes em curso do Serviço Nacional de </w:t>
      </w:r>
      <w:proofErr w:type="spellStart"/>
      <w:r w:rsidRPr="005D5A34">
        <w:rPr>
          <w:color w:val="auto"/>
          <w:sz w:val="24"/>
          <w:highlight w:val="white"/>
        </w:rPr>
        <w:t>Apredizagem</w:t>
      </w:r>
      <w:proofErr w:type="spellEnd"/>
      <w:r w:rsidRPr="005D5A34">
        <w:rPr>
          <w:color w:val="auto"/>
          <w:sz w:val="24"/>
          <w:highlight w:val="white"/>
        </w:rPr>
        <w:t>;</w:t>
      </w:r>
    </w:p>
    <w:p w:rsidR="0067675B" w:rsidRPr="005D5A34" w:rsidRDefault="005803FB" w:rsidP="005D5A34">
      <w:pPr>
        <w:spacing w:after="280" w:line="360" w:lineRule="auto"/>
        <w:ind w:right="28"/>
        <w:jc w:val="both"/>
        <w:rPr>
          <w:color w:val="auto"/>
        </w:rPr>
      </w:pPr>
      <w:r w:rsidRPr="005D5A34">
        <w:rPr>
          <w:color w:val="auto"/>
          <w:sz w:val="24"/>
          <w:highlight w:val="white"/>
        </w:rPr>
        <w:t>Além disso, outras novidades surgiram como:</w:t>
      </w:r>
    </w:p>
    <w:p w:rsidR="0067675B" w:rsidRPr="005D5A34" w:rsidRDefault="005803FB" w:rsidP="005D5A34">
      <w:pPr>
        <w:numPr>
          <w:ilvl w:val="0"/>
          <w:numId w:val="5"/>
        </w:numPr>
        <w:spacing w:after="280" w:line="360" w:lineRule="auto"/>
        <w:ind w:left="0" w:right="28" w:hanging="359"/>
        <w:contextualSpacing/>
        <w:jc w:val="both"/>
        <w:rPr>
          <w:color w:val="auto"/>
          <w:sz w:val="24"/>
        </w:rPr>
      </w:pPr>
      <w:proofErr w:type="gramStart"/>
      <w:r w:rsidRPr="005D5A34">
        <w:rPr>
          <w:color w:val="auto"/>
          <w:sz w:val="24"/>
          <w:highlight w:val="white"/>
        </w:rPr>
        <w:t>a</w:t>
      </w:r>
      <w:proofErr w:type="gramEnd"/>
      <w:r w:rsidRPr="005D5A34">
        <w:rPr>
          <w:color w:val="auto"/>
          <w:sz w:val="24"/>
          <w:highlight w:val="white"/>
        </w:rPr>
        <w:t xml:space="preserve"> po</w:t>
      </w:r>
      <w:r w:rsidRPr="005D5A34">
        <w:rPr>
          <w:color w:val="auto"/>
          <w:sz w:val="24"/>
          <w:highlight w:val="white"/>
        </w:rPr>
        <w:t xml:space="preserve">ssibilidade de criação de consórcios entre micro e pequenas para organizar o serviços de segurança e </w:t>
      </w:r>
      <w:proofErr w:type="spellStart"/>
      <w:r w:rsidRPr="005D5A34">
        <w:rPr>
          <w:color w:val="auto"/>
          <w:sz w:val="24"/>
          <w:highlight w:val="white"/>
        </w:rPr>
        <w:t>sáude</w:t>
      </w:r>
      <w:proofErr w:type="spellEnd"/>
      <w:r w:rsidRPr="005D5A34">
        <w:rPr>
          <w:color w:val="auto"/>
          <w:sz w:val="24"/>
          <w:highlight w:val="white"/>
        </w:rPr>
        <w:t xml:space="preserve"> no trabalho;</w:t>
      </w:r>
    </w:p>
    <w:p w:rsidR="0067675B" w:rsidRPr="005D5A34" w:rsidRDefault="005803FB" w:rsidP="005D5A34">
      <w:pPr>
        <w:numPr>
          <w:ilvl w:val="0"/>
          <w:numId w:val="5"/>
        </w:numPr>
        <w:spacing w:after="280" w:line="360" w:lineRule="auto"/>
        <w:ind w:left="0" w:right="28" w:hanging="359"/>
        <w:contextualSpacing/>
        <w:jc w:val="both"/>
        <w:rPr>
          <w:color w:val="auto"/>
          <w:sz w:val="24"/>
        </w:rPr>
      </w:pPr>
      <w:proofErr w:type="gramStart"/>
      <w:r w:rsidRPr="005D5A34">
        <w:rPr>
          <w:color w:val="auto"/>
          <w:sz w:val="24"/>
          <w:highlight w:val="white"/>
        </w:rPr>
        <w:t>a</w:t>
      </w:r>
      <w:proofErr w:type="gramEnd"/>
      <w:r w:rsidRPr="005D5A34">
        <w:rPr>
          <w:color w:val="auto"/>
          <w:sz w:val="24"/>
          <w:highlight w:val="white"/>
        </w:rPr>
        <w:t xml:space="preserve"> possibilidade do empresário nomear outra pessoa para comparecer e responder em seu lugar em caso de pendências na Justiça do Trabalho,</w:t>
      </w:r>
      <w:r w:rsidRPr="005D5A34">
        <w:rPr>
          <w:color w:val="auto"/>
          <w:sz w:val="24"/>
          <w:highlight w:val="white"/>
        </w:rPr>
        <w:t xml:space="preserve"> evitando assim que o empresário tenha, por exemplo, que se ausentar do seu negócio;</w:t>
      </w:r>
    </w:p>
    <w:p w:rsidR="0067675B" w:rsidRPr="00FA3EE8" w:rsidRDefault="005803FB" w:rsidP="005D5A34">
      <w:pPr>
        <w:numPr>
          <w:ilvl w:val="0"/>
          <w:numId w:val="5"/>
        </w:numPr>
        <w:spacing w:after="280" w:line="360" w:lineRule="auto"/>
        <w:ind w:left="0" w:right="28" w:hanging="359"/>
        <w:contextualSpacing/>
        <w:jc w:val="both"/>
        <w:rPr>
          <w:color w:val="auto"/>
          <w:sz w:val="24"/>
        </w:rPr>
      </w:pPr>
      <w:proofErr w:type="gramStart"/>
      <w:r w:rsidRPr="005D5A34">
        <w:rPr>
          <w:color w:val="auto"/>
          <w:sz w:val="24"/>
          <w:highlight w:val="white"/>
        </w:rPr>
        <w:t>os</w:t>
      </w:r>
      <w:proofErr w:type="gramEnd"/>
      <w:r w:rsidRPr="005D5A34">
        <w:rPr>
          <w:color w:val="auto"/>
          <w:sz w:val="24"/>
          <w:highlight w:val="white"/>
        </w:rPr>
        <w:t xml:space="preserve"> fiscais, sejam trabalhistas, de segurança ou outra natureza, devem priorizar a fiscalização educativa, assim multa ou autuação só a partir da segunda vez que é encontra</w:t>
      </w:r>
      <w:r w:rsidRPr="005D5A34">
        <w:rPr>
          <w:color w:val="auto"/>
          <w:sz w:val="24"/>
          <w:highlight w:val="white"/>
        </w:rPr>
        <w:t>da a irregularidade.</w:t>
      </w:r>
      <w:hyperlink r:id="rId15"/>
    </w:p>
    <w:p w:rsidR="0067675B" w:rsidRPr="005D5A34" w:rsidRDefault="005803FB" w:rsidP="00FA3EE8">
      <w:pPr>
        <w:spacing w:after="280" w:line="384" w:lineRule="auto"/>
        <w:ind w:right="28" w:firstLine="720"/>
        <w:jc w:val="both"/>
        <w:rPr>
          <w:color w:val="auto"/>
        </w:rPr>
      </w:pPr>
      <w:r w:rsidRPr="005D5A34">
        <w:rPr>
          <w:color w:val="auto"/>
          <w:sz w:val="24"/>
          <w:highlight w:val="white"/>
        </w:rPr>
        <w:t xml:space="preserve">Algumas medidas da nova lei pretendem facilitar a vida em outros setores. No caso dos </w:t>
      </w:r>
      <w:hyperlink r:id="rId16">
        <w:r w:rsidRPr="005D5A34">
          <w:rPr>
            <w:color w:val="auto"/>
            <w:sz w:val="24"/>
            <w:highlight w:val="white"/>
          </w:rPr>
          <w:t>créditos para micro e pequenas empresas</w:t>
        </w:r>
      </w:hyperlink>
      <w:r w:rsidRPr="005D5A34">
        <w:rPr>
          <w:color w:val="auto"/>
          <w:sz w:val="24"/>
          <w:highlight w:val="white"/>
        </w:rPr>
        <w:t xml:space="preserve">, a possibilidade de </w:t>
      </w:r>
      <w:hyperlink r:id="rId17">
        <w:r w:rsidRPr="005D5A34">
          <w:rPr>
            <w:color w:val="auto"/>
            <w:sz w:val="24"/>
            <w:highlight w:val="white"/>
          </w:rPr>
          <w:t xml:space="preserve">cooperativas de </w:t>
        </w:r>
        <w:r w:rsidRPr="005D5A34">
          <w:rPr>
            <w:color w:val="auto"/>
            <w:sz w:val="24"/>
            <w:highlight w:val="white"/>
          </w:rPr>
          <w:lastRenderedPageBreak/>
          <w:t>crédito</w:t>
        </w:r>
      </w:hyperlink>
      <w:r w:rsidRPr="005D5A34">
        <w:rPr>
          <w:color w:val="auto"/>
          <w:sz w:val="24"/>
          <w:highlight w:val="white"/>
        </w:rPr>
        <w:t>, c</w:t>
      </w:r>
      <w:r w:rsidRPr="005D5A34">
        <w:rPr>
          <w:color w:val="auto"/>
          <w:sz w:val="24"/>
          <w:highlight w:val="white"/>
        </w:rPr>
        <w:t>ujos associados sejam micro ou pequenas empresas, usarem o Fundo de Amparo ao Trabalhador (FAT) para conseguir o crédito.</w:t>
      </w:r>
    </w:p>
    <w:p w:rsidR="0067675B" w:rsidRPr="005D5A34" w:rsidRDefault="00FA3EE8" w:rsidP="005D5A34">
      <w:pPr>
        <w:spacing w:after="280"/>
        <w:ind w:right="28"/>
        <w:jc w:val="both"/>
        <w:rPr>
          <w:color w:val="auto"/>
        </w:rPr>
      </w:pPr>
      <w:r>
        <w:rPr>
          <w:b/>
          <w:color w:val="auto"/>
          <w:sz w:val="24"/>
        </w:rPr>
        <w:t>2.</w:t>
      </w:r>
      <w:r w:rsidR="00DF765D">
        <w:rPr>
          <w:b/>
          <w:color w:val="auto"/>
          <w:sz w:val="24"/>
        </w:rPr>
        <w:t>4</w:t>
      </w:r>
      <w:r>
        <w:rPr>
          <w:b/>
          <w:color w:val="auto"/>
          <w:sz w:val="24"/>
        </w:rPr>
        <w:t xml:space="preserve"> </w:t>
      </w:r>
      <w:r w:rsidR="005803FB" w:rsidRPr="005D5A34">
        <w:rPr>
          <w:b/>
          <w:color w:val="auto"/>
          <w:sz w:val="24"/>
        </w:rPr>
        <w:t xml:space="preserve">DEMONSTRAÇÕES CONTÁBEIS </w:t>
      </w:r>
      <w:r w:rsidR="005803FB" w:rsidRPr="005D5A34">
        <w:rPr>
          <w:b/>
          <w:color w:val="auto"/>
          <w:sz w:val="24"/>
          <w:highlight w:val="white"/>
        </w:rPr>
        <w:t>PARA PEQUENAS E MEDIAS EMPRESAS</w:t>
      </w:r>
    </w:p>
    <w:p w:rsidR="0067675B" w:rsidRDefault="005803FB" w:rsidP="00FA3EE8">
      <w:pPr>
        <w:spacing w:after="280" w:line="360" w:lineRule="auto"/>
        <w:ind w:right="28" w:firstLine="720"/>
        <w:jc w:val="both"/>
        <w:rPr>
          <w:color w:val="auto"/>
          <w:sz w:val="24"/>
        </w:rPr>
      </w:pPr>
      <w:r w:rsidRPr="005D5A34">
        <w:rPr>
          <w:color w:val="auto"/>
          <w:sz w:val="24"/>
          <w:highlight w:val="white"/>
        </w:rPr>
        <w:t>As Pequenas e Médias Empresas (</w:t>
      </w:r>
      <w:proofErr w:type="spellStart"/>
      <w:r w:rsidRPr="005D5A34">
        <w:rPr>
          <w:color w:val="auto"/>
          <w:sz w:val="24"/>
          <w:highlight w:val="white"/>
        </w:rPr>
        <w:t>PME´s</w:t>
      </w:r>
      <w:proofErr w:type="spellEnd"/>
      <w:r w:rsidRPr="005D5A34">
        <w:rPr>
          <w:color w:val="auto"/>
          <w:sz w:val="24"/>
          <w:highlight w:val="white"/>
        </w:rPr>
        <w:t>) podem, por opção, adotar a NBCT G 1</w:t>
      </w:r>
      <w:r w:rsidRPr="005D5A34">
        <w:rPr>
          <w:color w:val="auto"/>
          <w:sz w:val="24"/>
          <w:highlight w:val="white"/>
        </w:rPr>
        <w:t>000 - Contabilidade para Pequenas e Médias Empresas. A citada norma, no que se refere as Demonstrações Contábeis, apresenta como conjunto completo das demonstrações contábeis àquelas definidas no item 3.17 e 3.18:</w:t>
      </w:r>
    </w:p>
    <w:p w:rsidR="009C044D" w:rsidRPr="005D5A34" w:rsidRDefault="009C044D" w:rsidP="00FA3EE8">
      <w:pPr>
        <w:spacing w:after="280" w:line="360" w:lineRule="auto"/>
        <w:ind w:right="28" w:firstLine="720"/>
        <w:jc w:val="both"/>
        <w:rPr>
          <w:color w:val="auto"/>
        </w:rPr>
      </w:pPr>
    </w:p>
    <w:p w:rsidR="0067675B" w:rsidRPr="005D5A34" w:rsidRDefault="00FA3EE8" w:rsidP="00720A62">
      <w:pPr>
        <w:spacing w:after="280"/>
        <w:ind w:left="2268" w:right="28"/>
        <w:jc w:val="both"/>
        <w:rPr>
          <w:color w:val="auto"/>
        </w:rPr>
      </w:pPr>
      <w:r>
        <w:rPr>
          <w:i/>
          <w:color w:val="auto"/>
          <w:sz w:val="20"/>
          <w:highlight w:val="white"/>
        </w:rPr>
        <w:t xml:space="preserve"> </w:t>
      </w:r>
      <w:r w:rsidR="005803FB" w:rsidRPr="005D5A34">
        <w:rPr>
          <w:i/>
          <w:color w:val="auto"/>
          <w:sz w:val="20"/>
          <w:highlight w:val="white"/>
        </w:rPr>
        <w:t xml:space="preserve">3.17 - </w:t>
      </w:r>
      <w:r w:rsidR="005803FB" w:rsidRPr="005D5A34">
        <w:rPr>
          <w:color w:val="auto"/>
          <w:sz w:val="20"/>
          <w:highlight w:val="white"/>
        </w:rPr>
        <w:t>(a)</w:t>
      </w:r>
      <w:r w:rsidR="005803FB" w:rsidRPr="005D5A34">
        <w:rPr>
          <w:color w:val="auto"/>
          <w:sz w:val="20"/>
          <w:highlight w:val="white"/>
        </w:rPr>
        <w:tab/>
        <w:t>balanço patrimonial ao final d</w:t>
      </w:r>
      <w:r w:rsidR="005803FB" w:rsidRPr="005D5A34">
        <w:rPr>
          <w:color w:val="auto"/>
          <w:sz w:val="20"/>
          <w:highlight w:val="white"/>
        </w:rPr>
        <w:t>o período;</w:t>
      </w:r>
    </w:p>
    <w:p w:rsidR="0067675B" w:rsidRPr="005D5A34" w:rsidRDefault="005803FB" w:rsidP="00720A62">
      <w:pPr>
        <w:spacing w:after="280"/>
        <w:ind w:left="2268" w:right="28"/>
        <w:jc w:val="both"/>
        <w:rPr>
          <w:color w:val="auto"/>
        </w:rPr>
      </w:pPr>
      <w:r w:rsidRPr="005D5A34">
        <w:rPr>
          <w:color w:val="auto"/>
          <w:sz w:val="20"/>
          <w:highlight w:val="white"/>
        </w:rPr>
        <w:t>(b)</w:t>
      </w:r>
      <w:r w:rsidRPr="005D5A34">
        <w:rPr>
          <w:color w:val="auto"/>
          <w:sz w:val="20"/>
          <w:highlight w:val="white"/>
        </w:rPr>
        <w:tab/>
        <w:t>demonstração do resultado do período de divulgação;</w:t>
      </w:r>
    </w:p>
    <w:p w:rsidR="0067675B" w:rsidRPr="005D5A34" w:rsidRDefault="005803FB" w:rsidP="00720A62">
      <w:pPr>
        <w:spacing w:after="280"/>
        <w:ind w:left="2268" w:right="28"/>
        <w:jc w:val="both"/>
        <w:rPr>
          <w:color w:val="auto"/>
        </w:rPr>
      </w:pPr>
      <w:r w:rsidRPr="005D5A34">
        <w:rPr>
          <w:color w:val="auto"/>
          <w:sz w:val="20"/>
          <w:highlight w:val="white"/>
        </w:rPr>
        <w:t>(c)</w:t>
      </w:r>
      <w:r w:rsidRPr="005D5A34">
        <w:rPr>
          <w:color w:val="auto"/>
          <w:sz w:val="20"/>
          <w:highlight w:val="white"/>
        </w:rPr>
        <w:tab/>
        <w:t>demonstração do resultado abrangente do período de divulgação. A demonstração do resultado abrangente pode ser apresentada em quadro demonstrativo próprio ou dentro das mutações do pa</w:t>
      </w:r>
      <w:r w:rsidRPr="005D5A34">
        <w:rPr>
          <w:color w:val="auto"/>
          <w:sz w:val="20"/>
          <w:highlight w:val="white"/>
        </w:rPr>
        <w:t>trimônio líquido. A demonstração do resultado abrangente, quando apresentada separadamente, começa com o resultado do período e se completa com os itens dos outros resultados abrangentes;</w:t>
      </w:r>
    </w:p>
    <w:p w:rsidR="0067675B" w:rsidRPr="005D5A34" w:rsidRDefault="005803FB" w:rsidP="00720A62">
      <w:pPr>
        <w:spacing w:after="280"/>
        <w:ind w:left="2268" w:right="28"/>
        <w:jc w:val="both"/>
        <w:rPr>
          <w:color w:val="auto"/>
        </w:rPr>
      </w:pPr>
      <w:r w:rsidRPr="005D5A34">
        <w:rPr>
          <w:color w:val="auto"/>
          <w:sz w:val="20"/>
          <w:highlight w:val="white"/>
        </w:rPr>
        <w:t>(d)</w:t>
      </w:r>
      <w:r w:rsidRPr="005D5A34">
        <w:rPr>
          <w:color w:val="auto"/>
          <w:sz w:val="20"/>
          <w:highlight w:val="white"/>
        </w:rPr>
        <w:tab/>
        <w:t xml:space="preserve">demonstração das mutações do patrimônio líquido para o período </w:t>
      </w:r>
      <w:r w:rsidRPr="005D5A34">
        <w:rPr>
          <w:color w:val="auto"/>
          <w:sz w:val="20"/>
          <w:highlight w:val="white"/>
        </w:rPr>
        <w:t>de divulgação;</w:t>
      </w:r>
    </w:p>
    <w:p w:rsidR="0067675B" w:rsidRPr="005D5A34" w:rsidRDefault="005803FB" w:rsidP="00720A62">
      <w:pPr>
        <w:spacing w:after="280"/>
        <w:ind w:left="2268" w:right="28"/>
        <w:jc w:val="both"/>
        <w:rPr>
          <w:color w:val="auto"/>
        </w:rPr>
      </w:pPr>
      <w:r w:rsidRPr="005D5A34">
        <w:rPr>
          <w:color w:val="auto"/>
          <w:sz w:val="20"/>
          <w:highlight w:val="white"/>
        </w:rPr>
        <w:t>(e)</w:t>
      </w:r>
      <w:r w:rsidRPr="005D5A34">
        <w:rPr>
          <w:color w:val="auto"/>
          <w:sz w:val="20"/>
          <w:highlight w:val="white"/>
        </w:rPr>
        <w:tab/>
        <w:t>demonstração dos fluxos de caixa para o período de divulgação;</w:t>
      </w:r>
    </w:p>
    <w:p w:rsidR="0067675B" w:rsidRPr="00DA085B" w:rsidRDefault="005803FB" w:rsidP="00720A62">
      <w:pPr>
        <w:spacing w:after="280"/>
        <w:ind w:left="2268" w:right="28"/>
        <w:jc w:val="both"/>
        <w:rPr>
          <w:color w:val="auto"/>
          <w:sz w:val="20"/>
        </w:rPr>
      </w:pPr>
      <w:r w:rsidRPr="005D5A34">
        <w:rPr>
          <w:color w:val="auto"/>
          <w:sz w:val="20"/>
          <w:highlight w:val="white"/>
        </w:rPr>
        <w:t>(f)</w:t>
      </w:r>
      <w:r w:rsidRPr="005D5A34">
        <w:rPr>
          <w:color w:val="auto"/>
          <w:sz w:val="20"/>
          <w:highlight w:val="white"/>
        </w:rPr>
        <w:tab/>
        <w:t xml:space="preserve">notas explicativas, compreendendo o resumo das políticas contábeis </w:t>
      </w:r>
      <w:r w:rsidRPr="00DA085B">
        <w:rPr>
          <w:color w:val="auto"/>
          <w:sz w:val="20"/>
          <w:highlight w:val="white"/>
        </w:rPr>
        <w:t>significativas e outras informações explanatórias.</w:t>
      </w:r>
    </w:p>
    <w:p w:rsidR="0067675B" w:rsidRPr="00DA085B" w:rsidRDefault="005803FB" w:rsidP="00720A62">
      <w:pPr>
        <w:spacing w:after="280"/>
        <w:ind w:left="2268" w:right="28" w:firstLine="1530"/>
        <w:jc w:val="both"/>
        <w:rPr>
          <w:color w:val="auto"/>
          <w:sz w:val="20"/>
        </w:rPr>
      </w:pPr>
      <w:r w:rsidRPr="00DA085B">
        <w:rPr>
          <w:color w:val="auto"/>
          <w:sz w:val="20"/>
          <w:highlight w:val="white"/>
        </w:rPr>
        <w:t>3.18 - Se as únicas alterações no patrimônio líquido durante</w:t>
      </w:r>
      <w:r w:rsidRPr="00DA085B">
        <w:rPr>
          <w:color w:val="auto"/>
          <w:sz w:val="20"/>
        </w:rPr>
        <w:t xml:space="preserve"> os </w:t>
      </w:r>
      <w:r w:rsidRPr="00DA085B">
        <w:rPr>
          <w:color w:val="auto"/>
          <w:sz w:val="20"/>
          <w:highlight w:val="white"/>
        </w:rPr>
        <w:t>períodos para os quais as demonstrações contábeis são apresentadas derivarem do resultado, de distribuição de lucro, de correção de erros de períodos anteriores e de mudanças de políticas contábeis, a entidade pode apresentar uma única demonstração dos luc</w:t>
      </w:r>
      <w:r w:rsidRPr="00DA085B">
        <w:rPr>
          <w:color w:val="auto"/>
          <w:sz w:val="20"/>
          <w:highlight w:val="white"/>
        </w:rPr>
        <w:t xml:space="preserve">ros ou prejuízos acumulados no lugar da demonstração do resultado abrangente e da </w:t>
      </w:r>
      <w:r w:rsidRPr="00DA085B">
        <w:rPr>
          <w:color w:val="auto"/>
          <w:sz w:val="20"/>
        </w:rPr>
        <w:t xml:space="preserve">demonstração das mutações </w:t>
      </w:r>
      <w:r w:rsidRPr="00DA085B">
        <w:rPr>
          <w:color w:val="auto"/>
          <w:sz w:val="20"/>
          <w:highlight w:val="white"/>
        </w:rPr>
        <w:t>do patrimônio líquido.</w:t>
      </w:r>
      <w:r w:rsidR="00DA085B" w:rsidRPr="00DA085B">
        <w:rPr>
          <w:color w:val="auto"/>
          <w:sz w:val="20"/>
        </w:rPr>
        <w:t xml:space="preserve"> </w:t>
      </w:r>
      <w:r w:rsidR="00DA085B" w:rsidRPr="00DA085B">
        <w:rPr>
          <w:color w:val="auto"/>
          <w:sz w:val="20"/>
        </w:rPr>
        <w:t>(BRASIL, 200</w:t>
      </w:r>
      <w:r w:rsidR="00727980">
        <w:rPr>
          <w:color w:val="auto"/>
          <w:sz w:val="20"/>
        </w:rPr>
        <w:t>9</w:t>
      </w:r>
      <w:r w:rsidR="00DA085B" w:rsidRPr="00DA085B">
        <w:rPr>
          <w:color w:val="auto"/>
          <w:sz w:val="20"/>
        </w:rPr>
        <w:t>)</w:t>
      </w:r>
    </w:p>
    <w:p w:rsidR="009C044D" w:rsidRPr="005D5A34" w:rsidRDefault="009C044D" w:rsidP="00FA3EE8">
      <w:pPr>
        <w:spacing w:after="280"/>
        <w:ind w:left="720" w:right="28" w:firstLine="1530"/>
        <w:jc w:val="both"/>
        <w:rPr>
          <w:color w:val="auto"/>
        </w:rPr>
      </w:pPr>
    </w:p>
    <w:p w:rsidR="0067675B" w:rsidRPr="005D5A34" w:rsidRDefault="005803FB" w:rsidP="00FA3EE8">
      <w:pPr>
        <w:spacing w:line="360" w:lineRule="auto"/>
        <w:ind w:right="28" w:firstLine="720"/>
        <w:jc w:val="both"/>
        <w:rPr>
          <w:color w:val="auto"/>
        </w:rPr>
      </w:pPr>
      <w:r w:rsidRPr="005D5A34">
        <w:rPr>
          <w:color w:val="auto"/>
          <w:sz w:val="24"/>
          <w:highlight w:val="white"/>
        </w:rPr>
        <w:lastRenderedPageBreak/>
        <w:t xml:space="preserve">Ainda com relação a quais Demonstrações Contábeis são obrigatórias, </w:t>
      </w:r>
      <w:r w:rsidRPr="005D5A34">
        <w:rPr>
          <w:color w:val="auto"/>
          <w:sz w:val="24"/>
        </w:rPr>
        <w:t xml:space="preserve">a ITG 1000 exige a elaboração do Balanço Patrimonial, a </w:t>
      </w:r>
      <w:r w:rsidRPr="005D5A34">
        <w:rPr>
          <w:color w:val="auto"/>
          <w:sz w:val="24"/>
        </w:rPr>
        <w:t xml:space="preserve">Demonstração do Resultado e as Notas Explicativas ao final de cada exercício social. </w:t>
      </w:r>
    </w:p>
    <w:p w:rsidR="0067675B" w:rsidRPr="005D5A34" w:rsidRDefault="005803FB" w:rsidP="00DF765D">
      <w:pPr>
        <w:spacing w:line="360" w:lineRule="auto"/>
        <w:ind w:right="28" w:firstLine="720"/>
        <w:jc w:val="both"/>
        <w:rPr>
          <w:color w:val="auto"/>
        </w:rPr>
      </w:pPr>
      <w:r w:rsidRPr="005D5A34">
        <w:rPr>
          <w:color w:val="auto"/>
          <w:sz w:val="24"/>
        </w:rPr>
        <w:t>Apesar de não serem obrigatórias, para as Microempresas e Empresas de Pequeno Porte, a elaboração da Demonstração dos Fluxos de Caixa, a Demonstração do Resultado Abrange</w:t>
      </w:r>
      <w:r w:rsidRPr="005D5A34">
        <w:rPr>
          <w:color w:val="auto"/>
          <w:sz w:val="24"/>
        </w:rPr>
        <w:t>nte e a Demonstração das Mutações do Patrimônio Líquido é aconselhada pelo Conselho Federal de Contabilidade.</w:t>
      </w:r>
    </w:p>
    <w:p w:rsidR="0067675B" w:rsidRPr="005D5A34" w:rsidRDefault="005803FB" w:rsidP="005D5A34">
      <w:pPr>
        <w:spacing w:after="280" w:line="360" w:lineRule="auto"/>
        <w:ind w:right="28" w:firstLine="720"/>
        <w:jc w:val="both"/>
        <w:rPr>
          <w:color w:val="auto"/>
        </w:rPr>
      </w:pPr>
      <w:r w:rsidRPr="005D5A34">
        <w:rPr>
          <w:color w:val="auto"/>
          <w:sz w:val="24"/>
        </w:rPr>
        <w:t>De modo geral podemos resumir no quadro a seguir o conjunto completo das demonstrações contábeis por situação e natureza empresarial:</w:t>
      </w:r>
    </w:p>
    <w:p w:rsidR="0067675B" w:rsidRPr="005D5A34" w:rsidRDefault="0067675B">
      <w:pPr>
        <w:spacing w:line="288" w:lineRule="auto"/>
        <w:jc w:val="both"/>
        <w:rPr>
          <w:color w:val="auto"/>
        </w:rPr>
      </w:pPr>
    </w:p>
    <w:p w:rsidR="0067675B" w:rsidRPr="005D5A34" w:rsidRDefault="0067675B">
      <w:pPr>
        <w:spacing w:line="320" w:lineRule="auto"/>
        <w:jc w:val="both"/>
        <w:rPr>
          <w:color w:val="auto"/>
        </w:rPr>
      </w:pPr>
    </w:p>
    <w:p w:rsidR="0067675B" w:rsidRPr="005D5A34" w:rsidRDefault="0067675B">
      <w:pPr>
        <w:jc w:val="both"/>
        <w:rPr>
          <w:color w:val="auto"/>
        </w:rPr>
      </w:pPr>
    </w:p>
    <w:p w:rsidR="0067675B" w:rsidRPr="005D5A34" w:rsidRDefault="00FA3EE8">
      <w:pPr>
        <w:rPr>
          <w:color w:val="auto"/>
        </w:rPr>
      </w:pPr>
      <w:r w:rsidRPr="005D5A34">
        <w:rPr>
          <w:noProof/>
          <w:color w:val="auto"/>
        </w:rPr>
        <w:drawing>
          <wp:anchor distT="0" distB="0" distL="114300" distR="114300" simplePos="0" relativeHeight="251658240" behindDoc="0" locked="0" layoutInCell="1" allowOverlap="1" wp14:anchorId="251F2FA7" wp14:editId="3873E45F">
            <wp:simplePos x="0" y="0"/>
            <wp:positionH relativeFrom="column">
              <wp:posOffset>742950</wp:posOffset>
            </wp:positionH>
            <wp:positionV relativeFrom="paragraph">
              <wp:posOffset>114300</wp:posOffset>
            </wp:positionV>
            <wp:extent cx="4457700" cy="3781425"/>
            <wp:effectExtent l="0" t="0" r="0" b="9525"/>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4457700" cy="3781425"/>
                    </a:xfrm>
                    <a:prstGeom prst="rect">
                      <a:avLst/>
                    </a:prstGeom>
                    <a:ln/>
                  </pic:spPr>
                </pic:pic>
              </a:graphicData>
            </a:graphic>
          </wp:anchor>
        </w:drawing>
      </w: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Default="0067675B">
      <w:pPr>
        <w:rPr>
          <w:color w:val="auto"/>
        </w:rPr>
      </w:pPr>
    </w:p>
    <w:p w:rsidR="00FA3EE8" w:rsidRDefault="00FA3EE8">
      <w:pPr>
        <w:rPr>
          <w:color w:val="auto"/>
        </w:rPr>
      </w:pPr>
    </w:p>
    <w:p w:rsidR="00FA3EE8" w:rsidRDefault="00FA3EE8">
      <w:pPr>
        <w:rPr>
          <w:color w:val="auto"/>
        </w:rPr>
      </w:pPr>
    </w:p>
    <w:p w:rsidR="00FA3EE8" w:rsidRDefault="00FA3EE8">
      <w:pPr>
        <w:rPr>
          <w:color w:val="auto"/>
        </w:rPr>
      </w:pPr>
    </w:p>
    <w:p w:rsidR="00483353" w:rsidRDefault="00483353">
      <w:pPr>
        <w:rPr>
          <w:color w:val="auto"/>
        </w:rPr>
      </w:pPr>
    </w:p>
    <w:p w:rsidR="0067675B" w:rsidRPr="005D5A34" w:rsidRDefault="00FA3EE8">
      <w:pPr>
        <w:rPr>
          <w:color w:val="auto"/>
        </w:rPr>
      </w:pPr>
      <w:r>
        <w:rPr>
          <w:b/>
          <w:color w:val="auto"/>
          <w:sz w:val="24"/>
          <w:highlight w:val="white"/>
        </w:rPr>
        <w:lastRenderedPageBreak/>
        <w:t>2.</w:t>
      </w:r>
      <w:r w:rsidR="00DF765D">
        <w:rPr>
          <w:b/>
          <w:color w:val="auto"/>
          <w:sz w:val="24"/>
          <w:highlight w:val="white"/>
        </w:rPr>
        <w:t>5</w:t>
      </w:r>
      <w:r>
        <w:rPr>
          <w:b/>
          <w:color w:val="auto"/>
          <w:sz w:val="24"/>
          <w:highlight w:val="white"/>
        </w:rPr>
        <w:t xml:space="preserve"> </w:t>
      </w:r>
      <w:r w:rsidRPr="005D5A34">
        <w:rPr>
          <w:b/>
          <w:color w:val="auto"/>
          <w:sz w:val="24"/>
          <w:highlight w:val="white"/>
        </w:rPr>
        <w:t>ESTUDO DE CASO</w:t>
      </w:r>
    </w:p>
    <w:p w:rsidR="0067675B" w:rsidRPr="005D5A34" w:rsidRDefault="0067675B">
      <w:pPr>
        <w:rPr>
          <w:color w:val="auto"/>
        </w:rPr>
      </w:pPr>
    </w:p>
    <w:p w:rsidR="0067675B" w:rsidRPr="005D5A34" w:rsidRDefault="0067675B">
      <w:pPr>
        <w:rPr>
          <w:color w:val="auto"/>
        </w:rPr>
      </w:pPr>
    </w:p>
    <w:p w:rsidR="009B32B3" w:rsidRPr="009B32B3" w:rsidRDefault="009B32B3" w:rsidP="009B32B3">
      <w:pPr>
        <w:spacing w:line="360" w:lineRule="auto"/>
        <w:ind w:firstLine="720"/>
        <w:jc w:val="both"/>
        <w:rPr>
          <w:rFonts w:ascii="Times New Roman" w:eastAsia="Times New Roman" w:hAnsi="Times New Roman" w:cs="Times New Roman"/>
          <w:color w:val="auto"/>
          <w:sz w:val="24"/>
          <w:szCs w:val="24"/>
        </w:rPr>
      </w:pPr>
      <w:r w:rsidRPr="009B32B3">
        <w:rPr>
          <w:rFonts w:eastAsia="Times New Roman"/>
          <w:color w:val="auto"/>
          <w:sz w:val="24"/>
          <w:szCs w:val="24"/>
          <w:shd w:val="clear" w:color="auto" w:fill="FFFFFF"/>
        </w:rPr>
        <w:t>O Colégio Novo Mundo iniciou as suas atividades em 1995, com o nome de Núcleo Pedagógico Novo Mundo, tendo no currículo apenas o ensino infantil. Devido ao grande crescimento da escola, em 2002 foi implantado o ensino fundamental I e logo em seguida, em 2005, o fundamental II. Em 2006 a empresa passou a chamar Colégio Novo Mundo, e em 2009 mudou suas instalações para a rua Verônica, no bairro Serrano, onde passou a ter amplas salas de aula, quadra para pratica de esportes, laboratórios de ciências e informática, melhores estruturas para secretaria e banheiros, nova logomarca e novos uniformes. Em 2012 concluiu a implantação do ensino médio. Hoje a escola conta com o apoio do sistema Positivo, que auxilia nos materiais didáticos.</w:t>
      </w:r>
    </w:p>
    <w:p w:rsidR="009B32B3" w:rsidRPr="009B32B3" w:rsidRDefault="009B32B3" w:rsidP="009B32B3">
      <w:pPr>
        <w:spacing w:line="360" w:lineRule="auto"/>
        <w:ind w:firstLine="720"/>
        <w:jc w:val="both"/>
        <w:rPr>
          <w:rFonts w:ascii="Times New Roman" w:eastAsia="Times New Roman" w:hAnsi="Times New Roman" w:cs="Times New Roman"/>
          <w:color w:val="auto"/>
          <w:sz w:val="24"/>
          <w:szCs w:val="24"/>
        </w:rPr>
      </w:pPr>
      <w:r w:rsidRPr="009B32B3">
        <w:rPr>
          <w:rFonts w:eastAsia="Times New Roman"/>
          <w:color w:val="auto"/>
          <w:sz w:val="24"/>
          <w:szCs w:val="24"/>
          <w:shd w:val="clear" w:color="auto" w:fill="FFFFFF"/>
        </w:rPr>
        <w:t>Atualmente a empresa possui 41 funcionários entre professores, auxiliares administrativos e de serviços gerais, coordenadores, diretores, e segurança. E por ser optante pelo Simples, está isenta do INSS, grande vantagem destacada pela Diretora da empresa.</w:t>
      </w:r>
    </w:p>
    <w:p w:rsidR="0067675B" w:rsidRPr="009B32B3" w:rsidRDefault="009B32B3" w:rsidP="009B32B3">
      <w:pPr>
        <w:spacing w:line="360" w:lineRule="auto"/>
        <w:jc w:val="both"/>
        <w:rPr>
          <w:color w:val="auto"/>
        </w:rPr>
      </w:pPr>
      <w:r w:rsidRPr="009B32B3">
        <w:rPr>
          <w:rFonts w:eastAsia="Times New Roman"/>
          <w:color w:val="auto"/>
          <w:sz w:val="24"/>
          <w:szCs w:val="24"/>
          <w:shd w:val="clear" w:color="auto" w:fill="FFFFFF"/>
        </w:rPr>
        <w:t xml:space="preserve">No Simples também existe unificação de tributos, Imposto </w:t>
      </w:r>
      <w:r>
        <w:rPr>
          <w:rFonts w:eastAsia="Times New Roman"/>
          <w:color w:val="auto"/>
          <w:sz w:val="24"/>
          <w:szCs w:val="24"/>
          <w:shd w:val="clear" w:color="auto" w:fill="FFFFFF"/>
        </w:rPr>
        <w:t xml:space="preserve">de Renda das Pessoas Jurídicas, </w:t>
      </w:r>
      <w:r w:rsidRPr="009B32B3">
        <w:rPr>
          <w:rFonts w:eastAsia="Times New Roman"/>
          <w:color w:val="auto"/>
          <w:sz w:val="24"/>
          <w:szCs w:val="24"/>
          <w:shd w:val="clear" w:color="auto" w:fill="FFFFFF"/>
        </w:rPr>
        <w:t>CSLL, PIS/PASEP, COFINS,</w:t>
      </w:r>
      <w:r>
        <w:rPr>
          <w:rFonts w:eastAsia="Times New Roman"/>
          <w:color w:val="auto"/>
          <w:sz w:val="24"/>
          <w:szCs w:val="24"/>
          <w:shd w:val="clear" w:color="auto" w:fill="FFFFFF"/>
        </w:rPr>
        <w:t xml:space="preserve"> </w:t>
      </w:r>
      <w:r w:rsidRPr="009B32B3">
        <w:rPr>
          <w:rFonts w:eastAsia="Times New Roman"/>
          <w:color w:val="auto"/>
          <w:sz w:val="24"/>
          <w:szCs w:val="24"/>
          <w:shd w:val="clear" w:color="auto" w:fill="FFFFFF"/>
        </w:rPr>
        <w:t>Contribuições para a Seguridade Social, as contribuições destinadas ao SESC, SESI, SENAI, SENAC, SEBRAE, Salário-Educação e contribuição sindical patronal, ICMS e ISS. Outro fator decisivo no ponto de vista dos sócios da escola na escolha do regime tributários, que segundo cálculos com o escritório de contabilidade responsável, possibilitou uma redução na carga tributária</w:t>
      </w:r>
      <w:r w:rsidR="00483353">
        <w:rPr>
          <w:rFonts w:eastAsia="Times New Roman"/>
          <w:color w:val="auto"/>
          <w:sz w:val="24"/>
          <w:szCs w:val="24"/>
          <w:shd w:val="clear" w:color="auto" w:fill="FFFFFF"/>
        </w:rPr>
        <w:t xml:space="preserve"> e menor tempo destinado a apuração dessa guia.</w:t>
      </w: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Default="0067675B">
      <w:pPr>
        <w:rPr>
          <w:color w:val="auto"/>
        </w:rPr>
      </w:pPr>
    </w:p>
    <w:p w:rsidR="00483353" w:rsidRDefault="00483353">
      <w:pPr>
        <w:rPr>
          <w:color w:val="auto"/>
        </w:rPr>
      </w:pPr>
    </w:p>
    <w:p w:rsidR="00483353" w:rsidRPr="005D5A34" w:rsidRDefault="00483353">
      <w:pPr>
        <w:rPr>
          <w:color w:val="auto"/>
        </w:rPr>
      </w:pPr>
    </w:p>
    <w:p w:rsidR="0067675B" w:rsidRPr="005D5A34" w:rsidRDefault="0067675B">
      <w:pPr>
        <w:rPr>
          <w:color w:val="auto"/>
        </w:rPr>
      </w:pPr>
    </w:p>
    <w:p w:rsidR="0067675B" w:rsidRPr="005D5A34" w:rsidRDefault="0067675B">
      <w:pPr>
        <w:rPr>
          <w:color w:val="auto"/>
        </w:rPr>
      </w:pPr>
    </w:p>
    <w:p w:rsidR="00483353" w:rsidRDefault="00483353" w:rsidP="009C044D">
      <w:pPr>
        <w:rPr>
          <w:color w:val="auto"/>
        </w:rPr>
      </w:pPr>
    </w:p>
    <w:p w:rsidR="009C044D" w:rsidRPr="005D5A34" w:rsidRDefault="00DF765D" w:rsidP="009C044D">
      <w:pPr>
        <w:rPr>
          <w:color w:val="auto"/>
        </w:rPr>
      </w:pPr>
      <w:r w:rsidRPr="005D5A34">
        <w:rPr>
          <w:b/>
          <w:color w:val="auto"/>
          <w:sz w:val="24"/>
        </w:rPr>
        <w:lastRenderedPageBreak/>
        <w:t>CONCLUSÃO</w:t>
      </w:r>
      <w:r w:rsidR="009C044D" w:rsidRPr="005D5A34">
        <w:rPr>
          <w:b/>
          <w:color w:val="auto"/>
          <w:sz w:val="24"/>
        </w:rPr>
        <w:t xml:space="preserve"> </w:t>
      </w:r>
    </w:p>
    <w:p w:rsidR="009C044D" w:rsidRPr="005D5A34" w:rsidRDefault="009C044D" w:rsidP="00070C50">
      <w:pPr>
        <w:jc w:val="both"/>
        <w:rPr>
          <w:color w:val="auto"/>
        </w:rPr>
      </w:pPr>
    </w:p>
    <w:p w:rsidR="00070C50" w:rsidRPr="00070C50" w:rsidRDefault="009C044D" w:rsidP="00070C50">
      <w:pPr>
        <w:jc w:val="both"/>
        <w:rPr>
          <w:color w:val="auto"/>
          <w:sz w:val="24"/>
        </w:rPr>
      </w:pPr>
      <w:r w:rsidRPr="005D5A34">
        <w:rPr>
          <w:color w:val="auto"/>
          <w:sz w:val="24"/>
        </w:rPr>
        <w:tab/>
      </w:r>
      <w:r w:rsidR="00070C50" w:rsidRPr="00070C50">
        <w:rPr>
          <w:color w:val="auto"/>
          <w:sz w:val="24"/>
        </w:rPr>
        <w:t xml:space="preserve">Com o presente trabalho concluímos a importância das micros e pequenas empresas para o Brasil, pois com o aumento do desemprego houve um certo aumento na de demanda para a criação das </w:t>
      </w:r>
      <w:proofErr w:type="spellStart"/>
      <w:r w:rsidR="00070C50" w:rsidRPr="00070C50">
        <w:rPr>
          <w:color w:val="auto"/>
          <w:sz w:val="24"/>
        </w:rPr>
        <w:t>MEPs</w:t>
      </w:r>
      <w:proofErr w:type="spellEnd"/>
      <w:r w:rsidR="00070C50" w:rsidRPr="00070C50">
        <w:rPr>
          <w:color w:val="auto"/>
          <w:sz w:val="24"/>
        </w:rPr>
        <w:t>, devido a facilidade e desburocratização para sua abertura.</w:t>
      </w:r>
    </w:p>
    <w:p w:rsidR="00070C50" w:rsidRPr="00070C50" w:rsidRDefault="00070C50" w:rsidP="00070C50">
      <w:pPr>
        <w:ind w:firstLine="720"/>
        <w:jc w:val="both"/>
        <w:rPr>
          <w:color w:val="auto"/>
          <w:sz w:val="24"/>
        </w:rPr>
      </w:pPr>
      <w:r>
        <w:rPr>
          <w:color w:val="auto"/>
          <w:sz w:val="24"/>
        </w:rPr>
        <w:t>Analis</w:t>
      </w:r>
      <w:r w:rsidRPr="00070C50">
        <w:rPr>
          <w:color w:val="auto"/>
          <w:sz w:val="24"/>
        </w:rPr>
        <w:t xml:space="preserve">amos também que os regimes de tributação em que as </w:t>
      </w:r>
      <w:proofErr w:type="spellStart"/>
      <w:r w:rsidRPr="00070C50">
        <w:rPr>
          <w:color w:val="auto"/>
          <w:sz w:val="24"/>
        </w:rPr>
        <w:t>MEPs</w:t>
      </w:r>
      <w:proofErr w:type="spellEnd"/>
      <w:r w:rsidRPr="00070C50">
        <w:rPr>
          <w:color w:val="auto"/>
          <w:sz w:val="24"/>
        </w:rPr>
        <w:t xml:space="preserve"> devem se encaixar de acordo com seu faturamento. </w:t>
      </w:r>
    </w:p>
    <w:p w:rsidR="00070C50" w:rsidRPr="00070C50" w:rsidRDefault="00070C50" w:rsidP="00070C50">
      <w:pPr>
        <w:jc w:val="both"/>
        <w:rPr>
          <w:color w:val="auto"/>
          <w:sz w:val="24"/>
        </w:rPr>
      </w:pPr>
      <w:r w:rsidRPr="00070C50">
        <w:rPr>
          <w:color w:val="auto"/>
          <w:sz w:val="24"/>
        </w:rPr>
        <w:t xml:space="preserve">Além da importância e da força do empreendedorismo para o contador exercer bem sua função, pois não basta ter boas </w:t>
      </w:r>
      <w:r w:rsidRPr="00070C50">
        <w:rPr>
          <w:color w:val="auto"/>
          <w:sz w:val="24"/>
        </w:rPr>
        <w:t>ideias</w:t>
      </w:r>
      <w:r w:rsidRPr="00070C50">
        <w:rPr>
          <w:color w:val="auto"/>
          <w:sz w:val="24"/>
        </w:rPr>
        <w:t>, excesso de vontade e determinação, aliado ao tempo e dinheiro, o empreendedor precisa de preparo, suporte e planejamento. A modo que contraria a estatística de vida útil das micro empresas do país, onde metade delas fecham as portas em apenas dois anos de existência.</w:t>
      </w:r>
    </w:p>
    <w:p w:rsidR="009C044D" w:rsidRDefault="00070C50" w:rsidP="00070C50">
      <w:pPr>
        <w:ind w:firstLine="720"/>
        <w:jc w:val="both"/>
        <w:rPr>
          <w:color w:val="auto"/>
        </w:rPr>
      </w:pPr>
      <w:r w:rsidRPr="00070C50">
        <w:rPr>
          <w:color w:val="auto"/>
          <w:sz w:val="24"/>
        </w:rPr>
        <w:t>Portanto, a contabilidade é fonte de informação indispensável para que o empreendimento cresça seguro, evitando a morte precoce de diferentes empresas, seja da maior ao pequeno porte. Afinal, os registros contábeis irão fornecer informações sobre custos, giro de capital e dos encargos e tributos.</w:t>
      </w: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9C044D" w:rsidRDefault="009C044D">
      <w:pPr>
        <w:rPr>
          <w:color w:val="auto"/>
        </w:rPr>
      </w:pPr>
    </w:p>
    <w:p w:rsidR="00070C50" w:rsidRDefault="00070C50">
      <w:pPr>
        <w:rPr>
          <w:color w:val="auto"/>
        </w:rPr>
      </w:pPr>
    </w:p>
    <w:p w:rsidR="0067675B" w:rsidRPr="00DF765D" w:rsidRDefault="00DF765D">
      <w:pPr>
        <w:rPr>
          <w:b/>
          <w:color w:val="auto"/>
        </w:rPr>
      </w:pPr>
      <w:r>
        <w:rPr>
          <w:b/>
          <w:color w:val="auto"/>
          <w:sz w:val="24"/>
        </w:rPr>
        <w:lastRenderedPageBreak/>
        <w:t>REFERENCIAS</w:t>
      </w:r>
    </w:p>
    <w:p w:rsidR="0067675B" w:rsidRPr="005D5A34" w:rsidRDefault="0067675B">
      <w:pPr>
        <w:rPr>
          <w:color w:val="auto"/>
        </w:rPr>
      </w:pPr>
    </w:p>
    <w:p w:rsidR="0067675B" w:rsidRPr="005D5A34" w:rsidRDefault="005803FB">
      <w:pPr>
        <w:jc w:val="both"/>
        <w:rPr>
          <w:color w:val="auto"/>
        </w:rPr>
      </w:pPr>
      <w:r w:rsidRPr="005D5A34">
        <w:rPr>
          <w:color w:val="auto"/>
          <w:sz w:val="24"/>
        </w:rPr>
        <w:t xml:space="preserve">MAXIMIANO, A. C. A. Empreendedorismo. São Paulo: Pearson </w:t>
      </w:r>
      <w:proofErr w:type="spellStart"/>
      <w:r w:rsidRPr="005D5A34">
        <w:rPr>
          <w:color w:val="auto"/>
          <w:sz w:val="24"/>
        </w:rPr>
        <w:t>Education</w:t>
      </w:r>
      <w:proofErr w:type="spellEnd"/>
      <w:r w:rsidRPr="005D5A34">
        <w:rPr>
          <w:color w:val="auto"/>
          <w:sz w:val="24"/>
        </w:rPr>
        <w:t xml:space="preserve"> do Brasil, 2012. 171 p.</w:t>
      </w:r>
    </w:p>
    <w:p w:rsidR="0067675B" w:rsidRPr="005D5A34" w:rsidRDefault="0067675B">
      <w:pPr>
        <w:jc w:val="both"/>
        <w:rPr>
          <w:color w:val="auto"/>
        </w:rPr>
      </w:pPr>
    </w:p>
    <w:p w:rsidR="0067675B" w:rsidRPr="005D5A34" w:rsidRDefault="005803FB">
      <w:pPr>
        <w:jc w:val="both"/>
        <w:rPr>
          <w:color w:val="auto"/>
        </w:rPr>
      </w:pPr>
      <w:r w:rsidRPr="005D5A34">
        <w:rPr>
          <w:color w:val="auto"/>
          <w:sz w:val="24"/>
        </w:rPr>
        <w:t>STADLER, ADRIANO</w:t>
      </w:r>
      <w:r w:rsidRPr="005D5A34">
        <w:rPr>
          <w:color w:val="auto"/>
          <w:sz w:val="24"/>
        </w:rPr>
        <w:t>. Empreendedorismo e responsabilidade social. 1º Edição. Curitiba: IBPEX, 2011. 173 p.</w:t>
      </w:r>
    </w:p>
    <w:p w:rsidR="0067675B" w:rsidRPr="005D5A34" w:rsidRDefault="0067675B">
      <w:pPr>
        <w:jc w:val="both"/>
        <w:rPr>
          <w:color w:val="auto"/>
        </w:rPr>
      </w:pPr>
    </w:p>
    <w:p w:rsidR="0067675B" w:rsidRPr="005D5A34" w:rsidRDefault="005803FB">
      <w:pPr>
        <w:rPr>
          <w:color w:val="auto"/>
        </w:rPr>
      </w:pPr>
      <w:r w:rsidRPr="005D5A34">
        <w:rPr>
          <w:color w:val="auto"/>
          <w:sz w:val="24"/>
        </w:rPr>
        <w:t xml:space="preserve">DEGEN, RONAL. O Empreendedor. São Paulo: Pearson </w:t>
      </w:r>
      <w:proofErr w:type="spellStart"/>
      <w:r w:rsidRPr="005D5A34">
        <w:rPr>
          <w:color w:val="auto"/>
          <w:sz w:val="24"/>
        </w:rPr>
        <w:t>Education</w:t>
      </w:r>
      <w:proofErr w:type="spellEnd"/>
      <w:r w:rsidRPr="005D5A34">
        <w:rPr>
          <w:color w:val="auto"/>
          <w:sz w:val="24"/>
        </w:rPr>
        <w:t xml:space="preserve"> do Brasil, 2005. 365 p.</w:t>
      </w:r>
    </w:p>
    <w:p w:rsidR="0067675B" w:rsidRPr="005D5A34" w:rsidRDefault="0067675B">
      <w:pPr>
        <w:rPr>
          <w:color w:val="auto"/>
        </w:rPr>
      </w:pPr>
    </w:p>
    <w:p w:rsidR="0067675B" w:rsidRPr="00DA085B" w:rsidRDefault="005803FB">
      <w:pPr>
        <w:rPr>
          <w:color w:val="auto"/>
          <w:sz w:val="24"/>
          <w:szCs w:val="24"/>
        </w:rPr>
      </w:pPr>
      <w:r w:rsidRPr="005D5A34">
        <w:rPr>
          <w:color w:val="auto"/>
          <w:sz w:val="24"/>
        </w:rPr>
        <w:t xml:space="preserve">MAXIMIANO, A. C. A. Administração para Empreendedores. São Paulo: Pearson </w:t>
      </w:r>
      <w:proofErr w:type="spellStart"/>
      <w:r w:rsidRPr="00DA085B">
        <w:rPr>
          <w:color w:val="auto"/>
          <w:sz w:val="24"/>
          <w:szCs w:val="24"/>
        </w:rPr>
        <w:t>Education</w:t>
      </w:r>
      <w:proofErr w:type="spellEnd"/>
      <w:r w:rsidRPr="00DA085B">
        <w:rPr>
          <w:color w:val="auto"/>
          <w:sz w:val="24"/>
          <w:szCs w:val="24"/>
        </w:rPr>
        <w:t xml:space="preserve"> </w:t>
      </w:r>
      <w:r w:rsidRPr="00DA085B">
        <w:rPr>
          <w:color w:val="auto"/>
          <w:sz w:val="24"/>
          <w:szCs w:val="24"/>
        </w:rPr>
        <w:t>do Brasil, 2006. 213 p.</w:t>
      </w:r>
    </w:p>
    <w:p w:rsidR="0067675B" w:rsidRPr="00DA085B" w:rsidRDefault="0067675B">
      <w:pPr>
        <w:rPr>
          <w:color w:val="auto"/>
          <w:sz w:val="24"/>
          <w:szCs w:val="24"/>
        </w:rPr>
      </w:pPr>
    </w:p>
    <w:p w:rsidR="0067675B" w:rsidRPr="00DA085B" w:rsidRDefault="005803FB">
      <w:pPr>
        <w:rPr>
          <w:color w:val="auto"/>
          <w:sz w:val="24"/>
          <w:szCs w:val="24"/>
        </w:rPr>
      </w:pPr>
      <w:r w:rsidRPr="00DA085B">
        <w:rPr>
          <w:color w:val="auto"/>
          <w:sz w:val="24"/>
          <w:szCs w:val="24"/>
        </w:rPr>
        <w:t>Disponível em: &lt;www.crcpr.org.br/new/content/publicacao/mailing/html/2013_06_17_informativoFiscalizacao.html&gt; Acesso em maio 2014.</w:t>
      </w:r>
    </w:p>
    <w:p w:rsidR="0067675B" w:rsidRPr="00DA085B" w:rsidRDefault="0067675B">
      <w:pPr>
        <w:rPr>
          <w:color w:val="auto"/>
          <w:sz w:val="24"/>
          <w:szCs w:val="24"/>
        </w:rPr>
      </w:pPr>
    </w:p>
    <w:p w:rsidR="0067675B" w:rsidRPr="00DA085B" w:rsidRDefault="005803FB">
      <w:pPr>
        <w:rPr>
          <w:color w:val="auto"/>
          <w:sz w:val="24"/>
          <w:szCs w:val="24"/>
        </w:rPr>
      </w:pPr>
      <w:r w:rsidRPr="00DA085B">
        <w:rPr>
          <w:color w:val="auto"/>
          <w:sz w:val="24"/>
          <w:szCs w:val="24"/>
        </w:rPr>
        <w:t>Disponível em: &lt;</w:t>
      </w:r>
      <w:hyperlink r:id="rId19">
        <w:r w:rsidRPr="00DA085B">
          <w:rPr>
            <w:color w:val="auto"/>
            <w:sz w:val="24"/>
            <w:szCs w:val="24"/>
          </w:rPr>
          <w:t>http://www8.</w:t>
        </w:r>
        <w:r w:rsidRPr="00DA085B">
          <w:rPr>
            <w:color w:val="auto"/>
            <w:sz w:val="24"/>
            <w:szCs w:val="24"/>
          </w:rPr>
          <w:t>receita.fazenda.gov.br/SimplesNacional/</w:t>
        </w:r>
      </w:hyperlink>
      <w:r w:rsidRPr="00DA085B">
        <w:rPr>
          <w:color w:val="auto"/>
          <w:sz w:val="24"/>
          <w:szCs w:val="24"/>
        </w:rPr>
        <w:t>&gt; Acesso em maio 2014.</w:t>
      </w:r>
    </w:p>
    <w:p w:rsidR="00DA085B" w:rsidRPr="00DA085B" w:rsidRDefault="00DA085B">
      <w:pPr>
        <w:rPr>
          <w:color w:val="auto"/>
          <w:sz w:val="24"/>
          <w:szCs w:val="24"/>
        </w:rPr>
      </w:pPr>
    </w:p>
    <w:p w:rsidR="0067675B" w:rsidRPr="005D5A34" w:rsidRDefault="00DA085B">
      <w:pPr>
        <w:rPr>
          <w:color w:val="auto"/>
        </w:rPr>
      </w:pPr>
      <w:r w:rsidRPr="00DA085B">
        <w:rPr>
          <w:color w:val="auto"/>
          <w:sz w:val="24"/>
          <w:szCs w:val="24"/>
        </w:rPr>
        <w:t>BRASIL</w:t>
      </w:r>
      <w:r>
        <w:rPr>
          <w:color w:val="auto"/>
          <w:sz w:val="24"/>
          <w:szCs w:val="24"/>
        </w:rPr>
        <w:t>.</w:t>
      </w:r>
      <w:r w:rsidRPr="00DA085B">
        <w:t xml:space="preserve"> </w:t>
      </w:r>
      <w:r>
        <w:rPr>
          <w:color w:val="auto"/>
          <w:sz w:val="24"/>
          <w:szCs w:val="24"/>
        </w:rPr>
        <w:t>Resolução CFC nº 1.255, d</w:t>
      </w:r>
      <w:r w:rsidRPr="00DA085B">
        <w:rPr>
          <w:color w:val="auto"/>
          <w:sz w:val="24"/>
          <w:szCs w:val="24"/>
        </w:rPr>
        <w:t xml:space="preserve">e 10 </w:t>
      </w:r>
      <w:r>
        <w:rPr>
          <w:color w:val="auto"/>
          <w:sz w:val="24"/>
          <w:szCs w:val="24"/>
        </w:rPr>
        <w:t>d</w:t>
      </w:r>
      <w:r w:rsidRPr="00DA085B">
        <w:rPr>
          <w:color w:val="auto"/>
          <w:sz w:val="24"/>
          <w:szCs w:val="24"/>
        </w:rPr>
        <w:t xml:space="preserve">e Dezembro </w:t>
      </w:r>
      <w:r>
        <w:rPr>
          <w:color w:val="auto"/>
          <w:sz w:val="24"/>
          <w:szCs w:val="24"/>
        </w:rPr>
        <w:t>d</w:t>
      </w:r>
      <w:r w:rsidRPr="00DA085B">
        <w:rPr>
          <w:color w:val="auto"/>
          <w:sz w:val="24"/>
          <w:szCs w:val="24"/>
        </w:rPr>
        <w:t>e 2009</w:t>
      </w:r>
      <w:r w:rsidRPr="00DA085B">
        <w:rPr>
          <w:color w:val="auto"/>
          <w:sz w:val="24"/>
          <w:szCs w:val="24"/>
        </w:rPr>
        <w:t xml:space="preserve">. Dispõe sobre </w:t>
      </w:r>
      <w:r>
        <w:rPr>
          <w:color w:val="auto"/>
          <w:sz w:val="24"/>
          <w:szCs w:val="24"/>
        </w:rPr>
        <w:t xml:space="preserve">a </w:t>
      </w:r>
      <w:r w:rsidRPr="00DA085B">
        <w:rPr>
          <w:color w:val="auto"/>
          <w:sz w:val="24"/>
          <w:szCs w:val="24"/>
        </w:rPr>
        <w:t>Contabilidade para Pequenas e Médias Empresas</w:t>
      </w:r>
      <w:r>
        <w:rPr>
          <w:color w:val="auto"/>
          <w:sz w:val="24"/>
          <w:szCs w:val="24"/>
        </w:rPr>
        <w:t>.</w:t>
      </w: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p w:rsidR="0067675B" w:rsidRPr="005D5A34" w:rsidRDefault="0067675B">
      <w:pPr>
        <w:rPr>
          <w:color w:val="auto"/>
        </w:rPr>
      </w:pPr>
    </w:p>
    <w:sectPr w:rsidR="0067675B" w:rsidRPr="005D5A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0DE1"/>
    <w:multiLevelType w:val="multilevel"/>
    <w:tmpl w:val="20189744"/>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CE50BC"/>
    <w:multiLevelType w:val="multilevel"/>
    <w:tmpl w:val="0A20BF9A"/>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552746"/>
    <w:multiLevelType w:val="multilevel"/>
    <w:tmpl w:val="CC461378"/>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CDD4B08"/>
    <w:multiLevelType w:val="multilevel"/>
    <w:tmpl w:val="56243F36"/>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34C75B0"/>
    <w:multiLevelType w:val="multilevel"/>
    <w:tmpl w:val="4990ACC4"/>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43A2A42"/>
    <w:multiLevelType w:val="multilevel"/>
    <w:tmpl w:val="AAAAC52A"/>
    <w:lvl w:ilvl="0">
      <w:start w:val="1"/>
      <w:numFmt w:val="bullet"/>
      <w:lvlText w:val="●"/>
      <w:lvlJc w:val="left"/>
      <w:pPr>
        <w:ind w:left="720" w:firstLine="360"/>
      </w:pPr>
      <w:rPr>
        <w:rFonts w:ascii="Arial" w:eastAsia="Arial" w:hAnsi="Arial" w:cs="Arial"/>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67675B"/>
    <w:rsid w:val="00070C50"/>
    <w:rsid w:val="003D3228"/>
    <w:rsid w:val="00483353"/>
    <w:rsid w:val="005803FB"/>
    <w:rsid w:val="005A6857"/>
    <w:rsid w:val="005D5A34"/>
    <w:rsid w:val="0067675B"/>
    <w:rsid w:val="00720A62"/>
    <w:rsid w:val="00727980"/>
    <w:rsid w:val="009339C3"/>
    <w:rsid w:val="009B32B3"/>
    <w:rsid w:val="009C044D"/>
    <w:rsid w:val="00DA085B"/>
    <w:rsid w:val="00DF765D"/>
    <w:rsid w:val="00FA3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F571D-C950-4EA0-A801-4B390E9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3EE8"/>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Fontepargpadro"/>
    <w:uiPriority w:val="99"/>
    <w:unhideWhenUsed/>
    <w:rsid w:val="00DA085B"/>
    <w:rPr>
      <w:color w:val="0563C1" w:themeColor="hyperlink"/>
      <w:u w:val="single"/>
    </w:rPr>
  </w:style>
  <w:style w:type="paragraph" w:styleId="NormalWeb">
    <w:name w:val="Normal (Web)"/>
    <w:basedOn w:val="Normal"/>
    <w:uiPriority w:val="99"/>
    <w:semiHidden/>
    <w:unhideWhenUsed/>
    <w:rsid w:val="009B32B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mpresasefinancas.hsw.uol.com.br/super-simples.htm" TargetMode="External"/><Relationship Id="rId13" Type="http://schemas.openxmlformats.org/officeDocument/2006/relationships/hyperlink" Target="http://empresasefinancas.hsw.uol.com.br/lei-geral-para-micro-e-pequenas-empresas3.ht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mpresasefinancas.hsw.uol.com.br/terceirizacao-empresas.htm" TargetMode="External"/><Relationship Id="rId12" Type="http://schemas.openxmlformats.org/officeDocument/2006/relationships/hyperlink" Target="http://empresasefinancas.hsw.uol.com.br/credito-pequenas-empresas.htm" TargetMode="External"/><Relationship Id="rId17" Type="http://schemas.openxmlformats.org/officeDocument/2006/relationships/hyperlink" Target="http://empresasefinancas.hsw.uol.com.br/cooperativas-brasil.htm" TargetMode="External"/><Relationship Id="rId2" Type="http://schemas.openxmlformats.org/officeDocument/2006/relationships/styles" Target="styles.xml"/><Relationship Id="rId16" Type="http://schemas.openxmlformats.org/officeDocument/2006/relationships/hyperlink" Target="http://empresasefinancas.hsw.uol.com.br/credito-pequenas-empresa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ceita.fazenda.gov.br/simplesnacional" TargetMode="External"/><Relationship Id="rId11" Type="http://schemas.openxmlformats.org/officeDocument/2006/relationships/hyperlink" Target="http://empresasefinancas.hsw.uol.com.br/licitacao-publica-brasil.htm" TargetMode="External"/><Relationship Id="rId5" Type="http://schemas.openxmlformats.org/officeDocument/2006/relationships/hyperlink" Target="http://empresasefinancas.hsw.uol.com.br/lei-geral-para-micro-e-pequenas-empresas.htm" TargetMode="External"/><Relationship Id="rId15" Type="http://schemas.openxmlformats.org/officeDocument/2006/relationships/hyperlink" Target="http://empresasefinancas.hsw.uol.com.br/lei-geral-para-micro-e-pequenas-empresas.htm" TargetMode="External"/><Relationship Id="rId10" Type="http://schemas.openxmlformats.org/officeDocument/2006/relationships/hyperlink" Target="http://empresasefinancas.hsw.uol.com.br/lei-geral-para-micro-e-pequenas-empresas" TargetMode="External"/><Relationship Id="rId19" Type="http://schemas.openxmlformats.org/officeDocument/2006/relationships/hyperlink" Target="http://www8.receita.fazenda.gov.br/SimplesNacional/" TargetMode="External"/><Relationship Id="rId4" Type="http://schemas.openxmlformats.org/officeDocument/2006/relationships/webSettings" Target="webSettings.xml"/><Relationship Id="rId9" Type="http://schemas.openxmlformats.org/officeDocument/2006/relationships/hyperlink" Target="http://empresasefinancas.hsw.uol.com.br/lei-geral-para-micro-e-pequenas-empresas" TargetMode="External"/><Relationship Id="rId14" Type="http://schemas.openxmlformats.org/officeDocument/2006/relationships/hyperlink" Target="http://empresasefinancas.hsw.uol.com.br/credito-pequenas-empresa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16</Pages>
  <Words>3812</Words>
  <Characters>20587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TI 1 Semestre 2014.docx</vt:lpstr>
    </vt:vector>
  </TitlesOfParts>
  <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1 Semestre 2014.docx</dc:title>
  <cp:lastModifiedBy>Rafael Oliveira</cp:lastModifiedBy>
  <cp:revision>6</cp:revision>
  <dcterms:created xsi:type="dcterms:W3CDTF">2014-05-04T17:00:00Z</dcterms:created>
  <dcterms:modified xsi:type="dcterms:W3CDTF">2014-05-05T12:07:00Z</dcterms:modified>
</cp:coreProperties>
</file>