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0" w:rsidRPr="008C217F" w:rsidRDefault="00906B50" w:rsidP="00906B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PONTIFÍCIA UNIVERSIDADE CATÓLICA DE MINAS GERAIS </w:t>
      </w:r>
    </w:p>
    <w:p w:rsidR="00906B50" w:rsidRPr="000A4558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de Ciências Econômicas e Gerenciais</w:t>
      </w:r>
    </w:p>
    <w:p w:rsidR="00906B50" w:rsidRPr="00FF02C4" w:rsidRDefault="00906B50" w:rsidP="00906B50">
      <w:pPr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F908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Guimarães Guedes</w:t>
      </w:r>
    </w:p>
    <w:p w:rsidR="00906B50" w:rsidRPr="00FF02C4" w:rsidRDefault="00906B50" w:rsidP="00F908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CONTROVÉRSIAS SOBRE O PROCESSO DE DISTRIBUIÇÃO DE RENDA NOS ANOS 70 E 80 NO BRASIL</w:t>
      </w: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2C4">
        <w:rPr>
          <w:rFonts w:ascii="Times New Roman" w:hAnsi="Times New Roman" w:cs="Times New Roman"/>
          <w:sz w:val="24"/>
          <w:szCs w:val="24"/>
        </w:rPr>
        <w:t>Belo Horizonte</w:t>
      </w:r>
    </w:p>
    <w:p w:rsidR="00906B50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906B50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  <w:sectPr w:rsidR="00906B50" w:rsidSect="00840DE2">
          <w:footerReference w:type="default" r:id="rId9"/>
          <w:footerReference w:type="first" r:id="rId10"/>
          <w:pgSz w:w="11906" w:h="16838"/>
          <w:pgMar w:top="1701" w:right="1134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6B50" w:rsidRPr="00FF02C4" w:rsidRDefault="00906B50" w:rsidP="00F908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Amanda Guimarães Guedes</w:t>
      </w:r>
    </w:p>
    <w:p w:rsidR="00906B50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CONTROVÉRSIAS SOBRE O PROCESSO DE DISTRIBUIÇÃO DE RENDA NOS ANOS 70 E 80 NO BRASIL</w:t>
      </w:r>
    </w:p>
    <w:p w:rsidR="00906B50" w:rsidRPr="00435A00" w:rsidRDefault="00906B50" w:rsidP="00906B50">
      <w:pPr>
        <w:spacing w:after="180" w:line="240" w:lineRule="auto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 apresentado</w:t>
      </w:r>
      <w:r w:rsidR="00FA6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como atividade avaliativa da disciplina Economia Brasileira, no </w:t>
      </w:r>
      <w:r w:rsidRPr="00435A00">
        <w:rPr>
          <w:rFonts w:ascii="Times New Roman" w:hAnsi="Times New Roman" w:cs="Times New Roman"/>
        </w:rPr>
        <w:t xml:space="preserve">Curso de </w:t>
      </w:r>
      <w:r>
        <w:rPr>
          <w:rFonts w:ascii="Times New Roman" w:hAnsi="Times New Roman" w:cs="Times New Roman"/>
        </w:rPr>
        <w:t>Graduação</w:t>
      </w:r>
      <w:r w:rsidRPr="00435A00">
        <w:rPr>
          <w:rFonts w:ascii="Times New Roman" w:hAnsi="Times New Roman" w:cs="Times New Roman"/>
        </w:rPr>
        <w:t xml:space="preserve"> em </w:t>
      </w:r>
      <w:r>
        <w:rPr>
          <w:rFonts w:ascii="Times New Roman" w:hAnsi="Times New Roman" w:cs="Times New Roman"/>
        </w:rPr>
        <w:t>Ciências Econômicas da Pontifícia Universidade Católica de Minas Gerais.</w:t>
      </w:r>
    </w:p>
    <w:p w:rsidR="00906B50" w:rsidRPr="00435A00" w:rsidRDefault="00906B50" w:rsidP="00906B50">
      <w:pPr>
        <w:spacing w:line="240" w:lineRule="auto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Professor: Ario Maro de Andrade</w:t>
      </w:r>
    </w:p>
    <w:p w:rsidR="00906B50" w:rsidRPr="00435A00" w:rsidRDefault="00906B50" w:rsidP="00906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50" w:rsidRPr="00435A0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B50" w:rsidRPr="00FF02C4" w:rsidRDefault="00906B50" w:rsidP="0090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2C4">
        <w:rPr>
          <w:rFonts w:ascii="Times New Roman" w:hAnsi="Times New Roman" w:cs="Times New Roman"/>
          <w:sz w:val="24"/>
          <w:szCs w:val="24"/>
        </w:rPr>
        <w:t>Belo Horizonte</w:t>
      </w:r>
    </w:p>
    <w:p w:rsidR="00E75EE7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sdt>
      <w:sdt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id w:val="1174915203"/>
        <w:docPartObj>
          <w:docPartGallery w:val="Table of Contents"/>
          <w:docPartUnique/>
        </w:docPartObj>
      </w:sdtPr>
      <w:sdtEndPr>
        <w:rPr>
          <w:b w:val="0"/>
          <w:bCs/>
          <w:szCs w:val="22"/>
        </w:rPr>
      </w:sdtEndPr>
      <w:sdtContent>
        <w:p w:rsidR="00143074" w:rsidRDefault="00143074" w:rsidP="0029056F">
          <w:pPr>
            <w:pStyle w:val="CabealhodoSumrio"/>
            <w:numPr>
              <w:ilvl w:val="0"/>
              <w:numId w:val="0"/>
            </w:numPr>
            <w:spacing w:before="0" w:line="360" w:lineRule="auto"/>
            <w:ind w:left="284"/>
            <w:jc w:val="center"/>
            <w:rPr>
              <w:rStyle w:val="SumrioChar"/>
            </w:rPr>
          </w:pPr>
          <w:r w:rsidRPr="00BF5556">
            <w:rPr>
              <w:rStyle w:val="SumrioChar"/>
            </w:rPr>
            <w:t>SUMÁRIO</w:t>
          </w:r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8136C8" w:rsidP="0029056F">
          <w:pPr>
            <w:pStyle w:val="Sumrio1"/>
            <w:rPr>
              <w:rStyle w:val="Hyperlink"/>
            </w:rPr>
          </w:pPr>
          <w:r w:rsidRPr="005177BD">
            <w:fldChar w:fldCharType="begin"/>
          </w:r>
          <w:r w:rsidR="00143074" w:rsidRPr="005177BD">
            <w:instrText xml:space="preserve"> TOC \o "1-3" \h \z \u </w:instrText>
          </w:r>
          <w:r w:rsidRPr="005177BD">
            <w:fldChar w:fldCharType="separate"/>
          </w:r>
          <w:hyperlink w:anchor="_Toc453269791" w:history="1">
            <w:r w:rsidR="0029056F" w:rsidRPr="00D9723A">
              <w:rPr>
                <w:rStyle w:val="Hyperlink"/>
              </w:rPr>
              <w:t>1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INTRODUÇÃO</w:t>
            </w:r>
            <w:r w:rsidR="002905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A94585" w:rsidP="0029056F">
          <w:pPr>
            <w:pStyle w:val="Sumrio1"/>
            <w:rPr>
              <w:rStyle w:val="Hyperlink"/>
            </w:rPr>
          </w:pPr>
          <w:hyperlink w:anchor="_Toc453269792" w:history="1">
            <w:r w:rsidR="0029056F" w:rsidRPr="00D9723A">
              <w:rPr>
                <w:rStyle w:val="Hyperlink"/>
              </w:rPr>
              <w:t>2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OS IMPACTOS DO MILAGRE ECONÔMICO PARA A CONCENTRAÇÃO DE RENDA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_Toc453269792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4</w:t>
            </w:r>
            <w:r w:rsidR="008136C8">
              <w:rPr>
                <w:webHidden/>
              </w:rPr>
              <w:fldChar w:fldCharType="end"/>
            </w:r>
          </w:hyperlink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A94585" w:rsidP="0029056F">
          <w:pPr>
            <w:pStyle w:val="Sumrio1"/>
            <w:rPr>
              <w:rStyle w:val="Hyperlink"/>
            </w:rPr>
          </w:pPr>
          <w:hyperlink w:anchor="_Toc453269793" w:history="1">
            <w:r w:rsidR="0029056F" w:rsidRPr="00D9723A">
              <w:rPr>
                <w:rStyle w:val="Hyperlink"/>
              </w:rPr>
              <w:t>3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AS CONTROVÉRSIAS DA DISTRIBUIÇÃO DE RENDA NOS ANOS 70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_Toc453269793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4</w:t>
            </w:r>
            <w:r w:rsidR="008136C8">
              <w:rPr>
                <w:webHidden/>
              </w:rPr>
              <w:fldChar w:fldCharType="end"/>
            </w:r>
          </w:hyperlink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A94585" w:rsidP="0029056F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kern w:val="0"/>
              <w:sz w:val="22"/>
              <w:szCs w:val="22"/>
            </w:rPr>
          </w:pPr>
          <w:hyperlink w:anchor="_Toc453269794" w:history="1">
            <w:r w:rsidR="0029056F" w:rsidRPr="00D9723A">
              <w:rPr>
                <w:rStyle w:val="Hyperlink"/>
              </w:rPr>
              <w:t>4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CONJUNTURA ECONÔMICA DA DÉCADA DE 1980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_Toc453269794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7</w:t>
            </w:r>
            <w:r w:rsidR="008136C8">
              <w:rPr>
                <w:webHidden/>
              </w:rPr>
              <w:fldChar w:fldCharType="end"/>
            </w:r>
          </w:hyperlink>
        </w:p>
        <w:p w:rsidR="0029056F" w:rsidRDefault="00A94585" w:rsidP="0029056F">
          <w:pPr>
            <w:pStyle w:val="Sumrio1"/>
            <w:rPr>
              <w:rStyle w:val="Hyperlink"/>
            </w:rPr>
          </w:pPr>
          <w:hyperlink w:anchor="_Toc453269795" w:history="1">
            <w:r w:rsidR="0029056F" w:rsidRPr="00D9723A">
              <w:rPr>
                <w:rStyle w:val="Hyperlink"/>
              </w:rPr>
              <w:t>4.1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A desigualdade social e a distribuição de renda na década de 1980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_Toc453269795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9</w:t>
            </w:r>
            <w:r w:rsidR="008136C8">
              <w:rPr>
                <w:webHidden/>
              </w:rPr>
              <w:fldChar w:fldCharType="end"/>
            </w:r>
          </w:hyperlink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A94585" w:rsidP="0029056F">
          <w:pPr>
            <w:pStyle w:val="Sumrio1"/>
            <w:rPr>
              <w:rStyle w:val="Hyperlink"/>
            </w:rPr>
          </w:pPr>
          <w:hyperlink w:anchor="_Toc453269796" w:history="1">
            <w:r w:rsidR="0029056F" w:rsidRPr="00D9723A">
              <w:rPr>
                <w:rStyle w:val="Hyperlink"/>
              </w:rPr>
              <w:t>5</w:t>
            </w:r>
            <w:r w:rsidR="0029056F">
              <w:rPr>
                <w:rFonts w:asciiTheme="minorHAnsi" w:eastAsiaTheme="minorEastAsia" w:hAnsiTheme="minorHAnsi" w:cstheme="minorBidi"/>
                <w:b w:val="0"/>
                <w:color w:val="auto"/>
                <w:kern w:val="0"/>
                <w:sz w:val="22"/>
                <w:szCs w:val="22"/>
              </w:rPr>
              <w:tab/>
            </w:r>
            <w:r w:rsidR="0029056F" w:rsidRPr="00D9723A">
              <w:rPr>
                <w:rStyle w:val="Hyperlink"/>
              </w:rPr>
              <w:t>CONCLUSÃO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_Toc453269796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10</w:t>
            </w:r>
            <w:r w:rsidR="008136C8">
              <w:rPr>
                <w:webHidden/>
              </w:rPr>
              <w:fldChar w:fldCharType="end"/>
            </w:r>
          </w:hyperlink>
        </w:p>
        <w:p w:rsidR="0029056F" w:rsidRPr="0029056F" w:rsidRDefault="0029056F" w:rsidP="0029056F">
          <w:pPr>
            <w:spacing w:after="0"/>
            <w:rPr>
              <w:lang w:eastAsia="pt-BR"/>
            </w:rPr>
          </w:pPr>
        </w:p>
        <w:p w:rsidR="0029056F" w:rsidRDefault="00A94585" w:rsidP="0029056F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kern w:val="0"/>
              <w:sz w:val="22"/>
              <w:szCs w:val="22"/>
            </w:rPr>
          </w:pPr>
          <w:hyperlink w:anchor="_Toc453269797" w:history="1">
            <w:r w:rsidR="0029056F" w:rsidRPr="00D9723A">
              <w:rPr>
                <w:rStyle w:val="Hyperlink"/>
              </w:rPr>
              <w:t>REFERÊNCIAS</w:t>
            </w:r>
            <w:r w:rsidR="0029056F">
              <w:rPr>
                <w:webHidden/>
              </w:rPr>
              <w:tab/>
            </w:r>
            <w:r w:rsidR="008136C8">
              <w:rPr>
                <w:webHidden/>
              </w:rPr>
              <w:fldChar w:fldCharType="begin"/>
            </w:r>
            <w:r w:rsidR="0029056F">
              <w:rPr>
                <w:webHidden/>
              </w:rPr>
              <w:instrText xml:space="preserve"> PAGEREF _Toc453269797 \h </w:instrText>
            </w:r>
            <w:r w:rsidR="008136C8">
              <w:rPr>
                <w:webHidden/>
              </w:rPr>
            </w:r>
            <w:r w:rsidR="008136C8">
              <w:rPr>
                <w:webHidden/>
              </w:rPr>
              <w:fldChar w:fldCharType="separate"/>
            </w:r>
            <w:r w:rsidR="005556B2">
              <w:rPr>
                <w:webHidden/>
              </w:rPr>
              <w:t>11</w:t>
            </w:r>
            <w:r w:rsidR="008136C8">
              <w:rPr>
                <w:webHidden/>
              </w:rPr>
              <w:fldChar w:fldCharType="end"/>
            </w:r>
          </w:hyperlink>
        </w:p>
        <w:p w:rsidR="00143074" w:rsidRDefault="008136C8" w:rsidP="00143074">
          <w:pPr>
            <w:pStyle w:val="Ttulo1"/>
            <w:numPr>
              <w:ilvl w:val="0"/>
              <w:numId w:val="0"/>
            </w:numPr>
            <w:spacing w:line="360" w:lineRule="auto"/>
            <w:ind w:left="284" w:hanging="284"/>
            <w:rPr>
              <w:rFonts w:asciiTheme="minorHAnsi" w:hAnsiTheme="minorHAnsi" w:cstheme="minorBidi"/>
              <w:color w:val="000000"/>
              <w:sz w:val="22"/>
            </w:rPr>
          </w:pPr>
          <w:r w:rsidRPr="005177BD">
            <w:rPr>
              <w:b w:val="0"/>
              <w:bCs/>
              <w:color w:val="000000"/>
            </w:rPr>
            <w:fldChar w:fldCharType="end"/>
          </w:r>
        </w:p>
      </w:sdtContent>
    </w:sdt>
    <w:bookmarkStart w:id="0" w:name="_Toc453250604" w:displacedByCustomXml="prev"/>
    <w:bookmarkEnd w:id="0" w:displacedByCustomXml="prev"/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143074" w:rsidP="001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74" w:rsidRDefault="0006082E" w:rsidP="002905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442595</wp:posOffset>
                </wp:positionV>
                <wp:extent cx="209550" cy="219075"/>
                <wp:effectExtent l="0" t="0" r="19050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DFF" w:rsidRDefault="000E2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42.2pt;margin-top:34.8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VxlQIAANAFAAAOAAAAZHJzL2Uyb0RvYy54bWysVEtPGzEQvlfqf7B8L5sEAiVig9IgqkoR&#10;oELF2fHaiYXtcW0nu+mv79i7GwLlAurFa+988/rmcXHZGE22wgcFtqTDowElwnKolF2V9NfD9Zev&#10;lITIbMU0WFHSnQj0cvr500XtJmIEa9CV8ASN2DCpXUnXMbpJUQS+FoaFI3DColCCNyzi06+KyrMa&#10;rRtdjAaD06IGXzkPXISAf69aIZ1m+1IKHm+lDCISXVKMLebT53OZzmJ6wSYrz9xa8S4M9oEoDFMW&#10;ne5NXbHIyMarf0wZxT0EkPGIgylASsVFzgGzGQ5eZXO/Zk7kXJCc4PY0hf9nlt9s7zxRVUmPKbHM&#10;YInmTDWMVIJE0UQgx4mj2oUJQu8dgmPzDRqsdc43uAXwp4CQ4gDTKgREJ04a6U36YrYEFbEMuz31&#10;6IJw/DkanI/HKOEoGg3PB2fj5LZ4VnY+xO8CDEmXknqsbA6AbRchttAeknwF0Kq6VlrnR+omMdee&#10;bBn2wXI17Iy/QGlL6pKeHmMYH7KAwWqbNEXuuy6sxEpLRL7FnRYJo+1PIZH3zMcbMTLOhY19nBmd&#10;UBIzeo9ih3+O6j3KbR6okT2DjXtloyz4lqWX1FZPfciyxXd9Edq8EwWxWTZdRy2h2mFDeWjHMjh+&#10;rbC6CxbiHfM4h9gQuFviLR5SA1YHuhsla/B/3vqf8DgeKKWkxrkuafi9YV5Qon9YHJzz4clJWgT5&#10;cTI+G+HDH0qWhxK7MXPAlhniFnM8XxM+6v4qPZhHXEGz5BVFzHL0XdLYX+ex3Ta4wriYzTIIR9+x&#10;uLD3jvdzlHr3oXlk3nUNnobvBvoNwCav+rzFpsJYmG0iSJWHIBHcstoRj2sjj1G34tJeOnxn1PMi&#10;nv4FAAD//wMAUEsDBBQABgAIAAAAIQBzQ67l4QAAAAoBAAAPAAAAZHJzL2Rvd25yZXYueG1sTI/B&#10;TsMwDIbvSLxDZCQuiCWbqrXrmk4wgUDaiW0S2i1tQlNonKrJ1vL2mBMcbX/6/f3FZnIdu5ghtB4l&#10;zGcCmMHa6xYbCcfD830GLESFWnUejYRvE2BTXl8VKtd+xDdz2ceGUQiGXEmwMfY556G2xqkw871B&#10;un34walI49BwPaiRwl3HF0IsuVMt0gererO1pv7an50E/3R8Pd2J7W58/Hxp33U1HVJvpby9mR7W&#10;wKKZ4h8Mv/qkDiU5Vf6MOrBOQpYlCaESlqsUGAGreUqLikiRLICXBf9fofwBAAD//wMAUEsBAi0A&#10;FAAGAAgAAAAhALaDOJL+AAAA4QEAABMAAAAAAAAAAAAAAAAAAAAAAFtDb250ZW50X1R5cGVzXS54&#10;bWxQSwECLQAUAAYACAAAACEAOP0h/9YAAACUAQAACwAAAAAAAAAAAAAAAAAvAQAAX3JlbHMvLnJl&#10;bHNQSwECLQAUAAYACAAAACEA6EwVcZUCAADQBQAADgAAAAAAAAAAAAAAAAAuAgAAZHJzL2Uyb0Rv&#10;Yy54bWxQSwECLQAUAAYACAAAACEAc0Ou5eEAAAAKAQAADwAAAAAAAAAAAAAAAADvBAAAZHJzL2Rv&#10;d25yZXYueG1sUEsFBgAAAAAEAAQA8wAAAP0FAAAAAA==&#10;" fillcolor="white [3212]" strokecolor="white [3212]" strokeweight=".5pt">
                <v:path arrowok="t"/>
                <v:textbox>
                  <w:txbxContent>
                    <w:p w:rsidR="000E2DFF" w:rsidRDefault="000E2D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180340</wp:posOffset>
                </wp:positionV>
                <wp:extent cx="161925" cy="2000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DFF" w:rsidRDefault="000E2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443.7pt;margin-top:14.2pt;width:1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uKlwIAANcFAAAOAAAAZHJzL2Uyb0RvYy54bWysVEtPGzEQvlfqf7B8L5ukQEvEBqVBVJUi&#10;QA0VZ8drJxa2x7Wd7Ka/nrF3NwmUC1UvXnvnm9c3j8urxmiyFT4osCUdngwoEZZDpeyqpL8ebj59&#10;pSREZiumwYqS7kSgV5OPHy5rNxYjWIOuhCdoxIZx7Uq6jtGNiyLwtTAsnIATFoUSvGERn35VVJ7V&#10;aN3oYjQYnBc1+Mp54CIE/HvdCukk25dS8HgnZRCR6JJibDGfPp/LdBaTSzZeeebWindhsH+IwjBl&#10;0ene1DWLjGy8+suUUdxDABlPOJgCpFRc5Bwwm+HgVTaLNXMi54LkBLenKfw/s/x2e++Jqko6osQy&#10;gyWaMdUwUgkSRROBjBJHtQtjhC4cgmPzDRqsdc43uDnwp4CQ4gjTKgREJ04a6U36YrYEFbEMuz31&#10;6ILwZO18eDE6o4SjCOs6wHuyeVB2PsTvAgxJl5J6rGwOgG3nIbbQHpJ8BdCqulFa50fqJjHTnmwZ&#10;9sFyNeyMv0BpS+qSnn8+G7SZvdcCBqttcidy33VhJVZaIvIt7rRIGG1/Com8Zz7eiJFxLmzs48zo&#10;hJKY0XsUO/whqvcot3mgRvYMNu6VjbLgW5ZeUls99SHLFt/1RWjzThTEZtnkhsvI9GcJ1Q77ykM7&#10;ncHxG4VFnrMQ75nHccSOwRUT7/CQGrBI0N0oWYP/89b/hMcpQSklNY53ScPvDfOCEv3D4vxcDE9P&#10;0z7Ij9OzLyN8+GPJ8lhiN2YG2DlDXGaO52vCR91fpQfziJtomryiiFmOvksa++sstksHNxkX02kG&#10;4QZwLM7twvF+nFILPzSPzLuuz9MM3kK/CNj4Vbu32FQfC9NNBKnyLBxY7fjH7ZGnqdt0aT0dvzPq&#10;sI8nzwAAAP//AwBQSwMEFAAGAAgAAAAhADHZtAHhAAAACQEAAA8AAABkcnMvZG93bnJldi54bWxM&#10;j8FKxDAQhu+C7xBG8CJuukXdtjZddFEUPLm7IN7SZmyqzaQ02W19e8eTnoZhPv75/nI9u14ccQyd&#10;JwXLRQICqfGmo1bBfvd4mYEIUZPRvSdU8I0B1tXpSakL4yd6xeM2toJDKBRagY1xKKQMjUWnw8IP&#10;SHz78KPTkdexlWbUE4e7XqZJciOd7og/WD3gxmLztT04Bf5h//x+kWxepvvPp+7N1PNu5a1S52fz&#10;3S2IiHP8g+FXn9WhYqfaH8gE0SvIstUVowrSjCcD+TLNQdQKrvMcZFXK/w2qHwAAAP//AwBQSwEC&#10;LQAUAAYACAAAACEAtoM4kv4AAADhAQAAEwAAAAAAAAAAAAAAAAAAAAAAW0NvbnRlbnRfVHlwZXNd&#10;LnhtbFBLAQItABQABgAIAAAAIQA4/SH/1gAAAJQBAAALAAAAAAAAAAAAAAAAAC8BAABfcmVscy8u&#10;cmVsc1BLAQItABQABgAIAAAAIQCgf6uKlwIAANcFAAAOAAAAAAAAAAAAAAAAAC4CAABkcnMvZTJv&#10;RG9jLnhtbFBLAQItABQABgAIAAAAIQAx2bQB4QAAAAkBAAAPAAAAAAAAAAAAAAAAAPEEAABkcnMv&#10;ZG93bnJldi54bWxQSwUGAAAAAAQABADzAAAA/wUAAAAA&#10;" fillcolor="white [3212]" strokecolor="white [3212]" strokeweight=".5pt">
                <v:path arrowok="t"/>
                <v:textbox>
                  <w:txbxContent>
                    <w:p w:rsidR="000E2DFF" w:rsidRDefault="000E2D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314325</wp:posOffset>
                </wp:positionV>
                <wp:extent cx="161925" cy="238125"/>
                <wp:effectExtent l="0" t="0" r="28575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DFF" w:rsidRPr="00143074" w:rsidRDefault="000E2D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443.7pt;margin-top:24.7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nCngIAANcFAAAOAAAAZHJzL2Uyb0RvYy54bWysVNtu2zAMfR+wfxD0vjpJL2uDOkWWosOA&#10;oC2WDn1WZCkRKouapMTOvr6UZKdZV2DosBeZMg8p8vByedXWmmyF8wpMSYdHA0qE4VApsyrpj4eb&#10;T+eU+MBMxTQYUdKd8PRq8vHDZWPHYgRr0JVwBJ0YP25sSdch2HFReL4WNfNHYIVBpQRXs4BXtyoq&#10;xxr0XutiNBicFQ24yjrgwnv8e52VdJL8Syl4uJPSi0B0STG2kE6XzmU8i8klG68cs2vFuzDYP0RR&#10;M2Xw0b2raxYY2Tj1h6tacQceZDjiUBcgpeIi5YDZDAevslmsmRUpFyTH2z1N/v+55bfbe0dUhbWj&#10;xLAaSzRjqmWkEiSINgAZRo4a68cIXVgEh/YLtBEf8/V2DvzJI6Q4wGQDj+iIaaWr4xezJWiIZdjt&#10;qccnCI/ezoYXo1NKOKpGx+dDlKPPF2PrfPgqoCZRKKnDyqYA2HbuQ4b2kBQXaFXdKK3TJXaTmGlH&#10;tgz7YLlKOaFzf4jShjQlPTs+HeTMDnWpH//iAf1pE58Tqe+6sCIrmYgkhZ0WEaPNdyGR98THGzEy&#10;zoUJfZwJHVESM3qPYYd/ieo9xjkPtEgvgwl741oZcJml36mtnvqQZcZ3feFz3pGC0C7b1HCjvrGW&#10;UO2wrxzk6fSW3ygs8pz5cM8cjiN2DK6YcIeH1IBFgk6iZA3u11v/Ix6nBLWUNDjeJfU/N8wJSvQ3&#10;g/NzMTw5ifsgXU5OP4/w4g41y0ON2dQzwM7BGcHokhjxQfeidFA/4iaaxldRxQzHt0saenEW8tLB&#10;TcbFdJpAuAEsC3OzsLwfp9jCD+0jc7br8ziDt9AvAjZ+1e4ZG+tjYLoJIFWahchzZrXjH7dHmqZu&#10;08X1dHhPqJd9PHkGAAD//wMAUEsDBBQABgAIAAAAIQCcQo7g4QAAAAkBAAAPAAAAZHJzL2Rvd25y&#10;ZXYueG1sTI/LTsMwEEX3SPyDNUhsUGu3KuRBnAoqEJVY0Vaq2DnxEAficRS7Tfh7zAqWo3t075li&#10;PdmOnXHwrSMJi7kAhlQ73VIj4bB/nqXAfFCkVecIJXyjh3V5eVGoXLuR3vC8Cw2LJeRzJcGE0Oec&#10;+9qgVX7ueqSYfbjBqhDPoeF6UGMstx1fCnHHrWopLhjV48Zg/bU7WQnu6bB9vxGb1/Hx86U96mra&#10;J85IeX01PdwDCziFPxh+9aM6lNGpcifSnnUS0jRZRVTCKrsFFoFsscyAVTFJBPCy4P8/KH8AAAD/&#10;/wMAUEsBAi0AFAAGAAgAAAAhALaDOJL+AAAA4QEAABMAAAAAAAAAAAAAAAAAAAAAAFtDb250ZW50&#10;X1R5cGVzXS54bWxQSwECLQAUAAYACAAAACEAOP0h/9YAAACUAQAACwAAAAAAAAAAAAAAAAAvAQAA&#10;X3JlbHMvLnJlbHNQSwECLQAUAAYACAAAACEAzJuZwp4CAADXBQAADgAAAAAAAAAAAAAAAAAuAgAA&#10;ZHJzL2Uyb0RvYy54bWxQSwECLQAUAAYACAAAACEAnEKO4OEAAAAJAQAADwAAAAAAAAAAAAAAAAD4&#10;BAAAZHJzL2Rvd25yZXYueG1sUEsFBgAAAAAEAAQA8wAAAAYGAAAAAA==&#10;" fillcolor="white [3212]" strokecolor="white [3212]" strokeweight=".5pt">
                <v:path arrowok="t"/>
                <v:textbox>
                  <w:txbxContent>
                    <w:p w:rsidR="000E2DFF" w:rsidRPr="00143074" w:rsidRDefault="000E2DF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74" w:rsidRPr="00143074" w:rsidRDefault="00143074" w:rsidP="00143074">
      <w:pPr>
        <w:pStyle w:val="Ttulo1"/>
        <w:numPr>
          <w:ilvl w:val="1"/>
          <w:numId w:val="2"/>
        </w:numPr>
        <w:ind w:left="360"/>
      </w:pPr>
      <w:bookmarkStart w:id="1" w:name="_Toc453269791"/>
      <w:r>
        <w:lastRenderedPageBreak/>
        <w:t>INTRODUÇÃO</w:t>
      </w:r>
      <w:bookmarkEnd w:id="1"/>
    </w:p>
    <w:p w:rsidR="00D26A2F" w:rsidRDefault="00D26A2F" w:rsidP="00D26A2F">
      <w:pPr>
        <w:rPr>
          <w:rFonts w:ascii="Times New Roman" w:hAnsi="Times New Roman" w:cs="Times New Roman"/>
          <w:b/>
          <w:sz w:val="24"/>
        </w:rPr>
      </w:pPr>
    </w:p>
    <w:p w:rsidR="00840DE2" w:rsidRPr="000E2DFF" w:rsidRDefault="00840DE2" w:rsidP="000E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O </w:t>
      </w: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período militar de 1964 a 1985 apresentou diversas contradições na sociedade brasileira, o país participou de um período de crescimento exponencial, acompanhado de um agravamento ainda maior da distribuição de renda. A economia anterior ao Golpe Militar se encontrava estacionária, além de um estado de inércia econômica a inflação superava os 90% ao ano. A entrada do presidente Castelo Branco mudou as diretrizes do país. Para isso o presidente se direcionou para três objetivos principais: Restringir o crescimento da inflação, equilibrar as contas do governo e impulsionar o mercado de crédito.</w:t>
      </w:r>
    </w:p>
    <w:p w:rsidR="00840DE2" w:rsidRPr="000E2DFF" w:rsidRDefault="00840DE2" w:rsidP="000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As três diretrizes do governo de Castelo Branco se oficializaram em um plano chamado PAEG – Plano de Ação Econômica do Governo. </w:t>
      </w:r>
      <w:proofErr w:type="gramStart"/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proofErr w:type="gramEnd"/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elaborado pelo Ministro do planejamento e economista da época Roberto Campos e</w:t>
      </w:r>
      <w:r w:rsidR="00AC47EA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Otávio Gouveia de Bulhões, responsável pela Fazenda. A principal medida do plano foi </w:t>
      </w:r>
      <w:proofErr w:type="gramStart"/>
      <w:r w:rsidR="00AC47EA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AC47EA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instauração da correção monetária mecanismo que passou a reajustar contratos, títulos públicos e dívidas tributárias com base na inflação passada. As medidas chegaram a ter resultados efetivos como a redução expressiva da inflação que caiu para 34% em 1965. </w:t>
      </w:r>
    </w:p>
    <w:p w:rsidR="00AC47EA" w:rsidRPr="000E2DFF" w:rsidRDefault="00AC47EA" w:rsidP="000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Contudo para alcançar esses resultados e manter o controle </w:t>
      </w:r>
      <w:r w:rsidR="00CF0D96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a inflação a principal atitude do governo foi à contenção dos salários a partir de uma f</w:t>
      </w:r>
      <w:r w:rsidR="00CF0D96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órmula criada por Mário Henrique Simonsen</w:t>
      </w: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. Segundo artigo da Folha de São Paulo (2010)</w:t>
      </w:r>
      <w:r w:rsidR="00CF0D96"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E2DFF" w:rsidRDefault="000E2DFF" w:rsidP="000E2DFF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F0D96" w:rsidRPr="000E2DFF" w:rsidRDefault="00CF0D96" w:rsidP="000E2DFF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2DFF">
        <w:rPr>
          <w:rFonts w:ascii="Times New Roman" w:hAnsi="Times New Roman" w:cs="Times New Roman"/>
          <w:sz w:val="20"/>
          <w:szCs w:val="20"/>
          <w:shd w:val="clear" w:color="auto" w:fill="FFFFFF"/>
        </w:rPr>
        <w:t>Para conter os salários, o PAEG introduziu uma fórmula que previa a reposição da inflação passada e a incorporação de parte da inflação projetada para o futuro. Invenção do economista Mário Henrique Simonsen, a fórmula impôs perdas aos trabalhadores, porque os cálculos do governo sempre subestimavam as projeções de inflação. (FOLHA DE SÃO PAULO, 2010, p.2</w:t>
      </w:r>
      <w:proofErr w:type="gramStart"/>
      <w:r w:rsidRPr="000E2DF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proofErr w:type="gramEnd"/>
      <w:r w:rsidRPr="000E2D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0E2DFF" w:rsidRDefault="000E2DFF" w:rsidP="000E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D96" w:rsidRPr="000E2DFF" w:rsidRDefault="00CF0D96" w:rsidP="000E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A inflação crescente e a correção monetária desigual criavam um cenário perfeito para má distribuição de renda no país. A parte da população considerada das classes A conseguiam manter o poder de compra de seu capital com o</w:t>
      </w:r>
      <w:r w:rsidR="00FA6EB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investimentos em fundos bancários, toda via, a população de baixa renda via seu capital deteriorar dia após dia. </w:t>
      </w:r>
      <w:r w:rsidRPr="000E2DFF">
        <w:rPr>
          <w:rFonts w:ascii="Times New Roman" w:hAnsi="Times New Roman" w:cs="Times New Roman"/>
          <w:sz w:val="24"/>
          <w:szCs w:val="24"/>
        </w:rPr>
        <w:t xml:space="preserve">Segundo </w:t>
      </w:r>
      <w:r w:rsidRPr="000E2DFF">
        <w:rPr>
          <w:rFonts w:ascii="Times New Roman" w:hAnsi="Times New Roman" w:cs="Times New Roman"/>
          <w:sz w:val="24"/>
          <w:szCs w:val="24"/>
          <w:shd w:val="clear" w:color="auto" w:fill="FFFFFF"/>
        </w:rPr>
        <w:t>os dados do Instituto Brasileiro de Geografia e Estatística (IBGE) (2005), os 20% dos brasileiros mais pobres tinham 3,9% do total da renda nacional em 1960. Vinte anos depois, em 1980, esse mesmo um quinto da população concentrava apenas 2,8% de toda a renda produzida no país</w:t>
      </w:r>
      <w:r w:rsidRPr="000E2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DE2" w:rsidRDefault="00840DE2" w:rsidP="000E2DF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FDB" w:rsidRDefault="002A4FDB" w:rsidP="00D26A2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FDB" w:rsidRPr="002A4FDB" w:rsidRDefault="002A4FDB" w:rsidP="00D26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A4FDB" w:rsidRPr="002A4FDB" w:rsidSect="00840DE2">
          <w:pgSz w:w="11906" w:h="16838"/>
          <w:pgMar w:top="1701" w:right="1134" w:bottom="1134" w:left="1701" w:header="708" w:footer="708" w:gutter="0"/>
          <w:pgNumType w:start="1"/>
          <w:cols w:space="708"/>
          <w:titlePg/>
          <w:docGrid w:linePitch="360"/>
        </w:sectPr>
      </w:pPr>
    </w:p>
    <w:p w:rsidR="004034BA" w:rsidRPr="004034BA" w:rsidRDefault="00BB1D3A" w:rsidP="00143074">
      <w:pPr>
        <w:pStyle w:val="Ttulo1"/>
        <w:numPr>
          <w:ilvl w:val="1"/>
          <w:numId w:val="2"/>
        </w:numPr>
        <w:ind w:left="360"/>
        <w:jc w:val="both"/>
      </w:pPr>
      <w:bookmarkStart w:id="2" w:name="_Toc453269792"/>
      <w:r>
        <w:lastRenderedPageBreak/>
        <w:t>OS IMPACTOS DO MILAGRE ECON</w:t>
      </w:r>
      <w:r w:rsidR="003B7E52">
        <w:t xml:space="preserve">ÔMICO </w:t>
      </w:r>
      <w:r w:rsidR="00463EB4">
        <w:t>PARA A CONCENTRAÇÃO DE RENDA</w:t>
      </w:r>
      <w:bookmarkEnd w:id="2"/>
    </w:p>
    <w:p w:rsidR="004034BA" w:rsidRPr="004034BA" w:rsidRDefault="004034BA" w:rsidP="00F908F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Default="00463EB4" w:rsidP="00931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milagre econômico brasileiro foi um período marcado pelo intenso crescimento do Produto Interno Bruto (PIB) e da produção industrial, principalmente entre os anos 1968 e 1973. </w:t>
      </w:r>
      <w:r w:rsidR="00931B57">
        <w:rPr>
          <w:rFonts w:ascii="Times New Roman" w:hAnsi="Times New Roman" w:cs="Times New Roman"/>
          <w:sz w:val="24"/>
          <w:szCs w:val="24"/>
        </w:rPr>
        <w:t xml:space="preserve">Nesta época, a economia brasileira foi beneficiada pelo grande crescimento do comércio mundial e pelos fluxos financeiros internacionais e assim, aumentou sua abertura comercial e financeira em relação ao exterior, aumentando a presença do capital estrangeiro por meio de investimentos diretos e de empréstimos (LACERDA </w:t>
      </w:r>
      <w:proofErr w:type="gramStart"/>
      <w:r w:rsidR="00931B5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931B57">
        <w:rPr>
          <w:rFonts w:ascii="Times New Roman" w:hAnsi="Times New Roman" w:cs="Times New Roman"/>
          <w:sz w:val="24"/>
          <w:szCs w:val="24"/>
        </w:rPr>
        <w:t xml:space="preserve"> al</w:t>
      </w:r>
      <w:r w:rsidR="0029056F">
        <w:rPr>
          <w:rFonts w:ascii="Times New Roman" w:hAnsi="Times New Roman" w:cs="Times New Roman"/>
          <w:sz w:val="24"/>
          <w:szCs w:val="24"/>
        </w:rPr>
        <w:t>.</w:t>
      </w:r>
      <w:r w:rsidR="00931B57">
        <w:rPr>
          <w:rFonts w:ascii="Times New Roman" w:hAnsi="Times New Roman" w:cs="Times New Roman"/>
          <w:sz w:val="24"/>
          <w:szCs w:val="24"/>
        </w:rPr>
        <w:t>, 2005).</w:t>
      </w:r>
    </w:p>
    <w:p w:rsidR="00E43C64" w:rsidRDefault="00931B57" w:rsidP="00E43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Lacerda e outros (2005) ainda enfatizam que no período do Milagre Econômico, o crescimento econômico foi acompanhado por um agravamento das quest</w:t>
      </w:r>
      <w:r w:rsidR="003B7E52">
        <w:rPr>
          <w:rFonts w:ascii="Times New Roman" w:hAnsi="Times New Roman" w:cs="Times New Roman"/>
          <w:sz w:val="24"/>
          <w:szCs w:val="24"/>
        </w:rPr>
        <w:t>ões sociais. Destaca-se</w:t>
      </w:r>
      <w:r w:rsidR="00E43C64">
        <w:rPr>
          <w:rFonts w:ascii="Times New Roman" w:hAnsi="Times New Roman" w:cs="Times New Roman"/>
          <w:sz w:val="24"/>
          <w:szCs w:val="24"/>
        </w:rPr>
        <w:t xml:space="preserve"> nesse período</w:t>
      </w:r>
      <w:r w:rsidR="003B7E52">
        <w:rPr>
          <w:rFonts w:ascii="Times New Roman" w:hAnsi="Times New Roman" w:cs="Times New Roman"/>
          <w:sz w:val="24"/>
          <w:szCs w:val="24"/>
        </w:rPr>
        <w:t xml:space="preserve"> a presença do</w:t>
      </w:r>
      <w:r>
        <w:rPr>
          <w:rFonts w:ascii="Times New Roman" w:hAnsi="Times New Roman" w:cs="Times New Roman"/>
          <w:sz w:val="24"/>
          <w:szCs w:val="24"/>
        </w:rPr>
        <w:t xml:space="preserve"> aumento da concentração de renda</w:t>
      </w:r>
      <w:r w:rsidR="00E43C64">
        <w:rPr>
          <w:rFonts w:ascii="Times New Roman" w:hAnsi="Times New Roman" w:cs="Times New Roman"/>
          <w:sz w:val="24"/>
          <w:szCs w:val="24"/>
        </w:rPr>
        <w:t xml:space="preserve">, </w:t>
      </w:r>
      <w:r w:rsidR="003B7E52">
        <w:rPr>
          <w:rFonts w:ascii="Times New Roman" w:hAnsi="Times New Roman" w:cs="Times New Roman"/>
          <w:sz w:val="24"/>
          <w:szCs w:val="24"/>
        </w:rPr>
        <w:t>a deterioração dos indicadores de bem estar social</w:t>
      </w:r>
      <w:r w:rsidR="00F574DB">
        <w:rPr>
          <w:rFonts w:ascii="Times New Roman" w:hAnsi="Times New Roman" w:cs="Times New Roman"/>
          <w:sz w:val="24"/>
          <w:szCs w:val="24"/>
        </w:rPr>
        <w:t xml:space="preserve"> e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3B7E52">
        <w:rPr>
          <w:rFonts w:ascii="Times New Roman" w:hAnsi="Times New Roman" w:cs="Times New Roman"/>
          <w:sz w:val="24"/>
          <w:szCs w:val="24"/>
        </w:rPr>
        <w:t>a mudança qualitativa das condições de vida da maioria da população do país.</w:t>
      </w:r>
      <w:r w:rsidR="00E43C64">
        <w:rPr>
          <w:rFonts w:ascii="Times New Roman" w:hAnsi="Times New Roman" w:cs="Times New Roman"/>
          <w:sz w:val="24"/>
          <w:szCs w:val="24"/>
        </w:rPr>
        <w:t xml:space="preserve"> O intenso crescimento durante o período do milagre econômico trouxe grandes benefícios para as classes de maior renda e para trabalhadores assalariados que forneciam o lado técnico da gestão da economia. O aumento da concentração de renda, ainda pode ser explicado como consequência da queda valor real do salário mínimo.</w:t>
      </w:r>
    </w:p>
    <w:p w:rsidR="00E43C64" w:rsidRDefault="00E43C64" w:rsidP="00E43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4" w:rsidRPr="00E43C64" w:rsidRDefault="00E43C64" w:rsidP="00E533E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salário mínimo real atingiu seu menor nível em 1969, com uma perda de 22% de seu poder de compra </w:t>
      </w:r>
      <w:r w:rsidR="00E533E6">
        <w:rPr>
          <w:rFonts w:ascii="Times New Roman" w:hAnsi="Times New Roman" w:cs="Times New Roman"/>
          <w:sz w:val="20"/>
          <w:szCs w:val="20"/>
        </w:rPr>
        <w:t xml:space="preserve">com relação a 1964. Houve certa recuperação até 1973, e uma nova queda em 1974, devido à alta da inflação [...]. O salário mínimo real sofreu uma perda de poder aquisitivo de 42% entre 1964 e 1974 (LACERDA </w:t>
      </w:r>
      <w:proofErr w:type="gramStart"/>
      <w:r w:rsidR="00E533E6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E533E6">
        <w:rPr>
          <w:rFonts w:ascii="Times New Roman" w:hAnsi="Times New Roman" w:cs="Times New Roman"/>
          <w:sz w:val="20"/>
          <w:szCs w:val="20"/>
        </w:rPr>
        <w:t xml:space="preserve"> al</w:t>
      </w:r>
      <w:r w:rsidR="0029056F">
        <w:rPr>
          <w:rFonts w:ascii="Times New Roman" w:hAnsi="Times New Roman" w:cs="Times New Roman"/>
          <w:sz w:val="20"/>
          <w:szCs w:val="20"/>
        </w:rPr>
        <w:t>.</w:t>
      </w:r>
      <w:r w:rsidR="00E533E6">
        <w:rPr>
          <w:rFonts w:ascii="Times New Roman" w:hAnsi="Times New Roman" w:cs="Times New Roman"/>
          <w:sz w:val="20"/>
          <w:szCs w:val="20"/>
        </w:rPr>
        <w:t>, 2005, p. 122).</w:t>
      </w:r>
    </w:p>
    <w:p w:rsidR="00E43C64" w:rsidRDefault="00E43C64" w:rsidP="00931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4DB" w:rsidRDefault="00DB507C" w:rsidP="00931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crescimento dos salários depende fundamentalmente do dinamismo da acumulação de capital. Todavia, com o cerceamento das atividades sindicais e po</w:t>
      </w:r>
      <w:r w:rsidR="0080120E">
        <w:rPr>
          <w:rFonts w:ascii="Times New Roman" w:hAnsi="Times New Roman" w:cs="Times New Roman"/>
          <w:sz w:val="24"/>
          <w:szCs w:val="24"/>
        </w:rPr>
        <w:t xml:space="preserve">líticas o crescimento salarial não subiu ao mesmo nível do crescimento econômico. Deste modo, houve um agravamento de todo o quadro social do país, com um intenso crescimento da acumulação capitalista, beneficiado por altas taxas de lucro, resultantes da compressão dos salários dos trabalhadores, de maneira tão exagerada que chegou a ameaçar a continuidade do processo de crescimento (LACERDA </w:t>
      </w:r>
      <w:proofErr w:type="gramStart"/>
      <w:r w:rsidR="0080120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80120E">
        <w:rPr>
          <w:rFonts w:ascii="Times New Roman" w:hAnsi="Times New Roman" w:cs="Times New Roman"/>
          <w:sz w:val="24"/>
          <w:szCs w:val="24"/>
        </w:rPr>
        <w:t xml:space="preserve"> al</w:t>
      </w:r>
      <w:r w:rsidR="0029056F">
        <w:rPr>
          <w:rFonts w:ascii="Times New Roman" w:hAnsi="Times New Roman" w:cs="Times New Roman"/>
          <w:sz w:val="24"/>
          <w:szCs w:val="24"/>
        </w:rPr>
        <w:t>.</w:t>
      </w:r>
      <w:r w:rsidR="0080120E">
        <w:rPr>
          <w:rFonts w:ascii="Times New Roman" w:hAnsi="Times New Roman" w:cs="Times New Roman"/>
          <w:sz w:val="24"/>
          <w:szCs w:val="24"/>
        </w:rPr>
        <w:t>, 2005).</w:t>
      </w:r>
    </w:p>
    <w:p w:rsidR="003B7E52" w:rsidRDefault="003B7E52" w:rsidP="009F3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52" w:rsidRDefault="00D13A3B" w:rsidP="00143074">
      <w:pPr>
        <w:pStyle w:val="Ttulo1"/>
        <w:numPr>
          <w:ilvl w:val="1"/>
          <w:numId w:val="2"/>
        </w:numPr>
        <w:ind w:left="360"/>
      </w:pPr>
      <w:bookmarkStart w:id="3" w:name="_Toc453269793"/>
      <w:r>
        <w:t>AS CONTROVÉRSIAS DA DISTRIBUIÇÃO DE RENDA NOS ANOS 70</w:t>
      </w:r>
      <w:bookmarkEnd w:id="3"/>
    </w:p>
    <w:p w:rsidR="00931B57" w:rsidRDefault="00931B57" w:rsidP="00931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FA3" w:rsidRDefault="00B14855" w:rsidP="0007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expressivo desemp</w:t>
      </w:r>
      <w:r w:rsidR="00710EC1">
        <w:rPr>
          <w:rFonts w:ascii="Times New Roman" w:hAnsi="Times New Roman" w:cs="Times New Roman"/>
          <w:sz w:val="24"/>
          <w:szCs w:val="24"/>
        </w:rPr>
        <w:t xml:space="preserve">enho do Produto Interno Bruto do Brasil no período que vai desde o </w:t>
      </w:r>
      <w:r w:rsidR="00072FA3">
        <w:rPr>
          <w:rFonts w:ascii="Times New Roman" w:hAnsi="Times New Roman" w:cs="Times New Roman"/>
          <w:sz w:val="24"/>
          <w:szCs w:val="24"/>
        </w:rPr>
        <w:t>pós-guerra</w:t>
      </w:r>
      <w:r w:rsidR="00710EC1">
        <w:rPr>
          <w:rFonts w:ascii="Times New Roman" w:hAnsi="Times New Roman" w:cs="Times New Roman"/>
          <w:sz w:val="24"/>
          <w:szCs w:val="24"/>
        </w:rPr>
        <w:t xml:space="preserve"> até o final dos anos 70 e o agravamento das disparidades de renda e das </w:t>
      </w:r>
      <w:r w:rsidR="00710EC1">
        <w:rPr>
          <w:rFonts w:ascii="Times New Roman" w:hAnsi="Times New Roman" w:cs="Times New Roman"/>
          <w:sz w:val="24"/>
          <w:szCs w:val="24"/>
        </w:rPr>
        <w:lastRenderedPageBreak/>
        <w:t>desigualdades regionais</w:t>
      </w:r>
      <w:r w:rsidR="00072FA3">
        <w:rPr>
          <w:rFonts w:ascii="Times New Roman" w:hAnsi="Times New Roman" w:cs="Times New Roman"/>
          <w:sz w:val="24"/>
          <w:szCs w:val="24"/>
        </w:rPr>
        <w:t xml:space="preserve"> neste período levantou a questão da concentração de renda do país. (LACERDA, 1994). </w:t>
      </w:r>
      <w:r w:rsidR="00F86BDD">
        <w:rPr>
          <w:rFonts w:ascii="Times New Roman" w:hAnsi="Times New Roman" w:cs="Times New Roman"/>
          <w:sz w:val="24"/>
          <w:szCs w:val="24"/>
        </w:rPr>
        <w:t xml:space="preserve">A distribuição de renda no Brasil </w:t>
      </w:r>
      <w:r w:rsidR="00072FA3">
        <w:rPr>
          <w:rFonts w:ascii="Times New Roman" w:hAnsi="Times New Roman" w:cs="Times New Roman"/>
          <w:sz w:val="24"/>
          <w:szCs w:val="24"/>
        </w:rPr>
        <w:t>passou a ser</w:t>
      </w:r>
      <w:r w:rsidR="00F86BDD">
        <w:rPr>
          <w:rFonts w:ascii="Times New Roman" w:hAnsi="Times New Roman" w:cs="Times New Roman"/>
          <w:sz w:val="24"/>
          <w:szCs w:val="24"/>
        </w:rPr>
        <w:t xml:space="preserve"> objeto de um amplo debate durante a década de 70, ficando conhecida como a “Controvérsia de 70”</w:t>
      </w:r>
      <w:r w:rsidR="00072FA3">
        <w:rPr>
          <w:rFonts w:ascii="Times New Roman" w:hAnsi="Times New Roman" w:cs="Times New Roman"/>
          <w:sz w:val="24"/>
          <w:szCs w:val="24"/>
        </w:rPr>
        <w:t xml:space="preserve"> embasando</w:t>
      </w:r>
      <w:r w:rsidR="00F86BDD">
        <w:rPr>
          <w:rFonts w:ascii="Times New Roman" w:hAnsi="Times New Roman" w:cs="Times New Roman"/>
          <w:sz w:val="24"/>
          <w:szCs w:val="24"/>
        </w:rPr>
        <w:t xml:space="preserve"> constatação</w:t>
      </w:r>
      <w:r w:rsidR="00072FA3">
        <w:rPr>
          <w:rFonts w:ascii="Times New Roman" w:hAnsi="Times New Roman" w:cs="Times New Roman"/>
          <w:sz w:val="24"/>
          <w:szCs w:val="24"/>
        </w:rPr>
        <w:t xml:space="preserve"> dos elevados</w:t>
      </w:r>
      <w:r w:rsidR="00F86BDD">
        <w:rPr>
          <w:rFonts w:ascii="Times New Roman" w:hAnsi="Times New Roman" w:cs="Times New Roman"/>
          <w:sz w:val="24"/>
          <w:szCs w:val="24"/>
        </w:rPr>
        <w:t xml:space="preserve"> índices de concentração de renda durante a d</w:t>
      </w:r>
      <w:r w:rsidR="00710EC1">
        <w:rPr>
          <w:rFonts w:ascii="Times New Roman" w:hAnsi="Times New Roman" w:cs="Times New Roman"/>
          <w:sz w:val="24"/>
          <w:szCs w:val="24"/>
        </w:rPr>
        <w:t>écada de 60 (GANDRA, 2004).</w:t>
      </w:r>
    </w:p>
    <w:p w:rsidR="00931B57" w:rsidRDefault="00C84784" w:rsidP="0007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Ramos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 o</w:t>
      </w:r>
      <w:r w:rsidR="002C1664">
        <w:rPr>
          <w:rFonts w:ascii="Times New Roman" w:hAnsi="Times New Roman" w:cs="Times New Roman"/>
          <w:sz w:val="24"/>
          <w:szCs w:val="24"/>
        </w:rPr>
        <w:t xml:space="preserve"> cenário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>
        <w:rPr>
          <w:rFonts w:ascii="Times New Roman" w:hAnsi="Times New Roman" w:cs="Times New Roman"/>
          <w:sz w:val="24"/>
          <w:szCs w:val="24"/>
        </w:rPr>
        <w:t xml:space="preserve">brasileiro havia </w:t>
      </w:r>
      <w:r w:rsidR="002C1664" w:rsidRPr="002C1664">
        <w:rPr>
          <w:rFonts w:ascii="Times New Roman" w:hAnsi="Times New Roman" w:cs="Times New Roman"/>
          <w:sz w:val="24"/>
          <w:szCs w:val="24"/>
        </w:rPr>
        <w:t xml:space="preserve">experimentado entre 1960 e 1970 um aumento na concentração de renda sem precedentes em relação aos </w:t>
      </w:r>
      <w:r w:rsidR="002C1664">
        <w:rPr>
          <w:rFonts w:ascii="Times New Roman" w:hAnsi="Times New Roman" w:cs="Times New Roman"/>
          <w:sz w:val="24"/>
          <w:szCs w:val="24"/>
        </w:rPr>
        <w:t>outros países do mundo. Embora o aumento da desigualdade social na década dos anos 70 tenha sido menor do que nos anos 60, os censos mostraram que a distribuição de renda tornara ain</w:t>
      </w:r>
      <w:r>
        <w:rPr>
          <w:rFonts w:ascii="Times New Roman" w:hAnsi="Times New Roman" w:cs="Times New Roman"/>
          <w:sz w:val="24"/>
          <w:szCs w:val="24"/>
        </w:rPr>
        <w:t>da mais concentrada nos anos 70.</w:t>
      </w:r>
    </w:p>
    <w:p w:rsidR="00072FA3" w:rsidRDefault="00C84784" w:rsidP="00C847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IGFLMJ+TimesNew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Segundo Gandra (2004) o</w:t>
      </w:r>
      <w:r w:rsidRPr="00C84784">
        <w:rPr>
          <w:rFonts w:ascii="Times New Roman" w:hAnsi="Times New Roman" w:cs="Times New Roman"/>
          <w:color w:val="000000"/>
          <w:sz w:val="24"/>
          <w:szCs w:val="24"/>
        </w:rPr>
        <w:t xml:space="preserve"> aumento da concentração de renda na dé</w:t>
      </w:r>
      <w:r w:rsidR="004D458D">
        <w:rPr>
          <w:rFonts w:ascii="Times New Roman" w:hAnsi="Times New Roman" w:cs="Times New Roman"/>
          <w:color w:val="000000"/>
          <w:sz w:val="24"/>
          <w:szCs w:val="24"/>
        </w:rPr>
        <w:t>cada de 60 era discutido</w:t>
      </w:r>
      <w:r w:rsidRPr="00C84784">
        <w:rPr>
          <w:rFonts w:ascii="Times New Roman" w:hAnsi="Times New Roman" w:cs="Times New Roman"/>
          <w:color w:val="000000"/>
          <w:sz w:val="24"/>
          <w:szCs w:val="24"/>
        </w:rPr>
        <w:t xml:space="preserve"> por três correntes teóricas: a de Fishlow que culpava a compressão salarial ocorrida no governo Castello Branco entre 1964 e 1967; a de </w:t>
      </w:r>
      <w:proofErr w:type="spellStart"/>
      <w:r w:rsidRPr="00C84784">
        <w:rPr>
          <w:rFonts w:ascii="Times New Roman" w:hAnsi="Times New Roman" w:cs="Times New Roman"/>
          <w:color w:val="000000"/>
          <w:sz w:val="24"/>
          <w:szCs w:val="24"/>
        </w:rPr>
        <w:t>Langoni</w:t>
      </w:r>
      <w:proofErr w:type="spellEnd"/>
      <w:r w:rsidRPr="00C84784">
        <w:rPr>
          <w:rFonts w:ascii="Times New Roman" w:hAnsi="Times New Roman" w:cs="Times New Roman"/>
          <w:color w:val="000000"/>
          <w:sz w:val="24"/>
          <w:szCs w:val="24"/>
        </w:rPr>
        <w:t xml:space="preserve"> que mostrou como o crescimento acelerado (e a mudança da estrutura econômica para industrial) acabou por concentrar a renda via “efeito Kuznets” e via defasagem da oferta de mão-de-obra qualificada diante da sua demanda crescente como fonte dete</w:t>
      </w:r>
      <w:r>
        <w:rPr>
          <w:rFonts w:ascii="Times New Roman" w:hAnsi="Times New Roman" w:cs="Times New Roman"/>
          <w:color w:val="000000"/>
          <w:sz w:val="24"/>
          <w:szCs w:val="24"/>
        </w:rPr>
        <w:t>rminante do elevado grau de desi</w:t>
      </w:r>
      <w:r w:rsidRPr="00C84784">
        <w:rPr>
          <w:rFonts w:ascii="Times New Roman" w:hAnsi="Times New Roman" w:cs="Times New Roman"/>
          <w:color w:val="000000"/>
          <w:sz w:val="24"/>
          <w:szCs w:val="24"/>
        </w:rPr>
        <w:t>gualdade; e a de Bacha que acusava a abertura do leque salarial dos gerentes das firmas diante de lucros crescentes</w:t>
      </w:r>
      <w:r>
        <w:rPr>
          <w:rFonts w:cs="IGFLMJ+TimesNewRoman"/>
          <w:color w:val="000000"/>
          <w:sz w:val="23"/>
          <w:szCs w:val="23"/>
        </w:rPr>
        <w:t>.</w:t>
      </w:r>
    </w:p>
    <w:p w:rsidR="00C84784" w:rsidRDefault="004D458D" w:rsidP="00C847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Lacerda (1994) ainda ressalta que o aumento das disparidades sociais tem ligação com o modelo de desenvolvimento da época, em que era pautado no processo de substituição de importações, que por si só implicava no processo de concentração de renda. </w:t>
      </w:r>
    </w:p>
    <w:p w:rsidR="00072FA3" w:rsidRDefault="004D458D" w:rsidP="0007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No dizer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Cacciam</w:t>
      </w:r>
      <w:r w:rsidR="00B314FC">
        <w:rPr>
          <w:rFonts w:ascii="Times New Roman" w:hAnsi="Times New Roman" w:cs="Times New Roman"/>
          <w:sz w:val="24"/>
          <w:szCs w:val="24"/>
        </w:rPr>
        <w:t>a</w:t>
      </w:r>
      <w:r w:rsidR="005D5A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5D5A76">
        <w:rPr>
          <w:rFonts w:ascii="Times New Roman" w:hAnsi="Times New Roman" w:cs="Times New Roman"/>
          <w:sz w:val="24"/>
          <w:szCs w:val="24"/>
        </w:rPr>
        <w:t xml:space="preserve"> (2002), n</w:t>
      </w:r>
      <w:r>
        <w:rPr>
          <w:rFonts w:ascii="Times New Roman" w:hAnsi="Times New Roman" w:cs="Times New Roman"/>
          <w:sz w:val="24"/>
          <w:szCs w:val="24"/>
        </w:rPr>
        <w:t xml:space="preserve">o período de 1970-1980 o processo de concentração de renda prosseguiu de maneira menos intensa do que na década anterior, podendo ser afirmada pela queda do índice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neste interregno de 0,565 para 0,592. </w:t>
      </w:r>
      <w:r w:rsidRPr="004D458D">
        <w:rPr>
          <w:rFonts w:ascii="Times New Roman" w:hAnsi="Times New Roman" w:cs="Times New Roman"/>
          <w:color w:val="000000"/>
          <w:sz w:val="24"/>
          <w:szCs w:val="24"/>
        </w:rPr>
        <w:t>A manutenção de altas taxas de crescimento econômico e a expansão do emprego urbano permitiram ganhos reais para todos os estratos de renda, embora os grupos mais elevados, especialmente os 10% mais ricos, tenham apresentado novamente taxas de crescimento da renda superiores aos demais</w:t>
      </w:r>
      <w:r>
        <w:rPr>
          <w:color w:val="000000"/>
          <w:sz w:val="23"/>
          <w:szCs w:val="23"/>
        </w:rPr>
        <w:t>.</w:t>
      </w:r>
      <w:r w:rsidR="00FA6EB7">
        <w:rPr>
          <w:color w:val="000000"/>
          <w:sz w:val="23"/>
          <w:szCs w:val="23"/>
        </w:rPr>
        <w:t xml:space="preserve"> </w:t>
      </w:r>
      <w:r w:rsidR="00B314FC" w:rsidRPr="00B314FC">
        <w:rPr>
          <w:rFonts w:ascii="Times New Roman" w:hAnsi="Times New Roman" w:cs="Times New Roman"/>
          <w:color w:val="000000"/>
          <w:sz w:val="24"/>
          <w:szCs w:val="24"/>
        </w:rPr>
        <w:t xml:space="preserve">O coeficiente de </w:t>
      </w:r>
      <w:proofErr w:type="spellStart"/>
      <w:r w:rsidR="00B314FC" w:rsidRPr="00B314FC">
        <w:rPr>
          <w:rFonts w:ascii="Times New Roman" w:hAnsi="Times New Roman" w:cs="Times New Roman"/>
          <w:color w:val="000000"/>
          <w:sz w:val="24"/>
          <w:szCs w:val="24"/>
        </w:rPr>
        <w:t>Gini</w:t>
      </w:r>
      <w:proofErr w:type="spellEnd"/>
      <w:r w:rsidR="00B314FC" w:rsidRPr="00B314FC">
        <w:rPr>
          <w:rFonts w:ascii="Times New Roman" w:hAnsi="Times New Roman" w:cs="Times New Roman"/>
          <w:color w:val="000000"/>
          <w:sz w:val="24"/>
          <w:szCs w:val="24"/>
        </w:rPr>
        <w:t>, entre 1960 e 1970, aumentou com maior intensidade entre a população economicamente ativa do setor urbano, enquanto na década seguinte o maior aumento ocorreu entre a população economicamente ativa do setor primário</w:t>
      </w:r>
      <w:r w:rsidR="00B314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5A76">
        <w:rPr>
          <w:rFonts w:ascii="Times New Roman" w:hAnsi="Times New Roman" w:cs="Times New Roman"/>
          <w:color w:val="000000"/>
          <w:sz w:val="24"/>
          <w:szCs w:val="24"/>
        </w:rPr>
        <w:t>podendo ser explicado pelo processo de modernização da agricultura que se intensificou nesse período.</w:t>
      </w:r>
    </w:p>
    <w:p w:rsidR="005D5A76" w:rsidRDefault="007D25A3" w:rsidP="005D5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Já nos anos 70, a política oficial de indexação dos salários que comprimia os pisos salariais das diferente</w:t>
      </w:r>
      <w:r w:rsidR="00501221">
        <w:rPr>
          <w:rFonts w:ascii="Times New Roman" w:hAnsi="Times New Roman" w:cs="Times New Roman"/>
          <w:color w:val="000000"/>
          <w:sz w:val="24"/>
          <w:szCs w:val="24"/>
        </w:rPr>
        <w:t>s categorias profissionais deixou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ser aplicada pelos setores modernos </w:t>
      </w:r>
      <w:r w:rsidR="00501221" w:rsidRPr="00B31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privados da economia, com ação paralela à reorganização do movimento sindical, especialmente, após 1976, na região Sudeste do País. A política salarial passa a ser um sistema negocial conflituoso, no qual até os anos 80, os sindicatos reivindicavam com sucesso reajustes maiores para os estratos inferiores da escala salarial, levando a uma maior convergência </w:t>
      </w:r>
      <w:r w:rsidR="00B314FC" w:rsidRPr="00B314FC">
        <w:rPr>
          <w:rFonts w:ascii="Times New Roman" w:hAnsi="Times New Roman" w:cs="Times New Roman"/>
          <w:color w:val="000000"/>
          <w:sz w:val="24"/>
          <w:szCs w:val="24"/>
        </w:rPr>
        <w:t>salarial neste período (CACCIAMALI, 2002)</w:t>
      </w:r>
      <w:r w:rsidR="00B314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D92" w:rsidRDefault="00B14855" w:rsidP="005D5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Ramos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(1995)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2C1664" w:rsidRPr="002C1664">
        <w:rPr>
          <w:rFonts w:ascii="Times New Roman" w:hAnsi="Times New Roman" w:cs="Times New Roman"/>
          <w:sz w:val="24"/>
          <w:szCs w:val="24"/>
        </w:rPr>
        <w:t xml:space="preserve"> importante avaliar se a expansão do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 w:rsidRPr="002C1664">
        <w:rPr>
          <w:rFonts w:ascii="Times New Roman" w:hAnsi="Times New Roman" w:cs="Times New Roman"/>
          <w:sz w:val="24"/>
          <w:szCs w:val="24"/>
        </w:rPr>
        <w:t>nível</w:t>
      </w:r>
      <w:r>
        <w:rPr>
          <w:rFonts w:ascii="Times New Roman" w:hAnsi="Times New Roman" w:cs="Times New Roman"/>
          <w:sz w:val="24"/>
          <w:szCs w:val="24"/>
        </w:rPr>
        <w:t xml:space="preserve"> de atividade no curto prazo teve</w:t>
      </w:r>
      <w:r w:rsidR="002C1664" w:rsidRPr="002C1664">
        <w:rPr>
          <w:rFonts w:ascii="Times New Roman" w:hAnsi="Times New Roman" w:cs="Times New Roman"/>
          <w:sz w:val="24"/>
          <w:szCs w:val="24"/>
        </w:rPr>
        <w:t xml:space="preserve"> algum efeito </w:t>
      </w:r>
      <w:r w:rsidR="005D5A76">
        <w:rPr>
          <w:rFonts w:ascii="Times New Roman" w:hAnsi="Times New Roman" w:cs="Times New Roman"/>
          <w:sz w:val="24"/>
          <w:szCs w:val="24"/>
        </w:rPr>
        <w:t xml:space="preserve">sobre o grau de desigualdade. </w:t>
      </w:r>
      <w:r w:rsidR="002C1664" w:rsidRPr="002C1664">
        <w:rPr>
          <w:rFonts w:ascii="Times New Roman" w:hAnsi="Times New Roman" w:cs="Times New Roman"/>
          <w:sz w:val="24"/>
          <w:szCs w:val="24"/>
        </w:rPr>
        <w:t xml:space="preserve"> A literatura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período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diz que </w:t>
      </w:r>
      <w:r w:rsidR="002C1664" w:rsidRPr="002C1664">
        <w:rPr>
          <w:rFonts w:ascii="Times New Roman" w:hAnsi="Times New Roman" w:cs="Times New Roman"/>
          <w:sz w:val="24"/>
          <w:szCs w:val="24"/>
        </w:rPr>
        <w:t>os trabalhadores mais qualificados são mais difíceis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repor</w:t>
      </w:r>
      <w:r w:rsidR="002C1664" w:rsidRPr="002C1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por isso</w:t>
      </w:r>
      <w:r w:rsidR="002C1664" w:rsidRPr="002C1664">
        <w:rPr>
          <w:rFonts w:ascii="Times New Roman" w:hAnsi="Times New Roman" w:cs="Times New Roman"/>
          <w:sz w:val="24"/>
          <w:szCs w:val="24"/>
        </w:rPr>
        <w:t xml:space="preserve"> eles continuariam mantendo seus postos de trabalho quando enfraquece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 w:rsidRPr="002C1664">
        <w:rPr>
          <w:rFonts w:ascii="Times New Roman" w:hAnsi="Times New Roman" w:cs="Times New Roman"/>
          <w:sz w:val="24"/>
          <w:szCs w:val="24"/>
        </w:rPr>
        <w:t>a demanda, ao contrário dos trabalhadores menos qualificados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C1664" w:rsidRPr="002C1664">
        <w:rPr>
          <w:rFonts w:ascii="Times New Roman" w:hAnsi="Times New Roman" w:cs="Times New Roman"/>
          <w:sz w:val="24"/>
          <w:szCs w:val="24"/>
        </w:rPr>
        <w:t>por sua vez, experimentariam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 w:rsidRPr="002C1664">
        <w:rPr>
          <w:rFonts w:ascii="Times New Roman" w:hAnsi="Times New Roman" w:cs="Times New Roman"/>
          <w:sz w:val="24"/>
          <w:szCs w:val="24"/>
        </w:rPr>
        <w:t>ou taxas mais altas de desemprego, ou mudanç</w:t>
      </w:r>
      <w:r w:rsidR="00E75EE7">
        <w:rPr>
          <w:rFonts w:ascii="Times New Roman" w:hAnsi="Times New Roman" w:cs="Times New Roman"/>
          <w:sz w:val="24"/>
          <w:szCs w:val="24"/>
        </w:rPr>
        <w:t xml:space="preserve">a temporária para ocupações nas </w:t>
      </w:r>
      <w:r w:rsidR="002C1664" w:rsidRPr="002C1664">
        <w:rPr>
          <w:rFonts w:ascii="Times New Roman" w:hAnsi="Times New Roman" w:cs="Times New Roman"/>
          <w:sz w:val="24"/>
          <w:szCs w:val="24"/>
        </w:rPr>
        <w:t>quais é menor a remuneração, o</w:t>
      </w:r>
      <w:r w:rsidR="00E75EE7">
        <w:rPr>
          <w:rFonts w:ascii="Times New Roman" w:hAnsi="Times New Roman" w:cs="Times New Roman"/>
          <w:sz w:val="24"/>
          <w:szCs w:val="24"/>
        </w:rPr>
        <w:t xml:space="preserve">u redução de carga horária </w:t>
      </w:r>
      <w:r w:rsidR="002C1664" w:rsidRPr="002C1664">
        <w:rPr>
          <w:rFonts w:ascii="Times New Roman" w:hAnsi="Times New Roman" w:cs="Times New Roman"/>
          <w:sz w:val="24"/>
          <w:szCs w:val="24"/>
        </w:rPr>
        <w:t>horas extras ou mesmo queda no salário. O efeito final seria um aumento na dispersão de salários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 w:rsidRPr="002C1664">
        <w:rPr>
          <w:rFonts w:ascii="Times New Roman" w:hAnsi="Times New Roman" w:cs="Times New Roman"/>
          <w:sz w:val="24"/>
          <w:szCs w:val="24"/>
        </w:rPr>
        <w:t>e, portanto, da desigualdade. À medida que a ativi</w:t>
      </w:r>
      <w:r w:rsidR="00E75EE7">
        <w:rPr>
          <w:rFonts w:ascii="Times New Roman" w:hAnsi="Times New Roman" w:cs="Times New Roman"/>
          <w:sz w:val="24"/>
          <w:szCs w:val="24"/>
        </w:rPr>
        <w:t xml:space="preserve">dade econômica se expandisse, o </w:t>
      </w:r>
      <w:r w:rsidR="002C1664" w:rsidRPr="002C1664">
        <w:rPr>
          <w:rFonts w:ascii="Times New Roman" w:hAnsi="Times New Roman" w:cs="Times New Roman"/>
          <w:sz w:val="24"/>
          <w:szCs w:val="24"/>
        </w:rPr>
        <w:t>mecanismo operaria na direção oposta, com ganhos de renda relativamente mais altos para a</w:t>
      </w:r>
      <w:r w:rsidR="00FA6EB7">
        <w:rPr>
          <w:rFonts w:ascii="Times New Roman" w:hAnsi="Times New Roman" w:cs="Times New Roman"/>
          <w:sz w:val="24"/>
          <w:szCs w:val="24"/>
        </w:rPr>
        <w:t xml:space="preserve"> </w:t>
      </w:r>
      <w:r w:rsidR="002C1664" w:rsidRPr="002C1664">
        <w:rPr>
          <w:rFonts w:ascii="Times New Roman" w:hAnsi="Times New Roman" w:cs="Times New Roman"/>
          <w:sz w:val="24"/>
          <w:szCs w:val="24"/>
        </w:rPr>
        <w:t>mão-de-obra menos qualificada e redução da desigualdade</w:t>
      </w:r>
      <w:r>
        <w:rPr>
          <w:rFonts w:ascii="Times New Roman" w:hAnsi="Times New Roman" w:cs="Times New Roman"/>
          <w:sz w:val="24"/>
          <w:szCs w:val="24"/>
        </w:rPr>
        <w:t xml:space="preserve">, evidenciando assim </w:t>
      </w:r>
      <w:r w:rsidR="009F377B">
        <w:rPr>
          <w:rFonts w:ascii="Times New Roman" w:hAnsi="Times New Roman" w:cs="Times New Roman"/>
          <w:sz w:val="24"/>
          <w:szCs w:val="24"/>
        </w:rPr>
        <w:t>a queda dos salários reais dos trabalhadores assalariados e o aumento da concentração de renda nos anos 70</w:t>
      </w:r>
      <w:r w:rsidR="00E75EE7">
        <w:rPr>
          <w:rFonts w:ascii="Times New Roman" w:hAnsi="Times New Roman" w:cs="Times New Roman"/>
          <w:sz w:val="24"/>
          <w:szCs w:val="24"/>
        </w:rPr>
        <w:t>.</w:t>
      </w:r>
    </w:p>
    <w:p w:rsidR="009F377B" w:rsidRDefault="009F377B" w:rsidP="005D5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7B">
        <w:rPr>
          <w:rFonts w:ascii="Times New Roman" w:hAnsi="Times New Roman" w:cs="Times New Roman"/>
          <w:color w:val="000000"/>
          <w:sz w:val="24"/>
          <w:szCs w:val="24"/>
        </w:rPr>
        <w:t xml:space="preserve">Hoffmann e </w:t>
      </w:r>
      <w:proofErr w:type="spellStart"/>
      <w:r w:rsidRPr="009F377B">
        <w:rPr>
          <w:rFonts w:ascii="Times New Roman" w:hAnsi="Times New Roman" w:cs="Times New Roman"/>
          <w:color w:val="000000"/>
          <w:sz w:val="24"/>
          <w:szCs w:val="24"/>
        </w:rPr>
        <w:t>Kageyama</w:t>
      </w:r>
      <w:proofErr w:type="spellEnd"/>
      <w:r w:rsidRPr="009F3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apud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Cacciamali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(2002)</w:t>
      </w:r>
      <w:r w:rsidR="00FA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relatam que </w:t>
      </w:r>
      <w:r w:rsidRPr="009F377B">
        <w:rPr>
          <w:rFonts w:ascii="Times New Roman" w:hAnsi="Times New Roman" w:cs="Times New Roman"/>
          <w:color w:val="000000"/>
          <w:sz w:val="24"/>
          <w:szCs w:val="24"/>
        </w:rPr>
        <w:t xml:space="preserve">para os anos 70 o índice de </w:t>
      </w:r>
      <w:proofErr w:type="spellStart"/>
      <w:r w:rsidRPr="009F377B">
        <w:rPr>
          <w:rFonts w:ascii="Times New Roman" w:hAnsi="Times New Roman" w:cs="Times New Roman"/>
          <w:color w:val="000000"/>
          <w:sz w:val="24"/>
          <w:szCs w:val="24"/>
        </w:rPr>
        <w:t>Gini</w:t>
      </w:r>
      <w:proofErr w:type="spellEnd"/>
      <w:r w:rsidRPr="009F377B">
        <w:rPr>
          <w:rFonts w:ascii="Times New Roman" w:hAnsi="Times New Roman" w:cs="Times New Roman"/>
          <w:color w:val="000000"/>
          <w:sz w:val="24"/>
          <w:szCs w:val="24"/>
        </w:rPr>
        <w:t xml:space="preserve"> calculado de acordo com o conceito de renda familiar para o Brasil permaneceu </w:t>
      </w:r>
      <w:r>
        <w:rPr>
          <w:rFonts w:ascii="Times New Roman" w:hAnsi="Times New Roman" w:cs="Times New Roman"/>
          <w:color w:val="000000"/>
          <w:sz w:val="24"/>
          <w:szCs w:val="24"/>
        </w:rPr>
        <w:t>quase inalterado na década,</w:t>
      </w:r>
      <w:r w:rsidR="00FA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 decorrência</w:t>
      </w:r>
      <w:r w:rsidRPr="009F377B">
        <w:rPr>
          <w:rFonts w:ascii="Times New Roman" w:hAnsi="Times New Roman" w:cs="Times New Roman"/>
          <w:color w:val="000000"/>
          <w:sz w:val="24"/>
          <w:szCs w:val="24"/>
        </w:rPr>
        <w:t xml:space="preserve"> a três motivos: maior número de membros por família que trabalham, menor tamanho médio das famílias e menor grau de desigualdade na Região Sudeste. Por sua vez, os indicadores calculados de acordo com o conceito de rendimento familiar </w:t>
      </w:r>
      <w:r w:rsidRPr="009F37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 capita </w:t>
      </w:r>
      <w:r w:rsidRPr="009F377B">
        <w:rPr>
          <w:rFonts w:ascii="Times New Roman" w:hAnsi="Times New Roman" w:cs="Times New Roman"/>
          <w:color w:val="000000"/>
          <w:sz w:val="24"/>
          <w:szCs w:val="24"/>
        </w:rPr>
        <w:t>revelam que ocorreu uma redução sensível no índice de desigualdade. Este fato também é explicado pelo aumento do número de membros ativos por família e pela diminuição do tamanho médio das famílias, que declina de 4,8 para 4,4 membros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4BA" w:rsidRPr="002548F9" w:rsidRDefault="00A17E6A" w:rsidP="002548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Contudo, o quadro econômico, social e político do final dos anos 70 levaram a uma visão mais otimista em relação à quest</w:t>
      </w:r>
      <w:r w:rsidR="00F15C87">
        <w:rPr>
          <w:rFonts w:ascii="Times New Roman" w:hAnsi="Times New Roman" w:cs="Times New Roman"/>
          <w:color w:val="000000"/>
          <w:sz w:val="24"/>
          <w:szCs w:val="24"/>
        </w:rPr>
        <w:t>ão distributiva</w:t>
      </w:r>
      <w:r w:rsidR="002548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48F9" w:rsidRPr="002548F9">
        <w:rPr>
          <w:rFonts w:ascii="Times New Roman" w:hAnsi="Times New Roman" w:cs="Times New Roman"/>
          <w:color w:val="000000"/>
          <w:sz w:val="24"/>
          <w:szCs w:val="24"/>
        </w:rPr>
        <w:t>A administração do Presidente Figueiredo (1979-1985) institucionaliz</w:t>
      </w:r>
      <w:r w:rsidR="002548F9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2548F9" w:rsidRPr="002548F9">
        <w:rPr>
          <w:rFonts w:ascii="Times New Roman" w:hAnsi="Times New Roman" w:cs="Times New Roman"/>
          <w:color w:val="000000"/>
          <w:sz w:val="24"/>
          <w:szCs w:val="24"/>
        </w:rPr>
        <w:t xml:space="preserve"> a prática salarial que estava sendo adotada pelas negociações coletivas, indexando os salários de forma regressiva: aumentos maiores para as faixas de salários menores.</w:t>
      </w:r>
      <w:r w:rsidR="00FA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8F9" w:rsidRPr="002548F9">
        <w:rPr>
          <w:rFonts w:ascii="Times New Roman" w:hAnsi="Times New Roman" w:cs="Times New Roman"/>
          <w:color w:val="000000"/>
          <w:sz w:val="24"/>
          <w:szCs w:val="24"/>
        </w:rPr>
        <w:t>O quadro institucional encaminhava-se para um regime democrático formal, a sociedade civil reivindicava não apenas liberdades políticas</w:t>
      </w:r>
      <w:r w:rsidR="002548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48F9" w:rsidRPr="002548F9">
        <w:rPr>
          <w:rFonts w:ascii="Times New Roman" w:hAnsi="Times New Roman" w:cs="Times New Roman"/>
          <w:color w:val="000000"/>
          <w:sz w:val="24"/>
          <w:szCs w:val="24"/>
        </w:rPr>
        <w:t xml:space="preserve"> mas também maior justiça social. </w:t>
      </w:r>
      <w:r w:rsidR="002548F9">
        <w:rPr>
          <w:rFonts w:ascii="Times New Roman" w:hAnsi="Times New Roman" w:cs="Times New Roman"/>
          <w:color w:val="000000"/>
          <w:sz w:val="24"/>
          <w:szCs w:val="24"/>
        </w:rPr>
        <w:t>Entretanto, o cenário econômico dos anos 80 frustraram essas expectativas.</w:t>
      </w:r>
    </w:p>
    <w:p w:rsidR="00A17E6A" w:rsidRPr="008B0FFF" w:rsidRDefault="00A17E6A" w:rsidP="0029056F">
      <w:pPr>
        <w:pStyle w:val="Ttulo1"/>
        <w:numPr>
          <w:ilvl w:val="1"/>
          <w:numId w:val="2"/>
        </w:numPr>
        <w:ind w:left="360"/>
      </w:pPr>
      <w:bookmarkStart w:id="4" w:name="_Toc453269794"/>
      <w:r w:rsidRPr="008B0FFF">
        <w:lastRenderedPageBreak/>
        <w:t>CONJUNTURA ECONÔMICA DA DÉCADA DE 1980</w:t>
      </w:r>
      <w:bookmarkEnd w:id="4"/>
    </w:p>
    <w:p w:rsidR="008B0FFF" w:rsidRPr="008B0FFF" w:rsidRDefault="008B0FFF" w:rsidP="008B0F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Marangoni (2012), a América Latina passou por significativas modificações que reduziram os níveis de crescimento da conjuntura econômica da década de 1980, o que assinalou o período denominado como “década perdida”. Indicadores como taxas de crescimento do PIB, taxas de inflação, poder de compra dos salários, taxas de nível de emprego e saldos do balanço de pagamentos refletiram a acentuada retração da produção industrial e estagnação da economia.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economia brasileira, toda a política desenvolvimentista que visava ampliar as bases de industrialização nacional sofreu intensa desaceleração no crescimento. Conforme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(1990), durantes os anos 80, salienta-se que o endividamento externo se elevou, houve descontrole da inflação, queda nos recursos externos e internos direcionados aos investimentos, baixo crescimento do Produto Interno Bruto (PIB) e o agravamento da desigualdade social, preconizado pela concentração de renda e da propriedade rural.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Conforme Marangoni (2012), a conjuntura econômica dos anos 80 determinou o fim do ciclo expansivo e desenvolvimentista, iniciado em 1930, caracterizado por financiamentos externos e investimentos estatais na economia nacional.</w:t>
      </w:r>
      <w:r w:rsidR="00FA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Ressalta-se que a entrada de capital externo no Brasil, por meio de investimentos diretos e, principalmente, empréstimos, foi significativa no modelo de desenvolvimento econômico da década de 1970. Isto é, </w:t>
      </w:r>
      <w:r>
        <w:rPr>
          <w:rFonts w:ascii="Times New Roman" w:hAnsi="Times New Roman" w:cs="Times New Roman"/>
          <w:sz w:val="24"/>
          <w:szCs w:val="24"/>
        </w:rPr>
        <w:t xml:space="preserve">a economia brasileira beneficiou-se do grande crescimento do comércio mundial e dos fluxos financeiro internacional para aumentar sua abertura comercial e financeira em relação ao exterior, culminando o período denominado “milagre econômico brasileiro”, principalmente, por meio da industrialização e da complementação à poupança doméstica.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houve elevado incremento do endividamento externo a partir do “milagre”, cuja explicação teria origem no excesso de liquidez internacional, que reduziu consideravelmente as taxas reais de juros e tornaram os empréstimos muito atraentes. Deste modo, a captação de recursos no exterior para repasse às empresas nacionais, sem uma necessidade estrita de empréstimos externos que financiassem grandes déficits em transações correntes, aumentou o endividamento externo brasileiro.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elevação da dívida externa brasileira apontava os indícios de desequilíbrio interno, e </w:t>
      </w:r>
      <w:r>
        <w:rPr>
          <w:rFonts w:ascii="Times New Roman" w:hAnsi="Times New Roman" w:cs="Times New Roman"/>
          <w:color w:val="000000"/>
          <w:sz w:val="24"/>
          <w:szCs w:val="24"/>
        </w:rPr>
        <w:t>o choque adverso oriundo da crise do petróleo elevou ainda mais a dívida, visto que o Governo Brasileiro precisava cobrir os altíssimos gastos com importação – o Brasil importava 85% do petróleo que consumia –no saldo da</w:t>
      </w:r>
      <w:r w:rsidR="00FA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balança comercial. Deste modo, o esgotamento das reservas restringiu o pagamento aos credores que financiavam a economia brasileira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apenas aos valores dos juros da dívida contraída. Conforme Arruda apud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Santagada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(1990, p.123) “o Brasil, entre 1979 e 1987, pagou US$ 82,5 bilhões de juros aos credores externos, pagamento esse que representou o equivalente a 28.512.000 salários mínimos”. Os agentes financeiros constatavam a incapacidade de pagamento das dívidas brasileiras, o que tornava elevadas taxas de juros e liquidez uma exigência de tais agentes (FURTUOSO, OMETTO, SILVA, 1995).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fez-se necessária uma política recessiva, cuja oferta de crédito se retraiu de modo a reduzir drasticamente a capacidade de investimentos. Assim sendo: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6A" w:rsidRDefault="00A17E6A" w:rsidP="008B0FF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Foram verificadas reduções no PIB, sendo que o crescimento médio que era de 7% (anos 70) caiu para 2% na década de 80. Fora isso, as taxas internacionais de juros causaram um crescimento da dívida do Brasil com os EUA, além do aumento do déficit público. A dívida interna seguia o mesmo caminho, aumentando cada vez mais por causa da política fiscal expansionista do Governo brasileiro. (ARAÚJO, 2016). </w:t>
      </w:r>
    </w:p>
    <w:p w:rsidR="00A17E6A" w:rsidRDefault="00A17E6A" w:rsidP="00A17E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2"/>
        </w:rPr>
      </w:pPr>
    </w:p>
    <w:p w:rsidR="00A17E6A" w:rsidRDefault="00A17E6A" w:rsidP="00A17E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2"/>
        </w:rPr>
      </w:pPr>
      <w:r>
        <w:rPr>
          <w:color w:val="141412"/>
        </w:rPr>
        <w:t xml:space="preserve">Para, </w:t>
      </w:r>
      <w:proofErr w:type="spellStart"/>
      <w:r>
        <w:rPr>
          <w:color w:val="141412"/>
        </w:rPr>
        <w:t>Furtuoso</w:t>
      </w:r>
      <w:proofErr w:type="spellEnd"/>
      <w:r>
        <w:rPr>
          <w:color w:val="141412"/>
        </w:rPr>
        <w:t xml:space="preserve">, </w:t>
      </w:r>
      <w:proofErr w:type="spellStart"/>
      <w:r>
        <w:rPr>
          <w:color w:val="141412"/>
        </w:rPr>
        <w:t>Ometto</w:t>
      </w:r>
      <w:proofErr w:type="spellEnd"/>
      <w:r>
        <w:rPr>
          <w:color w:val="141412"/>
        </w:rPr>
        <w:t xml:space="preserve"> e Silva (1995, p.405), as tendências de alta nas taxas de juros resultaram nos déficits das contas públicas e na elevação das taxas de inflação por meio de duas vertentes, que ocorreram “pelo seu impacto direto sobre os custos, cujo custo financeiro representou parcela crescente do custo total das mercadorias e pelo impacto indireto, via elevação dos custos </w:t>
      </w:r>
      <w:proofErr w:type="gramStart"/>
      <w:r>
        <w:rPr>
          <w:color w:val="141412"/>
        </w:rPr>
        <w:t>fixos unitários ocasionada</w:t>
      </w:r>
      <w:proofErr w:type="gramEnd"/>
      <w:r>
        <w:rPr>
          <w:color w:val="141412"/>
        </w:rPr>
        <w:t xml:space="preserve"> pelos seus efeitos recessivos”.</w:t>
      </w:r>
    </w:p>
    <w:p w:rsidR="00A17E6A" w:rsidRDefault="00A17E6A" w:rsidP="00A17E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2"/>
        </w:rPr>
      </w:pPr>
      <w:r>
        <w:rPr>
          <w:color w:val="141412"/>
        </w:rPr>
        <w:t>No que se refere ao fim do ciclo de oferta de crédito e juros baratos, Marangoni (2012) destaca que o governo de João Figueiredo, compreendido no período de 1979 a 1985, assumiu medidas econômicas determinantes para ajustar o desequilibro interno na economia brasileira. Assim, a moeda nacional deveria ser depreciada e as exportações fomentadas vis-à-vis o déficit verificado em transações correntes. Em função destas medidas, no final de 1979, o cruzeiro foi desvalorizado em 30%. Em continuidade, o autor afirma que:</w:t>
      </w:r>
    </w:p>
    <w:p w:rsidR="00A17E6A" w:rsidRDefault="00A17E6A" w:rsidP="00A17E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2"/>
        </w:rPr>
      </w:pPr>
    </w:p>
    <w:p w:rsidR="00A17E6A" w:rsidRPr="008B0FFF" w:rsidRDefault="00A17E6A" w:rsidP="008B0FF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medida acentuou a desaceleração econômica, o descontrole inflacionário e o desarranjo nas contas públicas. Em 1980, a inflação bate a simbólica marca de 100% ao ano. Mesmo com a elevação dos preços dos importados, o balanço de pagamentos registrou enormes déficits. Em 1981, o país entrava em uma recessão que perduraria até o segundo semestre de 1982. (MARANGONI, 2012)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instabilidade monetária e cambial, e a interrupção do fluxo de capital internacional remetidos ao Brasil foram aspectos preponderantes na formulação de futuras políticas que visavam minimizar o impacto da dívida externa. Nessa lógica, segundo Marangoni (2012) o câmbio sofreria uma maxidesvalorização de 30%, novamente, em 1983.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Conforme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(1990), a política recessiva compreendida iniciada em 1981 fomentou a desaceleração no ritmo de expansão da indústria de transformação, que cresceu a baixos níveis – a taxa média anual de crescimento foi de 1,5% –. Ressalta-se que este setor assumia um dinamismo fundamental na economia, uma vez que o parque industrial brasileiro precisava aperfeiçoar</w:t>
      </w:r>
      <w:r w:rsidR="00F15C87">
        <w:rPr>
          <w:rFonts w:ascii="Times New Roman" w:hAnsi="Times New Roman" w:cs="Times New Roman"/>
          <w:sz w:val="24"/>
          <w:szCs w:val="24"/>
        </w:rPr>
        <w:t xml:space="preserve"> seu aparato tecnológico para </w:t>
      </w:r>
      <w:r>
        <w:rPr>
          <w:rFonts w:ascii="Times New Roman" w:hAnsi="Times New Roman" w:cs="Times New Roman"/>
          <w:sz w:val="24"/>
          <w:szCs w:val="24"/>
        </w:rPr>
        <w:t xml:space="preserve">realizar atividades que envolvessem transformações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física, química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biológica – de materiais, substâncias e componentes para obter novos produtos, como as refinarias de petróleo. </w:t>
      </w: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6A" w:rsidRDefault="00A17E6A" w:rsidP="0029056F">
      <w:pPr>
        <w:pStyle w:val="Ttulo1"/>
        <w:numPr>
          <w:ilvl w:val="1"/>
          <w:numId w:val="12"/>
        </w:numPr>
        <w:ind w:left="360"/>
      </w:pPr>
      <w:bookmarkStart w:id="5" w:name="_Toc453269795"/>
      <w:r>
        <w:t>A desigualdade social e a distribuição de renda na década de 1980</w:t>
      </w:r>
      <w:bookmarkEnd w:id="5"/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6A" w:rsidRDefault="00A17E6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função da preponderância dos aspectos que desestruturam a economia brasileira na década de 1980, ressalta-se a dificuldade verificada pelo Governo Brasileiro em gerir suas políticas sociais. O processo de modificação verificado acentuou o quadro de desigualdades sociais e concentração de riqueza no período analisado nesta pesquisa. </w:t>
      </w:r>
    </w:p>
    <w:p w:rsidR="00A17E6A" w:rsidRDefault="00A17E6A" w:rsidP="00290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IPEA (1988, p. 18), o comportamento do índice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apresentou tendência de se elevar, (de 0,562 em 1981 para 0,582 em 1983, para 0,588 em 1985 e para 0,577 em 1986).  </w:t>
      </w:r>
      <w:proofErr w:type="gramStart"/>
      <w:r>
        <w:rPr>
          <w:rFonts w:ascii="Times New Roman" w:hAnsi="Times New Roman" w:cs="Times New Roman"/>
          <w:sz w:val="24"/>
          <w:szCs w:val="24"/>
        </w:rPr>
        <w:t>Isto posto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verifica-se a evidencia de que a recessão reduziu o nível de emprego, e, portanto, o nível de renda na economia brasileira.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apud Marangoni (2012) afirma que:</w:t>
      </w:r>
    </w:p>
    <w:p w:rsidR="00FF496E" w:rsidRDefault="00FF496E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E6A" w:rsidRDefault="00A17E6A" w:rsidP="002905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final da década de 1980, 48,6% da força de trabalho ganhava até dois salários mínimos e 27,2% da população ocupada recebia um salário mínimo. Para se </w:t>
      </w:r>
      <w:proofErr w:type="gramStart"/>
      <w:r>
        <w:rPr>
          <w:rFonts w:ascii="Times New Roman" w:hAnsi="Times New Roman" w:cs="Times New Roman"/>
          <w:sz w:val="20"/>
          <w:szCs w:val="20"/>
        </w:rPr>
        <w:t>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uma ideia dos baixos valores salariais e da crescente concentração de riqueza, vale assinalar o comportamento de participação da massa salarial na renda interna total: cai de 40,79% em 1970 a 37,9% em 1980 e em 1989 estava estimada em 30%. (...) O Brasil ingressa nos anos 1990 com cerca de um terço de sua população em estado de pobreza. (DRAIBE apud MARANGONI, 2012). </w:t>
      </w:r>
    </w:p>
    <w:p w:rsidR="00FF496E" w:rsidRDefault="00FF496E" w:rsidP="00FF49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17E6A" w:rsidRDefault="00A17E6A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(1990), a renda "per capita" nacional oscilou em torno de US$ 2.200 e o salário mínimo real deteriorou-se, perdendo o seu valor de compra no contexto inflacionário o qual a economia estava inserida. </w:t>
      </w:r>
      <w:r>
        <w:rPr>
          <w:rFonts w:ascii="Times New Roman" w:hAnsi="Times New Roman" w:cs="Times New Roman"/>
          <w:color w:val="141412"/>
          <w:sz w:val="24"/>
          <w:szCs w:val="24"/>
        </w:rPr>
        <w:t xml:space="preserve">No dizer de </w:t>
      </w:r>
      <w:proofErr w:type="spellStart"/>
      <w:r>
        <w:rPr>
          <w:rFonts w:ascii="Times New Roman" w:hAnsi="Times New Roman" w:cs="Times New Roman"/>
          <w:color w:val="141412"/>
          <w:sz w:val="24"/>
          <w:szCs w:val="24"/>
        </w:rPr>
        <w:t>Furtuoso</w:t>
      </w:r>
      <w:proofErr w:type="spellEnd"/>
      <w:r>
        <w:rPr>
          <w:rFonts w:ascii="Times New Roman" w:hAnsi="Times New Roman" w:cs="Times New Roman"/>
          <w:color w:val="14141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41412"/>
          <w:sz w:val="24"/>
          <w:szCs w:val="24"/>
        </w:rPr>
        <w:t>Ometto</w:t>
      </w:r>
      <w:proofErr w:type="spellEnd"/>
      <w:r>
        <w:rPr>
          <w:rFonts w:ascii="Times New Roman" w:hAnsi="Times New Roman" w:cs="Times New Roman"/>
          <w:color w:val="141412"/>
          <w:sz w:val="24"/>
          <w:szCs w:val="24"/>
        </w:rPr>
        <w:t xml:space="preserve"> e Silva (1995, p. 408), no fim da década, </w:t>
      </w:r>
      <w:proofErr w:type="gramStart"/>
      <w:r>
        <w:rPr>
          <w:rFonts w:ascii="Times New Roman" w:hAnsi="Times New Roman" w:cs="Times New Roman"/>
          <w:color w:val="141412"/>
          <w:sz w:val="24"/>
          <w:szCs w:val="24"/>
        </w:rPr>
        <w:t>verifica-se</w:t>
      </w:r>
      <w:proofErr w:type="gramEnd"/>
      <w:r w:rsidR="00FA6EB7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níveis de pobreza absoluta que evidenciam a significativa decadência da situação econômica das famílias brasileiras, “com o percentual de famílias com rendimento inferior a um salário mínimo se elevando de 20,8, em 1979, para 26,5, em 1990”.</w:t>
      </w:r>
    </w:p>
    <w:p w:rsidR="002548F9" w:rsidRDefault="002548F9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96E" w:rsidRPr="004034BA" w:rsidRDefault="00FF496E" w:rsidP="00FF4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6E" w:rsidRPr="004310BA" w:rsidRDefault="00A17E6A" w:rsidP="0029056F">
      <w:pPr>
        <w:pStyle w:val="Ttulo1"/>
        <w:numPr>
          <w:ilvl w:val="0"/>
          <w:numId w:val="12"/>
        </w:numPr>
      </w:pPr>
      <w:bookmarkStart w:id="6" w:name="_Toc453269796"/>
      <w:r w:rsidRPr="004310BA">
        <w:lastRenderedPageBreak/>
        <w:t>CONCLUSÃO</w:t>
      </w:r>
      <w:bookmarkEnd w:id="6"/>
    </w:p>
    <w:p w:rsidR="00FF496E" w:rsidRPr="00FF496E" w:rsidRDefault="00FF496E" w:rsidP="00FF496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BA" w:rsidRDefault="00A17E6A" w:rsidP="00431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bibliografia analisada, entende-se que a economia brasileira vivenciou dois períodos distintos, assinalados por especificidades de políticas econômicas da década de 1970 e da década de 1980. </w:t>
      </w:r>
      <w:r w:rsidR="008B0FFF" w:rsidRPr="008B0F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Neste sentido, conclui-se que a década de 1970 foi composta por ações econômicas que visavam estimular a economia desenvolvimentista, financiada por investimentos estatais obtidos por meio</w:t>
      </w:r>
      <w:r w:rsidR="008B0F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do capital externo. </w:t>
      </w:r>
    </w:p>
    <w:p w:rsidR="008B0FFF" w:rsidRPr="008B0FFF" w:rsidRDefault="008B0FFF" w:rsidP="00431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contexto</w:t>
      </w:r>
      <w:r w:rsidRPr="008B0F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favorável perdurou até o momento de estagn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ação econômica em nível mundial,</w:t>
      </w:r>
      <w:r w:rsidRPr="008B0F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com a crise do petróleo.</w:t>
      </w:r>
      <w:r w:rsidR="00FA6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bookmarkStart w:id="7" w:name="_GoBack"/>
      <w:bookmarkEnd w:id="7"/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modo, a economia brasileira não foi capaz de sustentar o "milagre econômico", uma vez que os desajustes externos acentuaram a contração do crescimento econômico e dos pontos de estrangulamento que necessitavam ser corrigidos.</w:t>
      </w:r>
    </w:p>
    <w:p w:rsidR="00A17E6A" w:rsidRPr="008B0FFF" w:rsidRDefault="008B0FFF" w:rsidP="00FF4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Conclui-se que as controvérsias da distribuição de renda das décadas de 1970 e 1980 estão relacionadas às diversas tentativas de formular e aplicar medidas econômicas, mas, não </w:t>
      </w:r>
      <w:proofErr w:type="gramStart"/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verifica-se</w:t>
      </w:r>
      <w:proofErr w:type="gramEnd"/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distribuição de renda em nenhum dos períodos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F4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o progresso menos intenso do </w:t>
      </w:r>
      <w:r>
        <w:rPr>
          <w:rFonts w:ascii="Times New Roman" w:hAnsi="Times New Roman" w:cs="Times New Roman"/>
          <w:sz w:val="24"/>
          <w:szCs w:val="24"/>
        </w:rPr>
        <w:t xml:space="preserve">processo de concentração de renda </w:t>
      </w:r>
      <w:r w:rsidR="00FF496E">
        <w:rPr>
          <w:rFonts w:ascii="Times New Roman" w:hAnsi="Times New Roman" w:cs="Times New Roman"/>
          <w:sz w:val="24"/>
          <w:szCs w:val="24"/>
        </w:rPr>
        <w:t>quando comparado com a década anterior</w:t>
      </w:r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Isso ocorreu em função da concentração de renda e da ausência de atuação do Governo Brasileiro em questões de </w:t>
      </w:r>
      <w:r w:rsidR="004310BA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sociais</w:t>
      </w:r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>. A instabilidade econômica e o sistema financeiro não estavam condicion</w:t>
      </w:r>
      <w:r w:rsidR="00431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ados a garantir a confiança </w:t>
      </w:r>
      <w:r w:rsidR="004310BA"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 para recuperar a economia brasileira</w:t>
      </w:r>
      <w:r w:rsidR="004310BA">
        <w:rPr>
          <w:rFonts w:ascii="Times New Roman" w:eastAsia="Times New Roman" w:hAnsi="Times New Roman" w:cs="Times New Roman"/>
          <w:sz w:val="24"/>
          <w:szCs w:val="24"/>
          <w:lang w:eastAsia="pt-BR"/>
        </w:rPr>
        <w:t>, ideia corroborada por</w:t>
      </w:r>
      <w:r w:rsidRPr="008B0F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elevadas </w:t>
      </w:r>
      <w:r w:rsidR="004310BA">
        <w:rPr>
          <w:rFonts w:ascii="Times New Roman" w:eastAsia="Times New Roman" w:hAnsi="Times New Roman" w:cs="Times New Roman"/>
          <w:sz w:val="24"/>
          <w:szCs w:val="24"/>
          <w:lang w:eastAsia="pt-BR"/>
        </w:rPr>
        <w:t>depreciações da moeda nacional.</w:t>
      </w:r>
    </w:p>
    <w:p w:rsidR="004034BA" w:rsidRDefault="00A17E6A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4310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ercebe-se que, na década de 1970, houve uma evolução nas bases de industrialização brasileira, que fomentou as atividades produtivas e, portanto, o crescimento da economia. Contudo, não se verificou desenvolvimento econômico em função da razão social contida no período. A fase de transição econômica, além de sofrer impactos do choque adverso da crise do petróleo, não conseguiu sustentar a política proposta no plano inicial. Além da ineficácia das práticas econômicas adotas no período anterior, a “década perdida” de 1980 expressou, significativamente, as condições da pobreza que assolava o Brasil.</w:t>
      </w:r>
    </w:p>
    <w:p w:rsidR="004310BA" w:rsidRPr="004034BA" w:rsidRDefault="004310BA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F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4BA" w:rsidRDefault="004034B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56F" w:rsidRPr="004034BA" w:rsidRDefault="0029056F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4BA" w:rsidRDefault="004034B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F9" w:rsidRDefault="002548F9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F9" w:rsidRDefault="002548F9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F9" w:rsidRPr="004034BA" w:rsidRDefault="002548F9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4BA" w:rsidRPr="004310BA" w:rsidRDefault="004310BA" w:rsidP="0029056F">
      <w:pPr>
        <w:pStyle w:val="Ttulo1"/>
        <w:numPr>
          <w:ilvl w:val="0"/>
          <w:numId w:val="0"/>
        </w:numPr>
        <w:jc w:val="center"/>
      </w:pPr>
      <w:bookmarkStart w:id="8" w:name="_Toc453269797"/>
      <w:r w:rsidRPr="004310BA">
        <w:lastRenderedPageBreak/>
        <w:t>REFERÊNCIAS</w:t>
      </w:r>
      <w:bookmarkEnd w:id="8"/>
    </w:p>
    <w:p w:rsidR="004034BA" w:rsidRPr="004034BA" w:rsidRDefault="004034BA" w:rsidP="00A1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DFF" w:rsidRDefault="000E2DFF" w:rsidP="000E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BONELLI, Regis; SEDLACEK, Guilherme. </w:t>
      </w:r>
      <w:r w:rsidRPr="000E2DFF">
        <w:rPr>
          <w:rFonts w:ascii="Times New Roman" w:hAnsi="Times New Roman" w:cs="Times New Roman"/>
          <w:b/>
          <w:sz w:val="24"/>
          <w:szCs w:val="24"/>
        </w:rPr>
        <w:t>Distribuição de renda:</w:t>
      </w:r>
      <w:r>
        <w:rPr>
          <w:rFonts w:ascii="Times New Roman" w:hAnsi="Times New Roman" w:cs="Times New Roman"/>
          <w:sz w:val="24"/>
          <w:szCs w:val="24"/>
        </w:rPr>
        <w:t xml:space="preserve"> Evolução no ultimo quarto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século.</w:t>
      </w:r>
      <w:proofErr w:type="gramEnd"/>
      <w:r>
        <w:rPr>
          <w:rFonts w:ascii="Times New Roman" w:hAnsi="Times New Roman" w:cs="Times New Roman"/>
          <w:sz w:val="24"/>
          <w:szCs w:val="24"/>
        </w:rPr>
        <w:t>1988.Disponível em:</w:t>
      </w:r>
    </w:p>
    <w:p w:rsidR="000E2DFF" w:rsidRDefault="000E2DFF" w:rsidP="000E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0E2DFF">
        <w:rPr>
          <w:rFonts w:ascii="Times New Roman" w:hAnsi="Times New Roman" w:cs="Times New Roman"/>
          <w:sz w:val="24"/>
          <w:szCs w:val="24"/>
        </w:rPr>
        <w:t>http://ipea.gov.br/agencia/images/stories/PDFs/TDs/td_0145.pdf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0E2DFF" w:rsidRDefault="000E2DFF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F15C87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32">
        <w:rPr>
          <w:rFonts w:ascii="Times New Roman" w:hAnsi="Times New Roman" w:cs="Times New Roman"/>
          <w:sz w:val="24"/>
          <w:szCs w:val="24"/>
        </w:rPr>
        <w:t xml:space="preserve">CACCIAMALI, Maria Cristina. </w:t>
      </w:r>
      <w:r w:rsidRPr="0046349E">
        <w:rPr>
          <w:rFonts w:ascii="Times New Roman" w:hAnsi="Times New Roman" w:cs="Times New Roman"/>
          <w:b/>
          <w:sz w:val="24"/>
          <w:szCs w:val="24"/>
        </w:rPr>
        <w:t>Distribuição de renda no Brasil</w:t>
      </w:r>
      <w:r w:rsidRPr="00F23C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349E">
        <w:rPr>
          <w:rFonts w:ascii="Times New Roman" w:hAnsi="Times New Roman" w:cs="Times New Roman"/>
          <w:sz w:val="24"/>
          <w:szCs w:val="24"/>
        </w:rPr>
        <w:t xml:space="preserve">ersistência do elevado grau de </w:t>
      </w:r>
      <w:proofErr w:type="gramStart"/>
      <w:r w:rsidRPr="0046349E">
        <w:rPr>
          <w:rFonts w:ascii="Times New Roman" w:hAnsi="Times New Roman" w:cs="Times New Roman"/>
          <w:sz w:val="24"/>
          <w:szCs w:val="24"/>
        </w:rPr>
        <w:t>desigualdade.</w:t>
      </w:r>
      <w:proofErr w:type="gramEnd"/>
      <w:r w:rsidRPr="0046349E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23C32">
        <w:rPr>
          <w:rFonts w:ascii="Times New Roman" w:hAnsi="Times New Roman" w:cs="Times New Roman"/>
          <w:sz w:val="24"/>
          <w:szCs w:val="24"/>
        </w:rPr>
        <w:t>Disponível em: &lt;http://www.fea.usp.br/feaecon//media/livros/</w:t>
      </w:r>
      <w:r>
        <w:rPr>
          <w:rFonts w:ascii="Times New Roman" w:hAnsi="Times New Roman" w:cs="Times New Roman"/>
          <w:sz w:val="24"/>
          <w:szCs w:val="24"/>
        </w:rPr>
        <w:t>file_529.pdf&gt;. Acesso em: 22 mai. 2016</w:t>
      </w:r>
      <w:r w:rsidRPr="00F23C32">
        <w:rPr>
          <w:rFonts w:ascii="Times New Roman" w:hAnsi="Times New Roman" w:cs="Times New Roman"/>
          <w:sz w:val="24"/>
          <w:szCs w:val="24"/>
        </w:rPr>
        <w:t>.</w:t>
      </w:r>
    </w:p>
    <w:p w:rsidR="00F15C87" w:rsidRDefault="00F15C87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6B2" w:rsidRDefault="005556B2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FOLHA DE SÃO PAULO. </w:t>
      </w:r>
      <w:r w:rsidRPr="005556B2">
        <w:rPr>
          <w:rFonts w:ascii="Times New Roman" w:hAnsi="Times New Roman" w:cs="Times New Roman"/>
          <w:b/>
          <w:sz w:val="24"/>
          <w:szCs w:val="24"/>
        </w:rPr>
        <w:t xml:space="preserve">Especial economia na ditadura </w:t>
      </w:r>
      <w:proofErr w:type="gramStart"/>
      <w:r w:rsidRPr="005556B2">
        <w:rPr>
          <w:rFonts w:ascii="Times New Roman" w:hAnsi="Times New Roman" w:cs="Times New Roman"/>
          <w:b/>
          <w:sz w:val="24"/>
          <w:szCs w:val="24"/>
        </w:rPr>
        <w:t>Militar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2010.Disponível em: &lt;</w:t>
      </w:r>
      <w:r w:rsidRPr="005556B2">
        <w:t xml:space="preserve"> </w:t>
      </w:r>
      <w:r w:rsidRPr="005556B2">
        <w:rPr>
          <w:rFonts w:ascii="Times New Roman" w:hAnsi="Times New Roman" w:cs="Times New Roman"/>
          <w:sz w:val="24"/>
          <w:szCs w:val="24"/>
        </w:rPr>
        <w:t>http://arte.folha.uol.com.br/especiais/2014/03/23/o-golpe-e-a-ditadura-militar/a-economia.html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556B2" w:rsidRDefault="005556B2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DFF" w:rsidRDefault="000E2DFF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IBGE (1976 A 1984). Pesquisa Nacional por amostra de domicílios. </w:t>
      </w:r>
      <w:r w:rsidR="005556B2">
        <w:rPr>
          <w:rFonts w:ascii="Times New Roman" w:hAnsi="Times New Roman" w:cs="Times New Roman"/>
          <w:sz w:val="24"/>
          <w:szCs w:val="24"/>
        </w:rPr>
        <w:t xml:space="preserve">V. 1 a 4, tomo </w:t>
      </w:r>
      <w:proofErr w:type="gramStart"/>
      <w:r w:rsidR="005556B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5556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DFF" w:rsidRDefault="000E2DFF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C87" w:rsidRPr="00F15C87" w:rsidRDefault="00F15C87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C87">
        <w:rPr>
          <w:rFonts w:ascii="Times New Roman" w:hAnsi="Times New Roman" w:cs="Times New Roman"/>
          <w:sz w:val="24"/>
          <w:szCs w:val="24"/>
        </w:rPr>
        <w:t xml:space="preserve">LACERDA, Antônio Corrêa de. </w:t>
      </w:r>
      <w:proofErr w:type="gramStart"/>
      <w:r w:rsidRPr="00F15C8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15C87">
        <w:rPr>
          <w:rFonts w:ascii="Times New Roman" w:hAnsi="Times New Roman" w:cs="Times New Roman"/>
          <w:sz w:val="24"/>
          <w:szCs w:val="24"/>
        </w:rPr>
        <w:t xml:space="preserve"> al. A </w:t>
      </w:r>
      <w:r>
        <w:rPr>
          <w:rFonts w:ascii="Times New Roman" w:hAnsi="Times New Roman" w:cs="Times New Roman"/>
          <w:sz w:val="24"/>
          <w:szCs w:val="24"/>
        </w:rPr>
        <w:t>crise de 1930 e o avanço da industrialização brasileira</w:t>
      </w:r>
      <w:r w:rsidRPr="00F15C87">
        <w:rPr>
          <w:rFonts w:ascii="Times New Roman" w:hAnsi="Times New Roman" w:cs="Times New Roman"/>
          <w:sz w:val="24"/>
          <w:szCs w:val="24"/>
        </w:rPr>
        <w:t xml:space="preserve">. In: REGO, José Márcio; MARQUES, Rosa Maria (Org.). </w:t>
      </w:r>
      <w:r w:rsidRPr="00F15C87">
        <w:rPr>
          <w:rFonts w:ascii="Times New Roman" w:hAnsi="Times New Roman" w:cs="Times New Roman"/>
          <w:b/>
          <w:sz w:val="24"/>
          <w:szCs w:val="24"/>
        </w:rPr>
        <w:t xml:space="preserve">Economia brasileira.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5C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5C8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F15C87">
        <w:rPr>
          <w:rFonts w:ascii="Times New Roman" w:hAnsi="Times New Roman" w:cs="Times New Roman"/>
          <w:sz w:val="24"/>
          <w:szCs w:val="24"/>
        </w:rPr>
        <w:t xml:space="preserve"> São Paulo: Saraiva. </w:t>
      </w:r>
      <w:r>
        <w:rPr>
          <w:rFonts w:ascii="Times New Roman" w:hAnsi="Times New Roman" w:cs="Times New Roman"/>
          <w:sz w:val="24"/>
          <w:szCs w:val="24"/>
        </w:rPr>
        <w:t>Cap. 5, p. 70-82.</w:t>
      </w:r>
    </w:p>
    <w:p w:rsidR="000E2DFF" w:rsidRDefault="000E2DFF" w:rsidP="000E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DFF" w:rsidRDefault="000E2DFF" w:rsidP="000E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OMETTO, Ana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Maria;</w:t>
      </w:r>
      <w:proofErr w:type="gramEnd"/>
      <w:r>
        <w:rPr>
          <w:rFonts w:ascii="Times New Roman" w:hAnsi="Times New Roman" w:cs="Times New Roman"/>
          <w:sz w:val="24"/>
          <w:szCs w:val="24"/>
        </w:rPr>
        <w:t>FURTUOSO</w:t>
      </w:r>
      <w:proofErr w:type="spellEnd"/>
      <w:r>
        <w:rPr>
          <w:rFonts w:ascii="Times New Roman" w:hAnsi="Times New Roman" w:cs="Times New Roman"/>
          <w:sz w:val="24"/>
          <w:szCs w:val="24"/>
        </w:rPr>
        <w:t>, Maria Cristina; SILVA, Marina Vieira.</w:t>
      </w:r>
      <w:r w:rsidRPr="000E2DFF">
        <w:t xml:space="preserve"> </w:t>
      </w:r>
      <w:r w:rsidRPr="000E2DFF">
        <w:rPr>
          <w:rFonts w:ascii="Times New Roman" w:hAnsi="Times New Roman" w:cs="Times New Roman"/>
          <w:b/>
          <w:sz w:val="24"/>
          <w:szCs w:val="24"/>
        </w:rPr>
        <w:t xml:space="preserve">Economia brasileira na década de oitenta e seus reflexos nas condições de vida da </w:t>
      </w:r>
      <w:proofErr w:type="gramStart"/>
      <w:r w:rsidRPr="000E2DFF">
        <w:rPr>
          <w:rFonts w:ascii="Times New Roman" w:hAnsi="Times New Roman" w:cs="Times New Roman"/>
          <w:b/>
          <w:sz w:val="24"/>
          <w:szCs w:val="24"/>
        </w:rPr>
        <w:t>população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1995.Disponível em:</w:t>
      </w:r>
    </w:p>
    <w:p w:rsidR="000E2DFF" w:rsidRDefault="000E2DFF" w:rsidP="000E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0E2DFF">
        <w:t xml:space="preserve"> </w:t>
      </w:r>
      <w:r w:rsidRPr="000E2DFF">
        <w:rPr>
          <w:rFonts w:ascii="Times New Roman" w:hAnsi="Times New Roman" w:cs="Times New Roman"/>
          <w:sz w:val="24"/>
          <w:szCs w:val="24"/>
        </w:rPr>
        <w:t>http://www.scielo.br/pdf/rsp/v29n5/11.pdf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0E2DFF" w:rsidRDefault="000E2DFF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DFF" w:rsidRPr="004034BA" w:rsidRDefault="000E2DFF" w:rsidP="00F1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P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4BA" w:rsidRDefault="004034BA" w:rsidP="00F15C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64E" w:rsidRPr="004034BA" w:rsidRDefault="004034BA" w:rsidP="004034BA">
      <w:pPr>
        <w:tabs>
          <w:tab w:val="left" w:pos="7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164E" w:rsidRPr="004034BA" w:rsidSect="0006730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85" w:rsidRDefault="00A94585">
      <w:pPr>
        <w:spacing w:after="0" w:line="240" w:lineRule="auto"/>
      </w:pPr>
      <w:r>
        <w:separator/>
      </w:r>
    </w:p>
  </w:endnote>
  <w:endnote w:type="continuationSeparator" w:id="0">
    <w:p w:rsidR="00A94585" w:rsidRDefault="00A9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FLM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86040"/>
      <w:docPartObj>
        <w:docPartGallery w:val="Page Numbers (Bottom of Page)"/>
        <w:docPartUnique/>
      </w:docPartObj>
    </w:sdtPr>
    <w:sdtEndPr/>
    <w:sdtContent>
      <w:p w:rsidR="000E2DFF" w:rsidRDefault="00824B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B7">
          <w:t>2</w:t>
        </w:r>
        <w:r>
          <w:fldChar w:fldCharType="end"/>
        </w:r>
      </w:p>
    </w:sdtContent>
  </w:sdt>
  <w:p w:rsidR="000E2DFF" w:rsidRDefault="000E2DFF" w:rsidP="00840D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FF" w:rsidRDefault="000E2DFF">
    <w:pPr>
      <w:pStyle w:val="Rodap"/>
      <w:jc w:val="right"/>
    </w:pPr>
  </w:p>
  <w:p w:rsidR="000E2DFF" w:rsidRDefault="000E2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85" w:rsidRDefault="00A94585">
      <w:pPr>
        <w:spacing w:after="0" w:line="240" w:lineRule="auto"/>
      </w:pPr>
      <w:r>
        <w:separator/>
      </w:r>
    </w:p>
  </w:footnote>
  <w:footnote w:type="continuationSeparator" w:id="0">
    <w:p w:rsidR="00A94585" w:rsidRDefault="00A9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E89"/>
    <w:multiLevelType w:val="multilevel"/>
    <w:tmpl w:val="B5064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76F54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AB3B60"/>
    <w:multiLevelType w:val="hybridMultilevel"/>
    <w:tmpl w:val="14A69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FED"/>
    <w:multiLevelType w:val="multilevel"/>
    <w:tmpl w:val="671298A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6B0E2B"/>
    <w:multiLevelType w:val="hybridMultilevel"/>
    <w:tmpl w:val="3A6EFE42"/>
    <w:lvl w:ilvl="0" w:tplc="A1888BE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54AC3"/>
    <w:multiLevelType w:val="hybridMultilevel"/>
    <w:tmpl w:val="E1EA7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0C79"/>
    <w:multiLevelType w:val="multilevel"/>
    <w:tmpl w:val="72F208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B23651"/>
    <w:multiLevelType w:val="multilevel"/>
    <w:tmpl w:val="0AA4A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6F6C62"/>
    <w:multiLevelType w:val="multilevel"/>
    <w:tmpl w:val="658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703A6"/>
    <w:multiLevelType w:val="multilevel"/>
    <w:tmpl w:val="736A4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2FC2340"/>
    <w:multiLevelType w:val="multilevel"/>
    <w:tmpl w:val="FDA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A28AD"/>
    <w:multiLevelType w:val="hybridMultilevel"/>
    <w:tmpl w:val="1264E9D8"/>
    <w:lvl w:ilvl="0" w:tplc="A7CCE054">
      <w:start w:val="1"/>
      <w:numFmt w:val="decimal"/>
      <w:pStyle w:val="Ttulo1"/>
      <w:lvlText w:val="%1."/>
      <w:lvlJc w:val="lef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68C93739"/>
    <w:multiLevelType w:val="hybridMultilevel"/>
    <w:tmpl w:val="6392333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141A7030">
      <w:start w:val="1"/>
      <w:numFmt w:val="decimal"/>
      <w:lvlText w:val="%2"/>
      <w:lvlJc w:val="left"/>
      <w:pPr>
        <w:ind w:left="285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7D85F68"/>
    <w:multiLevelType w:val="multilevel"/>
    <w:tmpl w:val="0AA4A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A"/>
    <w:rsid w:val="0006082E"/>
    <w:rsid w:val="00067306"/>
    <w:rsid w:val="00072FA3"/>
    <w:rsid w:val="000E2DFF"/>
    <w:rsid w:val="00143074"/>
    <w:rsid w:val="002548F9"/>
    <w:rsid w:val="0029056F"/>
    <w:rsid w:val="002A4FDB"/>
    <w:rsid w:val="002C1664"/>
    <w:rsid w:val="003B7E52"/>
    <w:rsid w:val="004034BA"/>
    <w:rsid w:val="004310BA"/>
    <w:rsid w:val="0045164E"/>
    <w:rsid w:val="00452D81"/>
    <w:rsid w:val="00463EB4"/>
    <w:rsid w:val="004D458D"/>
    <w:rsid w:val="00501221"/>
    <w:rsid w:val="005556B2"/>
    <w:rsid w:val="005D5A76"/>
    <w:rsid w:val="006E7E1B"/>
    <w:rsid w:val="00710EC1"/>
    <w:rsid w:val="007D25A3"/>
    <w:rsid w:val="0080120E"/>
    <w:rsid w:val="008136C8"/>
    <w:rsid w:val="00824BEE"/>
    <w:rsid w:val="00840DE2"/>
    <w:rsid w:val="00873CA6"/>
    <w:rsid w:val="008B0FFF"/>
    <w:rsid w:val="00906B50"/>
    <w:rsid w:val="00931B57"/>
    <w:rsid w:val="009F377B"/>
    <w:rsid w:val="00A17E6A"/>
    <w:rsid w:val="00A94585"/>
    <w:rsid w:val="00AC47EA"/>
    <w:rsid w:val="00B14855"/>
    <w:rsid w:val="00B314FC"/>
    <w:rsid w:val="00BB1D3A"/>
    <w:rsid w:val="00C06D92"/>
    <w:rsid w:val="00C07645"/>
    <w:rsid w:val="00C84784"/>
    <w:rsid w:val="00CF0D96"/>
    <w:rsid w:val="00D13A3B"/>
    <w:rsid w:val="00D26A2F"/>
    <w:rsid w:val="00DB507C"/>
    <w:rsid w:val="00E43C64"/>
    <w:rsid w:val="00E533E6"/>
    <w:rsid w:val="00E75EE7"/>
    <w:rsid w:val="00F15C87"/>
    <w:rsid w:val="00F574DB"/>
    <w:rsid w:val="00F86BDD"/>
    <w:rsid w:val="00F908F3"/>
    <w:rsid w:val="00FA6EB7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50"/>
    <w:pPr>
      <w:spacing w:after="160" w:line="259" w:lineRule="auto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906B50"/>
    <w:pPr>
      <w:numPr>
        <w:numId w:val="1"/>
      </w:numPr>
      <w:spacing w:after="0"/>
      <w:ind w:left="284" w:hanging="284"/>
      <w:outlineLvl w:val="0"/>
    </w:pPr>
    <w:rPr>
      <w:rFonts w:ascii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26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B50"/>
    <w:rPr>
      <w:rFonts w:ascii="Times New Roman" w:hAnsi="Times New Roman" w:cs="Times New Roman"/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906B50"/>
    <w:pPr>
      <w:widowControl w:val="0"/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Times New Roman" w:eastAsiaTheme="majorEastAsia" w:hAnsi="Times New Roman" w:cs="Times New Roman"/>
      <w:bCs/>
      <w:noProof/>
      <w:color w:val="000000" w:themeColor="text1"/>
      <w:sz w:val="24"/>
      <w:szCs w:val="24"/>
      <w:shd w:val="clear" w:color="auto" w:fill="FFFFFF"/>
    </w:rPr>
  </w:style>
  <w:style w:type="character" w:customStyle="1" w:styleId="RodapChar">
    <w:name w:val="Rodapé Char"/>
    <w:basedOn w:val="Fontepargpadro"/>
    <w:link w:val="Rodap"/>
    <w:uiPriority w:val="99"/>
    <w:rsid w:val="00906B50"/>
    <w:rPr>
      <w:rFonts w:ascii="Times New Roman" w:eastAsiaTheme="majorEastAsia" w:hAnsi="Times New Roman" w:cs="Times New Roman"/>
      <w:bCs/>
      <w:noProof/>
      <w:color w:val="000000" w:themeColor="text1"/>
      <w:sz w:val="24"/>
      <w:szCs w:val="24"/>
    </w:rPr>
  </w:style>
  <w:style w:type="character" w:styleId="Hyperlink">
    <w:name w:val="Hyperlink"/>
    <w:uiPriority w:val="99"/>
    <w:unhideWhenUsed/>
    <w:rsid w:val="00906B50"/>
    <w:rPr>
      <w:color w:val="0563C1"/>
      <w:u w:val="single"/>
    </w:rPr>
  </w:style>
  <w:style w:type="paragraph" w:styleId="CabealhodoSumrio">
    <w:name w:val="TOC Heading"/>
    <w:basedOn w:val="Ttulo1"/>
    <w:next w:val="Normal"/>
    <w:link w:val="CabealhodoSumrioChar"/>
    <w:uiPriority w:val="39"/>
    <w:unhideWhenUsed/>
    <w:qFormat/>
    <w:rsid w:val="00906B50"/>
    <w:pPr>
      <w:keepNext/>
      <w:keepLines/>
      <w:spacing w:before="240"/>
      <w:contextualSpacing w:val="0"/>
      <w:outlineLvl w:val="9"/>
    </w:pPr>
    <w:rPr>
      <w:rFonts w:ascii="Calibri Light" w:eastAsia="Times New Roman" w:hAnsi="Calibri Light"/>
      <w:b w:val="0"/>
      <w:color w:val="2E74B5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06B50"/>
    <w:pPr>
      <w:tabs>
        <w:tab w:val="left" w:pos="440"/>
        <w:tab w:val="right" w:leader="dot" w:pos="906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color w:val="00000A"/>
      <w:kern w:val="1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06B50"/>
    <w:pPr>
      <w:tabs>
        <w:tab w:val="left" w:pos="880"/>
        <w:tab w:val="right" w:leader="dot" w:pos="906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color w:val="00000A"/>
      <w:kern w:val="1"/>
      <w:sz w:val="24"/>
      <w:szCs w:val="24"/>
      <w:lang w:eastAsia="pt-BR"/>
    </w:rPr>
  </w:style>
  <w:style w:type="paragraph" w:customStyle="1" w:styleId="Sumrio">
    <w:name w:val="Sumário"/>
    <w:basedOn w:val="CabealhodoSumrio"/>
    <w:link w:val="SumrioChar"/>
    <w:qFormat/>
    <w:rsid w:val="00906B50"/>
    <w:pPr>
      <w:numPr>
        <w:numId w:val="0"/>
      </w:numPr>
      <w:ind w:left="284"/>
      <w:jc w:val="center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CabealhodoSumrioChar">
    <w:name w:val="Cabeçalho do Sumário Char"/>
    <w:basedOn w:val="Ttulo1Char"/>
    <w:link w:val="CabealhodoSumrio"/>
    <w:uiPriority w:val="39"/>
    <w:rsid w:val="00906B50"/>
    <w:rPr>
      <w:rFonts w:ascii="Calibri Light" w:eastAsia="Times New Roman" w:hAnsi="Calibri Light" w:cs="Times New Roman"/>
      <w:b w:val="0"/>
      <w:color w:val="2E74B5"/>
      <w:sz w:val="32"/>
      <w:szCs w:val="32"/>
      <w:lang w:eastAsia="pt-BR"/>
    </w:rPr>
  </w:style>
  <w:style w:type="character" w:customStyle="1" w:styleId="SumrioChar">
    <w:name w:val="Sumário Char"/>
    <w:basedOn w:val="CabealhodoSumrioChar"/>
    <w:link w:val="Sumrio"/>
    <w:rsid w:val="00906B50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6B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6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epargpadro"/>
    <w:rsid w:val="00D2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50"/>
    <w:pPr>
      <w:spacing w:after="160" w:line="259" w:lineRule="auto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906B50"/>
    <w:pPr>
      <w:numPr>
        <w:numId w:val="1"/>
      </w:numPr>
      <w:spacing w:after="0"/>
      <w:ind w:left="284" w:hanging="284"/>
      <w:outlineLvl w:val="0"/>
    </w:pPr>
    <w:rPr>
      <w:rFonts w:ascii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26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B50"/>
    <w:rPr>
      <w:rFonts w:ascii="Times New Roman" w:hAnsi="Times New Roman" w:cs="Times New Roman"/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906B50"/>
    <w:pPr>
      <w:widowControl w:val="0"/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Times New Roman" w:eastAsiaTheme="majorEastAsia" w:hAnsi="Times New Roman" w:cs="Times New Roman"/>
      <w:bCs/>
      <w:noProof/>
      <w:color w:val="000000" w:themeColor="text1"/>
      <w:sz w:val="24"/>
      <w:szCs w:val="24"/>
      <w:shd w:val="clear" w:color="auto" w:fill="FFFFFF"/>
    </w:rPr>
  </w:style>
  <w:style w:type="character" w:customStyle="1" w:styleId="RodapChar">
    <w:name w:val="Rodapé Char"/>
    <w:basedOn w:val="Fontepargpadro"/>
    <w:link w:val="Rodap"/>
    <w:uiPriority w:val="99"/>
    <w:rsid w:val="00906B50"/>
    <w:rPr>
      <w:rFonts w:ascii="Times New Roman" w:eastAsiaTheme="majorEastAsia" w:hAnsi="Times New Roman" w:cs="Times New Roman"/>
      <w:bCs/>
      <w:noProof/>
      <w:color w:val="000000" w:themeColor="text1"/>
      <w:sz w:val="24"/>
      <w:szCs w:val="24"/>
    </w:rPr>
  </w:style>
  <w:style w:type="character" w:styleId="Hyperlink">
    <w:name w:val="Hyperlink"/>
    <w:uiPriority w:val="99"/>
    <w:unhideWhenUsed/>
    <w:rsid w:val="00906B50"/>
    <w:rPr>
      <w:color w:val="0563C1"/>
      <w:u w:val="single"/>
    </w:rPr>
  </w:style>
  <w:style w:type="paragraph" w:styleId="CabealhodoSumrio">
    <w:name w:val="TOC Heading"/>
    <w:basedOn w:val="Ttulo1"/>
    <w:next w:val="Normal"/>
    <w:link w:val="CabealhodoSumrioChar"/>
    <w:uiPriority w:val="39"/>
    <w:unhideWhenUsed/>
    <w:qFormat/>
    <w:rsid w:val="00906B50"/>
    <w:pPr>
      <w:keepNext/>
      <w:keepLines/>
      <w:spacing w:before="240"/>
      <w:contextualSpacing w:val="0"/>
      <w:outlineLvl w:val="9"/>
    </w:pPr>
    <w:rPr>
      <w:rFonts w:ascii="Calibri Light" w:eastAsia="Times New Roman" w:hAnsi="Calibri Light"/>
      <w:b w:val="0"/>
      <w:color w:val="2E74B5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06B50"/>
    <w:pPr>
      <w:tabs>
        <w:tab w:val="left" w:pos="440"/>
        <w:tab w:val="right" w:leader="dot" w:pos="906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color w:val="00000A"/>
      <w:kern w:val="1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06B50"/>
    <w:pPr>
      <w:tabs>
        <w:tab w:val="left" w:pos="880"/>
        <w:tab w:val="right" w:leader="dot" w:pos="906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color w:val="00000A"/>
      <w:kern w:val="1"/>
      <w:sz w:val="24"/>
      <w:szCs w:val="24"/>
      <w:lang w:eastAsia="pt-BR"/>
    </w:rPr>
  </w:style>
  <w:style w:type="paragraph" w:customStyle="1" w:styleId="Sumrio">
    <w:name w:val="Sumário"/>
    <w:basedOn w:val="CabealhodoSumrio"/>
    <w:link w:val="SumrioChar"/>
    <w:qFormat/>
    <w:rsid w:val="00906B50"/>
    <w:pPr>
      <w:numPr>
        <w:numId w:val="0"/>
      </w:numPr>
      <w:ind w:left="284"/>
      <w:jc w:val="center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CabealhodoSumrioChar">
    <w:name w:val="Cabeçalho do Sumário Char"/>
    <w:basedOn w:val="Ttulo1Char"/>
    <w:link w:val="CabealhodoSumrio"/>
    <w:uiPriority w:val="39"/>
    <w:rsid w:val="00906B50"/>
    <w:rPr>
      <w:rFonts w:ascii="Calibri Light" w:eastAsia="Times New Roman" w:hAnsi="Calibri Light" w:cs="Times New Roman"/>
      <w:b w:val="0"/>
      <w:color w:val="2E74B5"/>
      <w:sz w:val="32"/>
      <w:szCs w:val="32"/>
      <w:lang w:eastAsia="pt-BR"/>
    </w:rPr>
  </w:style>
  <w:style w:type="character" w:customStyle="1" w:styleId="SumrioChar">
    <w:name w:val="Sumário Char"/>
    <w:basedOn w:val="CabealhodoSumrioChar"/>
    <w:link w:val="Sumrio"/>
    <w:rsid w:val="00906B50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6B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6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epargpadro"/>
    <w:rsid w:val="00D2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682">
              <w:marLeft w:val="480"/>
              <w:marRight w:val="0"/>
              <w:marTop w:val="480"/>
              <w:marBottom w:val="480"/>
              <w:divBdr>
                <w:top w:val="single" w:sz="12" w:space="0" w:color="EFEFEF"/>
                <w:left w:val="single" w:sz="12" w:space="0" w:color="EFEFEF"/>
                <w:bottom w:val="single" w:sz="12" w:space="0" w:color="EFEFEF"/>
                <w:right w:val="single" w:sz="12" w:space="0" w:color="EFEFEF"/>
              </w:divBdr>
            </w:div>
          </w:divsChild>
        </w:div>
      </w:divsChild>
    </w:div>
    <w:div w:id="1162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6A7D-A22A-4586-8A59-C6D5B625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3538</Words>
  <Characters>19110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User</cp:lastModifiedBy>
  <cp:revision>3</cp:revision>
  <cp:lastPrinted>2016-06-10T22:00:00Z</cp:lastPrinted>
  <dcterms:created xsi:type="dcterms:W3CDTF">2016-11-11T13:55:00Z</dcterms:created>
  <dcterms:modified xsi:type="dcterms:W3CDTF">2016-11-11T14:01:00Z</dcterms:modified>
</cp:coreProperties>
</file>