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1B" w:rsidRDefault="00C6261B" w:rsidP="009B6CDA">
      <w:pPr>
        <w:spacing w:line="360" w:lineRule="auto"/>
        <w:jc w:val="center"/>
        <w:rPr>
          <w:b/>
          <w:sz w:val="28"/>
          <w:szCs w:val="28"/>
        </w:rPr>
      </w:pPr>
    </w:p>
    <w:p w:rsidR="00845A0F" w:rsidRDefault="00BC61EE" w:rsidP="00D32E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NOVO CÓDIGO FLORESTAL </w:t>
      </w:r>
      <w:r w:rsidR="00D32EA4">
        <w:rPr>
          <w:b/>
          <w:sz w:val="28"/>
          <w:szCs w:val="28"/>
        </w:rPr>
        <w:t>E AS TERRAS INDÍGENAS</w:t>
      </w:r>
      <w:r w:rsidR="00276AE8">
        <w:rPr>
          <w:rStyle w:val="Refdenotaderodap"/>
          <w:b/>
          <w:sz w:val="28"/>
          <w:szCs w:val="28"/>
        </w:rPr>
        <w:footnoteReference w:id="1"/>
      </w:r>
    </w:p>
    <w:p w:rsidR="00276AE8" w:rsidRDefault="00276AE8" w:rsidP="009B6CDA">
      <w:pPr>
        <w:spacing w:line="360" w:lineRule="auto"/>
        <w:jc w:val="center"/>
        <w:rPr>
          <w:b/>
          <w:sz w:val="28"/>
          <w:szCs w:val="28"/>
        </w:rPr>
      </w:pPr>
    </w:p>
    <w:p w:rsidR="00276AE8" w:rsidRPr="00D32EA4" w:rsidRDefault="00D32EA4" w:rsidP="009B6CDA">
      <w:pPr>
        <w:spacing w:line="240" w:lineRule="auto"/>
        <w:jc w:val="right"/>
      </w:pPr>
      <w:r w:rsidRPr="00D32EA4">
        <w:t xml:space="preserve">Amanda Duarte e </w:t>
      </w:r>
      <w:r w:rsidR="00276AE8" w:rsidRPr="00D32EA4">
        <w:t>K</w:t>
      </w:r>
      <w:r w:rsidRPr="00D32EA4">
        <w:t>atherynne Dias</w:t>
      </w:r>
      <w:r w:rsidR="00276AE8" w:rsidRPr="00D32EA4">
        <w:rPr>
          <w:rStyle w:val="Refdenotaderodap"/>
        </w:rPr>
        <w:footnoteReference w:id="2"/>
      </w:r>
    </w:p>
    <w:p w:rsidR="00276AE8" w:rsidRPr="00D32EA4" w:rsidRDefault="00D32EA4" w:rsidP="009B6CDA">
      <w:pPr>
        <w:spacing w:line="240" w:lineRule="auto"/>
        <w:jc w:val="right"/>
      </w:pPr>
      <w:r w:rsidRPr="00D32EA4">
        <w:t>Isabella Pearce</w:t>
      </w:r>
      <w:r w:rsidR="00276AE8" w:rsidRPr="00D32EA4">
        <w:rPr>
          <w:rStyle w:val="Refdenotaderodap"/>
        </w:rPr>
        <w:footnoteReference w:id="3"/>
      </w:r>
    </w:p>
    <w:p w:rsidR="00276AE8" w:rsidRPr="00D32EA4" w:rsidRDefault="00276AE8" w:rsidP="009B6CDA">
      <w:pPr>
        <w:pStyle w:val="PargrafodaLista"/>
        <w:spacing w:line="360" w:lineRule="auto"/>
        <w:ind w:left="0"/>
        <w:jc w:val="both"/>
        <w:rPr>
          <w:b/>
        </w:rPr>
      </w:pPr>
    </w:p>
    <w:p w:rsidR="00276AE8" w:rsidRPr="00D32EA4" w:rsidRDefault="00276AE8" w:rsidP="00D32EA4">
      <w:pPr>
        <w:pStyle w:val="PargrafodaLista"/>
        <w:spacing w:line="240" w:lineRule="auto"/>
        <w:ind w:left="1701"/>
        <w:jc w:val="both"/>
      </w:pPr>
      <w:r w:rsidRPr="00D32EA4">
        <w:rPr>
          <w:b/>
        </w:rPr>
        <w:t xml:space="preserve">SUMÁRIO: </w:t>
      </w:r>
      <w:r w:rsidR="00D32EA4">
        <w:t xml:space="preserve">Introdução; </w:t>
      </w:r>
      <w:proofErr w:type="gramStart"/>
      <w:r w:rsidR="00D32EA4">
        <w:t>1</w:t>
      </w:r>
      <w:proofErr w:type="gramEnd"/>
      <w:r w:rsidR="00D32EA4">
        <w:t>. Aspectos Gerais acerca do Código Florestal; 1.1 Mudanças Advindas Com o N</w:t>
      </w:r>
      <w:r w:rsidR="00467907">
        <w:t xml:space="preserve">ovo Código Florestal; </w:t>
      </w:r>
      <w:proofErr w:type="gramStart"/>
      <w:r w:rsidR="00467907">
        <w:t>2</w:t>
      </w:r>
      <w:proofErr w:type="gramEnd"/>
      <w:r w:rsidR="00467907">
        <w:t xml:space="preserve">. </w:t>
      </w:r>
      <w:r w:rsidR="0070612C">
        <w:t>O C</w:t>
      </w:r>
      <w:r w:rsidR="00D32EA4">
        <w:t>ód</w:t>
      </w:r>
      <w:r w:rsidR="0070612C">
        <w:t xml:space="preserve">igo Florestal e as Terras </w:t>
      </w:r>
      <w:r w:rsidR="00BC61EE">
        <w:t>Indígenas; 2.1 O P</w:t>
      </w:r>
      <w:r w:rsidR="00467907">
        <w:t xml:space="preserve">rocesso de Demarcação; </w:t>
      </w:r>
      <w:proofErr w:type="gramStart"/>
      <w:r w:rsidR="00BC61EE">
        <w:t>3</w:t>
      </w:r>
      <w:proofErr w:type="gramEnd"/>
      <w:r w:rsidR="00BC61EE">
        <w:t xml:space="preserve">. Outras Legislações </w:t>
      </w:r>
      <w:r w:rsidR="005A0CD2">
        <w:t xml:space="preserve">sobre Territórios Indígenas: </w:t>
      </w:r>
      <w:r w:rsidR="00BC61EE">
        <w:t>PEC 215</w:t>
      </w:r>
      <w:r w:rsidR="005A0CD2">
        <w:t>, Portaria 303,</w:t>
      </w:r>
      <w:r w:rsidR="00C167ED">
        <w:t xml:space="preserve"> Projeto de Lei Complementar 227; </w:t>
      </w:r>
      <w:r w:rsidR="0070612C">
        <w:t>C</w:t>
      </w:r>
      <w:r w:rsidR="00BC61EE">
        <w:t>onclusão</w:t>
      </w:r>
      <w:r w:rsidR="0070612C">
        <w:t>.</w:t>
      </w:r>
    </w:p>
    <w:p w:rsidR="0070612C" w:rsidRDefault="0070612C" w:rsidP="00D32EA4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</w:p>
    <w:p w:rsidR="00077D7C" w:rsidRDefault="00077D7C" w:rsidP="00D32EA4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</w:p>
    <w:p w:rsidR="00276AE8" w:rsidRDefault="00276AE8" w:rsidP="00D32EA4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:rsidR="00DF1F8C" w:rsidRPr="00D60D31" w:rsidRDefault="00DF1F8C" w:rsidP="00C640D8">
      <w:pPr>
        <w:spacing w:line="360" w:lineRule="auto"/>
        <w:jc w:val="both"/>
        <w:rPr>
          <w:color w:val="000000"/>
          <w:sz w:val="24"/>
          <w:szCs w:val="24"/>
        </w:rPr>
      </w:pPr>
      <w:r w:rsidRPr="00D60D31">
        <w:rPr>
          <w:color w:val="000000"/>
          <w:sz w:val="24"/>
          <w:szCs w:val="24"/>
        </w:rPr>
        <w:t xml:space="preserve">O presente paper objetiva demonstrar as noções gerais acerca do Código Florestal, Lei nº 12.651 e </w:t>
      </w:r>
      <w:r w:rsidR="005C3AD3" w:rsidRPr="00D60D31">
        <w:rPr>
          <w:color w:val="000000"/>
          <w:sz w:val="24"/>
          <w:szCs w:val="24"/>
        </w:rPr>
        <w:t xml:space="preserve">analisar </w:t>
      </w:r>
      <w:r w:rsidRPr="00D60D31">
        <w:rPr>
          <w:color w:val="000000"/>
          <w:sz w:val="24"/>
          <w:szCs w:val="24"/>
        </w:rPr>
        <w:t>as mudanças</w:t>
      </w:r>
      <w:r w:rsidR="005C3AD3" w:rsidRPr="00D60D31">
        <w:rPr>
          <w:color w:val="000000"/>
          <w:sz w:val="24"/>
          <w:szCs w:val="24"/>
        </w:rPr>
        <w:t xml:space="preserve"> advindas </w:t>
      </w:r>
      <w:r w:rsidRPr="00D60D31">
        <w:rPr>
          <w:color w:val="000000"/>
          <w:sz w:val="24"/>
          <w:szCs w:val="24"/>
        </w:rPr>
        <w:t>após a introdução da nova lei</w:t>
      </w:r>
      <w:r w:rsidR="005C3AD3" w:rsidRPr="00D60D31">
        <w:rPr>
          <w:color w:val="000000"/>
          <w:sz w:val="24"/>
          <w:szCs w:val="24"/>
        </w:rPr>
        <w:t>. Esse tema</w:t>
      </w:r>
      <w:r w:rsidR="00D60D31" w:rsidRPr="00D60D31">
        <w:rPr>
          <w:color w:val="000000"/>
          <w:sz w:val="24"/>
          <w:szCs w:val="24"/>
        </w:rPr>
        <w:t xml:space="preserve"> traz</w:t>
      </w:r>
      <w:r w:rsidR="005C3AD3" w:rsidRPr="00D60D31">
        <w:rPr>
          <w:color w:val="000000"/>
          <w:sz w:val="24"/>
          <w:szCs w:val="24"/>
        </w:rPr>
        <w:t xml:space="preserve"> várias discussões e debates em razão do conflito de interesses existentes entre cientistas, ambientalistas e ruralistas, vez que na visão dos ambientalistas as mudanças ocorridas favorecem o desmatamento, enquanto para os rurali</w:t>
      </w:r>
      <w:r w:rsidR="00D60D31" w:rsidRPr="00D60D31">
        <w:rPr>
          <w:color w:val="000000"/>
          <w:sz w:val="24"/>
          <w:szCs w:val="24"/>
        </w:rPr>
        <w:t>stas o antigo código prejudica</w:t>
      </w:r>
      <w:r w:rsidR="005C3AD3" w:rsidRPr="00D60D31">
        <w:rPr>
          <w:color w:val="000000"/>
          <w:sz w:val="24"/>
          <w:szCs w:val="24"/>
        </w:rPr>
        <w:t xml:space="preserve"> a produção e o desenvolvimento da produção agrícola e o próprio desenvolvimento econômico do país. Para tanto, inicia-se </w:t>
      </w:r>
      <w:r w:rsidR="00D60D31" w:rsidRPr="00D60D31">
        <w:rPr>
          <w:color w:val="000000"/>
          <w:sz w:val="24"/>
          <w:szCs w:val="24"/>
        </w:rPr>
        <w:t xml:space="preserve">o trabalho </w:t>
      </w:r>
      <w:r w:rsidR="005C3AD3" w:rsidRPr="00D60D31">
        <w:rPr>
          <w:color w:val="000000"/>
          <w:sz w:val="24"/>
          <w:szCs w:val="24"/>
        </w:rPr>
        <w:t xml:space="preserve">com conceitos gerais e noções sobre o que versa o Código Florestal e as diferenças existentes entre o novo e o velho, para </w:t>
      </w:r>
      <w:proofErr w:type="gramStart"/>
      <w:r w:rsidR="005C3AD3" w:rsidRPr="00D60D31">
        <w:rPr>
          <w:color w:val="000000"/>
          <w:sz w:val="24"/>
          <w:szCs w:val="24"/>
        </w:rPr>
        <w:t>a partir</w:t>
      </w:r>
      <w:proofErr w:type="gramEnd"/>
      <w:r w:rsidR="005C3AD3" w:rsidRPr="00D60D31">
        <w:rPr>
          <w:color w:val="000000"/>
          <w:sz w:val="24"/>
          <w:szCs w:val="24"/>
        </w:rPr>
        <w:t xml:space="preserve"> de então analisar as mudanças ocorridas com a introdução do novo</w:t>
      </w:r>
      <w:r w:rsidR="00D60D31" w:rsidRPr="00D60D31">
        <w:rPr>
          <w:color w:val="000000"/>
          <w:sz w:val="24"/>
          <w:szCs w:val="24"/>
        </w:rPr>
        <w:t xml:space="preserve"> código</w:t>
      </w:r>
      <w:r w:rsidR="005C3AD3" w:rsidRPr="00D60D31">
        <w:rPr>
          <w:color w:val="000000"/>
          <w:sz w:val="24"/>
          <w:szCs w:val="24"/>
        </w:rPr>
        <w:t xml:space="preserve">. </w:t>
      </w:r>
      <w:r w:rsidR="00D60D31" w:rsidRPr="00D60D31">
        <w:rPr>
          <w:color w:val="000000"/>
          <w:sz w:val="24"/>
          <w:szCs w:val="24"/>
        </w:rPr>
        <w:t>Destarte, a</w:t>
      </w:r>
      <w:r w:rsidR="005C3AD3" w:rsidRPr="00D60D31">
        <w:rPr>
          <w:color w:val="000000"/>
          <w:sz w:val="24"/>
          <w:szCs w:val="24"/>
        </w:rPr>
        <w:t xml:space="preserve">borda-se como </w:t>
      </w:r>
      <w:r w:rsidR="00D60D31" w:rsidRPr="00D60D31">
        <w:rPr>
          <w:color w:val="000000"/>
          <w:sz w:val="24"/>
          <w:szCs w:val="24"/>
        </w:rPr>
        <w:t>foco</w:t>
      </w:r>
      <w:r w:rsidR="005C3AD3" w:rsidRPr="00D60D31">
        <w:rPr>
          <w:color w:val="000000"/>
          <w:sz w:val="24"/>
          <w:szCs w:val="24"/>
        </w:rPr>
        <w:t xml:space="preserve"> </w:t>
      </w:r>
      <w:r w:rsidR="00D60D31" w:rsidRPr="00D60D31">
        <w:rPr>
          <w:color w:val="000000"/>
          <w:sz w:val="24"/>
          <w:szCs w:val="24"/>
        </w:rPr>
        <w:t>principal</w:t>
      </w:r>
      <w:r w:rsidR="00D5260D" w:rsidRPr="00D60D31">
        <w:rPr>
          <w:color w:val="000000"/>
          <w:sz w:val="24"/>
          <w:szCs w:val="24"/>
        </w:rPr>
        <w:t xml:space="preserve"> </w:t>
      </w:r>
      <w:r w:rsidR="005C3AD3" w:rsidRPr="00D60D31">
        <w:rPr>
          <w:color w:val="000000"/>
          <w:sz w:val="24"/>
          <w:szCs w:val="24"/>
        </w:rPr>
        <w:t>o segun</w:t>
      </w:r>
      <w:r w:rsidR="00D60D31" w:rsidRPr="00D60D31">
        <w:rPr>
          <w:color w:val="000000"/>
          <w:sz w:val="24"/>
          <w:szCs w:val="24"/>
        </w:rPr>
        <w:t xml:space="preserve">do capítulo, que discute e analisa </w:t>
      </w:r>
      <w:r w:rsidR="005C3AD3" w:rsidRPr="00D60D31">
        <w:rPr>
          <w:color w:val="000000"/>
          <w:sz w:val="24"/>
          <w:szCs w:val="24"/>
        </w:rPr>
        <w:t xml:space="preserve">a questão das terras </w:t>
      </w:r>
      <w:r w:rsidR="00D60D31" w:rsidRPr="00D60D31">
        <w:rPr>
          <w:color w:val="000000"/>
          <w:sz w:val="24"/>
          <w:szCs w:val="24"/>
        </w:rPr>
        <w:t xml:space="preserve">indígenas, isso, pois, o novo Código demonstra ser omisso </w:t>
      </w:r>
      <w:r w:rsidR="00D60D31" w:rsidRPr="00D60D31">
        <w:rPr>
          <w:color w:val="000000"/>
          <w:sz w:val="24"/>
          <w:szCs w:val="24"/>
          <w:shd w:val="clear" w:color="auto" w:fill="FFFFFF"/>
        </w:rPr>
        <w:t>em relação aos recursos dessas terras, demonstrando então, ser um retrocesso nesse sentido.</w:t>
      </w:r>
    </w:p>
    <w:p w:rsidR="00D60D31" w:rsidRDefault="00D60D31" w:rsidP="0082205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0000"/>
        </w:rPr>
      </w:pPr>
    </w:p>
    <w:p w:rsidR="00822058" w:rsidRPr="00D60D31" w:rsidRDefault="0070612C" w:rsidP="0082205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PALAVRAS-CHAVES:</w:t>
      </w:r>
      <w:r w:rsidR="00BC61EE">
        <w:rPr>
          <w:b/>
          <w:sz w:val="24"/>
          <w:szCs w:val="24"/>
        </w:rPr>
        <w:t xml:space="preserve"> </w:t>
      </w:r>
      <w:r w:rsidR="00D60D31" w:rsidRPr="00D60D31">
        <w:rPr>
          <w:sz w:val="24"/>
          <w:szCs w:val="24"/>
        </w:rPr>
        <w:t xml:space="preserve">Direito Ambiental. Preservação do Meio Ambiente. </w:t>
      </w:r>
      <w:r w:rsidR="00D60D31">
        <w:rPr>
          <w:sz w:val="24"/>
          <w:szCs w:val="24"/>
        </w:rPr>
        <w:t xml:space="preserve">Reserva Legal. APP. </w:t>
      </w:r>
      <w:r w:rsidR="00D60D31" w:rsidRPr="00D60D31">
        <w:rPr>
          <w:sz w:val="24"/>
          <w:szCs w:val="24"/>
        </w:rPr>
        <w:t xml:space="preserve">Novo Código </w:t>
      </w:r>
      <w:r w:rsidR="00D60D31">
        <w:rPr>
          <w:sz w:val="24"/>
          <w:szCs w:val="24"/>
        </w:rPr>
        <w:t>Florestal.</w:t>
      </w:r>
      <w:r w:rsidR="00D60D31" w:rsidRPr="00D60D31">
        <w:rPr>
          <w:sz w:val="24"/>
          <w:szCs w:val="24"/>
        </w:rPr>
        <w:t xml:space="preserve"> </w:t>
      </w:r>
      <w:r w:rsidR="00C167ED" w:rsidRPr="00D60D31">
        <w:rPr>
          <w:sz w:val="24"/>
          <w:szCs w:val="24"/>
        </w:rPr>
        <w:t>Terras Indígenas.</w:t>
      </w:r>
      <w:r w:rsidR="00BC61EE" w:rsidRPr="00D60D31">
        <w:rPr>
          <w:sz w:val="24"/>
          <w:szCs w:val="24"/>
        </w:rPr>
        <w:t xml:space="preserve"> Estatuto do Índio</w:t>
      </w:r>
      <w:r w:rsidR="00C167ED" w:rsidRPr="00D60D31">
        <w:rPr>
          <w:sz w:val="24"/>
          <w:szCs w:val="24"/>
        </w:rPr>
        <w:t>.</w:t>
      </w:r>
      <w:r w:rsidR="005A0CD2">
        <w:rPr>
          <w:sz w:val="24"/>
          <w:szCs w:val="24"/>
        </w:rPr>
        <w:t xml:space="preserve"> </w:t>
      </w:r>
      <w:proofErr w:type="gramStart"/>
      <w:r w:rsidR="005A0CD2">
        <w:rPr>
          <w:sz w:val="24"/>
          <w:szCs w:val="24"/>
        </w:rPr>
        <w:t>Funai</w:t>
      </w:r>
      <w:proofErr w:type="gramEnd"/>
      <w:r w:rsidR="00C167ED" w:rsidRPr="00D60D31">
        <w:rPr>
          <w:sz w:val="24"/>
          <w:szCs w:val="24"/>
        </w:rPr>
        <w:t>.</w:t>
      </w:r>
    </w:p>
    <w:p w:rsidR="00822058" w:rsidRDefault="00822058" w:rsidP="0082205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2841F2" w:rsidRPr="00822058" w:rsidRDefault="002841F2" w:rsidP="00822058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:rsidR="00A8262D" w:rsidRDefault="00C6261B" w:rsidP="00C167E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INTRODUÇÃO</w:t>
      </w:r>
    </w:p>
    <w:p w:rsidR="00721D38" w:rsidRDefault="00D45FF4" w:rsidP="00721D38">
      <w:pPr>
        <w:spacing w:after="0" w:line="360" w:lineRule="auto"/>
        <w:ind w:firstLine="1134"/>
        <w:jc w:val="both"/>
        <w:rPr>
          <w:sz w:val="24"/>
          <w:szCs w:val="24"/>
        </w:rPr>
      </w:pPr>
      <w:r w:rsidRPr="00D45FF4">
        <w:rPr>
          <w:sz w:val="24"/>
          <w:szCs w:val="24"/>
        </w:rPr>
        <w:t>Diante de várias discussões entre lados de interesses opostos, surge a principal questão: quais os benefícios e os prejuízos advindos com o novo Código Florestal?</w:t>
      </w:r>
      <w:r>
        <w:rPr>
          <w:sz w:val="24"/>
          <w:szCs w:val="24"/>
        </w:rPr>
        <w:t xml:space="preserve"> Afinal, tal debate trata-se do futuro ambiental de nosso país, por isso sua grande importância. </w:t>
      </w:r>
      <w:r w:rsidR="00721D38">
        <w:rPr>
          <w:sz w:val="24"/>
          <w:szCs w:val="24"/>
        </w:rPr>
        <w:t>Assim, para essa análise, o presente trabalho em princípio</w:t>
      </w:r>
      <w:r w:rsidR="0095550C">
        <w:rPr>
          <w:sz w:val="24"/>
          <w:szCs w:val="24"/>
        </w:rPr>
        <w:t>,</w:t>
      </w:r>
      <w:r w:rsidR="00721D38">
        <w:rPr>
          <w:sz w:val="24"/>
          <w:szCs w:val="24"/>
        </w:rPr>
        <w:t xml:space="preserve"> irá expor </w:t>
      </w:r>
      <w:r w:rsidR="00211E3F">
        <w:rPr>
          <w:sz w:val="24"/>
          <w:szCs w:val="24"/>
        </w:rPr>
        <w:t>um breve histórico acerca das edições já revogadas do Código Florestal Brasileiro, além das principais questões que o envolve</w:t>
      </w:r>
      <w:r w:rsidR="00721D38">
        <w:rPr>
          <w:sz w:val="24"/>
          <w:szCs w:val="24"/>
        </w:rPr>
        <w:t xml:space="preserve">, como os conceitos dos </w:t>
      </w:r>
      <w:r w:rsidR="00E12B65">
        <w:rPr>
          <w:sz w:val="24"/>
          <w:szCs w:val="24"/>
        </w:rPr>
        <w:t>espaços pro</w:t>
      </w:r>
      <w:r w:rsidR="00721D38">
        <w:rPr>
          <w:sz w:val="24"/>
          <w:szCs w:val="24"/>
        </w:rPr>
        <w:t xml:space="preserve">tegido, </w:t>
      </w:r>
      <w:r w:rsidR="00E12B65">
        <w:rPr>
          <w:sz w:val="24"/>
          <w:szCs w:val="24"/>
        </w:rPr>
        <w:t xml:space="preserve">que são divididos em Área de Preservação Permanente (APP) e de Reserva </w:t>
      </w:r>
      <w:r w:rsidR="00721D38">
        <w:rPr>
          <w:sz w:val="24"/>
          <w:szCs w:val="24"/>
        </w:rPr>
        <w:t>Legal (RL</w:t>
      </w:r>
      <w:r w:rsidR="00211E3F">
        <w:rPr>
          <w:sz w:val="24"/>
          <w:szCs w:val="24"/>
        </w:rPr>
        <w:t>).</w:t>
      </w:r>
      <w:r w:rsidR="00721D38">
        <w:rPr>
          <w:sz w:val="24"/>
          <w:szCs w:val="24"/>
        </w:rPr>
        <w:t xml:space="preserve"> Em seguida, tratar-se dos possíveis impactos que a alteração do código traz para as populações urbanas e rurais que estão inseridas no quadro do ecossis</w:t>
      </w:r>
      <w:r w:rsidR="00211E3F">
        <w:rPr>
          <w:sz w:val="24"/>
          <w:szCs w:val="24"/>
        </w:rPr>
        <w:t xml:space="preserve">tema afetado, além das mudanças, além, do Cadastro Ambiental Rural (CAR), como uma das principais mudanças advindas com a introdução da nova lei e a possível ineficácia. </w:t>
      </w:r>
    </w:p>
    <w:p w:rsidR="001D4F64" w:rsidRDefault="001D4F64" w:rsidP="00721D38">
      <w:pPr>
        <w:spacing w:after="0" w:line="360" w:lineRule="auto"/>
        <w:ind w:firstLine="1134"/>
        <w:jc w:val="both"/>
        <w:rPr>
          <w:sz w:val="24"/>
          <w:szCs w:val="24"/>
        </w:rPr>
      </w:pPr>
      <w:r w:rsidRPr="001D4F64">
        <w:rPr>
          <w:sz w:val="24"/>
          <w:szCs w:val="24"/>
        </w:rPr>
        <w:t>Apó</w:t>
      </w:r>
      <w:r>
        <w:rPr>
          <w:sz w:val="24"/>
          <w:szCs w:val="24"/>
        </w:rPr>
        <w:t xml:space="preserve">s isso, se iniciará o estudo da </w:t>
      </w:r>
      <w:r w:rsidR="002D1E9D">
        <w:rPr>
          <w:sz w:val="24"/>
          <w:szCs w:val="24"/>
        </w:rPr>
        <w:t xml:space="preserve">possível </w:t>
      </w:r>
      <w:r>
        <w:rPr>
          <w:sz w:val="24"/>
          <w:szCs w:val="24"/>
        </w:rPr>
        <w:t>relação do Código Florestal com a problemática das demarcações das terras indígenas. Expondo o conceito de terras indígenas, sua classificação</w:t>
      </w:r>
      <w:r w:rsidR="002D1E9D">
        <w:rPr>
          <w:sz w:val="24"/>
          <w:szCs w:val="24"/>
        </w:rPr>
        <w:t xml:space="preserve"> e apresentando como acontece o processo de demarcações dessas áreas. Trazendo as legislações que se tem sobre esse tema e projetos </w:t>
      </w:r>
      <w:r w:rsidR="002841F2">
        <w:rPr>
          <w:sz w:val="24"/>
          <w:szCs w:val="24"/>
        </w:rPr>
        <w:t xml:space="preserve">que se dedicam as terras indígenas </w:t>
      </w:r>
      <w:r w:rsidR="002D1E9D">
        <w:rPr>
          <w:sz w:val="24"/>
          <w:szCs w:val="24"/>
        </w:rPr>
        <w:t>já aprovados ou que estão sendo analisados por nossos representantes, como é o exemplo da PEC 215.</w:t>
      </w:r>
    </w:p>
    <w:p w:rsidR="00B84E5A" w:rsidRDefault="002D1E9D" w:rsidP="00E8514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Sendo esclarecido no decorrer do trabalho quem tem competência para tratar desse assunto, fato este que está sendo muito questionado</w:t>
      </w:r>
      <w:r w:rsidR="00822058">
        <w:rPr>
          <w:sz w:val="24"/>
          <w:szCs w:val="24"/>
        </w:rPr>
        <w:t xml:space="preserve"> ao passar do tempo</w:t>
      </w:r>
      <w:r>
        <w:rPr>
          <w:sz w:val="24"/>
          <w:szCs w:val="24"/>
        </w:rPr>
        <w:t xml:space="preserve">, principalmente nesses projetos de normas legais que serão analisados. Que são muitos protestados </w:t>
      </w:r>
      <w:r w:rsidR="00212A61">
        <w:rPr>
          <w:sz w:val="24"/>
          <w:szCs w:val="24"/>
        </w:rPr>
        <w:t>e intoleráveis não só por</w:t>
      </w:r>
      <w:r>
        <w:rPr>
          <w:sz w:val="24"/>
          <w:szCs w:val="24"/>
        </w:rPr>
        <w:t xml:space="preserve"> grupos indígenas ma</w:t>
      </w:r>
      <w:r w:rsidR="00212A61">
        <w:rPr>
          <w:sz w:val="24"/>
          <w:szCs w:val="24"/>
        </w:rPr>
        <w:t>i</w:t>
      </w:r>
      <w:r>
        <w:rPr>
          <w:sz w:val="24"/>
          <w:szCs w:val="24"/>
        </w:rPr>
        <w:t>s também pela parte da sociedade que possui consciência sobre</w:t>
      </w:r>
      <w:r w:rsidR="00212A61">
        <w:rPr>
          <w:sz w:val="24"/>
          <w:szCs w:val="24"/>
        </w:rPr>
        <w:t xml:space="preserve"> esse dilema. Ainda</w:t>
      </w:r>
      <w:r w:rsidR="00822058">
        <w:rPr>
          <w:sz w:val="24"/>
          <w:szCs w:val="24"/>
        </w:rPr>
        <w:t xml:space="preserve"> que reine</w:t>
      </w:r>
      <w:r w:rsidR="00212A61">
        <w:rPr>
          <w:sz w:val="24"/>
          <w:szCs w:val="24"/>
        </w:rPr>
        <w:t xml:space="preserve"> o posicionamento de ruralista, que de certa forma não se importam tanto com esse grupo social que cada vez estão se aculturando pelos costumes e anseios da sociedade ocidental</w:t>
      </w:r>
      <w:r w:rsidR="00822058">
        <w:rPr>
          <w:sz w:val="24"/>
          <w:szCs w:val="24"/>
        </w:rPr>
        <w:t>, por consequência da não valorização e respeito a sua cultura</w:t>
      </w:r>
      <w:r w:rsidR="00212A61">
        <w:rPr>
          <w:sz w:val="24"/>
          <w:szCs w:val="24"/>
        </w:rPr>
        <w:t xml:space="preserve">. </w:t>
      </w:r>
    </w:p>
    <w:p w:rsidR="0095550C" w:rsidRDefault="0095550C" w:rsidP="00721D38">
      <w:pPr>
        <w:spacing w:after="0" w:line="360" w:lineRule="auto"/>
        <w:ind w:firstLine="1134"/>
        <w:jc w:val="both"/>
        <w:rPr>
          <w:sz w:val="24"/>
          <w:szCs w:val="24"/>
        </w:rPr>
      </w:pPr>
    </w:p>
    <w:p w:rsidR="00212A61" w:rsidRDefault="00212A61" w:rsidP="0095550C">
      <w:pPr>
        <w:pStyle w:val="PargrafodaLista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212A61">
        <w:rPr>
          <w:b/>
          <w:sz w:val="24"/>
          <w:szCs w:val="24"/>
        </w:rPr>
        <w:t>ASPECTOS GERAIS ACERCA DO CÓDIGO FLORESTAL</w:t>
      </w:r>
    </w:p>
    <w:p w:rsidR="00E85146" w:rsidRDefault="00E85146" w:rsidP="00E8641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primeiro Código Florestal Brasileiro foi editado em 23 de janeiro de 1934, durante o primeiro governo de Vargas, através de um Decreto Federal 23793\34 que foi elaborado com a ajuda de diversos natu</w:t>
      </w:r>
      <w:r w:rsidR="00E86417">
        <w:rPr>
          <w:sz w:val="24"/>
          <w:szCs w:val="24"/>
        </w:rPr>
        <w:t>ralista</w:t>
      </w:r>
      <w:r w:rsidR="00B20AA1">
        <w:rPr>
          <w:sz w:val="24"/>
          <w:szCs w:val="24"/>
        </w:rPr>
        <w:t>s</w:t>
      </w:r>
      <w:r w:rsidR="00E86417">
        <w:rPr>
          <w:sz w:val="24"/>
          <w:szCs w:val="24"/>
        </w:rPr>
        <w:t>, no qual</w:t>
      </w:r>
      <w:r>
        <w:rPr>
          <w:sz w:val="24"/>
          <w:szCs w:val="24"/>
        </w:rPr>
        <w:t xml:space="preserve"> tratava da preservação da flora em </w:t>
      </w:r>
      <w:r>
        <w:rPr>
          <w:sz w:val="24"/>
          <w:szCs w:val="24"/>
        </w:rPr>
        <w:lastRenderedPageBreak/>
        <w:t>suas múltiplas funções, tanto em áreas públicas como nas áreas privadas.  Após 31 anos da criação do primeiro</w:t>
      </w:r>
      <w:r w:rsidR="00E86417">
        <w:rPr>
          <w:sz w:val="24"/>
          <w:szCs w:val="24"/>
        </w:rPr>
        <w:t xml:space="preserve"> código</w:t>
      </w:r>
      <w:r>
        <w:rPr>
          <w:sz w:val="24"/>
          <w:szCs w:val="24"/>
        </w:rPr>
        <w:t>, em</w:t>
      </w:r>
      <w:r w:rsidR="00E86417">
        <w:rPr>
          <w:sz w:val="24"/>
          <w:szCs w:val="24"/>
        </w:rPr>
        <w:t xml:space="preserve"> </w:t>
      </w:r>
      <w:r>
        <w:rPr>
          <w:sz w:val="24"/>
          <w:szCs w:val="24"/>
        </w:rPr>
        <w:t>15 de setembro de 1965 através da Lei nº 4.771, foi criada a segunda edição do</w:t>
      </w:r>
      <w:r w:rsidR="00E86417">
        <w:rPr>
          <w:sz w:val="24"/>
          <w:szCs w:val="24"/>
        </w:rPr>
        <w:t xml:space="preserve"> Código Florestal Brasileiro, na</w:t>
      </w:r>
      <w:r>
        <w:rPr>
          <w:sz w:val="24"/>
          <w:szCs w:val="24"/>
        </w:rPr>
        <w:t xml:space="preserve"> qual estabelecia os limites de uso da propriedade, </w:t>
      </w:r>
      <w:r w:rsidR="00E86417">
        <w:rPr>
          <w:sz w:val="24"/>
          <w:szCs w:val="24"/>
        </w:rPr>
        <w:t>prevendo o devido respeito</w:t>
      </w:r>
      <w:r>
        <w:rPr>
          <w:sz w:val="24"/>
          <w:szCs w:val="24"/>
        </w:rPr>
        <w:t xml:space="preserve"> </w:t>
      </w:r>
      <w:r w:rsidR="00E86417">
        <w:rPr>
          <w:sz w:val="24"/>
          <w:szCs w:val="24"/>
        </w:rPr>
        <w:t>à</w:t>
      </w:r>
      <w:r>
        <w:rPr>
          <w:sz w:val="24"/>
          <w:szCs w:val="24"/>
        </w:rPr>
        <w:t xml:space="preserve"> vegetação existente na propriedade, de modo a considerar o bem de interesse comum a todos os habitantes do Brasil</w:t>
      </w:r>
      <w:r w:rsidR="00E864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A214C" w:rsidRDefault="00E86417" w:rsidP="00E8641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Assim, décadas depois e resultado</w:t>
      </w:r>
      <w:r w:rsidR="0095550C">
        <w:rPr>
          <w:sz w:val="24"/>
          <w:szCs w:val="24"/>
        </w:rPr>
        <w:t xml:space="preserve"> de acirradas</w:t>
      </w:r>
      <w:r w:rsidR="0095550C" w:rsidRPr="0095550C">
        <w:rPr>
          <w:sz w:val="24"/>
          <w:szCs w:val="24"/>
        </w:rPr>
        <w:t xml:space="preserve"> discussões </w:t>
      </w:r>
      <w:r w:rsidR="0095550C">
        <w:rPr>
          <w:sz w:val="24"/>
          <w:szCs w:val="24"/>
        </w:rPr>
        <w:t>e grandes expectativas, no dia 28 de maio de 2012 foi publicado no Diário Oficial da União</w:t>
      </w:r>
      <w:r w:rsidR="00456DED">
        <w:rPr>
          <w:sz w:val="24"/>
          <w:szCs w:val="24"/>
        </w:rPr>
        <w:t xml:space="preserve"> a aprovação d</w:t>
      </w:r>
      <w:r w:rsidR="0095550C">
        <w:rPr>
          <w:sz w:val="24"/>
          <w:szCs w:val="24"/>
        </w:rPr>
        <w:t>a Lei 12.651 que trouxe uma nova roupagem para o Código Flores</w:t>
      </w:r>
      <w:r w:rsidR="00456DED">
        <w:rPr>
          <w:sz w:val="24"/>
          <w:szCs w:val="24"/>
        </w:rPr>
        <w:t xml:space="preserve">tal de 1965, todavia a nova lei não agradou a todos, </w:t>
      </w:r>
      <w:r w:rsidR="00DA214C">
        <w:rPr>
          <w:sz w:val="24"/>
          <w:szCs w:val="24"/>
        </w:rPr>
        <w:t>isso, em razão d</w:t>
      </w:r>
      <w:r w:rsidR="00456DED">
        <w:rPr>
          <w:sz w:val="24"/>
          <w:szCs w:val="24"/>
        </w:rPr>
        <w:t xml:space="preserve">o </w:t>
      </w:r>
      <w:r w:rsidR="00456DED" w:rsidRPr="00F32F69">
        <w:rPr>
          <w:sz w:val="24"/>
          <w:szCs w:val="24"/>
        </w:rPr>
        <w:t>conflito existente entre grupos de interesses opostos</w:t>
      </w:r>
      <w:r w:rsidR="00F32F69" w:rsidRPr="00F32F69">
        <w:rPr>
          <w:sz w:val="24"/>
          <w:szCs w:val="24"/>
        </w:rPr>
        <w:t xml:space="preserve">. </w:t>
      </w:r>
    </w:p>
    <w:p w:rsidR="00C00F2D" w:rsidRDefault="00F32F69" w:rsidP="00C00F2D">
      <w:pPr>
        <w:spacing w:after="0" w:line="360" w:lineRule="auto"/>
        <w:ind w:firstLine="113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90909"/>
          <w:sz w:val="24"/>
          <w:szCs w:val="24"/>
        </w:rPr>
        <w:t>Não é de hoje que leis e polí</w:t>
      </w:r>
      <w:r w:rsidR="00456DED" w:rsidRPr="00F32F69">
        <w:rPr>
          <w:color w:val="090909"/>
          <w:sz w:val="24"/>
          <w:szCs w:val="24"/>
        </w:rPr>
        <w:t xml:space="preserve">ticas públicas </w:t>
      </w:r>
      <w:r w:rsidRPr="00F32F69">
        <w:rPr>
          <w:color w:val="090909"/>
          <w:sz w:val="24"/>
          <w:szCs w:val="24"/>
        </w:rPr>
        <w:t>brasileiras tentam conjugar preservação ambiental com desenvolvimento econômico, principalmente pelo fato do Brasil ser anfitrião do importante evento Rio + 20 (conferência das Nações Unidas sobre o desenvolvimen</w:t>
      </w:r>
      <w:r w:rsidR="00DA214C">
        <w:rPr>
          <w:color w:val="090909"/>
          <w:sz w:val="24"/>
          <w:szCs w:val="24"/>
        </w:rPr>
        <w:t>to sustentável). Contudo,</w:t>
      </w:r>
      <w:r w:rsidR="00C14305">
        <w:rPr>
          <w:color w:val="090909"/>
          <w:sz w:val="24"/>
          <w:szCs w:val="24"/>
        </w:rPr>
        <w:t xml:space="preserve"> </w:t>
      </w:r>
      <w:r w:rsidR="00DA214C">
        <w:rPr>
          <w:color w:val="090909"/>
          <w:sz w:val="24"/>
          <w:szCs w:val="24"/>
        </w:rPr>
        <w:t xml:space="preserve">tal </w:t>
      </w:r>
      <w:r w:rsidR="00DA214C" w:rsidRPr="00C00F2D">
        <w:rPr>
          <w:sz w:val="24"/>
          <w:szCs w:val="24"/>
        </w:rPr>
        <w:t xml:space="preserve">tarefa não é fácil, </w:t>
      </w:r>
      <w:r w:rsidR="00C00F2D" w:rsidRPr="00C00F2D">
        <w:rPr>
          <w:sz w:val="24"/>
          <w:szCs w:val="24"/>
        </w:rPr>
        <w:t>pois de um lado os ambientalistas querem a preservação do meio ambiente, enqu</w:t>
      </w:r>
      <w:r w:rsidR="00C00F2D">
        <w:rPr>
          <w:sz w:val="24"/>
          <w:szCs w:val="24"/>
        </w:rPr>
        <w:t>anto</w:t>
      </w:r>
      <w:r w:rsidR="00C00F2D" w:rsidRPr="00C00F2D">
        <w:rPr>
          <w:sz w:val="24"/>
          <w:szCs w:val="24"/>
        </w:rPr>
        <w:t xml:space="preserve"> os ruralistas o desenvolvimento econômico, do lado oposto, de tal forma que na </w:t>
      </w:r>
      <w:r w:rsidR="00C00F2D">
        <w:rPr>
          <w:sz w:val="24"/>
          <w:szCs w:val="24"/>
          <w:shd w:val="clear" w:color="auto" w:fill="FFFFFF"/>
        </w:rPr>
        <w:t xml:space="preserve">visão dos primeiros, </w:t>
      </w:r>
      <w:r w:rsidR="00C00F2D">
        <w:rPr>
          <w:color w:val="000000"/>
          <w:sz w:val="24"/>
          <w:szCs w:val="24"/>
          <w:shd w:val="clear" w:color="auto" w:fill="FFFFFF"/>
        </w:rPr>
        <w:t xml:space="preserve">as mudanças ocorridas </w:t>
      </w:r>
      <w:r w:rsidR="00C00F2D" w:rsidRPr="00B236C7">
        <w:rPr>
          <w:color w:val="000000"/>
          <w:sz w:val="24"/>
          <w:szCs w:val="24"/>
          <w:shd w:val="clear" w:color="auto" w:fill="FFFFFF"/>
        </w:rPr>
        <w:t>favorecer</w:t>
      </w:r>
      <w:r w:rsidR="00C00F2D">
        <w:rPr>
          <w:color w:val="000000"/>
          <w:sz w:val="24"/>
          <w:szCs w:val="24"/>
          <w:shd w:val="clear" w:color="auto" w:fill="FFFFFF"/>
        </w:rPr>
        <w:t>em</w:t>
      </w:r>
      <w:r w:rsidR="00C00F2D" w:rsidRPr="00B236C7">
        <w:rPr>
          <w:color w:val="000000"/>
          <w:sz w:val="24"/>
          <w:szCs w:val="24"/>
          <w:shd w:val="clear" w:color="auto" w:fill="FFFFFF"/>
        </w:rPr>
        <w:t xml:space="preserve"> o </w:t>
      </w:r>
      <w:r w:rsidR="00C00F2D">
        <w:rPr>
          <w:color w:val="000000"/>
          <w:sz w:val="24"/>
          <w:szCs w:val="24"/>
          <w:shd w:val="clear" w:color="auto" w:fill="FFFFFF"/>
        </w:rPr>
        <w:t>desmatamento, e já para o segundo grupo,</w:t>
      </w:r>
      <w:r w:rsidR="00C00F2D" w:rsidRPr="00B236C7">
        <w:rPr>
          <w:color w:val="000000"/>
          <w:sz w:val="24"/>
          <w:szCs w:val="24"/>
          <w:shd w:val="clear" w:color="auto" w:fill="FFFFFF"/>
        </w:rPr>
        <w:t xml:space="preserve"> o antigo código prejudicava a produção e o desenvolvimento da produção agrícola e o próprio desenvolvim</w:t>
      </w:r>
      <w:r w:rsidR="00C00F2D">
        <w:rPr>
          <w:color w:val="000000"/>
          <w:sz w:val="24"/>
          <w:szCs w:val="24"/>
          <w:shd w:val="clear" w:color="auto" w:fill="FFFFFF"/>
        </w:rPr>
        <w:t xml:space="preserve">ento econômico do país.            </w:t>
      </w:r>
    </w:p>
    <w:p w:rsidR="00C14305" w:rsidRDefault="00C00F2D" w:rsidP="00C00F2D">
      <w:pPr>
        <w:spacing w:after="0" w:line="360" w:lineRule="auto"/>
        <w:ind w:firstLine="1134"/>
        <w:jc w:val="both"/>
        <w:rPr>
          <w:color w:val="090909"/>
          <w:sz w:val="24"/>
          <w:szCs w:val="24"/>
        </w:rPr>
      </w:pPr>
      <w:r>
        <w:rPr>
          <w:color w:val="090909"/>
          <w:sz w:val="24"/>
          <w:szCs w:val="24"/>
        </w:rPr>
        <w:t>Por conseguinte</w:t>
      </w:r>
      <w:r w:rsidR="00DA214C">
        <w:rPr>
          <w:color w:val="090909"/>
          <w:sz w:val="24"/>
          <w:szCs w:val="24"/>
        </w:rPr>
        <w:t xml:space="preserve">, o Código Florestal </w:t>
      </w:r>
      <w:r>
        <w:rPr>
          <w:color w:val="090909"/>
          <w:sz w:val="24"/>
          <w:szCs w:val="24"/>
        </w:rPr>
        <w:t xml:space="preserve">Brasileiro </w:t>
      </w:r>
      <w:r w:rsidR="00DA214C">
        <w:rPr>
          <w:color w:val="090909"/>
          <w:sz w:val="24"/>
          <w:szCs w:val="24"/>
        </w:rPr>
        <w:t>de</w:t>
      </w:r>
      <w:r>
        <w:rPr>
          <w:color w:val="090909"/>
          <w:sz w:val="24"/>
          <w:szCs w:val="24"/>
        </w:rPr>
        <w:t xml:space="preserve"> </w:t>
      </w:r>
      <w:r w:rsidR="00DA214C">
        <w:rPr>
          <w:color w:val="090909"/>
          <w:sz w:val="24"/>
          <w:szCs w:val="24"/>
        </w:rPr>
        <w:t>1965 estabeleceu dois mecanismos importantes para a proteção da vegetação, a Reserva Legal (RL) e a Área de Preservação Permanente (AP</w:t>
      </w:r>
      <w:r w:rsidR="00C14305">
        <w:rPr>
          <w:color w:val="090909"/>
          <w:sz w:val="24"/>
          <w:szCs w:val="24"/>
        </w:rPr>
        <w:t>P)</w:t>
      </w:r>
      <w:r w:rsidR="005A0CD2">
        <w:rPr>
          <w:color w:val="090909"/>
          <w:sz w:val="24"/>
          <w:szCs w:val="24"/>
        </w:rPr>
        <w:t>, sendo a RL, segundo o antigo C</w:t>
      </w:r>
      <w:r w:rsidR="00C14305">
        <w:rPr>
          <w:color w:val="090909"/>
          <w:sz w:val="24"/>
          <w:szCs w:val="24"/>
        </w:rPr>
        <w:t>ódigo|:</w:t>
      </w:r>
    </w:p>
    <w:p w:rsidR="00DA214C" w:rsidRDefault="000A44B4" w:rsidP="00114C8E">
      <w:pPr>
        <w:spacing w:after="0" w:line="240" w:lineRule="auto"/>
        <w:ind w:left="2268"/>
        <w:jc w:val="both"/>
        <w:rPr>
          <w:color w:val="090909"/>
        </w:rPr>
      </w:pPr>
      <w:r>
        <w:rPr>
          <w:color w:val="090909"/>
        </w:rPr>
        <w:t>P</w:t>
      </w:r>
      <w:r w:rsidRPr="00C14305">
        <w:rPr>
          <w:color w:val="090909"/>
        </w:rPr>
        <w:t xml:space="preserve">rotegida </w:t>
      </w:r>
      <w:r>
        <w:rPr>
          <w:color w:val="090909"/>
        </w:rPr>
        <w:t xml:space="preserve">nos termos dos arts. 2º e 3º desta Lei, coberta </w:t>
      </w:r>
      <w:r w:rsidR="00C14305" w:rsidRPr="00C14305">
        <w:rPr>
          <w:color w:val="090909"/>
        </w:rPr>
        <w:t xml:space="preserve">ou não por vegetação nativa, com função ambiental de preservar os recursos hídricos, a paisagem, a estabilidade geológica, a biodiversidade, o fluxo gênico de fauna e flora, proteger o solo e assegurar o bem estar das populações </w:t>
      </w:r>
      <w:r w:rsidR="00114C8E">
        <w:rPr>
          <w:color w:val="090909"/>
        </w:rPr>
        <w:t>humanas</w:t>
      </w:r>
      <w:r>
        <w:rPr>
          <w:color w:val="090909"/>
        </w:rPr>
        <w:t>.</w:t>
      </w:r>
    </w:p>
    <w:p w:rsidR="000A44B4" w:rsidRDefault="000A44B4" w:rsidP="00114C8E">
      <w:pPr>
        <w:spacing w:after="0" w:line="360" w:lineRule="auto"/>
        <w:jc w:val="both"/>
        <w:rPr>
          <w:color w:val="090909"/>
        </w:rPr>
      </w:pPr>
    </w:p>
    <w:p w:rsidR="003313D6" w:rsidRDefault="000A44B4" w:rsidP="00B84E5A">
      <w:pPr>
        <w:spacing w:after="0" w:line="360" w:lineRule="auto"/>
        <w:ind w:firstLine="1134"/>
        <w:jc w:val="both"/>
        <w:rPr>
          <w:color w:val="090909"/>
          <w:sz w:val="24"/>
          <w:szCs w:val="24"/>
        </w:rPr>
      </w:pPr>
      <w:r w:rsidRPr="000A44B4">
        <w:rPr>
          <w:color w:val="090909"/>
          <w:sz w:val="24"/>
          <w:szCs w:val="24"/>
        </w:rPr>
        <w:t>Ne</w:t>
      </w:r>
      <w:r>
        <w:rPr>
          <w:color w:val="090909"/>
          <w:sz w:val="24"/>
          <w:szCs w:val="24"/>
        </w:rPr>
        <w:t>sse sentido, Édis Miralé afirma</w:t>
      </w:r>
      <w:r w:rsidRPr="000A44B4">
        <w:rPr>
          <w:color w:val="090909"/>
          <w:sz w:val="24"/>
          <w:szCs w:val="24"/>
        </w:rPr>
        <w:t xml:space="preserve"> que tais vegetações devem ser protegidas em razão de sua localização e função social. Ademais, explica que a expressão “coberta ou não” </w:t>
      </w:r>
      <w:r>
        <w:rPr>
          <w:color w:val="090909"/>
          <w:sz w:val="24"/>
          <w:szCs w:val="24"/>
        </w:rPr>
        <w:t>decorre do fato do legislador buscar proteção não apenas às florestas, mas também à</w:t>
      </w:r>
      <w:r w:rsidRPr="000A44B4">
        <w:rPr>
          <w:color w:val="090909"/>
          <w:sz w:val="24"/>
          <w:szCs w:val="24"/>
        </w:rPr>
        <w:t>s demais formas de vegetação natural. Porém, é importante frisar que tal definição trazida pelo antigo código no decorrer dos anos sofreu várias modificações</w:t>
      </w:r>
      <w:r w:rsidR="003313D6">
        <w:rPr>
          <w:color w:val="090909"/>
          <w:sz w:val="24"/>
          <w:szCs w:val="24"/>
        </w:rPr>
        <w:t>.</w:t>
      </w:r>
    </w:p>
    <w:p w:rsidR="002E15AD" w:rsidRPr="00E85146" w:rsidRDefault="003313D6" w:rsidP="002E15AD">
      <w:pPr>
        <w:spacing w:after="0" w:line="360" w:lineRule="auto"/>
        <w:ind w:firstLine="1134"/>
        <w:jc w:val="both"/>
        <w:rPr>
          <w:color w:val="FF0000"/>
          <w:sz w:val="24"/>
          <w:szCs w:val="24"/>
        </w:rPr>
      </w:pPr>
      <w:r>
        <w:rPr>
          <w:color w:val="090909"/>
          <w:sz w:val="24"/>
          <w:szCs w:val="24"/>
        </w:rPr>
        <w:t xml:space="preserve"> A reserva legal, </w:t>
      </w:r>
      <w:r w:rsidR="00B84E5A">
        <w:rPr>
          <w:color w:val="090909"/>
          <w:sz w:val="24"/>
          <w:szCs w:val="24"/>
        </w:rPr>
        <w:t xml:space="preserve">por definição de lei, são as </w:t>
      </w:r>
      <w:r>
        <w:rPr>
          <w:color w:val="090909"/>
          <w:sz w:val="24"/>
          <w:szCs w:val="24"/>
        </w:rPr>
        <w:t xml:space="preserve">áreas localizadas no interior da propriedade ou de posse rural que deve ser mantida com a sua cobertura original, objetivando o uso econômico sustentável dos recursos naturais, além também de conservar e reabilitar os processos ecológicos, de modo a promover a conservação da biodiversidade e abrigando e protegendo a fauna e a flora nativa. Assim, o tamanho da área da reserva legal varia </w:t>
      </w:r>
      <w:r w:rsidR="00B84E5A">
        <w:rPr>
          <w:color w:val="090909"/>
          <w:sz w:val="24"/>
          <w:szCs w:val="24"/>
        </w:rPr>
        <w:t xml:space="preserve">de acordo </w:t>
      </w:r>
      <w:r w:rsidR="00B84E5A">
        <w:rPr>
          <w:color w:val="090909"/>
          <w:sz w:val="24"/>
          <w:szCs w:val="24"/>
        </w:rPr>
        <w:lastRenderedPageBreak/>
        <w:t xml:space="preserve">com a região na qual </w:t>
      </w:r>
      <w:r>
        <w:rPr>
          <w:color w:val="090909"/>
          <w:sz w:val="24"/>
          <w:szCs w:val="24"/>
        </w:rPr>
        <w:t xml:space="preserve">é localizada a propriedade e depende também, ao tamanho desta. Na </w:t>
      </w:r>
      <w:r w:rsidR="00B84E5A">
        <w:rPr>
          <w:color w:val="090909"/>
          <w:sz w:val="24"/>
          <w:szCs w:val="24"/>
        </w:rPr>
        <w:t>Amazônia, corresponde a 80% da propriedade, e no Cerrado, dentro da Amazônia Legal, 35% e nas demais localidades do país a reserva leg</w:t>
      </w:r>
      <w:r w:rsidR="00114C8E">
        <w:rPr>
          <w:color w:val="090909"/>
          <w:sz w:val="24"/>
          <w:szCs w:val="24"/>
        </w:rPr>
        <w:t>al corresponde a 20%.  Por conseguinte</w:t>
      </w:r>
      <w:r w:rsidR="00B84E5A">
        <w:rPr>
          <w:color w:val="090909"/>
          <w:sz w:val="24"/>
          <w:szCs w:val="24"/>
        </w:rPr>
        <w:t>, as Áreas de Pre</w:t>
      </w:r>
      <w:r w:rsidR="00E85146">
        <w:rPr>
          <w:color w:val="090909"/>
          <w:sz w:val="24"/>
          <w:szCs w:val="24"/>
        </w:rPr>
        <w:t xml:space="preserve">servação </w:t>
      </w:r>
      <w:r w:rsidR="00114C8E">
        <w:rPr>
          <w:sz w:val="24"/>
          <w:szCs w:val="24"/>
        </w:rPr>
        <w:t>P</w:t>
      </w:r>
      <w:r w:rsidR="00E85146" w:rsidRPr="00114C8E">
        <w:rPr>
          <w:sz w:val="24"/>
          <w:szCs w:val="24"/>
        </w:rPr>
        <w:t xml:space="preserve">ermanente, segundo </w:t>
      </w:r>
      <w:r w:rsidR="00114C8E" w:rsidRPr="00114C8E">
        <w:rPr>
          <w:sz w:val="24"/>
          <w:szCs w:val="24"/>
        </w:rPr>
        <w:t>Joelson de Souz</w:t>
      </w:r>
      <w:r w:rsidR="00E85146" w:rsidRPr="00114C8E">
        <w:rPr>
          <w:sz w:val="24"/>
          <w:szCs w:val="24"/>
        </w:rPr>
        <w:t xml:space="preserve">a </w:t>
      </w:r>
      <w:r w:rsidR="00114C8E">
        <w:rPr>
          <w:sz w:val="24"/>
          <w:szCs w:val="24"/>
        </w:rPr>
        <w:t>Passos</w:t>
      </w:r>
      <w:r w:rsidR="00B84E5A" w:rsidRPr="00114C8E">
        <w:rPr>
          <w:sz w:val="24"/>
          <w:szCs w:val="24"/>
        </w:rPr>
        <w:t>:</w:t>
      </w:r>
    </w:p>
    <w:p w:rsidR="00B84E5A" w:rsidRPr="00B84E5A" w:rsidRDefault="00B84E5A" w:rsidP="00B84E5A">
      <w:pPr>
        <w:spacing w:after="0" w:line="240" w:lineRule="auto"/>
        <w:ind w:left="2268"/>
        <w:jc w:val="both"/>
        <w:rPr>
          <w:color w:val="090909"/>
        </w:rPr>
      </w:pPr>
      <w:r w:rsidRPr="00B84E5A">
        <w:rPr>
          <w:color w:val="090909"/>
        </w:rPr>
        <w:t>“</w:t>
      </w:r>
      <w:r>
        <w:rPr>
          <w:color w:val="090909"/>
        </w:rPr>
        <w:t>A</w:t>
      </w:r>
      <w:r w:rsidRPr="00B84E5A">
        <w:rPr>
          <w:color w:val="090909"/>
        </w:rPr>
        <w:t xml:space="preserve"> </w:t>
      </w:r>
      <w:r>
        <w:rPr>
          <w:color w:val="090909"/>
        </w:rPr>
        <w:t>Á</w:t>
      </w:r>
      <w:r w:rsidRPr="00B84E5A">
        <w:rPr>
          <w:color w:val="090909"/>
        </w:rPr>
        <w:t xml:space="preserve">rea </w:t>
      </w:r>
      <w:r>
        <w:rPr>
          <w:color w:val="090909"/>
        </w:rPr>
        <w:t>de Preservação P</w:t>
      </w:r>
      <w:r w:rsidRPr="00B84E5A">
        <w:rPr>
          <w:color w:val="090909"/>
        </w:rPr>
        <w:t xml:space="preserve">ermanente são aquelas ao redor das nascentes, das margens dos rios, cursos d’água, lagos, lagoas e reservatórios, topos de morros e encostas com declividade elevada, cobertas ou não por vegetação nativa, com a função ambiental de preservar os recursos hídricos, a paisagem, estabilidade geológica, a biodiversidade, o fluxo gênico de fauna e flora, e de proteger o solo e assegurar o bem estar da população humana. São consideradas áreas mais sensíveis e sofrem riscos de erosão do solo, enchentes e deslizamentos. A retirada da vegetação nativa nessas áreas só pode ser em casos de obras de utilidade publica, de interesse social ou para atividades eventuais de baixo impacto ambiental.” </w:t>
      </w:r>
    </w:p>
    <w:p w:rsidR="00456DED" w:rsidRDefault="00456DED" w:rsidP="003313D6">
      <w:pPr>
        <w:pStyle w:val="NormalWeb"/>
        <w:spacing w:before="0" w:beforeAutospacing="0" w:after="0" w:afterAutospacing="0" w:line="316" w:lineRule="atLeast"/>
        <w:rPr>
          <w:rFonts w:ascii="Helvetica" w:hAnsi="Helvetica"/>
          <w:color w:val="090909"/>
          <w:sz w:val="21"/>
          <w:szCs w:val="21"/>
        </w:rPr>
      </w:pPr>
      <w:r>
        <w:rPr>
          <w:rFonts w:ascii="Helvetica" w:hAnsi="Helvetica"/>
          <w:color w:val="090909"/>
          <w:sz w:val="21"/>
          <w:szCs w:val="21"/>
        </w:rPr>
        <w:t xml:space="preserve"> </w:t>
      </w:r>
    </w:p>
    <w:p w:rsidR="00211E3F" w:rsidRDefault="00E86417" w:rsidP="00211E3F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suma, este código regulamenta a exploração da terra e </w:t>
      </w:r>
      <w:r w:rsidR="00211E3F">
        <w:rPr>
          <w:sz w:val="24"/>
          <w:szCs w:val="24"/>
        </w:rPr>
        <w:t>estabelece</w:t>
      </w:r>
      <w:r>
        <w:rPr>
          <w:sz w:val="24"/>
          <w:szCs w:val="24"/>
        </w:rPr>
        <w:t xml:space="preserve"> parâmetros e limites para a preservação da vegetação nativa, além também, de determinar o tipo compensação que deve ser feita na APP pelos setores que utilizarem matérias-primas. Sendo uma dessas formas de compensação o reflorestamento obrigatório, </w:t>
      </w:r>
      <w:r w:rsidR="00211E3F">
        <w:rPr>
          <w:sz w:val="24"/>
          <w:szCs w:val="24"/>
        </w:rPr>
        <w:t>assim também, como penas para os responsáveis por desmate e outros crimes ambientais relacionados.</w:t>
      </w:r>
    </w:p>
    <w:p w:rsidR="00E8278E" w:rsidRDefault="00E8278E" w:rsidP="00211E3F">
      <w:pPr>
        <w:spacing w:after="0" w:line="360" w:lineRule="auto"/>
        <w:ind w:firstLine="1134"/>
        <w:jc w:val="both"/>
        <w:rPr>
          <w:sz w:val="24"/>
          <w:szCs w:val="24"/>
        </w:rPr>
      </w:pPr>
    </w:p>
    <w:p w:rsidR="00E8278E" w:rsidRPr="00E8278E" w:rsidRDefault="00E8278E" w:rsidP="00E8278E">
      <w:pPr>
        <w:pStyle w:val="PargrafodaLista"/>
        <w:numPr>
          <w:ilvl w:val="1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211E3F">
        <w:rPr>
          <w:b/>
          <w:sz w:val="24"/>
          <w:szCs w:val="24"/>
        </w:rPr>
        <w:t>MUDANÇAS ADVINDAS COM O NOVO CÓDIGO FLORESTAL</w:t>
      </w: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</w:t>
      </w:r>
      <w:r w:rsidRPr="006A31A7">
        <w:rPr>
          <w:rFonts w:ascii="Times New Roman" w:hAnsi="Times New Roman"/>
          <w:sz w:val="24"/>
          <w:szCs w:val="24"/>
        </w:rPr>
        <w:t>diversas discussões e controvérsias, em 25 de maio de 2012 foi aprovada a nova Lei nº 12.651</w:t>
      </w:r>
      <w:r>
        <w:rPr>
          <w:rFonts w:ascii="Times New Roman" w:hAnsi="Times New Roman"/>
          <w:sz w:val="24"/>
          <w:szCs w:val="24"/>
        </w:rPr>
        <w:t>, chamada</w:t>
      </w:r>
      <w:r w:rsidRPr="006A31A7">
        <w:rPr>
          <w:rFonts w:ascii="Times New Roman" w:hAnsi="Times New Roman"/>
          <w:sz w:val="24"/>
          <w:szCs w:val="24"/>
        </w:rPr>
        <w:t xml:space="preserve"> também de “o novo Código Florestal”,</w:t>
      </w:r>
      <w:r>
        <w:rPr>
          <w:rFonts w:ascii="Times New Roman" w:hAnsi="Times New Roman"/>
          <w:sz w:val="24"/>
          <w:szCs w:val="24"/>
        </w:rPr>
        <w:t xml:space="preserve"> sendo que a lei publicada</w:t>
      </w:r>
      <w:r w:rsidR="009F5A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difere </w:t>
      </w:r>
      <w:r w:rsidRPr="00DA4387">
        <w:t>significativamente</w:t>
      </w:r>
      <w:r w:rsidRPr="006A31A7">
        <w:rPr>
          <w:rFonts w:ascii="Times New Roman" w:hAnsi="Times New Roman"/>
          <w:sz w:val="24"/>
          <w:szCs w:val="24"/>
        </w:rPr>
        <w:t xml:space="preserve"> daquela aprovada no Congresso Nacional, que </w:t>
      </w:r>
      <w:r>
        <w:rPr>
          <w:rFonts w:ascii="Times New Roman" w:hAnsi="Times New Roman"/>
          <w:sz w:val="24"/>
          <w:szCs w:val="24"/>
        </w:rPr>
        <w:t xml:space="preserve">tanto </w:t>
      </w:r>
      <w:r w:rsidRPr="006A31A7">
        <w:rPr>
          <w:rFonts w:ascii="Times New Roman" w:hAnsi="Times New Roman"/>
          <w:sz w:val="24"/>
          <w:szCs w:val="24"/>
        </w:rPr>
        <w:t>foi discutida e negociada pela Câmara dos Deputad</w:t>
      </w:r>
      <w:r>
        <w:rPr>
          <w:rFonts w:ascii="Times New Roman" w:hAnsi="Times New Roman"/>
          <w:sz w:val="24"/>
          <w:szCs w:val="24"/>
        </w:rPr>
        <w:t xml:space="preserve">os, segundo as explicações </w:t>
      </w:r>
      <w:r w:rsidRPr="00114C8E">
        <w:rPr>
          <w:rFonts w:ascii="Times New Roman" w:hAnsi="Times New Roman"/>
          <w:sz w:val="24"/>
          <w:szCs w:val="24"/>
        </w:rPr>
        <w:t xml:space="preserve">de </w:t>
      </w:r>
      <w:hyperlink r:id="rId9" w:anchor="autores" w:history="1">
        <w:r w:rsidR="00114C8E" w:rsidRPr="00114C8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Marcos Alberto P. Santos</w:t>
        </w:r>
      </w:hyperlink>
      <w:r w:rsidRPr="00114C8E">
        <w:rPr>
          <w:rFonts w:ascii="Times New Roman" w:hAnsi="Times New Roman"/>
          <w:sz w:val="24"/>
          <w:szCs w:val="24"/>
        </w:rPr>
        <w:t xml:space="preserve">. </w:t>
      </w:r>
      <w:r w:rsidRPr="006A31A7">
        <w:rPr>
          <w:rFonts w:ascii="Times New Roman" w:hAnsi="Times New Roman"/>
          <w:sz w:val="24"/>
          <w:szCs w:val="24"/>
        </w:rPr>
        <w:t>Nesse sentido, surge uma das principais questões acerca do assunto, quais as principais mudanças com a introdução do novo Código Florestal Brasileiro.</w:t>
      </w: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termos gerais e em estrutura nada mudou vez que a lei aprovada fez apenas alguns ajustes pontuais, assim, a proteção do meio ambiente natural ainda continua sendo de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obrigação do proprietário mediante a manutenção dos espaços protegidos de propriedade privada, que são divididos, como já ditos acima, Área de Preservação Permanente (APP) e Reserva Legal (RL). Nesse sentido, tem-se que a principal mudança ocorrida está na </w:t>
      </w:r>
      <w:proofErr w:type="gramStart"/>
      <w:r>
        <w:rPr>
          <w:rFonts w:ascii="Times New Roman" w:hAnsi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/>
          <w:sz w:val="24"/>
          <w:szCs w:val="24"/>
        </w:rPr>
        <w:t xml:space="preserve"> e na fiscalização desses espaços, pois agora são sujeitos ao Cadastro Ambiental Rural (CAR).</w:t>
      </w:r>
    </w:p>
    <w:p w:rsidR="00E8278E" w:rsidRPr="002B0E34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relação às Áreas de Preservação Permanente também não houve grandes alterações, assim, o art. 3º, II da nova lei, prevê que essas áreas são aquelas que devem ser mantidas intactas pelo proprietário ou aquele que possui o imóvel rural, independente de </w:t>
      </w:r>
      <w:r w:rsidRPr="002B0E34">
        <w:rPr>
          <w:rFonts w:ascii="Times New Roman" w:hAnsi="Times New Roman"/>
          <w:sz w:val="24"/>
          <w:szCs w:val="24"/>
        </w:rPr>
        <w:lastRenderedPageBreak/>
        <w:t>qualquer outra providência ou condição em virtude da sua natural função ambiental de preservar os recursos hídricos, a paisagem, a estabilidade geológica e a biodiversidade, facilitar o fluxo gênico de fauna e flora, proteger o solo e assegurar o bem-estar das populações humanas.</w:t>
      </w: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E8278E" w:rsidRDefault="00E8278E" w:rsidP="00E8278E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 w:rsidRPr="002B0E34">
        <w:rPr>
          <w:rFonts w:ascii="Times New Roman" w:hAnsi="Times New Roman"/>
          <w:sz w:val="20"/>
          <w:szCs w:val="20"/>
        </w:rPr>
        <w:t xml:space="preserve">I - </w:t>
      </w:r>
      <w:proofErr w:type="gramStart"/>
      <w:r w:rsidRPr="002B0E34">
        <w:rPr>
          <w:rFonts w:ascii="Times New Roman" w:hAnsi="Times New Roman"/>
          <w:sz w:val="20"/>
          <w:szCs w:val="20"/>
        </w:rPr>
        <w:t>Ficou</w:t>
      </w:r>
      <w:proofErr w:type="gramEnd"/>
      <w:r w:rsidRPr="002B0E34">
        <w:rPr>
          <w:rFonts w:ascii="Times New Roman" w:hAnsi="Times New Roman"/>
          <w:sz w:val="20"/>
          <w:szCs w:val="20"/>
        </w:rPr>
        <w:t xml:space="preserve"> expressamente previsto que somente devem ser protegidas como APPs as faixas marginais dos cursos d’água naturais, eliminando a dúvida quanto aos regos e canais artificiais; II - a medição das faixas marginais de APPs passou a ser da borda da calha do leito regular dos cursos d’água, deixando de ser a partir do nível mais alto em faixa marginal, como acontecia sob a </w:t>
      </w:r>
      <w:proofErr w:type="spellStart"/>
      <w:r w:rsidRPr="002B0E34">
        <w:rPr>
          <w:rFonts w:ascii="Times New Roman" w:hAnsi="Times New Roman"/>
          <w:sz w:val="20"/>
          <w:szCs w:val="20"/>
        </w:rPr>
        <w:t>égida</w:t>
      </w:r>
      <w:proofErr w:type="spellEnd"/>
      <w:r w:rsidRPr="002B0E34">
        <w:rPr>
          <w:rFonts w:ascii="Times New Roman" w:hAnsi="Times New Roman"/>
          <w:sz w:val="20"/>
          <w:szCs w:val="20"/>
        </w:rPr>
        <w:t xml:space="preserve"> da antiga lei, o que dificultava muito a sua delimitação; III - a situação dos lagos e lagoas naturais passou a ser expressamente definida por lei, o que não acontecia, ficando claro que, quanto aos reservatórios artificiais prevalece o disposto no respectivo licenciamento ambiental, que continua obrigatório para qualquer intervenção em curso d’água. </w:t>
      </w:r>
    </w:p>
    <w:p w:rsidR="00E8278E" w:rsidRDefault="00E8278E" w:rsidP="00E8278E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B0E34">
        <w:rPr>
          <w:rFonts w:ascii="Times New Roman" w:hAnsi="Times New Roman"/>
          <w:sz w:val="24"/>
          <w:szCs w:val="24"/>
        </w:rPr>
        <w:t>Além das já mencionadas, mantiveram-se alguns esclarecimentos, como a proteção das encostas, dos topos dos morros, das restingas, dos manguezais, das bordas de tabuleiros e das chapadas de alt</w:t>
      </w:r>
      <w:r>
        <w:rPr>
          <w:rFonts w:ascii="Times New Roman" w:hAnsi="Times New Roman"/>
          <w:sz w:val="24"/>
          <w:szCs w:val="24"/>
        </w:rPr>
        <w:t xml:space="preserve">itudes superiores a 1800 metros, e, além disso, nas Veredas, no qual é a faixa marginal, em projeção horizontal, com largura mínima de 50 metros, a partir do limite do espaço brejoso e encharcado.  </w:t>
      </w: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4E3B">
        <w:rPr>
          <w:rFonts w:ascii="Times New Roman" w:hAnsi="Times New Roman"/>
          <w:sz w:val="24"/>
          <w:szCs w:val="24"/>
        </w:rPr>
        <w:t xml:space="preserve">Por conseguinte, as aéreas de Reserva Legal, continuam basicamente com a mesma lógica, ou seja, com a obrigação do proprietário de preservar uma área de floresta nativa que seja equivalente a um porcentual de sua área total, que varia entre 20% a 80% que depende da localidade do bioma. Assim, caso o imóvel seja, por exemplo, localizado na Amazônia Legal, correspondentes aos estados do Acre, Amapá, Amazonas, Mato Grosso, Pará, Rondônia, Roraima, Tocantins e parte do Maranhão, nesses estados, o percentual corresponderá a 80% da área situada na região de floresta. Em área situada no cerrado equivale a 35% e 20% em regiões de campos gerais. </w:t>
      </w:r>
    </w:p>
    <w:p w:rsidR="00E8278E" w:rsidRPr="00114C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4E3B">
        <w:rPr>
          <w:rFonts w:ascii="Times New Roman" w:hAnsi="Times New Roman"/>
          <w:sz w:val="24"/>
          <w:szCs w:val="24"/>
        </w:rPr>
        <w:t xml:space="preserve">Nesse sentido, uma importante mudança é a concepção que se tinha no antigo Código Ambiental Brasileiro acerca da Reserva Legal, no qual </w:t>
      </w:r>
      <w:r w:rsidR="00114C8E">
        <w:rPr>
          <w:rFonts w:ascii="Times New Roman" w:hAnsi="Times New Roman"/>
          <w:sz w:val="24"/>
          <w:szCs w:val="24"/>
        </w:rPr>
        <w:t xml:space="preserve">segundo Marcos Alberto, </w:t>
      </w:r>
      <w:r w:rsidRPr="00974E3B">
        <w:rPr>
          <w:rFonts w:ascii="Times New Roman" w:hAnsi="Times New Roman"/>
          <w:sz w:val="24"/>
          <w:szCs w:val="24"/>
        </w:rPr>
        <w:t xml:space="preserve">representava um limite para o desmatamento licito, mas que agora se trata claramente, </w:t>
      </w:r>
      <w:r w:rsidRPr="00114C8E">
        <w:rPr>
          <w:rFonts w:ascii="Times New Roman" w:hAnsi="Times New Roman"/>
          <w:sz w:val="24"/>
          <w:szCs w:val="24"/>
        </w:rPr>
        <w:t xml:space="preserve">de um “ônus inerente ao exercício da propriedade, cuja responsabilidade é propter </w:t>
      </w:r>
      <w:proofErr w:type="gramStart"/>
      <w:r w:rsidRPr="00114C8E">
        <w:rPr>
          <w:rFonts w:ascii="Times New Roman" w:hAnsi="Times New Roman"/>
          <w:sz w:val="24"/>
          <w:szCs w:val="24"/>
        </w:rPr>
        <w:t>rem</w:t>
      </w:r>
      <w:proofErr w:type="gramEnd"/>
      <w:r w:rsidRPr="00114C8E">
        <w:rPr>
          <w:rFonts w:ascii="Times New Roman" w:hAnsi="Times New Roman"/>
          <w:sz w:val="24"/>
          <w:szCs w:val="24"/>
        </w:rPr>
        <w:t>, acompanha a coisa, independentemente do vínculo pessoal.”</w:t>
      </w:r>
    </w:p>
    <w:p w:rsidR="00E8278E" w:rsidRPr="00974E3B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4E3B">
        <w:rPr>
          <w:rFonts w:ascii="Times New Roman" w:hAnsi="Times New Roman"/>
          <w:sz w:val="24"/>
          <w:szCs w:val="24"/>
        </w:rPr>
        <w:t xml:space="preserve">Ademais, uma novidade encontrada na Reserva Legal é a relevante possibilidade do computo da APP nela, vez que este </w:t>
      </w:r>
      <w:r>
        <w:rPr>
          <w:rFonts w:ascii="Times New Roman" w:hAnsi="Times New Roman"/>
          <w:sz w:val="24"/>
          <w:szCs w:val="24"/>
        </w:rPr>
        <w:t>benefício</w:t>
      </w:r>
      <w:r w:rsidRPr="00974E3B">
        <w:rPr>
          <w:rFonts w:ascii="Times New Roman" w:hAnsi="Times New Roman"/>
          <w:sz w:val="24"/>
          <w:szCs w:val="24"/>
        </w:rPr>
        <w:t xml:space="preserve"> pode ser muito útil para a regulamentação de imóveis rurais</w:t>
      </w:r>
      <w:r>
        <w:rPr>
          <w:rFonts w:ascii="Times New Roman" w:hAnsi="Times New Roman"/>
          <w:sz w:val="24"/>
          <w:szCs w:val="24"/>
        </w:rPr>
        <w:t>, contudo, isso se delimita a algumas hipóteses, sendo elas:</w:t>
      </w:r>
    </w:p>
    <w:p w:rsidR="00E8278E" w:rsidRPr="00974E3B" w:rsidRDefault="00E8278E" w:rsidP="00E8278E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 w:rsidRPr="00974E3B">
        <w:rPr>
          <w:rFonts w:ascii="Times New Roman" w:hAnsi="Times New Roman"/>
          <w:sz w:val="20"/>
          <w:szCs w:val="20"/>
        </w:rPr>
        <w:t>a) o cômputo não implique a conversão de novas áreas para o uso alternativo do solo;</w:t>
      </w:r>
      <w:r>
        <w:rPr>
          <w:rFonts w:ascii="Times New Roman" w:hAnsi="Times New Roman"/>
          <w:sz w:val="20"/>
          <w:szCs w:val="20"/>
        </w:rPr>
        <w:t xml:space="preserve"> </w:t>
      </w:r>
      <w:r w:rsidRPr="00974E3B">
        <w:rPr>
          <w:rFonts w:ascii="Times New Roman" w:hAnsi="Times New Roman"/>
          <w:sz w:val="20"/>
          <w:szCs w:val="20"/>
        </w:rPr>
        <w:t xml:space="preserve">b) a área a ser computada esteja conservada ou em processo de recuperação; </w:t>
      </w:r>
      <w:proofErr w:type="gramStart"/>
      <w:r w:rsidRPr="00974E3B">
        <w:rPr>
          <w:rFonts w:ascii="Times New Roman" w:hAnsi="Times New Roman"/>
          <w:sz w:val="20"/>
          <w:szCs w:val="20"/>
        </w:rPr>
        <w:t>e</w:t>
      </w:r>
      <w:proofErr w:type="gramEnd"/>
    </w:p>
    <w:p w:rsidR="00E8278E" w:rsidRPr="00974E3B" w:rsidRDefault="00E8278E" w:rsidP="00E8278E">
      <w:pPr>
        <w:pStyle w:val="SemEspaamento"/>
        <w:ind w:left="2268"/>
        <w:jc w:val="both"/>
        <w:rPr>
          <w:rFonts w:ascii="Times New Roman" w:hAnsi="Times New Roman"/>
          <w:sz w:val="20"/>
          <w:szCs w:val="20"/>
        </w:rPr>
      </w:pPr>
      <w:r w:rsidRPr="00974E3B">
        <w:rPr>
          <w:rFonts w:ascii="Times New Roman" w:hAnsi="Times New Roman"/>
          <w:sz w:val="20"/>
          <w:szCs w:val="20"/>
        </w:rPr>
        <w:lastRenderedPageBreak/>
        <w:t>c) o proprietário ou possuidor tenha requerido inclusão do imóvel no Cadastro Ambiental Rural (CAR).</w:t>
      </w:r>
    </w:p>
    <w:p w:rsidR="00E8278E" w:rsidRDefault="00E8278E" w:rsidP="00E8278E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as áreas de Reserva Legal, continuam sendo passiveis de exploração, mediante a utilização sustentável, de modo que havendo a declaração e inclusão no CAR, não é necessária a averbação no Cartório de Registro de Imóveis.</w:t>
      </w:r>
    </w:p>
    <w:p w:rsidR="00E8278E" w:rsidRDefault="00E8278E" w:rsidP="00E8278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 Cadastro Ambiental Rural é ponto positivo dentre as modificações advindas com a nova lei, em razão de ser uma importante ferramenta que falta ao Poder Público para a gestão do uso e da ocupação do solo em relação às questões ambientais. Isso, pois, a inscrição no CAR é obrigatória para todos os proprietários rurais, vez que esse cadastro é um novo registro público, no qual devem ser inscritas as propriedades, com seu perímetro identificando e delimitando com coordenadas geográficas, assim como também, todos os espaços protegidos no interior do imóvel, especialmente APPs e a RL. Todavia, para que esse cadastro seja efetivado, depende da capacidade do Poder Público em </w:t>
      </w:r>
      <w:proofErr w:type="gramStart"/>
      <w:r>
        <w:rPr>
          <w:rFonts w:ascii="Times New Roman" w:hAnsi="Times New Roman"/>
          <w:sz w:val="24"/>
          <w:szCs w:val="24"/>
        </w:rPr>
        <w:t>implementar</w:t>
      </w:r>
      <w:proofErr w:type="gramEnd"/>
      <w:r>
        <w:rPr>
          <w:rFonts w:ascii="Times New Roman" w:hAnsi="Times New Roman"/>
          <w:sz w:val="24"/>
          <w:szCs w:val="24"/>
        </w:rPr>
        <w:t xml:space="preserve"> essa ferramenta, que em razão disso, as vezes a lei acaba não passando de um mero papel. </w:t>
      </w:r>
    </w:p>
    <w:p w:rsidR="002E15AD" w:rsidRPr="00DA4387" w:rsidRDefault="00E8278E" w:rsidP="002E15AD">
      <w:pPr>
        <w:pStyle w:val="SemEspaamento"/>
        <w:jc w:val="both"/>
      </w:pPr>
      <w:r>
        <w:t xml:space="preserve">     </w:t>
      </w:r>
    </w:p>
    <w:p w:rsidR="00C167ED" w:rsidRDefault="00C167ED" w:rsidP="00C167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C167ED">
        <w:rPr>
          <w:b/>
          <w:sz w:val="24"/>
          <w:szCs w:val="24"/>
        </w:rPr>
        <w:t>O CÓDIGO F</w:t>
      </w:r>
      <w:r>
        <w:rPr>
          <w:b/>
          <w:sz w:val="24"/>
          <w:szCs w:val="24"/>
        </w:rPr>
        <w:t>LORESTAL E AS TERRAS INDÍGENAS</w:t>
      </w:r>
    </w:p>
    <w:p w:rsidR="00B47BFD" w:rsidRDefault="001128D9" w:rsidP="00B47BFD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Várias </w:t>
      </w:r>
      <w:r w:rsidR="00C167ED">
        <w:rPr>
          <w:sz w:val="24"/>
          <w:szCs w:val="24"/>
        </w:rPr>
        <w:t xml:space="preserve">são as formadas de conceituar as terras indígenas, </w:t>
      </w:r>
      <w:r>
        <w:rPr>
          <w:sz w:val="24"/>
          <w:szCs w:val="24"/>
        </w:rPr>
        <w:t>por meio da legislação temos a</w:t>
      </w:r>
      <w:r w:rsidR="00C167ED">
        <w:rPr>
          <w:sz w:val="24"/>
          <w:szCs w:val="24"/>
        </w:rPr>
        <w:t xml:space="preserve"> Constituição Federal</w:t>
      </w:r>
      <w:r>
        <w:rPr>
          <w:sz w:val="24"/>
          <w:szCs w:val="24"/>
        </w:rPr>
        <w:t>, no seu art. 231 e o Estatuto do Índio (Lei 6.001/73). A Funda</w:t>
      </w:r>
      <w:r w:rsidR="00E90D0F">
        <w:rPr>
          <w:sz w:val="24"/>
          <w:szCs w:val="24"/>
        </w:rPr>
        <w:t xml:space="preserve">ção Nacional do Índio, a </w:t>
      </w:r>
      <w:proofErr w:type="gramStart"/>
      <w:r w:rsidR="00B20AA1">
        <w:rPr>
          <w:sz w:val="24"/>
          <w:szCs w:val="24"/>
        </w:rPr>
        <w:t>Funai</w:t>
      </w:r>
      <w:proofErr w:type="gramEnd"/>
      <w:r>
        <w:rPr>
          <w:sz w:val="24"/>
          <w:szCs w:val="24"/>
        </w:rPr>
        <w:t xml:space="preserve">, também faz essa definição e alega assim como as normas legais mencionadas que </w:t>
      </w:r>
      <w:r w:rsidR="00F07B2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terra </w:t>
      </w:r>
      <w:r w:rsidR="00A8262D">
        <w:rPr>
          <w:sz w:val="24"/>
          <w:szCs w:val="24"/>
        </w:rPr>
        <w:t>indígena, também chamada de TI,</w:t>
      </w:r>
      <w:r w:rsidR="007668D4">
        <w:rPr>
          <w:sz w:val="24"/>
          <w:szCs w:val="24"/>
        </w:rPr>
        <w:t xml:space="preserve"> é </w:t>
      </w:r>
      <w:r w:rsidR="00A8262D">
        <w:rPr>
          <w:sz w:val="24"/>
          <w:szCs w:val="24"/>
        </w:rPr>
        <w:t xml:space="preserve">a área do território </w:t>
      </w:r>
      <w:r w:rsidR="00F07B20">
        <w:rPr>
          <w:sz w:val="24"/>
          <w:szCs w:val="24"/>
        </w:rPr>
        <w:t xml:space="preserve">brasileiro, </w:t>
      </w:r>
      <w:r w:rsidR="00B47BFD">
        <w:rPr>
          <w:sz w:val="24"/>
          <w:szCs w:val="24"/>
        </w:rPr>
        <w:t xml:space="preserve">que </w:t>
      </w:r>
      <w:r w:rsidR="00F07B20">
        <w:rPr>
          <w:sz w:val="24"/>
          <w:szCs w:val="24"/>
        </w:rPr>
        <w:t xml:space="preserve">deve ser </w:t>
      </w:r>
      <w:r w:rsidR="00A8262D">
        <w:rPr>
          <w:sz w:val="24"/>
          <w:szCs w:val="24"/>
        </w:rPr>
        <w:t xml:space="preserve">habitada </w:t>
      </w:r>
      <w:r w:rsidR="00B42D56">
        <w:rPr>
          <w:sz w:val="24"/>
          <w:szCs w:val="24"/>
        </w:rPr>
        <w:t xml:space="preserve">permanentemente </w:t>
      </w:r>
      <w:r w:rsidR="00A8262D" w:rsidRPr="00A8262D">
        <w:rPr>
          <w:sz w:val="24"/>
          <w:szCs w:val="24"/>
        </w:rPr>
        <w:t xml:space="preserve">por um ou mais povos indígenas, </w:t>
      </w:r>
      <w:r w:rsidR="00B47BFD">
        <w:rPr>
          <w:sz w:val="24"/>
          <w:szCs w:val="24"/>
        </w:rPr>
        <w:t xml:space="preserve">e onde </w:t>
      </w:r>
      <w:r w:rsidR="00B42D56">
        <w:rPr>
          <w:sz w:val="24"/>
          <w:szCs w:val="24"/>
        </w:rPr>
        <w:t xml:space="preserve">esses grupos exercem </w:t>
      </w:r>
      <w:r w:rsidR="00F07B20">
        <w:rPr>
          <w:sz w:val="24"/>
          <w:szCs w:val="24"/>
        </w:rPr>
        <w:t xml:space="preserve">suas atividades produtivas. </w:t>
      </w:r>
    </w:p>
    <w:p w:rsidR="00B42D56" w:rsidRDefault="00F07B20" w:rsidP="00B47BFD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 </w:t>
      </w:r>
      <w:r w:rsidR="00B42D56">
        <w:rPr>
          <w:sz w:val="24"/>
          <w:szCs w:val="24"/>
        </w:rPr>
        <w:t>espaço</w:t>
      </w:r>
      <w:r>
        <w:rPr>
          <w:sz w:val="24"/>
          <w:szCs w:val="24"/>
        </w:rPr>
        <w:t xml:space="preserve"> é </w:t>
      </w:r>
      <w:r w:rsidR="00B42D56">
        <w:rPr>
          <w:sz w:val="24"/>
          <w:szCs w:val="24"/>
        </w:rPr>
        <w:t xml:space="preserve">essencial à proteção </w:t>
      </w:r>
      <w:r w:rsidR="00A8262D" w:rsidRPr="00A8262D">
        <w:rPr>
          <w:sz w:val="24"/>
          <w:szCs w:val="24"/>
        </w:rPr>
        <w:t xml:space="preserve">dos recursos ambientais </w:t>
      </w:r>
      <w:r>
        <w:rPr>
          <w:sz w:val="24"/>
          <w:szCs w:val="24"/>
        </w:rPr>
        <w:t xml:space="preserve">que são fundamentais </w:t>
      </w:r>
      <w:r w:rsidR="00B47BFD">
        <w:rPr>
          <w:sz w:val="24"/>
          <w:szCs w:val="24"/>
        </w:rPr>
        <w:t xml:space="preserve">a seu bem-estar e necessário para a </w:t>
      </w:r>
      <w:r w:rsidR="00A8262D" w:rsidRPr="00A8262D">
        <w:rPr>
          <w:sz w:val="24"/>
          <w:szCs w:val="24"/>
        </w:rPr>
        <w:t xml:space="preserve">sua reprodução física e cultural, </w:t>
      </w:r>
      <w:r>
        <w:rPr>
          <w:sz w:val="24"/>
          <w:szCs w:val="24"/>
        </w:rPr>
        <w:t xml:space="preserve">de acordo com seus </w:t>
      </w:r>
      <w:r w:rsidR="00A8262D" w:rsidRPr="00A8262D">
        <w:rPr>
          <w:sz w:val="24"/>
          <w:szCs w:val="24"/>
        </w:rPr>
        <w:t xml:space="preserve">costumes e tradições. </w:t>
      </w:r>
      <w:r>
        <w:rPr>
          <w:sz w:val="24"/>
          <w:szCs w:val="24"/>
        </w:rPr>
        <w:t xml:space="preserve">Sendo então </w:t>
      </w:r>
      <w:r w:rsidR="00B47BFD">
        <w:rPr>
          <w:sz w:val="24"/>
          <w:szCs w:val="24"/>
        </w:rPr>
        <w:t xml:space="preserve">a base </w:t>
      </w:r>
      <w:r w:rsidR="007668D4">
        <w:rPr>
          <w:sz w:val="24"/>
          <w:szCs w:val="24"/>
        </w:rPr>
        <w:t>do modo de vida diferenciado d</w:t>
      </w:r>
      <w:r>
        <w:rPr>
          <w:sz w:val="24"/>
          <w:szCs w:val="24"/>
        </w:rPr>
        <w:t>esse grupo socia</w:t>
      </w:r>
      <w:r w:rsidR="002E706E">
        <w:rPr>
          <w:sz w:val="24"/>
          <w:szCs w:val="24"/>
        </w:rPr>
        <w:t>l</w:t>
      </w:r>
      <w:r>
        <w:rPr>
          <w:sz w:val="24"/>
          <w:szCs w:val="24"/>
        </w:rPr>
        <w:t xml:space="preserve">, que muitas vezes </w:t>
      </w:r>
      <w:r w:rsidR="002E706E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2E706E">
        <w:rPr>
          <w:sz w:val="24"/>
          <w:szCs w:val="24"/>
        </w:rPr>
        <w:t>discriminado e não valorizado</w:t>
      </w:r>
      <w:r>
        <w:rPr>
          <w:sz w:val="24"/>
          <w:szCs w:val="24"/>
        </w:rPr>
        <w:t xml:space="preserve"> no Brasil atual, </w:t>
      </w:r>
      <w:r w:rsidR="002E706E">
        <w:rPr>
          <w:sz w:val="24"/>
          <w:szCs w:val="24"/>
        </w:rPr>
        <w:t xml:space="preserve">por </w:t>
      </w:r>
      <w:r>
        <w:rPr>
          <w:sz w:val="24"/>
          <w:szCs w:val="24"/>
        </w:rPr>
        <w:t xml:space="preserve">consequência dos </w:t>
      </w:r>
      <w:r w:rsidR="000A6D0A">
        <w:rPr>
          <w:sz w:val="24"/>
          <w:szCs w:val="24"/>
        </w:rPr>
        <w:t>fatos</w:t>
      </w:r>
      <w:r w:rsidR="002E706E">
        <w:rPr>
          <w:sz w:val="24"/>
          <w:szCs w:val="24"/>
        </w:rPr>
        <w:t xml:space="preserve"> históricos</w:t>
      </w:r>
      <w:r w:rsidR="001F1930">
        <w:rPr>
          <w:sz w:val="24"/>
          <w:szCs w:val="24"/>
        </w:rPr>
        <w:t xml:space="preserve">, mesmo que desde o período </w:t>
      </w:r>
      <w:r w:rsidR="00B47BFD">
        <w:rPr>
          <w:sz w:val="24"/>
          <w:szCs w:val="24"/>
        </w:rPr>
        <w:t>colonial já se tinham</w:t>
      </w:r>
      <w:r w:rsidR="000A6D0A">
        <w:rPr>
          <w:sz w:val="24"/>
          <w:szCs w:val="24"/>
        </w:rPr>
        <w:t xml:space="preserve"> algumas normas legais, </w:t>
      </w:r>
      <w:r w:rsidR="00B47BFD">
        <w:rPr>
          <w:sz w:val="24"/>
          <w:szCs w:val="24"/>
        </w:rPr>
        <w:t>ainda que precárias de resguardar o habitat dos indígenas</w:t>
      </w:r>
      <w:r w:rsidR="00B47BFD">
        <w:rPr>
          <w:rStyle w:val="Refdenotaderodap"/>
          <w:sz w:val="24"/>
          <w:szCs w:val="24"/>
        </w:rPr>
        <w:footnoteReference w:id="4"/>
      </w:r>
      <w:r w:rsidR="002E706E">
        <w:rPr>
          <w:sz w:val="24"/>
          <w:szCs w:val="24"/>
        </w:rPr>
        <w:t>.</w:t>
      </w:r>
    </w:p>
    <w:p w:rsidR="00F07B20" w:rsidRDefault="00B42D56" w:rsidP="00F07B20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Esse órgão ressalta ainda que</w:t>
      </w:r>
      <w:r w:rsidR="00F07B20">
        <w:rPr>
          <w:sz w:val="24"/>
          <w:szCs w:val="24"/>
        </w:rPr>
        <w:t xml:space="preserve"> a</w:t>
      </w:r>
      <w:r w:rsidR="002E706E">
        <w:rPr>
          <w:sz w:val="24"/>
          <w:szCs w:val="24"/>
        </w:rPr>
        <w:t>s</w:t>
      </w:r>
      <w:r w:rsidR="00F07B20">
        <w:rPr>
          <w:sz w:val="24"/>
          <w:szCs w:val="24"/>
        </w:rPr>
        <w:t xml:space="preserve"> TI</w:t>
      </w:r>
      <w:r w:rsidR="002E706E">
        <w:rPr>
          <w:sz w:val="24"/>
          <w:szCs w:val="24"/>
        </w:rPr>
        <w:t xml:space="preserve">s são </w:t>
      </w:r>
      <w:r w:rsidR="00F07B20">
        <w:rPr>
          <w:sz w:val="24"/>
          <w:szCs w:val="24"/>
        </w:rPr>
        <w:t>um tipo especí</w:t>
      </w:r>
      <w:r>
        <w:rPr>
          <w:sz w:val="24"/>
          <w:szCs w:val="24"/>
        </w:rPr>
        <w:t xml:space="preserve">fico de posse, </w:t>
      </w:r>
      <w:r w:rsidR="00A8262D" w:rsidRPr="00A8262D">
        <w:rPr>
          <w:sz w:val="24"/>
          <w:szCs w:val="24"/>
        </w:rPr>
        <w:t xml:space="preserve">de natureza </w:t>
      </w:r>
      <w:r w:rsidR="00F07B20" w:rsidRPr="00A8262D">
        <w:rPr>
          <w:sz w:val="24"/>
          <w:szCs w:val="24"/>
        </w:rPr>
        <w:t xml:space="preserve">originária e coletiva, </w:t>
      </w:r>
      <w:r w:rsidR="00F07B20">
        <w:rPr>
          <w:sz w:val="24"/>
          <w:szCs w:val="24"/>
        </w:rPr>
        <w:t xml:space="preserve">não se confundindo com </w:t>
      </w:r>
      <w:r w:rsidR="00F07B20" w:rsidRPr="00A8262D">
        <w:rPr>
          <w:sz w:val="24"/>
          <w:szCs w:val="24"/>
        </w:rPr>
        <w:t>o c</w:t>
      </w:r>
      <w:r w:rsidR="00F07B20">
        <w:rPr>
          <w:sz w:val="24"/>
          <w:szCs w:val="24"/>
        </w:rPr>
        <w:t xml:space="preserve">onceito </w:t>
      </w:r>
      <w:r w:rsidR="00F07B20" w:rsidRPr="00A8262D">
        <w:rPr>
          <w:sz w:val="24"/>
          <w:szCs w:val="24"/>
        </w:rPr>
        <w:t>de propriedade privad</w:t>
      </w:r>
      <w:r w:rsidR="00F07B20">
        <w:rPr>
          <w:sz w:val="24"/>
          <w:szCs w:val="24"/>
        </w:rPr>
        <w:t>a da área civil</w:t>
      </w:r>
      <w:r w:rsidR="002E706E">
        <w:rPr>
          <w:sz w:val="24"/>
          <w:szCs w:val="24"/>
        </w:rPr>
        <w:t xml:space="preserve"> e </w:t>
      </w:r>
      <w:r w:rsidR="00F07B20">
        <w:rPr>
          <w:sz w:val="24"/>
          <w:szCs w:val="24"/>
        </w:rPr>
        <w:t>que p</w:t>
      </w:r>
      <w:r w:rsidR="00F07B20" w:rsidRPr="00A8262D">
        <w:rPr>
          <w:sz w:val="24"/>
          <w:szCs w:val="24"/>
        </w:rPr>
        <w:t>or se tratar de u</w:t>
      </w:r>
      <w:r w:rsidR="00F07B20">
        <w:rPr>
          <w:sz w:val="24"/>
          <w:szCs w:val="24"/>
        </w:rPr>
        <w:t>m bem da União, ela</w:t>
      </w:r>
      <w:r w:rsidR="002E706E">
        <w:rPr>
          <w:sz w:val="24"/>
          <w:szCs w:val="24"/>
        </w:rPr>
        <w:t>s</w:t>
      </w:r>
      <w:r w:rsidR="00F07B20">
        <w:rPr>
          <w:sz w:val="24"/>
          <w:szCs w:val="24"/>
        </w:rPr>
        <w:t xml:space="preserve"> </w:t>
      </w:r>
      <w:r w:rsidR="002E706E">
        <w:rPr>
          <w:sz w:val="24"/>
          <w:szCs w:val="24"/>
        </w:rPr>
        <w:t xml:space="preserve">são inalienáveis </w:t>
      </w:r>
      <w:r w:rsidR="00F07B20">
        <w:rPr>
          <w:sz w:val="24"/>
          <w:szCs w:val="24"/>
        </w:rPr>
        <w:t>e indis</w:t>
      </w:r>
      <w:r w:rsidR="002E706E">
        <w:rPr>
          <w:sz w:val="24"/>
          <w:szCs w:val="24"/>
        </w:rPr>
        <w:t>poníveis.</w:t>
      </w:r>
    </w:p>
    <w:p w:rsidR="000A6D0A" w:rsidRDefault="000A6D0A" w:rsidP="00946EF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Conforme o Estatuto do Índio </w:t>
      </w:r>
      <w:r w:rsidR="00E90D0F">
        <w:rPr>
          <w:sz w:val="24"/>
          <w:szCs w:val="24"/>
        </w:rPr>
        <w:t>e o D</w:t>
      </w:r>
      <w:r>
        <w:rPr>
          <w:sz w:val="24"/>
          <w:szCs w:val="24"/>
        </w:rPr>
        <w:t>ecreto</w:t>
      </w:r>
      <w:r w:rsidR="00E90D0F">
        <w:rPr>
          <w:sz w:val="24"/>
          <w:szCs w:val="24"/>
        </w:rPr>
        <w:t xml:space="preserve"> de nº 1775/96 </w:t>
      </w:r>
      <w:r>
        <w:rPr>
          <w:sz w:val="24"/>
          <w:szCs w:val="24"/>
        </w:rPr>
        <w:t xml:space="preserve">as terras indígenas se dividem </w:t>
      </w:r>
      <w:r w:rsidR="00946EF6">
        <w:rPr>
          <w:sz w:val="24"/>
          <w:szCs w:val="24"/>
        </w:rPr>
        <w:t xml:space="preserve">e se conceituam </w:t>
      </w:r>
      <w:r w:rsidR="00794B13">
        <w:rPr>
          <w:sz w:val="24"/>
          <w:szCs w:val="24"/>
        </w:rPr>
        <w:t>basicamente</w:t>
      </w:r>
      <w:r w:rsidR="00946EF6">
        <w:rPr>
          <w:sz w:val="24"/>
          <w:szCs w:val="24"/>
        </w:rPr>
        <w:t xml:space="preserve"> em</w:t>
      </w:r>
      <w:r w:rsidR="00E90D0F">
        <w:rPr>
          <w:sz w:val="24"/>
          <w:szCs w:val="24"/>
        </w:rPr>
        <w:t xml:space="preserve">: </w:t>
      </w:r>
      <w:r w:rsidR="007668D4">
        <w:rPr>
          <w:sz w:val="24"/>
          <w:szCs w:val="24"/>
        </w:rPr>
        <w:t>Terras Indígenas Tradicionalmente O</w:t>
      </w:r>
      <w:r w:rsidR="00E90D0F">
        <w:rPr>
          <w:sz w:val="24"/>
          <w:szCs w:val="24"/>
        </w:rPr>
        <w:t>cupadas, que s</w:t>
      </w:r>
      <w:r w:rsidR="00E90D0F" w:rsidRPr="00E90D0F">
        <w:rPr>
          <w:sz w:val="24"/>
          <w:szCs w:val="24"/>
        </w:rPr>
        <w:t xml:space="preserve">ão </w:t>
      </w:r>
      <w:r w:rsidR="00E90D0F">
        <w:rPr>
          <w:sz w:val="24"/>
          <w:szCs w:val="24"/>
        </w:rPr>
        <w:t xml:space="preserve">áreas </w:t>
      </w:r>
      <w:r w:rsidR="00E90D0F" w:rsidRPr="00E90D0F">
        <w:rPr>
          <w:sz w:val="24"/>
          <w:szCs w:val="24"/>
        </w:rPr>
        <w:t>que trata o art. 231</w:t>
      </w:r>
      <w:r w:rsidR="00E90D0F">
        <w:rPr>
          <w:sz w:val="24"/>
          <w:szCs w:val="24"/>
        </w:rPr>
        <w:t xml:space="preserve"> da Constituição Federal</w:t>
      </w:r>
      <w:r w:rsidR="00E90D0F" w:rsidRPr="00E90D0F">
        <w:rPr>
          <w:sz w:val="24"/>
          <w:szCs w:val="24"/>
        </w:rPr>
        <w:t xml:space="preserve">, </w:t>
      </w:r>
      <w:r w:rsidR="00794B13">
        <w:rPr>
          <w:sz w:val="24"/>
          <w:szCs w:val="24"/>
        </w:rPr>
        <w:t xml:space="preserve">e é um </w:t>
      </w:r>
      <w:r w:rsidR="00E90D0F" w:rsidRPr="00E90D0F">
        <w:rPr>
          <w:sz w:val="24"/>
          <w:szCs w:val="24"/>
        </w:rPr>
        <w:t>direito originário</w:t>
      </w:r>
      <w:r w:rsidR="00794B13">
        <w:rPr>
          <w:sz w:val="24"/>
          <w:szCs w:val="24"/>
        </w:rPr>
        <w:t xml:space="preserve"> desses povos</w:t>
      </w:r>
      <w:r w:rsidR="00E90D0F" w:rsidRPr="00E90D0F">
        <w:rPr>
          <w:sz w:val="24"/>
          <w:szCs w:val="24"/>
        </w:rPr>
        <w:t xml:space="preserve">, </w:t>
      </w:r>
      <w:r w:rsidR="00794B13">
        <w:rPr>
          <w:sz w:val="24"/>
          <w:szCs w:val="24"/>
        </w:rPr>
        <w:t xml:space="preserve">no qual o processo de demarcação é previsto </w:t>
      </w:r>
      <w:r w:rsidR="00E90D0F">
        <w:rPr>
          <w:sz w:val="24"/>
          <w:szCs w:val="24"/>
        </w:rPr>
        <w:t xml:space="preserve">pelo Decreto 1775/96, </w:t>
      </w:r>
      <w:r w:rsidR="007668D4">
        <w:rPr>
          <w:sz w:val="24"/>
          <w:szCs w:val="24"/>
        </w:rPr>
        <w:t>Reservas I</w:t>
      </w:r>
      <w:r w:rsidR="00E90D0F">
        <w:rPr>
          <w:sz w:val="24"/>
          <w:szCs w:val="24"/>
        </w:rPr>
        <w:t xml:space="preserve">ndígenas, </w:t>
      </w:r>
      <w:r w:rsidR="00794B13">
        <w:rPr>
          <w:sz w:val="24"/>
          <w:szCs w:val="24"/>
        </w:rPr>
        <w:t xml:space="preserve">que </w:t>
      </w:r>
      <w:r w:rsidR="00E90D0F">
        <w:rPr>
          <w:sz w:val="24"/>
          <w:szCs w:val="24"/>
        </w:rPr>
        <w:t>s</w:t>
      </w:r>
      <w:r w:rsidR="00E90D0F" w:rsidRPr="00E90D0F">
        <w:rPr>
          <w:sz w:val="24"/>
          <w:szCs w:val="24"/>
        </w:rPr>
        <w:t xml:space="preserve">ão terras doadas por terceiros, </w:t>
      </w:r>
      <w:r w:rsidR="00794B13">
        <w:rPr>
          <w:sz w:val="24"/>
          <w:szCs w:val="24"/>
        </w:rPr>
        <w:t xml:space="preserve">que passam a pertencer a União e a </w:t>
      </w:r>
      <w:r w:rsidR="00E90D0F" w:rsidRPr="00E90D0F">
        <w:rPr>
          <w:sz w:val="24"/>
          <w:szCs w:val="24"/>
        </w:rPr>
        <w:t>posse permanente dos</w:t>
      </w:r>
      <w:r w:rsidR="00794B13">
        <w:rPr>
          <w:sz w:val="24"/>
          <w:szCs w:val="24"/>
        </w:rPr>
        <w:t xml:space="preserve"> indígena</w:t>
      </w:r>
      <w:r w:rsidR="007668D4">
        <w:rPr>
          <w:sz w:val="24"/>
          <w:szCs w:val="24"/>
        </w:rPr>
        <w:t>s, Terras D</w:t>
      </w:r>
      <w:r w:rsidR="00794B13">
        <w:rPr>
          <w:sz w:val="24"/>
          <w:szCs w:val="24"/>
        </w:rPr>
        <w:t xml:space="preserve">ominiais, sendo </w:t>
      </w:r>
      <w:r w:rsidR="00E90D0F" w:rsidRPr="00E90D0F">
        <w:rPr>
          <w:sz w:val="24"/>
          <w:szCs w:val="24"/>
        </w:rPr>
        <w:t>as terras de propriedade da</w:t>
      </w:r>
      <w:r w:rsidR="007668D4">
        <w:rPr>
          <w:sz w:val="24"/>
          <w:szCs w:val="24"/>
        </w:rPr>
        <w:t xml:space="preserve">s comunidades indígenas, tidas </w:t>
      </w:r>
      <w:r w:rsidR="00E90D0F" w:rsidRPr="00E90D0F">
        <w:rPr>
          <w:sz w:val="24"/>
          <w:szCs w:val="24"/>
        </w:rPr>
        <w:t xml:space="preserve">por qualquer </w:t>
      </w:r>
      <w:r w:rsidR="007668D4">
        <w:rPr>
          <w:sz w:val="24"/>
          <w:szCs w:val="24"/>
        </w:rPr>
        <w:t xml:space="preserve">uma </w:t>
      </w:r>
      <w:r w:rsidR="00E90D0F" w:rsidRPr="00E90D0F">
        <w:rPr>
          <w:sz w:val="24"/>
          <w:szCs w:val="24"/>
        </w:rPr>
        <w:t>das formas de aquisição do domínio, nos termos da legislação civil.</w:t>
      </w:r>
      <w:r w:rsidR="00946EF6">
        <w:rPr>
          <w:sz w:val="24"/>
          <w:szCs w:val="24"/>
        </w:rPr>
        <w:t xml:space="preserve"> </w:t>
      </w:r>
      <w:r w:rsidR="00E90D0F">
        <w:rPr>
          <w:sz w:val="24"/>
          <w:szCs w:val="24"/>
        </w:rPr>
        <w:t xml:space="preserve">E </w:t>
      </w:r>
      <w:r w:rsidR="007668D4">
        <w:rPr>
          <w:sz w:val="24"/>
          <w:szCs w:val="24"/>
        </w:rPr>
        <w:t>as I</w:t>
      </w:r>
      <w:r w:rsidR="00E90D0F" w:rsidRPr="00E90D0F">
        <w:rPr>
          <w:sz w:val="24"/>
          <w:szCs w:val="24"/>
        </w:rPr>
        <w:t>nterditad</w:t>
      </w:r>
      <w:r w:rsidR="00E90D0F">
        <w:rPr>
          <w:sz w:val="24"/>
          <w:szCs w:val="24"/>
        </w:rPr>
        <w:t xml:space="preserve">as, que são áreas que a </w:t>
      </w:r>
      <w:proofErr w:type="gramStart"/>
      <w:r w:rsidR="005A0CD2">
        <w:rPr>
          <w:sz w:val="24"/>
          <w:szCs w:val="24"/>
        </w:rPr>
        <w:t>Funai</w:t>
      </w:r>
      <w:proofErr w:type="gramEnd"/>
      <w:r w:rsidR="00E90D0F" w:rsidRPr="00E90D0F">
        <w:rPr>
          <w:sz w:val="24"/>
          <w:szCs w:val="24"/>
        </w:rPr>
        <w:t xml:space="preserve"> </w:t>
      </w:r>
      <w:r w:rsidR="00E90D0F">
        <w:rPr>
          <w:sz w:val="24"/>
          <w:szCs w:val="24"/>
        </w:rPr>
        <w:t xml:space="preserve">estabelece </w:t>
      </w:r>
      <w:r w:rsidR="00E90D0F" w:rsidRPr="00E90D0F">
        <w:rPr>
          <w:sz w:val="24"/>
          <w:szCs w:val="24"/>
        </w:rPr>
        <w:t xml:space="preserve">para </w:t>
      </w:r>
      <w:r w:rsidR="00E90D0F">
        <w:rPr>
          <w:sz w:val="24"/>
          <w:szCs w:val="24"/>
        </w:rPr>
        <w:t xml:space="preserve">a </w:t>
      </w:r>
      <w:r w:rsidR="00E90D0F" w:rsidRPr="00E90D0F">
        <w:rPr>
          <w:sz w:val="24"/>
          <w:szCs w:val="24"/>
        </w:rPr>
        <w:t xml:space="preserve">proteção dos povos e grupos indígenas isolados, </w:t>
      </w:r>
      <w:r w:rsidR="00E90D0F">
        <w:rPr>
          <w:sz w:val="24"/>
          <w:szCs w:val="24"/>
        </w:rPr>
        <w:t>onde a um c</w:t>
      </w:r>
      <w:r w:rsidR="007668D4">
        <w:rPr>
          <w:sz w:val="24"/>
          <w:szCs w:val="24"/>
        </w:rPr>
        <w:t xml:space="preserve">ontrole sobre pessoas que </w:t>
      </w:r>
      <w:r w:rsidR="00E90D0F">
        <w:rPr>
          <w:sz w:val="24"/>
          <w:szCs w:val="24"/>
        </w:rPr>
        <w:t>podem entrar e transitar nela</w:t>
      </w:r>
      <w:r w:rsidR="00946EF6">
        <w:rPr>
          <w:rStyle w:val="Refdenotaderodap"/>
          <w:sz w:val="24"/>
          <w:szCs w:val="24"/>
        </w:rPr>
        <w:footnoteReference w:id="5"/>
      </w:r>
      <w:r w:rsidR="00946EF6">
        <w:rPr>
          <w:sz w:val="24"/>
          <w:szCs w:val="24"/>
        </w:rPr>
        <w:t>.</w:t>
      </w:r>
    </w:p>
    <w:p w:rsidR="0046370A" w:rsidRDefault="0046370A" w:rsidP="001203A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novo Código Florestal se torna</w:t>
      </w:r>
      <w:r w:rsidR="00AC560D">
        <w:rPr>
          <w:sz w:val="24"/>
          <w:szCs w:val="24"/>
        </w:rPr>
        <w:t xml:space="preserve"> de certa forma omisso a esse fato das terras destinadas aos índios, assim como seus direitos, já que não trata disso nem de maneira geral n</w:t>
      </w:r>
      <w:r w:rsidR="00F04823">
        <w:rPr>
          <w:sz w:val="24"/>
          <w:szCs w:val="24"/>
        </w:rPr>
        <w:t>em de forma especí</w:t>
      </w:r>
      <w:r w:rsidR="00AC560D">
        <w:rPr>
          <w:sz w:val="24"/>
          <w:szCs w:val="24"/>
        </w:rPr>
        <w:t xml:space="preserve">fica. Conforme a legislação atual é de responsabilidades da </w:t>
      </w:r>
      <w:proofErr w:type="gramStart"/>
      <w:r w:rsidR="00F04823">
        <w:rPr>
          <w:sz w:val="24"/>
          <w:szCs w:val="24"/>
        </w:rPr>
        <w:t>Funai</w:t>
      </w:r>
      <w:proofErr w:type="gramEnd"/>
      <w:r w:rsidR="00F04823">
        <w:rPr>
          <w:sz w:val="24"/>
          <w:szCs w:val="24"/>
        </w:rPr>
        <w:t xml:space="preserve">, juntamente com outros entes, </w:t>
      </w:r>
      <w:r w:rsidR="00B64FF9">
        <w:rPr>
          <w:sz w:val="24"/>
          <w:szCs w:val="24"/>
        </w:rPr>
        <w:t>cuidar sobre a divisão e delimitação das terras indígenas, entretanto alguns projetos de formalização de normas legais foram aprovadas ou estão sendo avaliadas a respeito de que órgão cabe essa função e quem pode legislar sobre esse assunto, interrogação que será desmembrada nos próximos capítulos.</w:t>
      </w:r>
    </w:p>
    <w:p w:rsidR="002E706E" w:rsidRPr="00C167ED" w:rsidRDefault="002E706E" w:rsidP="001203A6">
      <w:pPr>
        <w:spacing w:after="0" w:line="360" w:lineRule="auto"/>
        <w:jc w:val="both"/>
        <w:rPr>
          <w:sz w:val="24"/>
          <w:szCs w:val="24"/>
        </w:rPr>
      </w:pPr>
    </w:p>
    <w:p w:rsidR="002E706E" w:rsidRDefault="00C167ED" w:rsidP="001203A6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2.1 O PROCESSO DE DEMARCAÇÃO</w:t>
      </w:r>
      <w:r w:rsidR="002E706E" w:rsidRPr="002E706E">
        <w:rPr>
          <w:sz w:val="24"/>
          <w:szCs w:val="24"/>
        </w:rPr>
        <w:t xml:space="preserve"> </w:t>
      </w:r>
    </w:p>
    <w:p w:rsidR="00AC560D" w:rsidRDefault="00AC560D" w:rsidP="001203A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 questão das demarcações de terras indígenas é uma das grandes e mais discutidas problemáticas que env</w:t>
      </w:r>
      <w:r w:rsidR="007668D4">
        <w:rPr>
          <w:sz w:val="24"/>
          <w:szCs w:val="24"/>
        </w:rPr>
        <w:t>olvem o Direito Ambiental e os Direitos I</w:t>
      </w:r>
      <w:r>
        <w:rPr>
          <w:sz w:val="24"/>
          <w:szCs w:val="24"/>
        </w:rPr>
        <w:t xml:space="preserve">ndígenas. </w:t>
      </w:r>
      <w:r w:rsidR="0046370A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acordo com a </w:t>
      </w:r>
      <w:proofErr w:type="gramStart"/>
      <w:r w:rsidR="005A0CD2">
        <w:rPr>
          <w:sz w:val="24"/>
          <w:szCs w:val="24"/>
        </w:rPr>
        <w:t>Funai</w:t>
      </w:r>
      <w:proofErr w:type="gramEnd"/>
      <w:r>
        <w:rPr>
          <w:sz w:val="24"/>
          <w:szCs w:val="24"/>
        </w:rPr>
        <w:t>:</w:t>
      </w:r>
    </w:p>
    <w:p w:rsidR="00F04823" w:rsidRDefault="00AC560D" w:rsidP="006B059F">
      <w:pPr>
        <w:spacing w:after="0" w:line="240" w:lineRule="auto"/>
        <w:ind w:left="2268"/>
        <w:jc w:val="both"/>
        <w:rPr>
          <w:szCs w:val="24"/>
        </w:rPr>
      </w:pPr>
      <w:r>
        <w:rPr>
          <w:szCs w:val="24"/>
        </w:rPr>
        <w:t>O</w:t>
      </w:r>
      <w:r w:rsidR="00F04823">
        <w:rPr>
          <w:szCs w:val="24"/>
        </w:rPr>
        <w:t xml:space="preserve"> direito</w:t>
      </w:r>
      <w:r w:rsidR="00B64FF9">
        <w:rPr>
          <w:szCs w:val="24"/>
        </w:rPr>
        <w:t xml:space="preserve"> </w:t>
      </w:r>
      <w:r w:rsidR="002E706E" w:rsidRPr="00AC560D">
        <w:rPr>
          <w:szCs w:val="24"/>
        </w:rPr>
        <w:t>dos povos indígenas às suas terras de ocupação tradicional configura-se como um direito originário e, consequentemente, o procedimento administrativo de demarcação de terras indígenas se reveste de natureza meramente declaratória. Portanto, a terra indígena não é criada por ato constitutivo, e sim reconhecida a partir de requisitos técnicos e legais, nos termos da Constituição Federal de 1988.</w:t>
      </w:r>
    </w:p>
    <w:p w:rsidR="00CB7834" w:rsidRDefault="00CB7834" w:rsidP="001203A6">
      <w:pPr>
        <w:spacing w:after="0" w:line="360" w:lineRule="auto"/>
        <w:ind w:left="2268"/>
        <w:jc w:val="both"/>
        <w:rPr>
          <w:szCs w:val="24"/>
        </w:rPr>
      </w:pPr>
    </w:p>
    <w:p w:rsidR="00AC560D" w:rsidRDefault="00F04823" w:rsidP="002841F2">
      <w:pPr>
        <w:spacing w:after="0" w:line="360" w:lineRule="auto"/>
        <w:ind w:firstLine="1134"/>
        <w:jc w:val="both"/>
        <w:rPr>
          <w:sz w:val="24"/>
          <w:szCs w:val="24"/>
        </w:rPr>
      </w:pPr>
      <w:r w:rsidRPr="00F04823">
        <w:rPr>
          <w:sz w:val="24"/>
          <w:szCs w:val="24"/>
        </w:rPr>
        <w:t xml:space="preserve">Como já foi exposto, segundo a atual legislação no que diz respeito às terras indígenas, cabe a </w:t>
      </w:r>
      <w:proofErr w:type="gramStart"/>
      <w:r w:rsidR="005A0CD2">
        <w:rPr>
          <w:sz w:val="24"/>
          <w:szCs w:val="24"/>
        </w:rPr>
        <w:t>Funai</w:t>
      </w:r>
      <w:proofErr w:type="gramEnd"/>
      <w:r w:rsidRPr="00F04823">
        <w:rPr>
          <w:sz w:val="24"/>
          <w:szCs w:val="24"/>
        </w:rPr>
        <w:t xml:space="preserve"> a missão de estabelecer e delimitar</w:t>
      </w:r>
      <w:r>
        <w:rPr>
          <w:sz w:val="24"/>
          <w:szCs w:val="24"/>
        </w:rPr>
        <w:t xml:space="preserve"> essas regiões, esse </w:t>
      </w:r>
      <w:r w:rsidRPr="00F04823">
        <w:rPr>
          <w:sz w:val="24"/>
          <w:szCs w:val="24"/>
        </w:rPr>
        <w:t xml:space="preserve">processo </w:t>
      </w:r>
      <w:r>
        <w:rPr>
          <w:sz w:val="24"/>
          <w:szCs w:val="24"/>
        </w:rPr>
        <w:t xml:space="preserve">também abrange </w:t>
      </w:r>
      <w:r w:rsidRPr="00F04823">
        <w:rPr>
          <w:sz w:val="24"/>
          <w:szCs w:val="24"/>
        </w:rPr>
        <w:t xml:space="preserve">o Instituto Nacional de Colonização e Reforma </w:t>
      </w:r>
      <w:r w:rsidR="006B059F" w:rsidRPr="00F04823">
        <w:rPr>
          <w:sz w:val="24"/>
          <w:szCs w:val="24"/>
        </w:rPr>
        <w:t>A</w:t>
      </w:r>
      <w:r w:rsidR="005A0CD2">
        <w:rPr>
          <w:sz w:val="24"/>
          <w:szCs w:val="24"/>
        </w:rPr>
        <w:t>grários, o Incra</w:t>
      </w:r>
      <w:r w:rsidR="006B059F" w:rsidRPr="00F04823">
        <w:rPr>
          <w:sz w:val="24"/>
          <w:szCs w:val="24"/>
        </w:rPr>
        <w:t>, o Ministério da Justiça e a Presidência da República</w:t>
      </w:r>
      <w:r w:rsidRPr="00F04823">
        <w:rPr>
          <w:sz w:val="24"/>
          <w:szCs w:val="24"/>
        </w:rPr>
        <w:t>, responsável pela homologação dessas</w:t>
      </w:r>
      <w:r w:rsidRPr="00F04823">
        <w:rPr>
          <w:sz w:val="28"/>
          <w:szCs w:val="24"/>
        </w:rPr>
        <w:t xml:space="preserve"> </w:t>
      </w:r>
      <w:r w:rsidRPr="00F04823">
        <w:rPr>
          <w:sz w:val="24"/>
          <w:szCs w:val="24"/>
        </w:rPr>
        <w:t>áreas</w:t>
      </w:r>
      <w:r>
        <w:rPr>
          <w:rStyle w:val="Refdenotaderodap"/>
          <w:sz w:val="24"/>
          <w:szCs w:val="24"/>
        </w:rPr>
        <w:footnoteReference w:id="6"/>
      </w:r>
      <w:r w:rsidR="00CB7834">
        <w:rPr>
          <w:sz w:val="24"/>
          <w:szCs w:val="24"/>
        </w:rPr>
        <w:t>.</w:t>
      </w:r>
    </w:p>
    <w:p w:rsidR="001203A6" w:rsidRDefault="00CB7834" w:rsidP="002841F2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Para que se chega</w:t>
      </w:r>
      <w:r w:rsidR="007668D4">
        <w:rPr>
          <w:sz w:val="24"/>
          <w:szCs w:val="24"/>
        </w:rPr>
        <w:t>r</w:t>
      </w:r>
      <w:r>
        <w:rPr>
          <w:sz w:val="24"/>
          <w:szCs w:val="24"/>
        </w:rPr>
        <w:t xml:space="preserve"> a uma definitiva</w:t>
      </w:r>
      <w:r w:rsidR="001203A6">
        <w:rPr>
          <w:sz w:val="24"/>
          <w:szCs w:val="24"/>
        </w:rPr>
        <w:t xml:space="preserve"> </w:t>
      </w:r>
      <w:r>
        <w:rPr>
          <w:sz w:val="24"/>
          <w:szCs w:val="24"/>
        </w:rPr>
        <w:t>demarcação de área</w:t>
      </w:r>
      <w:r w:rsidR="001203A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1203A6">
        <w:rPr>
          <w:sz w:val="24"/>
          <w:szCs w:val="24"/>
        </w:rPr>
        <w:t>destinadas</w:t>
      </w:r>
      <w:r>
        <w:rPr>
          <w:sz w:val="24"/>
          <w:szCs w:val="24"/>
        </w:rPr>
        <w:t xml:space="preserve"> </w:t>
      </w:r>
      <w:r w:rsidR="001203A6">
        <w:rPr>
          <w:sz w:val="24"/>
          <w:szCs w:val="24"/>
        </w:rPr>
        <w:t>a</w:t>
      </w:r>
      <w:r>
        <w:rPr>
          <w:sz w:val="24"/>
          <w:szCs w:val="24"/>
        </w:rPr>
        <w:t xml:space="preserve"> povo</w:t>
      </w:r>
      <w:r w:rsidR="001203A6">
        <w:rPr>
          <w:sz w:val="24"/>
          <w:szCs w:val="24"/>
        </w:rPr>
        <w:t>s</w:t>
      </w:r>
      <w:r>
        <w:rPr>
          <w:sz w:val="24"/>
          <w:szCs w:val="24"/>
        </w:rPr>
        <w:t xml:space="preserve"> indígena</w:t>
      </w:r>
      <w:r w:rsidR="001203A6">
        <w:rPr>
          <w:sz w:val="24"/>
          <w:szCs w:val="24"/>
        </w:rPr>
        <w:t>s</w:t>
      </w:r>
      <w:r>
        <w:rPr>
          <w:sz w:val="24"/>
          <w:szCs w:val="24"/>
        </w:rPr>
        <w:t xml:space="preserve"> deve ocorrer </w:t>
      </w:r>
      <w:r w:rsidR="001203A6">
        <w:rPr>
          <w:sz w:val="24"/>
          <w:szCs w:val="24"/>
        </w:rPr>
        <w:t>um longo percurso primeiramente</w:t>
      </w:r>
      <w:r>
        <w:rPr>
          <w:sz w:val="24"/>
          <w:szCs w:val="24"/>
        </w:rPr>
        <w:t xml:space="preserve">, </w:t>
      </w:r>
      <w:r w:rsidR="001203A6">
        <w:rPr>
          <w:sz w:val="24"/>
          <w:szCs w:val="24"/>
        </w:rPr>
        <w:t xml:space="preserve">isto é, </w:t>
      </w:r>
      <w:r>
        <w:rPr>
          <w:sz w:val="24"/>
          <w:szCs w:val="24"/>
        </w:rPr>
        <w:t xml:space="preserve">executar etapas que estão previstas pelo Decreto 1775/96. </w:t>
      </w:r>
    </w:p>
    <w:p w:rsidR="001203A6" w:rsidRPr="001203A6" w:rsidRDefault="001203A6" w:rsidP="001203A6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elas, respectivamente: estudos de identificação, a própria </w:t>
      </w:r>
      <w:r w:rsidR="006B059F">
        <w:rPr>
          <w:sz w:val="24"/>
          <w:szCs w:val="24"/>
        </w:rPr>
        <w:t>FUNAI</w:t>
      </w:r>
      <w:r w:rsidR="00E76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designa um antropólogo </w:t>
      </w:r>
      <w:r w:rsidRPr="001203A6">
        <w:rPr>
          <w:sz w:val="24"/>
          <w:szCs w:val="24"/>
        </w:rPr>
        <w:t xml:space="preserve">para elaborar </w:t>
      </w:r>
      <w:r>
        <w:rPr>
          <w:sz w:val="24"/>
          <w:szCs w:val="24"/>
        </w:rPr>
        <w:t xml:space="preserve">um </w:t>
      </w:r>
      <w:r w:rsidRPr="001203A6">
        <w:rPr>
          <w:sz w:val="24"/>
          <w:szCs w:val="24"/>
        </w:rPr>
        <w:t xml:space="preserve">estudo antropológico de identificação da TI </w:t>
      </w:r>
      <w:r>
        <w:rPr>
          <w:sz w:val="24"/>
          <w:szCs w:val="24"/>
        </w:rPr>
        <w:t xml:space="preserve">que está sendo analisada, </w:t>
      </w:r>
      <w:r w:rsidR="00E76A4B">
        <w:rPr>
          <w:sz w:val="24"/>
          <w:szCs w:val="24"/>
        </w:rPr>
        <w:t>dentro de um prazo pré-estabelecido. O “exame” desse profissional</w:t>
      </w:r>
      <w:r w:rsidRPr="001203A6">
        <w:rPr>
          <w:sz w:val="24"/>
          <w:szCs w:val="24"/>
        </w:rPr>
        <w:t xml:space="preserve"> fundamenta o trabalho do grupo técnico especializado, que </w:t>
      </w:r>
      <w:r w:rsidR="00E76A4B">
        <w:rPr>
          <w:sz w:val="24"/>
          <w:szCs w:val="24"/>
        </w:rPr>
        <w:t xml:space="preserve">fará outros </w:t>
      </w:r>
      <w:r w:rsidRPr="001203A6">
        <w:rPr>
          <w:sz w:val="24"/>
          <w:szCs w:val="24"/>
        </w:rPr>
        <w:t>estudos complementares de natureza etnohistórica, sociológica, jurídica, cartográfica e ambiental, além do levantamento fundiário, com v</w:t>
      </w:r>
      <w:r w:rsidR="00E76A4B">
        <w:rPr>
          <w:sz w:val="24"/>
          <w:szCs w:val="24"/>
        </w:rPr>
        <w:t>istas à delimitação da TI. Posteriormente o g</w:t>
      </w:r>
      <w:r w:rsidRPr="001203A6">
        <w:rPr>
          <w:sz w:val="24"/>
          <w:szCs w:val="24"/>
        </w:rPr>
        <w:t>rupo apresentará</w:t>
      </w:r>
      <w:r w:rsidR="00E76A4B">
        <w:rPr>
          <w:sz w:val="24"/>
          <w:szCs w:val="24"/>
        </w:rPr>
        <w:t xml:space="preserve"> um</w:t>
      </w:r>
      <w:r w:rsidRPr="001203A6">
        <w:rPr>
          <w:sz w:val="24"/>
          <w:szCs w:val="24"/>
        </w:rPr>
        <w:t xml:space="preserve"> relatório circunstanciado à </w:t>
      </w:r>
      <w:proofErr w:type="gramStart"/>
      <w:r w:rsidRPr="001203A6">
        <w:rPr>
          <w:sz w:val="24"/>
          <w:szCs w:val="24"/>
        </w:rPr>
        <w:t>Funai</w:t>
      </w:r>
      <w:proofErr w:type="gramEnd"/>
      <w:r w:rsidRPr="001203A6">
        <w:rPr>
          <w:sz w:val="24"/>
          <w:szCs w:val="24"/>
        </w:rPr>
        <w:t>, do qual deverão constar elementos e dados específicos listados na Portaria nº 14, de 09/01/96, bem como a caracterização da TI a ser demarcada.</w:t>
      </w:r>
    </w:p>
    <w:p w:rsidR="001203A6" w:rsidRPr="001203A6" w:rsidRDefault="00E76A4B" w:rsidP="00E76A4B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D54CC">
        <w:rPr>
          <w:sz w:val="24"/>
          <w:szCs w:val="24"/>
        </w:rPr>
        <w:t xml:space="preserve">2º </w:t>
      </w:r>
      <w:r>
        <w:rPr>
          <w:sz w:val="24"/>
          <w:szCs w:val="24"/>
        </w:rPr>
        <w:t>etapa é a aprovação por parte d</w:t>
      </w:r>
      <w:r w:rsidR="001203A6" w:rsidRPr="001203A6">
        <w:rPr>
          <w:sz w:val="24"/>
          <w:szCs w:val="24"/>
        </w:rPr>
        <w:t xml:space="preserve">a </w:t>
      </w:r>
      <w:proofErr w:type="gramStart"/>
      <w:r w:rsidR="005A0CD2">
        <w:rPr>
          <w:sz w:val="24"/>
          <w:szCs w:val="24"/>
        </w:rPr>
        <w:t>Funai</w:t>
      </w:r>
      <w:proofErr w:type="gramEnd"/>
      <w:r>
        <w:rPr>
          <w:sz w:val="24"/>
          <w:szCs w:val="24"/>
        </w:rPr>
        <w:t>, o relatório formulado pelo grupo técnico vai ser visto pelo presidente da Fundação N. dos Índios</w:t>
      </w:r>
      <w:r w:rsidR="001203A6" w:rsidRPr="001203A6">
        <w:rPr>
          <w:sz w:val="24"/>
          <w:szCs w:val="24"/>
        </w:rPr>
        <w:t xml:space="preserve">, </w:t>
      </w:r>
      <w:r>
        <w:rPr>
          <w:sz w:val="24"/>
          <w:szCs w:val="24"/>
        </w:rPr>
        <w:t>e se autorizado, a autoridade competente terá o prazo d</w:t>
      </w:r>
      <w:r w:rsidR="001203A6" w:rsidRPr="001203A6">
        <w:rPr>
          <w:sz w:val="24"/>
          <w:szCs w:val="24"/>
        </w:rPr>
        <w:t>e 15 dias</w:t>
      </w:r>
      <w:r>
        <w:rPr>
          <w:sz w:val="24"/>
          <w:szCs w:val="24"/>
        </w:rPr>
        <w:t xml:space="preserve"> para publicar um uma espécie de resumo no Diário Oficial da União </w:t>
      </w:r>
      <w:r w:rsidR="001203A6" w:rsidRPr="001203A6">
        <w:rPr>
          <w:sz w:val="24"/>
          <w:szCs w:val="24"/>
        </w:rPr>
        <w:t xml:space="preserve">e no Diário Oficial da unidade federada correspondente. </w:t>
      </w:r>
      <w:r>
        <w:rPr>
          <w:sz w:val="24"/>
          <w:szCs w:val="24"/>
        </w:rPr>
        <w:t xml:space="preserve">Deve ser publicado também na sede da prefeitura local. Seguindo então as </w:t>
      </w:r>
      <w:r w:rsidR="001203A6" w:rsidRPr="001203A6">
        <w:rPr>
          <w:sz w:val="24"/>
          <w:szCs w:val="24"/>
        </w:rPr>
        <w:t>Contestações</w:t>
      </w:r>
      <w:r>
        <w:rPr>
          <w:sz w:val="24"/>
          <w:szCs w:val="24"/>
        </w:rPr>
        <w:t xml:space="preserve"> (3</w:t>
      </w:r>
      <w:r w:rsidR="006B45E8">
        <w:rPr>
          <w:sz w:val="24"/>
          <w:szCs w:val="24"/>
        </w:rPr>
        <w:t xml:space="preserve">º </w:t>
      </w:r>
      <w:r>
        <w:rPr>
          <w:sz w:val="24"/>
          <w:szCs w:val="24"/>
        </w:rPr>
        <w:t xml:space="preserve">etapa), </w:t>
      </w:r>
      <w:r w:rsidR="006B45E8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significar que </w:t>
      </w:r>
      <w:r w:rsidR="006B45E8">
        <w:rPr>
          <w:sz w:val="24"/>
          <w:szCs w:val="24"/>
        </w:rPr>
        <w:t>todo interessado, abrangendo Estados e M</w:t>
      </w:r>
      <w:r w:rsidR="006B45E8" w:rsidRPr="001203A6">
        <w:rPr>
          <w:sz w:val="24"/>
          <w:szCs w:val="24"/>
        </w:rPr>
        <w:t xml:space="preserve">unicípios, poderá </w:t>
      </w:r>
      <w:r w:rsidR="006B45E8">
        <w:rPr>
          <w:sz w:val="24"/>
          <w:szCs w:val="24"/>
        </w:rPr>
        <w:t>se pronunciar mostrando ao órgão indigenista sue posicionamento</w:t>
      </w:r>
      <w:r w:rsidR="006B45E8" w:rsidRPr="001203A6">
        <w:rPr>
          <w:sz w:val="24"/>
          <w:szCs w:val="24"/>
        </w:rPr>
        <w:t xml:space="preserve">, </w:t>
      </w:r>
      <w:r w:rsidR="006B45E8">
        <w:rPr>
          <w:sz w:val="24"/>
          <w:szCs w:val="24"/>
        </w:rPr>
        <w:t xml:space="preserve">podendo mostrar </w:t>
      </w:r>
      <w:r w:rsidR="006B45E8" w:rsidRPr="001203A6">
        <w:rPr>
          <w:sz w:val="24"/>
          <w:szCs w:val="24"/>
        </w:rPr>
        <w:t>provas pe</w:t>
      </w:r>
      <w:r w:rsidR="006B45E8">
        <w:rPr>
          <w:sz w:val="24"/>
          <w:szCs w:val="24"/>
        </w:rPr>
        <w:t xml:space="preserve">rtinentes, com o fim de criar </w:t>
      </w:r>
      <w:r w:rsidR="006B45E8" w:rsidRPr="001203A6">
        <w:rPr>
          <w:sz w:val="24"/>
          <w:szCs w:val="24"/>
        </w:rPr>
        <w:t>indenização ou demonstrar vícios existentes no relatório.</w:t>
      </w:r>
    </w:p>
    <w:p w:rsidR="000F1BB7" w:rsidRDefault="001203A6" w:rsidP="006B059F">
      <w:pPr>
        <w:spacing w:after="0" w:line="360" w:lineRule="auto"/>
        <w:ind w:firstLine="1134"/>
        <w:jc w:val="both"/>
        <w:rPr>
          <w:sz w:val="24"/>
          <w:szCs w:val="24"/>
        </w:rPr>
      </w:pPr>
      <w:r w:rsidRPr="001203A6">
        <w:rPr>
          <w:sz w:val="24"/>
          <w:szCs w:val="24"/>
        </w:rPr>
        <w:t xml:space="preserve">A </w:t>
      </w:r>
      <w:proofErr w:type="gramStart"/>
      <w:r w:rsidR="005A0CD2">
        <w:rPr>
          <w:sz w:val="24"/>
          <w:szCs w:val="24"/>
        </w:rPr>
        <w:t>Funai</w:t>
      </w:r>
      <w:proofErr w:type="gramEnd"/>
      <w:r w:rsidR="006B45E8">
        <w:rPr>
          <w:sz w:val="24"/>
          <w:szCs w:val="24"/>
        </w:rPr>
        <w:t xml:space="preserve"> terá no total 150 dias </w:t>
      </w:r>
      <w:r w:rsidRPr="001203A6">
        <w:rPr>
          <w:sz w:val="24"/>
          <w:szCs w:val="24"/>
        </w:rPr>
        <w:t xml:space="preserve">para elaborar </w:t>
      </w:r>
      <w:r w:rsidR="006B45E8">
        <w:rPr>
          <w:sz w:val="24"/>
          <w:szCs w:val="24"/>
        </w:rPr>
        <w:t xml:space="preserve">colocações </w:t>
      </w:r>
      <w:r w:rsidRPr="001203A6">
        <w:rPr>
          <w:sz w:val="24"/>
          <w:szCs w:val="24"/>
        </w:rPr>
        <w:t>sobre as razões de todos os interessa</w:t>
      </w:r>
      <w:r w:rsidR="006B45E8">
        <w:rPr>
          <w:sz w:val="24"/>
          <w:szCs w:val="24"/>
        </w:rPr>
        <w:t xml:space="preserve">dos e encaminhar isso </w:t>
      </w:r>
      <w:r w:rsidRPr="001203A6">
        <w:rPr>
          <w:sz w:val="24"/>
          <w:szCs w:val="24"/>
        </w:rPr>
        <w:t>ao Ministro da Justiça.</w:t>
      </w:r>
      <w:r w:rsidR="006B45E8">
        <w:rPr>
          <w:sz w:val="24"/>
          <w:szCs w:val="24"/>
        </w:rPr>
        <w:t xml:space="preserve"> Em seguida vem </w:t>
      </w:r>
      <w:r w:rsidR="006B059F">
        <w:rPr>
          <w:sz w:val="24"/>
          <w:szCs w:val="24"/>
        </w:rPr>
        <w:t>às</w:t>
      </w:r>
      <w:r w:rsidR="006B45E8">
        <w:rPr>
          <w:sz w:val="24"/>
          <w:szCs w:val="24"/>
        </w:rPr>
        <w:t xml:space="preserve"> d</w:t>
      </w:r>
      <w:r w:rsidRPr="001203A6">
        <w:rPr>
          <w:sz w:val="24"/>
          <w:szCs w:val="24"/>
        </w:rPr>
        <w:t>eclarações dos limi</w:t>
      </w:r>
      <w:r w:rsidR="006B45E8">
        <w:rPr>
          <w:sz w:val="24"/>
          <w:szCs w:val="24"/>
        </w:rPr>
        <w:t>tes da TI</w:t>
      </w:r>
      <w:r w:rsidR="007668D4">
        <w:rPr>
          <w:sz w:val="24"/>
          <w:szCs w:val="24"/>
        </w:rPr>
        <w:t xml:space="preserve">, </w:t>
      </w:r>
      <w:r w:rsidR="006B45E8">
        <w:rPr>
          <w:sz w:val="24"/>
          <w:szCs w:val="24"/>
        </w:rPr>
        <w:t xml:space="preserve">como alega </w:t>
      </w:r>
      <w:r w:rsidR="000F1BB7">
        <w:rPr>
          <w:sz w:val="24"/>
          <w:szCs w:val="24"/>
        </w:rPr>
        <w:t xml:space="preserve">o </w:t>
      </w:r>
      <w:r w:rsidR="000F1BB7" w:rsidRPr="000F1BB7">
        <w:rPr>
          <w:sz w:val="24"/>
          <w:szCs w:val="24"/>
        </w:rPr>
        <w:t>§ 10</w:t>
      </w:r>
      <w:r w:rsidR="000F1BB7">
        <w:rPr>
          <w:sz w:val="24"/>
          <w:szCs w:val="24"/>
        </w:rPr>
        <w:t>º do Decreto</w:t>
      </w:r>
      <w:r w:rsidR="000F1BB7">
        <w:t xml:space="preserve"> </w:t>
      </w:r>
      <w:r w:rsidR="000F1BB7">
        <w:rPr>
          <w:sz w:val="24"/>
          <w:szCs w:val="24"/>
        </w:rPr>
        <w:t>1.775/96:</w:t>
      </w:r>
    </w:p>
    <w:p w:rsidR="001203A6" w:rsidRPr="000F1BB7" w:rsidRDefault="000F1BB7" w:rsidP="006B059F">
      <w:pPr>
        <w:spacing w:after="0" w:line="240" w:lineRule="auto"/>
        <w:ind w:left="2268"/>
        <w:jc w:val="both"/>
        <w:rPr>
          <w:szCs w:val="24"/>
        </w:rPr>
      </w:pPr>
      <w:r w:rsidRPr="000F1BB7">
        <w:rPr>
          <w:szCs w:val="24"/>
        </w:rPr>
        <w:t>Em até trinta dias após o recebimento do procedimento, o Ministro de Estado da Justiça decidirá:</w:t>
      </w:r>
      <w:r>
        <w:rPr>
          <w:szCs w:val="24"/>
        </w:rPr>
        <w:t xml:space="preserve"> </w:t>
      </w:r>
      <w:r w:rsidRPr="000F1BB7">
        <w:rPr>
          <w:szCs w:val="24"/>
        </w:rPr>
        <w:t>I - declarando, mediante portaria, os limites da terra indígena e</w:t>
      </w:r>
      <w:r>
        <w:rPr>
          <w:szCs w:val="24"/>
        </w:rPr>
        <w:t xml:space="preserve"> determinando a sua demarcação; </w:t>
      </w:r>
      <w:r w:rsidRPr="000F1BB7">
        <w:rPr>
          <w:szCs w:val="24"/>
        </w:rPr>
        <w:t>II - prescrevendo todas as diligências que julgue necessárias, as quais deverão ser cump</w:t>
      </w:r>
      <w:r>
        <w:rPr>
          <w:szCs w:val="24"/>
        </w:rPr>
        <w:t xml:space="preserve">ridas no prazo de noventa dias; </w:t>
      </w:r>
      <w:r w:rsidRPr="000F1BB7">
        <w:rPr>
          <w:szCs w:val="24"/>
        </w:rPr>
        <w:t xml:space="preserve">III - desaprovando a identificação e retornando os autos ao órgão federal de assistência ao índio, mediante decisão fundamentada, circunscrita ao não atendimento do disposto no § 1º do art. 231 da Constituição e demais disposições pertinentes. </w:t>
      </w:r>
    </w:p>
    <w:p w:rsidR="001203A6" w:rsidRPr="000F1BB7" w:rsidRDefault="001203A6" w:rsidP="006B059F">
      <w:pPr>
        <w:spacing w:after="0" w:line="240" w:lineRule="auto"/>
        <w:ind w:left="2268"/>
        <w:jc w:val="both"/>
        <w:rPr>
          <w:szCs w:val="24"/>
        </w:rPr>
      </w:pPr>
    </w:p>
    <w:p w:rsidR="00B76E60" w:rsidRDefault="000F1BB7" w:rsidP="000F1BB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Na 5º etapa acontece a d</w:t>
      </w:r>
      <w:r w:rsidR="001203A6" w:rsidRPr="001203A6">
        <w:rPr>
          <w:sz w:val="24"/>
          <w:szCs w:val="24"/>
        </w:rPr>
        <w:t>emarcação física</w:t>
      </w:r>
      <w:r>
        <w:rPr>
          <w:sz w:val="24"/>
          <w:szCs w:val="24"/>
        </w:rPr>
        <w:t xml:space="preserve">, que se estabelece os limites da área, feita pela </w:t>
      </w:r>
      <w:proofErr w:type="gramStart"/>
      <w:r w:rsidR="005A0CD2">
        <w:rPr>
          <w:sz w:val="24"/>
          <w:szCs w:val="24"/>
        </w:rPr>
        <w:t>Funai</w:t>
      </w:r>
      <w:proofErr w:type="gramEnd"/>
      <w:r>
        <w:rPr>
          <w:sz w:val="24"/>
          <w:szCs w:val="24"/>
        </w:rPr>
        <w:t>, nessa fase é importante ressaltar que há</w:t>
      </w:r>
      <w:r w:rsidR="007668D4">
        <w:rPr>
          <w:sz w:val="24"/>
          <w:szCs w:val="24"/>
        </w:rPr>
        <w:t xml:space="preserve"> também o envolvimento d</w:t>
      </w:r>
      <w:r>
        <w:rPr>
          <w:sz w:val="24"/>
          <w:szCs w:val="24"/>
        </w:rPr>
        <w:t xml:space="preserve">o </w:t>
      </w:r>
      <w:r w:rsidR="005A0CD2">
        <w:rPr>
          <w:sz w:val="24"/>
          <w:szCs w:val="24"/>
        </w:rPr>
        <w:t>Incra</w:t>
      </w:r>
      <w:r>
        <w:rPr>
          <w:sz w:val="24"/>
          <w:szCs w:val="24"/>
        </w:rPr>
        <w:t xml:space="preserve">, que efetua </w:t>
      </w:r>
      <w:r w:rsidR="001203A6" w:rsidRPr="001203A6">
        <w:rPr>
          <w:sz w:val="24"/>
          <w:szCs w:val="24"/>
        </w:rPr>
        <w:t>o reassentamento de eventuais ocupantes não-índios</w:t>
      </w:r>
      <w:r w:rsidR="002D54CC">
        <w:rPr>
          <w:rStyle w:val="Refdenotaderodap"/>
          <w:sz w:val="24"/>
          <w:szCs w:val="24"/>
        </w:rPr>
        <w:footnoteReference w:id="7"/>
      </w:r>
      <w:r w:rsidR="001203A6" w:rsidRPr="001203A6">
        <w:rPr>
          <w:sz w:val="24"/>
          <w:szCs w:val="24"/>
        </w:rPr>
        <w:t>.</w:t>
      </w:r>
      <w:r>
        <w:rPr>
          <w:sz w:val="24"/>
          <w:szCs w:val="24"/>
        </w:rPr>
        <w:t xml:space="preserve"> O que não exclui que esse órgão poderá realizar essa retirada em o</w:t>
      </w:r>
      <w:r w:rsidR="007668D4">
        <w:rPr>
          <w:sz w:val="24"/>
          <w:szCs w:val="24"/>
        </w:rPr>
        <w:t>u</w:t>
      </w:r>
      <w:r w:rsidR="001F0D49">
        <w:rPr>
          <w:sz w:val="24"/>
          <w:szCs w:val="24"/>
        </w:rPr>
        <w:t>t</w:t>
      </w:r>
      <w:r w:rsidR="007668D4">
        <w:rPr>
          <w:sz w:val="24"/>
          <w:szCs w:val="24"/>
        </w:rPr>
        <w:t>ro momento,</w:t>
      </w:r>
      <w:r w:rsidR="00C8658E">
        <w:rPr>
          <w:sz w:val="24"/>
          <w:szCs w:val="24"/>
        </w:rPr>
        <w:t xml:space="preserve"> com o auxilio de outros entes, </w:t>
      </w:r>
      <w:r w:rsidR="007668D4">
        <w:rPr>
          <w:sz w:val="24"/>
          <w:szCs w:val="24"/>
        </w:rPr>
        <w:t xml:space="preserve">até mesmo quando há </w:t>
      </w:r>
      <w:r>
        <w:rPr>
          <w:sz w:val="24"/>
          <w:szCs w:val="24"/>
        </w:rPr>
        <w:t>muito tempo</w:t>
      </w:r>
      <w:r w:rsidR="007668D4">
        <w:rPr>
          <w:sz w:val="24"/>
          <w:szCs w:val="24"/>
        </w:rPr>
        <w:t xml:space="preserve"> que a terra indígena</w:t>
      </w:r>
      <w:r w:rsidR="001F0D49">
        <w:rPr>
          <w:sz w:val="24"/>
          <w:szCs w:val="24"/>
        </w:rPr>
        <w:t xml:space="preserve"> foi </w:t>
      </w:r>
      <w:r w:rsidR="007668D4">
        <w:rPr>
          <w:sz w:val="24"/>
          <w:szCs w:val="24"/>
        </w:rPr>
        <w:t xml:space="preserve">delimitada. Como é o exemplo da </w:t>
      </w:r>
      <w:r w:rsidR="007668D4" w:rsidRPr="007668D4">
        <w:rPr>
          <w:sz w:val="24"/>
          <w:szCs w:val="24"/>
        </w:rPr>
        <w:lastRenderedPageBreak/>
        <w:t>retirada dos não índios da área indígena Awa-Guajá</w:t>
      </w:r>
      <w:r w:rsidR="007668D4">
        <w:rPr>
          <w:sz w:val="24"/>
          <w:szCs w:val="24"/>
        </w:rPr>
        <w:t>, localizada no noroeste do Maranhão</w:t>
      </w:r>
      <w:r w:rsidR="001F0D49">
        <w:rPr>
          <w:sz w:val="24"/>
          <w:szCs w:val="24"/>
        </w:rPr>
        <w:t xml:space="preserve">, que desde o começo do ano e 2014 se iniciou o deslocamento de </w:t>
      </w:r>
      <w:r w:rsidR="00B76E60">
        <w:rPr>
          <w:sz w:val="24"/>
          <w:szCs w:val="24"/>
        </w:rPr>
        <w:t xml:space="preserve">300 a 500 </w:t>
      </w:r>
      <w:r w:rsidR="001F0D49">
        <w:rPr>
          <w:sz w:val="24"/>
          <w:szCs w:val="24"/>
        </w:rPr>
        <w:t>famílias</w:t>
      </w:r>
      <w:r w:rsidR="00C8658E">
        <w:rPr>
          <w:sz w:val="24"/>
          <w:szCs w:val="24"/>
        </w:rPr>
        <w:t xml:space="preserve"> que moravam nesse local </w:t>
      </w:r>
      <w:r w:rsidR="00B76E60">
        <w:rPr>
          <w:sz w:val="24"/>
          <w:szCs w:val="24"/>
        </w:rPr>
        <w:t xml:space="preserve">de forma irregular </w:t>
      </w:r>
      <w:r w:rsidR="001F0D49">
        <w:rPr>
          <w:sz w:val="24"/>
          <w:szCs w:val="24"/>
        </w:rPr>
        <w:t>para</w:t>
      </w:r>
      <w:r w:rsidR="00B76E60">
        <w:rPr>
          <w:sz w:val="24"/>
          <w:szCs w:val="24"/>
        </w:rPr>
        <w:t xml:space="preserve"> uma </w:t>
      </w:r>
      <w:r w:rsidR="001F0D49">
        <w:rPr>
          <w:sz w:val="24"/>
          <w:szCs w:val="24"/>
        </w:rPr>
        <w:t>área de assentam</w:t>
      </w:r>
      <w:r w:rsidR="00B76E60">
        <w:rPr>
          <w:sz w:val="24"/>
          <w:szCs w:val="24"/>
        </w:rPr>
        <w:t xml:space="preserve">ento. Decisão essa tomada pela Justiça </w:t>
      </w:r>
      <w:r w:rsidR="006B059F">
        <w:rPr>
          <w:sz w:val="24"/>
          <w:szCs w:val="24"/>
        </w:rPr>
        <w:t>Federal, que de acordo com a aná</w:t>
      </w:r>
      <w:r w:rsidR="00B76E60">
        <w:rPr>
          <w:sz w:val="24"/>
          <w:szCs w:val="24"/>
        </w:rPr>
        <w:t>lise do caso esses ocupantes preenchiam mais de 30% do espaço da reserva</w:t>
      </w:r>
      <w:r w:rsidR="00C8658E">
        <w:rPr>
          <w:sz w:val="24"/>
          <w:szCs w:val="24"/>
        </w:rPr>
        <w:t>, onde já havia um significativo desmatamento</w:t>
      </w:r>
      <w:r w:rsidR="00B76E60">
        <w:rPr>
          <w:sz w:val="24"/>
          <w:szCs w:val="24"/>
        </w:rPr>
        <w:t>.</w:t>
      </w:r>
    </w:p>
    <w:p w:rsidR="007668D4" w:rsidRDefault="00B76E60" w:rsidP="000F1BB7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oficiais de Justiça realizaram </w:t>
      </w:r>
      <w:r w:rsidRPr="00B76E60">
        <w:rPr>
          <w:sz w:val="24"/>
          <w:szCs w:val="24"/>
        </w:rPr>
        <w:t>as notificações dos ocupa</w:t>
      </w:r>
      <w:r>
        <w:rPr>
          <w:sz w:val="24"/>
          <w:szCs w:val="24"/>
        </w:rPr>
        <w:t xml:space="preserve">ntes e o </w:t>
      </w:r>
      <w:proofErr w:type="gramStart"/>
      <w:r w:rsidR="005A0CD2">
        <w:rPr>
          <w:sz w:val="24"/>
          <w:szCs w:val="24"/>
        </w:rPr>
        <w:t>Incra</w:t>
      </w:r>
      <w:proofErr w:type="gramEnd"/>
      <w:r>
        <w:rPr>
          <w:sz w:val="24"/>
          <w:szCs w:val="24"/>
        </w:rPr>
        <w:t xml:space="preserve"> adquiriu terras e usou </w:t>
      </w:r>
      <w:r w:rsidRPr="00B76E60">
        <w:rPr>
          <w:sz w:val="24"/>
          <w:szCs w:val="24"/>
        </w:rPr>
        <w:t>lotes vazios d</w:t>
      </w:r>
      <w:r>
        <w:rPr>
          <w:sz w:val="24"/>
          <w:szCs w:val="24"/>
        </w:rPr>
        <w:t xml:space="preserve">a reforma agrária, para acomodar as famílias. </w:t>
      </w:r>
      <w:r w:rsidRPr="00B76E60">
        <w:rPr>
          <w:sz w:val="24"/>
          <w:szCs w:val="24"/>
        </w:rPr>
        <w:t xml:space="preserve">A tribo </w:t>
      </w:r>
      <w:r w:rsidR="00C8658E">
        <w:rPr>
          <w:sz w:val="24"/>
          <w:szCs w:val="24"/>
        </w:rPr>
        <w:t xml:space="preserve">que é nômade </w:t>
      </w:r>
      <w:r w:rsidRPr="00B76E60">
        <w:rPr>
          <w:sz w:val="24"/>
          <w:szCs w:val="24"/>
        </w:rPr>
        <w:t>é considerada um dos últimos povos indígenas que viv</w:t>
      </w:r>
      <w:r>
        <w:rPr>
          <w:sz w:val="24"/>
          <w:szCs w:val="24"/>
        </w:rPr>
        <w:t>em como "</w:t>
      </w:r>
      <w:r w:rsidR="006B059F">
        <w:rPr>
          <w:sz w:val="24"/>
          <w:szCs w:val="24"/>
        </w:rPr>
        <w:t>caçador-coletores</w:t>
      </w:r>
      <w:r>
        <w:rPr>
          <w:sz w:val="24"/>
          <w:szCs w:val="24"/>
        </w:rPr>
        <w:t xml:space="preserve">", ou seja, </w:t>
      </w:r>
      <w:r w:rsidRPr="00B76E60">
        <w:rPr>
          <w:sz w:val="24"/>
          <w:szCs w:val="24"/>
        </w:rPr>
        <w:t>vivem da coleta de pr</w:t>
      </w:r>
      <w:r>
        <w:rPr>
          <w:sz w:val="24"/>
          <w:szCs w:val="24"/>
        </w:rPr>
        <w:t xml:space="preserve">odutos da floresta e da caça </w:t>
      </w:r>
      <w:r w:rsidR="00C8658E">
        <w:rPr>
          <w:sz w:val="24"/>
          <w:szCs w:val="24"/>
        </w:rPr>
        <w:t xml:space="preserve">e considerada pela Organização não Governamental </w:t>
      </w:r>
      <w:r w:rsidRPr="00B76E60">
        <w:rPr>
          <w:sz w:val="24"/>
          <w:szCs w:val="24"/>
        </w:rPr>
        <w:t xml:space="preserve">Survival Interanational como a </w:t>
      </w:r>
      <w:r>
        <w:rPr>
          <w:sz w:val="24"/>
          <w:szCs w:val="24"/>
        </w:rPr>
        <w:t>tribo mais ameaçada de extinção</w:t>
      </w:r>
      <w:r w:rsidR="001F0D49">
        <w:rPr>
          <w:rStyle w:val="Refdenotaderodap"/>
          <w:sz w:val="24"/>
          <w:szCs w:val="24"/>
        </w:rPr>
        <w:footnoteReference w:id="8"/>
      </w:r>
      <w:r w:rsidR="001F0D49">
        <w:rPr>
          <w:sz w:val="24"/>
          <w:szCs w:val="24"/>
        </w:rPr>
        <w:t>.</w:t>
      </w:r>
    </w:p>
    <w:p w:rsidR="00CB7834" w:rsidRDefault="00C8658E" w:rsidP="002D54CC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Continuando as fases do processo de demarcação </w:t>
      </w:r>
      <w:r w:rsidR="000F1BB7">
        <w:rPr>
          <w:sz w:val="24"/>
          <w:szCs w:val="24"/>
        </w:rPr>
        <w:t xml:space="preserve">posteriormente </w:t>
      </w:r>
      <w:r>
        <w:rPr>
          <w:sz w:val="24"/>
          <w:szCs w:val="24"/>
        </w:rPr>
        <w:t xml:space="preserve">as já mencionadas inicia-se </w:t>
      </w:r>
      <w:r w:rsidR="000F1BB7">
        <w:rPr>
          <w:sz w:val="24"/>
          <w:szCs w:val="24"/>
        </w:rPr>
        <w:t xml:space="preserve">a </w:t>
      </w:r>
      <w:r>
        <w:rPr>
          <w:sz w:val="24"/>
          <w:szCs w:val="24"/>
        </w:rPr>
        <w:t>h</w:t>
      </w:r>
      <w:r w:rsidR="007668D4">
        <w:rPr>
          <w:sz w:val="24"/>
          <w:szCs w:val="24"/>
        </w:rPr>
        <w:t>omologação</w:t>
      </w:r>
      <w:r>
        <w:rPr>
          <w:sz w:val="24"/>
          <w:szCs w:val="24"/>
        </w:rPr>
        <w:t xml:space="preserve">, que é feita pelo Presidente </w:t>
      </w:r>
      <w:r w:rsidR="001203A6" w:rsidRPr="001203A6">
        <w:rPr>
          <w:sz w:val="24"/>
          <w:szCs w:val="24"/>
        </w:rPr>
        <w:t>da Repúblic</w:t>
      </w:r>
      <w:r>
        <w:rPr>
          <w:sz w:val="24"/>
          <w:szCs w:val="24"/>
        </w:rPr>
        <w:t xml:space="preserve">a. E por último </w:t>
      </w:r>
      <w:r w:rsidR="001D4F64">
        <w:rPr>
          <w:sz w:val="24"/>
          <w:szCs w:val="24"/>
        </w:rPr>
        <w:t xml:space="preserve">efetua-se </w:t>
      </w:r>
      <w:r>
        <w:rPr>
          <w:sz w:val="24"/>
          <w:szCs w:val="24"/>
        </w:rPr>
        <w:t>o r</w:t>
      </w:r>
      <w:r w:rsidR="001D4F64">
        <w:rPr>
          <w:sz w:val="24"/>
          <w:szCs w:val="24"/>
        </w:rPr>
        <w:t>egistro: a</w:t>
      </w:r>
      <w:r w:rsidR="001203A6" w:rsidRPr="001203A6">
        <w:rPr>
          <w:sz w:val="24"/>
          <w:szCs w:val="24"/>
        </w:rPr>
        <w:t xml:space="preserve"> terra demarcad</w:t>
      </w:r>
      <w:r w:rsidR="001D4F64">
        <w:rPr>
          <w:sz w:val="24"/>
          <w:szCs w:val="24"/>
        </w:rPr>
        <w:t xml:space="preserve">a e homologada será registrada dentro de 30 dias após a homologação, em um </w:t>
      </w:r>
      <w:r w:rsidR="001203A6" w:rsidRPr="001203A6">
        <w:rPr>
          <w:sz w:val="24"/>
          <w:szCs w:val="24"/>
        </w:rPr>
        <w:t>cartório de imóveis da c</w:t>
      </w:r>
      <w:r w:rsidR="001D4F64">
        <w:rPr>
          <w:sz w:val="24"/>
          <w:szCs w:val="24"/>
        </w:rPr>
        <w:t xml:space="preserve">omarca correspondente e na </w:t>
      </w:r>
      <w:r w:rsidR="001203A6" w:rsidRPr="001203A6">
        <w:rPr>
          <w:sz w:val="24"/>
          <w:szCs w:val="24"/>
        </w:rPr>
        <w:t>Se</w:t>
      </w:r>
      <w:r w:rsidR="001D4F64">
        <w:rPr>
          <w:sz w:val="24"/>
          <w:szCs w:val="24"/>
        </w:rPr>
        <w:t>cretaria de Patrimônio da União</w:t>
      </w:r>
      <w:r w:rsidR="001203A6" w:rsidRPr="001203A6">
        <w:rPr>
          <w:sz w:val="24"/>
          <w:szCs w:val="24"/>
        </w:rPr>
        <w:t>.</w:t>
      </w:r>
    </w:p>
    <w:p w:rsidR="002D54CC" w:rsidRDefault="00212A61" w:rsidP="002D54CC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 é importante ressaltar que as </w:t>
      </w:r>
      <w:r w:rsidR="002772CE">
        <w:rPr>
          <w:sz w:val="24"/>
          <w:szCs w:val="24"/>
        </w:rPr>
        <w:t xml:space="preserve">demarcações das terras indígenas são imensamente importantes </w:t>
      </w:r>
      <w:r w:rsidR="002D54CC">
        <w:rPr>
          <w:sz w:val="24"/>
          <w:szCs w:val="24"/>
        </w:rPr>
        <w:t>na medida em que</w:t>
      </w:r>
      <w:r w:rsidR="002772CE">
        <w:rPr>
          <w:sz w:val="24"/>
          <w:szCs w:val="24"/>
        </w:rPr>
        <w:t xml:space="preserve">, ocorrer tanto </w:t>
      </w:r>
      <w:r w:rsidR="002D54CC">
        <w:rPr>
          <w:sz w:val="24"/>
          <w:szCs w:val="24"/>
        </w:rPr>
        <w:t>à</w:t>
      </w:r>
      <w:r w:rsidR="002772CE">
        <w:rPr>
          <w:sz w:val="24"/>
          <w:szCs w:val="24"/>
        </w:rPr>
        <w:t xml:space="preserve"> conservação e proteção do meio ambiente, da sua biodiversidade e auxilia também no </w:t>
      </w:r>
      <w:r w:rsidR="002772CE" w:rsidRPr="002772CE">
        <w:rPr>
          <w:sz w:val="24"/>
          <w:szCs w:val="24"/>
        </w:rPr>
        <w:t xml:space="preserve">controle climático global, visto que </w:t>
      </w:r>
      <w:r w:rsidR="002772CE">
        <w:rPr>
          <w:sz w:val="24"/>
          <w:szCs w:val="24"/>
        </w:rPr>
        <w:t xml:space="preserve">de acordo com os dados do </w:t>
      </w:r>
      <w:r w:rsidR="002772CE" w:rsidRPr="002772CE">
        <w:rPr>
          <w:sz w:val="24"/>
          <w:szCs w:val="24"/>
        </w:rPr>
        <w:t>Plano de Prevenção e Controle do Desmatamento na</w:t>
      </w:r>
      <w:r w:rsidR="002772CE">
        <w:rPr>
          <w:sz w:val="24"/>
          <w:szCs w:val="24"/>
        </w:rPr>
        <w:t xml:space="preserve"> Amazônia, o PPCDAM</w:t>
      </w:r>
      <w:r w:rsidR="002772CE" w:rsidRPr="002772CE">
        <w:rPr>
          <w:sz w:val="24"/>
          <w:szCs w:val="24"/>
        </w:rPr>
        <w:t>,</w:t>
      </w:r>
      <w:r w:rsidR="002772CE">
        <w:rPr>
          <w:sz w:val="24"/>
          <w:szCs w:val="24"/>
        </w:rPr>
        <w:t xml:space="preserve"> </w:t>
      </w:r>
      <w:r w:rsidR="002772CE" w:rsidRPr="002772CE">
        <w:rPr>
          <w:sz w:val="24"/>
          <w:szCs w:val="24"/>
        </w:rPr>
        <w:t>as terras indígenas representam as áreas mais protegidas ambient</w:t>
      </w:r>
      <w:r w:rsidR="002772CE">
        <w:rPr>
          <w:sz w:val="24"/>
          <w:szCs w:val="24"/>
        </w:rPr>
        <w:t xml:space="preserve">almente. </w:t>
      </w:r>
    </w:p>
    <w:p w:rsidR="00C167ED" w:rsidRPr="002D54CC" w:rsidRDefault="002772CE" w:rsidP="002D54CC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Outras contribuições dessas delimitações é a g</w:t>
      </w:r>
      <w:r w:rsidRPr="002772CE">
        <w:rPr>
          <w:sz w:val="24"/>
          <w:szCs w:val="24"/>
        </w:rPr>
        <w:t>arantia da diversidade étnica e cultural</w:t>
      </w:r>
      <w:r>
        <w:rPr>
          <w:sz w:val="24"/>
          <w:szCs w:val="24"/>
        </w:rPr>
        <w:t xml:space="preserve"> dos povos indígenas e o o</w:t>
      </w:r>
      <w:r w:rsidRPr="002772CE">
        <w:rPr>
          <w:sz w:val="24"/>
          <w:szCs w:val="24"/>
        </w:rPr>
        <w:t>rdenamento fundiário</w:t>
      </w:r>
      <w:r>
        <w:rPr>
          <w:sz w:val="24"/>
          <w:szCs w:val="24"/>
        </w:rPr>
        <w:t>, reduzindo as disputas por essas áreas entre indígenas, ruralistas ou apena</w:t>
      </w:r>
      <w:r w:rsidR="002D54CC">
        <w:rPr>
          <w:sz w:val="24"/>
          <w:szCs w:val="24"/>
        </w:rPr>
        <w:t>s por pessoas que desejam residir</w:t>
      </w:r>
      <w:r>
        <w:rPr>
          <w:sz w:val="24"/>
          <w:szCs w:val="24"/>
        </w:rPr>
        <w:t xml:space="preserve"> esses loc</w:t>
      </w:r>
      <w:r w:rsidR="002D54CC">
        <w:rPr>
          <w:sz w:val="24"/>
          <w:szCs w:val="24"/>
        </w:rPr>
        <w:t xml:space="preserve">ais, como foi visto no caso da </w:t>
      </w:r>
      <w:r w:rsidR="002D54CC" w:rsidRPr="002D54CC">
        <w:rPr>
          <w:sz w:val="24"/>
          <w:szCs w:val="24"/>
        </w:rPr>
        <w:t>área indígena Awa-Guajá</w:t>
      </w:r>
      <w:r w:rsidR="002D54CC">
        <w:rPr>
          <w:sz w:val="24"/>
          <w:szCs w:val="24"/>
        </w:rPr>
        <w:t>.</w:t>
      </w:r>
      <w:r w:rsidR="002D54CC" w:rsidRPr="002D54CC">
        <w:t xml:space="preserve"> </w:t>
      </w:r>
      <w:r w:rsidR="002D54CC">
        <w:rPr>
          <w:sz w:val="24"/>
          <w:szCs w:val="24"/>
        </w:rPr>
        <w:t>Especialmente nos Estados e M</w:t>
      </w:r>
      <w:r w:rsidR="002D54CC" w:rsidRPr="002D54CC">
        <w:rPr>
          <w:sz w:val="24"/>
          <w:szCs w:val="24"/>
        </w:rPr>
        <w:t>unicípios localizados em faixa de fronteira, a demarcação de terras indígenas garante uma maior pre</w:t>
      </w:r>
      <w:r w:rsidR="002D54CC">
        <w:rPr>
          <w:sz w:val="24"/>
          <w:szCs w:val="24"/>
        </w:rPr>
        <w:t xml:space="preserve">sença e controle estatal nesses espaços, que são </w:t>
      </w:r>
      <w:r w:rsidR="002D54CC" w:rsidRPr="002D54CC">
        <w:rPr>
          <w:sz w:val="24"/>
          <w:szCs w:val="24"/>
        </w:rPr>
        <w:t xml:space="preserve">especialmente vulneráveis e, em </w:t>
      </w:r>
      <w:r w:rsidR="002D54CC">
        <w:rPr>
          <w:sz w:val="24"/>
          <w:szCs w:val="24"/>
        </w:rPr>
        <w:t>muitos casos, de remoto acesso</w:t>
      </w:r>
      <w:r>
        <w:rPr>
          <w:rStyle w:val="Refdenotaderodap"/>
          <w:sz w:val="24"/>
          <w:szCs w:val="24"/>
        </w:rPr>
        <w:footnoteReference w:id="9"/>
      </w:r>
      <w:r>
        <w:rPr>
          <w:sz w:val="24"/>
          <w:szCs w:val="24"/>
        </w:rPr>
        <w:t>.</w:t>
      </w:r>
    </w:p>
    <w:p w:rsidR="00C167ED" w:rsidRDefault="00C167ED" w:rsidP="001203A6">
      <w:pPr>
        <w:spacing w:line="360" w:lineRule="auto"/>
        <w:jc w:val="both"/>
        <w:rPr>
          <w:b/>
          <w:sz w:val="24"/>
          <w:szCs w:val="24"/>
        </w:rPr>
      </w:pPr>
      <w:r w:rsidRPr="00C167ED">
        <w:rPr>
          <w:b/>
          <w:sz w:val="24"/>
          <w:szCs w:val="24"/>
        </w:rPr>
        <w:t>3. OUTRAS LEGISLAÇÕ</w:t>
      </w:r>
      <w:r>
        <w:rPr>
          <w:b/>
          <w:sz w:val="24"/>
          <w:szCs w:val="24"/>
        </w:rPr>
        <w:t xml:space="preserve">ES SOBRE TERRITÓRIOS INDÍGENAS: PEC 215, PORTARIA 303, </w:t>
      </w:r>
      <w:r w:rsidRPr="00C167E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ROJETO DE LEI COMPLEMENTAR </w:t>
      </w:r>
      <w:proofErr w:type="gramStart"/>
      <w:r>
        <w:rPr>
          <w:b/>
          <w:sz w:val="24"/>
          <w:szCs w:val="24"/>
        </w:rPr>
        <w:t>227</w:t>
      </w:r>
      <w:proofErr w:type="gramEnd"/>
    </w:p>
    <w:p w:rsidR="0091615B" w:rsidRDefault="00822058" w:rsidP="0091615B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Ao longo da história da legislação das terras indígenas, muitas vezes se sacrificou </w:t>
      </w:r>
      <w:r w:rsidR="00077D7C">
        <w:rPr>
          <w:sz w:val="24"/>
          <w:szCs w:val="24"/>
        </w:rPr>
        <w:t xml:space="preserve">e limitou ainda mais os direitos indígenas em proo das “melhorias” para a sociedade brasileira como um todo. </w:t>
      </w:r>
      <w:r w:rsidR="0091615B">
        <w:rPr>
          <w:sz w:val="24"/>
          <w:szCs w:val="24"/>
        </w:rPr>
        <w:t xml:space="preserve">Não só </w:t>
      </w:r>
      <w:r w:rsidR="00077D7C">
        <w:rPr>
          <w:sz w:val="24"/>
          <w:szCs w:val="24"/>
        </w:rPr>
        <w:t xml:space="preserve">bem </w:t>
      </w:r>
      <w:r w:rsidR="0091615B">
        <w:rPr>
          <w:sz w:val="24"/>
          <w:szCs w:val="24"/>
        </w:rPr>
        <w:t xml:space="preserve">o </w:t>
      </w:r>
      <w:r w:rsidR="00077D7C">
        <w:rPr>
          <w:sz w:val="24"/>
          <w:szCs w:val="24"/>
        </w:rPr>
        <w:t>estar dos índios se fragilizou</w:t>
      </w:r>
      <w:r w:rsidR="0091615B">
        <w:rPr>
          <w:sz w:val="24"/>
          <w:szCs w:val="24"/>
        </w:rPr>
        <w:t xml:space="preserve">, mais as políticas públicas, como a educação e a saúde, também são visíveis sua precariedade nessas áreas, isso quando não ocorrer a sua total ausência. </w:t>
      </w:r>
    </w:p>
    <w:p w:rsidR="00E06BC8" w:rsidRDefault="0091615B" w:rsidP="0091615B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Com relação ao tema em questão, novas normas legais estão sendo debatidas no âmbito jurídico, como é o exemplo da P</w:t>
      </w:r>
      <w:r w:rsidR="00822058">
        <w:rPr>
          <w:sz w:val="24"/>
          <w:szCs w:val="24"/>
        </w:rPr>
        <w:t xml:space="preserve">roposta de Emenda à Constituição (PEC) 215 do ano de 2000, </w:t>
      </w:r>
      <w:r>
        <w:rPr>
          <w:sz w:val="24"/>
          <w:szCs w:val="24"/>
        </w:rPr>
        <w:t xml:space="preserve">que tem o objetivo </w:t>
      </w:r>
      <w:r w:rsidRPr="0091615B">
        <w:rPr>
          <w:sz w:val="24"/>
          <w:szCs w:val="24"/>
        </w:rPr>
        <w:t>passar ao Congresso Nacional a</w:t>
      </w:r>
      <w:r>
        <w:rPr>
          <w:sz w:val="24"/>
          <w:szCs w:val="24"/>
        </w:rPr>
        <w:t xml:space="preserve"> responsabilidade sobre</w:t>
      </w:r>
      <w:r w:rsidR="002841F2">
        <w:rPr>
          <w:sz w:val="24"/>
          <w:szCs w:val="24"/>
        </w:rPr>
        <w:t xml:space="preserve"> as demarcações </w:t>
      </w:r>
      <w:r w:rsidRPr="0091615B">
        <w:rPr>
          <w:sz w:val="24"/>
          <w:szCs w:val="24"/>
        </w:rPr>
        <w:t>de terras indígenas, quilombolas e áreas de co</w:t>
      </w:r>
      <w:r w:rsidR="002841F2">
        <w:rPr>
          <w:sz w:val="24"/>
          <w:szCs w:val="24"/>
        </w:rPr>
        <w:t xml:space="preserve">nservação ambiental, dever esse que é incumbido ao Poder Executivo, juntamente com a </w:t>
      </w:r>
      <w:proofErr w:type="gramStart"/>
      <w:r w:rsidR="005A0CD2">
        <w:rPr>
          <w:sz w:val="24"/>
          <w:szCs w:val="24"/>
        </w:rPr>
        <w:t>Funai</w:t>
      </w:r>
      <w:proofErr w:type="gramEnd"/>
      <w:r w:rsidR="00D915DC">
        <w:rPr>
          <w:sz w:val="24"/>
          <w:szCs w:val="24"/>
        </w:rPr>
        <w:t>.</w:t>
      </w:r>
      <w:r w:rsidRPr="0091615B">
        <w:rPr>
          <w:sz w:val="24"/>
          <w:szCs w:val="24"/>
        </w:rPr>
        <w:t xml:space="preserve"> </w:t>
      </w:r>
    </w:p>
    <w:p w:rsidR="00E06BC8" w:rsidRDefault="002841F2" w:rsidP="00116BB1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Muitos juristas alegam essa emenda é </w:t>
      </w:r>
      <w:r w:rsidR="0091615B" w:rsidRPr="0091615B">
        <w:rPr>
          <w:sz w:val="24"/>
          <w:szCs w:val="24"/>
        </w:rPr>
        <w:t xml:space="preserve">inconstitucional, </w:t>
      </w:r>
      <w:r>
        <w:rPr>
          <w:sz w:val="24"/>
          <w:szCs w:val="24"/>
        </w:rPr>
        <w:t xml:space="preserve">pois fere </w:t>
      </w:r>
      <w:r w:rsidR="0091615B" w:rsidRPr="0091615B">
        <w:rPr>
          <w:sz w:val="24"/>
          <w:szCs w:val="24"/>
        </w:rPr>
        <w:t xml:space="preserve">o princípio constitucional da separação dos poderes e, </w:t>
      </w:r>
      <w:r>
        <w:rPr>
          <w:sz w:val="24"/>
          <w:szCs w:val="24"/>
        </w:rPr>
        <w:t>não podendo nem mesmo ser apresentada</w:t>
      </w:r>
      <w:r w:rsidR="0091615B" w:rsidRPr="0091615B">
        <w:rPr>
          <w:sz w:val="24"/>
          <w:szCs w:val="24"/>
        </w:rPr>
        <w:t xml:space="preserve"> como uma PEC.</w:t>
      </w:r>
      <w:r w:rsidRPr="002841F2">
        <w:t xml:space="preserve"> </w:t>
      </w:r>
      <w:r w:rsidRPr="002841F2">
        <w:rPr>
          <w:sz w:val="24"/>
          <w:szCs w:val="24"/>
        </w:rPr>
        <w:t xml:space="preserve">Há 13 anos, tramitando entre a </w:t>
      </w:r>
      <w:r w:rsidR="00E06BC8" w:rsidRPr="00E06BC8">
        <w:rPr>
          <w:sz w:val="24"/>
          <w:szCs w:val="24"/>
        </w:rPr>
        <w:t>Comissão de Constit</w:t>
      </w:r>
      <w:r w:rsidR="00E06BC8">
        <w:rPr>
          <w:sz w:val="24"/>
          <w:szCs w:val="24"/>
        </w:rPr>
        <w:t xml:space="preserve">uição e Justiça (CCJ) </w:t>
      </w:r>
      <w:r w:rsidRPr="002841F2">
        <w:rPr>
          <w:sz w:val="24"/>
          <w:szCs w:val="24"/>
        </w:rPr>
        <w:t xml:space="preserve">e o plenário da Câmara dos Deputados, a </w:t>
      </w:r>
      <w:r w:rsidR="005A0CD2">
        <w:rPr>
          <w:sz w:val="24"/>
          <w:szCs w:val="24"/>
        </w:rPr>
        <w:t xml:space="preserve">PEC 215, </w:t>
      </w:r>
      <w:r w:rsidR="00E06BC8">
        <w:rPr>
          <w:sz w:val="24"/>
          <w:szCs w:val="24"/>
        </w:rPr>
        <w:t xml:space="preserve">voltou a chamar </w:t>
      </w:r>
      <w:r w:rsidRPr="002841F2">
        <w:rPr>
          <w:sz w:val="24"/>
          <w:szCs w:val="24"/>
        </w:rPr>
        <w:t>ate</w:t>
      </w:r>
      <w:r w:rsidR="00E06BC8">
        <w:rPr>
          <w:sz w:val="24"/>
          <w:szCs w:val="24"/>
        </w:rPr>
        <w:t xml:space="preserve">nção dos movimentos indígenas, após a criação da comissão </w:t>
      </w:r>
      <w:r w:rsidR="00116BB1">
        <w:rPr>
          <w:sz w:val="24"/>
          <w:szCs w:val="24"/>
        </w:rPr>
        <w:t xml:space="preserve">especial, que </w:t>
      </w:r>
      <w:r w:rsidR="00E06BC8">
        <w:rPr>
          <w:sz w:val="24"/>
          <w:szCs w:val="24"/>
        </w:rPr>
        <w:t>está examinando a proposta desde abril do</w:t>
      </w:r>
      <w:r w:rsidRPr="002841F2">
        <w:rPr>
          <w:sz w:val="24"/>
          <w:szCs w:val="24"/>
        </w:rPr>
        <w:t xml:space="preserve"> ano</w:t>
      </w:r>
      <w:r w:rsidR="00E06BC8">
        <w:rPr>
          <w:sz w:val="24"/>
          <w:szCs w:val="24"/>
        </w:rPr>
        <w:t xml:space="preserve"> de 2013.</w:t>
      </w:r>
      <w:r w:rsidR="00116BB1">
        <w:rPr>
          <w:sz w:val="24"/>
          <w:szCs w:val="24"/>
        </w:rPr>
        <w:t xml:space="preserve"> No mesmo mês do ano de 2014 ocorreu uma</w:t>
      </w:r>
      <w:r w:rsidR="00E06BC8">
        <w:rPr>
          <w:sz w:val="24"/>
          <w:szCs w:val="24"/>
        </w:rPr>
        <w:t xml:space="preserve"> </w:t>
      </w:r>
      <w:r w:rsidR="00116BB1">
        <w:rPr>
          <w:sz w:val="24"/>
          <w:szCs w:val="24"/>
        </w:rPr>
        <w:t xml:space="preserve">audiência pública sobre a PEC, onde deputados ouviram o posicionamento contra </w:t>
      </w:r>
      <w:r w:rsidR="00D915DC">
        <w:rPr>
          <w:sz w:val="24"/>
          <w:szCs w:val="24"/>
        </w:rPr>
        <w:t>essas propostas</w:t>
      </w:r>
      <w:r w:rsidR="00116BB1">
        <w:rPr>
          <w:sz w:val="24"/>
          <w:szCs w:val="24"/>
        </w:rPr>
        <w:t xml:space="preserve"> por partes de grupos indígenas, m</w:t>
      </w:r>
      <w:r w:rsidR="00E06BC8">
        <w:rPr>
          <w:sz w:val="24"/>
          <w:szCs w:val="24"/>
        </w:rPr>
        <w:t>uitos são os prote</w:t>
      </w:r>
      <w:r w:rsidR="00116BB1">
        <w:rPr>
          <w:sz w:val="24"/>
          <w:szCs w:val="24"/>
        </w:rPr>
        <w:t xml:space="preserve">stos </w:t>
      </w:r>
      <w:r w:rsidR="00E06BC8">
        <w:rPr>
          <w:sz w:val="24"/>
          <w:szCs w:val="24"/>
        </w:rPr>
        <w:t>contra essa PEC</w:t>
      </w:r>
      <w:r w:rsidR="00116BB1">
        <w:rPr>
          <w:sz w:val="24"/>
          <w:szCs w:val="24"/>
        </w:rPr>
        <w:t>. É a mesma opinião de ambientalistas e alguns deputados que alegam se um retrocesso aos direitos indígenas já conquistados</w:t>
      </w:r>
      <w:r w:rsidR="00116BB1">
        <w:rPr>
          <w:rStyle w:val="Refdenotaderodap"/>
          <w:sz w:val="24"/>
          <w:szCs w:val="24"/>
        </w:rPr>
        <w:footnoteReference w:id="10"/>
      </w:r>
      <w:r w:rsidR="00116BB1">
        <w:rPr>
          <w:sz w:val="24"/>
          <w:szCs w:val="24"/>
        </w:rPr>
        <w:t>.</w:t>
      </w:r>
    </w:p>
    <w:p w:rsidR="00DA7BF3" w:rsidRDefault="00116BB1" w:rsidP="00DA7BF3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Outras leis bastante criticadas </w:t>
      </w:r>
      <w:r w:rsidR="00BB6755">
        <w:rPr>
          <w:sz w:val="24"/>
          <w:szCs w:val="24"/>
        </w:rPr>
        <w:t xml:space="preserve">é Portaria 303, que já está em funcionamento </w:t>
      </w:r>
      <w:r w:rsidR="00D915DC">
        <w:rPr>
          <w:sz w:val="24"/>
          <w:szCs w:val="24"/>
        </w:rPr>
        <w:t>desde</w:t>
      </w:r>
      <w:r w:rsidR="00BB6755">
        <w:rPr>
          <w:sz w:val="24"/>
          <w:szCs w:val="24"/>
        </w:rPr>
        <w:t xml:space="preserve"> fevereiro de 2014 e </w:t>
      </w:r>
      <w:r w:rsidRPr="00116BB1">
        <w:rPr>
          <w:sz w:val="24"/>
          <w:szCs w:val="24"/>
        </w:rPr>
        <w:t>proíbe a ampliação de terra indígena já demarca</w:t>
      </w:r>
      <w:r w:rsidR="00BB6755">
        <w:rPr>
          <w:sz w:val="24"/>
          <w:szCs w:val="24"/>
        </w:rPr>
        <w:t xml:space="preserve">da, e </w:t>
      </w:r>
      <w:r w:rsidR="00BB6755" w:rsidRPr="00BB6755">
        <w:rPr>
          <w:sz w:val="24"/>
          <w:szCs w:val="24"/>
        </w:rPr>
        <w:t>ainda autoriza o governo a construir rodovias, hidrelétricas, linhas de transmissão de energia e instalações militares dentro das aldeias sem autorização das comuni</w:t>
      </w:r>
      <w:r w:rsidR="00BB6755">
        <w:rPr>
          <w:sz w:val="24"/>
          <w:szCs w:val="24"/>
        </w:rPr>
        <w:t>dades indígenas</w:t>
      </w:r>
      <w:r w:rsidR="00DA7BF3">
        <w:rPr>
          <w:sz w:val="24"/>
          <w:szCs w:val="24"/>
        </w:rPr>
        <w:t xml:space="preserve">, entretanto essa norma </w:t>
      </w:r>
      <w:r w:rsidR="00DA7BF3" w:rsidRPr="00DA7BF3">
        <w:rPr>
          <w:sz w:val="24"/>
          <w:szCs w:val="24"/>
        </w:rPr>
        <w:t>serve apenas de orientação e não tem efeito vinculativo</w:t>
      </w:r>
      <w:r w:rsidR="00DA7BF3">
        <w:rPr>
          <w:sz w:val="24"/>
          <w:szCs w:val="24"/>
        </w:rPr>
        <w:t>, poder de decisão</w:t>
      </w:r>
      <w:r w:rsidR="00DA7BF3">
        <w:rPr>
          <w:rStyle w:val="Refdenotaderodap"/>
          <w:sz w:val="24"/>
          <w:szCs w:val="24"/>
        </w:rPr>
        <w:footnoteReference w:id="11"/>
      </w:r>
      <w:r w:rsidR="00BB6755">
        <w:rPr>
          <w:sz w:val="24"/>
          <w:szCs w:val="24"/>
        </w:rPr>
        <w:t xml:space="preserve">. </w:t>
      </w:r>
    </w:p>
    <w:p w:rsidR="00BA755F" w:rsidRDefault="00BB6755" w:rsidP="00BA755F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DA7BF3">
        <w:rPr>
          <w:sz w:val="24"/>
          <w:szCs w:val="24"/>
        </w:rPr>
        <w:t>o Projeto de Lei Complementar (</w:t>
      </w:r>
      <w:r w:rsidR="00116BB1">
        <w:rPr>
          <w:sz w:val="24"/>
          <w:szCs w:val="24"/>
        </w:rPr>
        <w:t>PLP</w:t>
      </w:r>
      <w:r w:rsidR="00DA7BF3">
        <w:rPr>
          <w:sz w:val="24"/>
          <w:szCs w:val="24"/>
        </w:rPr>
        <w:t>)</w:t>
      </w:r>
      <w:r w:rsidR="00116BB1">
        <w:rPr>
          <w:sz w:val="24"/>
          <w:szCs w:val="24"/>
        </w:rPr>
        <w:t xml:space="preserve"> 227</w:t>
      </w:r>
      <w:r w:rsidR="00BA755F">
        <w:rPr>
          <w:sz w:val="24"/>
          <w:szCs w:val="24"/>
        </w:rPr>
        <w:t xml:space="preserve">, que </w:t>
      </w:r>
      <w:r w:rsidR="00DA7BF3" w:rsidRPr="00DA7BF3">
        <w:rPr>
          <w:sz w:val="24"/>
          <w:szCs w:val="24"/>
        </w:rPr>
        <w:t xml:space="preserve">pretende criar </w:t>
      </w:r>
      <w:r w:rsidR="00BA755F">
        <w:rPr>
          <w:sz w:val="24"/>
          <w:szCs w:val="24"/>
        </w:rPr>
        <w:t xml:space="preserve">outras formas de uso dos </w:t>
      </w:r>
      <w:r w:rsidR="00BA755F" w:rsidRPr="00DA7BF3">
        <w:rPr>
          <w:sz w:val="24"/>
          <w:szCs w:val="24"/>
        </w:rPr>
        <w:t>territórios</w:t>
      </w:r>
      <w:r w:rsidR="00BA755F" w:rsidRPr="00BA755F">
        <w:rPr>
          <w:sz w:val="24"/>
          <w:szCs w:val="24"/>
        </w:rPr>
        <w:t xml:space="preserve"> </w:t>
      </w:r>
      <w:r w:rsidR="00BA755F" w:rsidRPr="00DA7BF3">
        <w:rPr>
          <w:sz w:val="24"/>
          <w:szCs w:val="24"/>
        </w:rPr>
        <w:t>indígenas</w:t>
      </w:r>
      <w:r w:rsidR="00DA7BF3" w:rsidRPr="00DA7BF3">
        <w:rPr>
          <w:sz w:val="24"/>
          <w:szCs w:val="24"/>
        </w:rPr>
        <w:t xml:space="preserve">, </w:t>
      </w:r>
      <w:r w:rsidR="00BA755F">
        <w:rPr>
          <w:sz w:val="24"/>
          <w:szCs w:val="24"/>
        </w:rPr>
        <w:t>retirando a sua exclusividade em caso de “</w:t>
      </w:r>
      <w:r w:rsidR="00DA7BF3" w:rsidRPr="00DA7BF3">
        <w:rPr>
          <w:sz w:val="24"/>
          <w:szCs w:val="24"/>
        </w:rPr>
        <w:t>relevan</w:t>
      </w:r>
      <w:r w:rsidR="00BA755F">
        <w:rPr>
          <w:sz w:val="24"/>
          <w:szCs w:val="24"/>
        </w:rPr>
        <w:t>te interesse público da União”, porém é importante ressaltar que essa proposta inclui qualquer projeto</w:t>
      </w:r>
      <w:r w:rsidR="00DA7BF3" w:rsidRPr="00DA7BF3">
        <w:rPr>
          <w:sz w:val="24"/>
          <w:szCs w:val="24"/>
        </w:rPr>
        <w:t xml:space="preserve"> de infraestrutura e atividades produtivas p</w:t>
      </w:r>
      <w:r w:rsidR="00BA755F">
        <w:rPr>
          <w:sz w:val="24"/>
          <w:szCs w:val="24"/>
        </w:rPr>
        <w:t>articulares e públicas</w:t>
      </w:r>
      <w:r w:rsidR="00DA7BF3" w:rsidRPr="00DA7BF3">
        <w:rPr>
          <w:sz w:val="24"/>
          <w:szCs w:val="24"/>
        </w:rPr>
        <w:t xml:space="preserve">. </w:t>
      </w:r>
    </w:p>
    <w:p w:rsidR="00DA7BF3" w:rsidRPr="00DA7BF3" w:rsidRDefault="00DA7BF3" w:rsidP="00BA755F">
      <w:pPr>
        <w:spacing w:after="0" w:line="360" w:lineRule="auto"/>
        <w:ind w:firstLine="1134"/>
        <w:jc w:val="both"/>
        <w:rPr>
          <w:sz w:val="24"/>
          <w:szCs w:val="24"/>
        </w:rPr>
      </w:pPr>
      <w:r w:rsidRPr="00DA7BF3">
        <w:rPr>
          <w:sz w:val="24"/>
          <w:szCs w:val="24"/>
        </w:rPr>
        <w:t>O PLP 227 pode considerar a exploração de territórios pelo agronegócio e mineradoras, por exemplo, como necessariamente de interesse público.</w:t>
      </w:r>
      <w:r w:rsidR="00BA755F">
        <w:rPr>
          <w:sz w:val="24"/>
          <w:szCs w:val="24"/>
        </w:rPr>
        <w:t xml:space="preserve"> Para o </w:t>
      </w:r>
      <w:r w:rsidR="00BA755F" w:rsidRPr="00BA755F">
        <w:rPr>
          <w:sz w:val="24"/>
          <w:szCs w:val="24"/>
        </w:rPr>
        <w:t>Conselho</w:t>
      </w:r>
      <w:r w:rsidR="00BA755F">
        <w:rPr>
          <w:sz w:val="24"/>
          <w:szCs w:val="24"/>
        </w:rPr>
        <w:t xml:space="preserve"> </w:t>
      </w:r>
      <w:r w:rsidR="00BA755F">
        <w:rPr>
          <w:sz w:val="24"/>
          <w:szCs w:val="24"/>
        </w:rPr>
        <w:lastRenderedPageBreak/>
        <w:t xml:space="preserve">Indigenista Missionário, que é uma instituição que tem o </w:t>
      </w:r>
      <w:r w:rsidR="00BA755F" w:rsidRPr="00BA755F">
        <w:rPr>
          <w:sz w:val="24"/>
          <w:szCs w:val="24"/>
        </w:rPr>
        <w:t>objetivo de lutar pelo</w:t>
      </w:r>
      <w:r w:rsidR="00154D24">
        <w:rPr>
          <w:sz w:val="24"/>
          <w:szCs w:val="24"/>
        </w:rPr>
        <w:t>s</w:t>
      </w:r>
      <w:r w:rsidR="00BA755F" w:rsidRPr="00BA755F">
        <w:rPr>
          <w:sz w:val="24"/>
          <w:szCs w:val="24"/>
        </w:rPr>
        <w:t xml:space="preserve"> direito</w:t>
      </w:r>
      <w:r w:rsidR="00154D24">
        <w:rPr>
          <w:sz w:val="24"/>
          <w:szCs w:val="24"/>
        </w:rPr>
        <w:t>s</w:t>
      </w:r>
      <w:r w:rsidR="00BA755F" w:rsidRPr="00BA755F">
        <w:rPr>
          <w:sz w:val="24"/>
          <w:szCs w:val="24"/>
        </w:rPr>
        <w:t xml:space="preserve"> </w:t>
      </w:r>
      <w:r w:rsidR="00154D24">
        <w:rPr>
          <w:sz w:val="24"/>
          <w:szCs w:val="24"/>
        </w:rPr>
        <w:t xml:space="preserve">e </w:t>
      </w:r>
      <w:r w:rsidR="00BA755F" w:rsidRPr="00BA755F">
        <w:rPr>
          <w:sz w:val="24"/>
          <w:szCs w:val="24"/>
        </w:rPr>
        <w:t>à diversidade cultural dos povos indígenas</w:t>
      </w:r>
      <w:r w:rsidR="00154D24">
        <w:rPr>
          <w:sz w:val="24"/>
          <w:szCs w:val="24"/>
        </w:rPr>
        <w:t xml:space="preserve">, </w:t>
      </w:r>
      <w:r w:rsidRPr="00DA7BF3">
        <w:rPr>
          <w:sz w:val="24"/>
          <w:szCs w:val="24"/>
        </w:rPr>
        <w:t>empreendimentos ligados a prefeituras e aos governos estaduais e a exploração de riquezas naturais realizadas por empresas privadas não podem ser vistos dessa maneira, na medida em que não são atos da União.</w:t>
      </w:r>
      <w:r w:rsidR="00BA755F">
        <w:rPr>
          <w:sz w:val="24"/>
          <w:szCs w:val="24"/>
        </w:rPr>
        <w:t xml:space="preserve"> E defende </w:t>
      </w:r>
      <w:r w:rsidRPr="00DA7BF3">
        <w:rPr>
          <w:sz w:val="24"/>
          <w:szCs w:val="24"/>
        </w:rPr>
        <w:t xml:space="preserve">que as terras indígenas são inalienáveis e indisponíveis. Ou seja, têm destino definido e não podem ser negociadas. </w:t>
      </w:r>
    </w:p>
    <w:p w:rsidR="00BB6755" w:rsidRDefault="00BA755F" w:rsidP="00154D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Out</w:t>
      </w:r>
      <w:r w:rsidR="005A0CD2">
        <w:rPr>
          <w:sz w:val="24"/>
          <w:szCs w:val="24"/>
        </w:rPr>
        <w:t xml:space="preserve">ra crítica a esse PLC é que ele infringe </w:t>
      </w:r>
      <w:r>
        <w:rPr>
          <w:sz w:val="24"/>
          <w:szCs w:val="24"/>
        </w:rPr>
        <w:t xml:space="preserve">a Convenção 169, </w:t>
      </w:r>
      <w:r w:rsidR="005A0CD2">
        <w:rPr>
          <w:sz w:val="24"/>
          <w:szCs w:val="24"/>
        </w:rPr>
        <w:t xml:space="preserve">que é </w:t>
      </w:r>
      <w:r>
        <w:rPr>
          <w:sz w:val="24"/>
          <w:szCs w:val="24"/>
        </w:rPr>
        <w:t xml:space="preserve">um </w:t>
      </w:r>
      <w:r w:rsidR="00DA7BF3" w:rsidRPr="00DA7BF3">
        <w:rPr>
          <w:sz w:val="24"/>
          <w:szCs w:val="24"/>
        </w:rPr>
        <w:t xml:space="preserve">tratado da Organização Internacional do Trabalho (OIT), assinado pelo Brasil em 2004, </w:t>
      </w:r>
      <w:r>
        <w:rPr>
          <w:sz w:val="24"/>
          <w:szCs w:val="24"/>
        </w:rPr>
        <w:t xml:space="preserve">e alega que </w:t>
      </w:r>
      <w:r w:rsidR="00DA7BF3" w:rsidRPr="00DA7BF3">
        <w:rPr>
          <w:sz w:val="24"/>
          <w:szCs w:val="24"/>
        </w:rPr>
        <w:t xml:space="preserve">grupos étnicos sempre devem ser consultados quando medidas legislativas ou administrativas possam afetar diretamente seus </w:t>
      </w:r>
      <w:r>
        <w:rPr>
          <w:sz w:val="24"/>
          <w:szCs w:val="24"/>
        </w:rPr>
        <w:t>territórios e costumes</w:t>
      </w:r>
      <w:r>
        <w:rPr>
          <w:rStyle w:val="Refdenotaderodap"/>
          <w:sz w:val="24"/>
          <w:szCs w:val="24"/>
        </w:rPr>
        <w:footnoteReference w:id="12"/>
      </w:r>
      <w:r>
        <w:rPr>
          <w:sz w:val="24"/>
          <w:szCs w:val="24"/>
        </w:rPr>
        <w:t>.</w:t>
      </w:r>
    </w:p>
    <w:p w:rsidR="00154D24" w:rsidRPr="00154D24" w:rsidRDefault="00154D24" w:rsidP="00154D2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0A6D0A" w:rsidRDefault="00C167ED" w:rsidP="001203A6">
      <w:pPr>
        <w:spacing w:line="360" w:lineRule="auto"/>
        <w:jc w:val="both"/>
        <w:rPr>
          <w:b/>
          <w:sz w:val="24"/>
          <w:szCs w:val="24"/>
        </w:rPr>
      </w:pPr>
      <w:r w:rsidRPr="00C167ED">
        <w:rPr>
          <w:b/>
          <w:sz w:val="24"/>
          <w:szCs w:val="24"/>
        </w:rPr>
        <w:t>CONCLUSÃO</w:t>
      </w:r>
    </w:p>
    <w:p w:rsidR="00E434F0" w:rsidRDefault="006D6EED" w:rsidP="009F518D">
      <w:pPr>
        <w:spacing w:after="0" w:line="360" w:lineRule="auto"/>
        <w:ind w:firstLine="1134"/>
        <w:jc w:val="both"/>
        <w:rPr>
          <w:sz w:val="24"/>
          <w:szCs w:val="24"/>
        </w:rPr>
      </w:pPr>
      <w:r w:rsidRPr="009F518D">
        <w:rPr>
          <w:sz w:val="24"/>
          <w:szCs w:val="24"/>
        </w:rPr>
        <w:t xml:space="preserve">O presente paper objetivou analisar determinadas mudanças ocorridas com o novo Código Florestal Brasileiro, de maneira simplificada, além de um breve resumo histórico e a conceituação de expressões importantes ao tema. </w:t>
      </w:r>
    </w:p>
    <w:p w:rsidR="009F518D" w:rsidRPr="00E434F0" w:rsidRDefault="006D6EED" w:rsidP="00BA5726">
      <w:pPr>
        <w:spacing w:after="0" w:line="360" w:lineRule="auto"/>
        <w:ind w:firstLine="1134"/>
        <w:jc w:val="both"/>
        <w:rPr>
          <w:sz w:val="24"/>
          <w:szCs w:val="24"/>
        </w:rPr>
      </w:pPr>
      <w:r w:rsidRPr="00E434F0">
        <w:rPr>
          <w:sz w:val="24"/>
          <w:szCs w:val="24"/>
        </w:rPr>
        <w:t>Percebe-se</w:t>
      </w:r>
      <w:r w:rsidR="009F518D" w:rsidRPr="00E434F0">
        <w:rPr>
          <w:sz w:val="24"/>
          <w:szCs w:val="24"/>
        </w:rPr>
        <w:t>, portanto</w:t>
      </w:r>
      <w:r w:rsidRPr="00E434F0">
        <w:rPr>
          <w:sz w:val="24"/>
          <w:szCs w:val="24"/>
        </w:rPr>
        <w:t xml:space="preserve"> que é necessário escolher com qual l</w:t>
      </w:r>
      <w:r w:rsidR="009F518D" w:rsidRPr="00E434F0">
        <w:rPr>
          <w:sz w:val="24"/>
          <w:szCs w:val="24"/>
        </w:rPr>
        <w:t xml:space="preserve">ente </w:t>
      </w:r>
      <w:proofErr w:type="gramStart"/>
      <w:r w:rsidR="009F518D" w:rsidRPr="00E434F0">
        <w:rPr>
          <w:sz w:val="24"/>
          <w:szCs w:val="24"/>
        </w:rPr>
        <w:t>irá analisar</w:t>
      </w:r>
      <w:proofErr w:type="gramEnd"/>
      <w:r w:rsidR="009F518D" w:rsidRPr="00E434F0">
        <w:rPr>
          <w:sz w:val="24"/>
          <w:szCs w:val="24"/>
        </w:rPr>
        <w:t xml:space="preserve"> (a de ambientalista ou ruralista) para dizer se beneficiou ou prejudicou</w:t>
      </w:r>
      <w:r w:rsidR="00E434F0" w:rsidRPr="00E434F0">
        <w:rPr>
          <w:sz w:val="24"/>
          <w:szCs w:val="24"/>
        </w:rPr>
        <w:t xml:space="preserve"> com a chegada do novo Código Florestal Brasileiro</w:t>
      </w:r>
      <w:r w:rsidR="009F518D" w:rsidRPr="00E434F0">
        <w:rPr>
          <w:sz w:val="24"/>
          <w:szCs w:val="24"/>
        </w:rPr>
        <w:t>,  vez que os interesses são controvertidos, por mais que ambos digam que desenvolvimento e preservação são absolutamente compatíveis. Os ruralistas</w:t>
      </w:r>
      <w:r w:rsidR="00E434F0" w:rsidRPr="00E434F0">
        <w:rPr>
          <w:sz w:val="24"/>
          <w:szCs w:val="24"/>
        </w:rPr>
        <w:t xml:space="preserve">, segundo pesquisa </w:t>
      </w:r>
      <w:r w:rsidR="00E434F0">
        <w:rPr>
          <w:sz w:val="24"/>
          <w:szCs w:val="24"/>
        </w:rPr>
        <w:t>realizada</w:t>
      </w:r>
      <w:r w:rsidR="00E434F0" w:rsidRPr="00E434F0">
        <w:rPr>
          <w:sz w:val="24"/>
          <w:szCs w:val="24"/>
        </w:rPr>
        <w:t xml:space="preserve"> pela Imazon</w:t>
      </w:r>
      <w:r w:rsidR="00E434F0">
        <w:rPr>
          <w:sz w:val="24"/>
          <w:szCs w:val="24"/>
        </w:rPr>
        <w:t xml:space="preserve"> (instituto de pesquisa)</w:t>
      </w:r>
      <w:r w:rsidR="009F518D" w:rsidRPr="00E434F0">
        <w:rPr>
          <w:sz w:val="24"/>
          <w:szCs w:val="24"/>
        </w:rPr>
        <w:t>, querem que o cálculo da área de reserva legal deva ser feito por estado, região ou bacia hidrográfica, dependendo do caso, para abrir espaço à produção, acreditando ainda que deve ser retirada da União a prerrogativa exclusiva de conceder licenciamentos ambient</w:t>
      </w:r>
      <w:r w:rsidR="00E434F0" w:rsidRPr="00E434F0">
        <w:rPr>
          <w:sz w:val="24"/>
          <w:szCs w:val="24"/>
        </w:rPr>
        <w:t xml:space="preserve">ais. Já </w:t>
      </w:r>
      <w:r w:rsidR="009F518D" w:rsidRPr="00E434F0">
        <w:rPr>
          <w:sz w:val="24"/>
          <w:szCs w:val="24"/>
        </w:rPr>
        <w:t>os ecologistas</w:t>
      </w:r>
      <w:r w:rsidR="00E434F0" w:rsidRPr="00E434F0">
        <w:rPr>
          <w:sz w:val="24"/>
          <w:szCs w:val="24"/>
        </w:rPr>
        <w:t>, diante dessa situação</w:t>
      </w:r>
      <w:r w:rsidR="009F518D" w:rsidRPr="00E434F0">
        <w:rPr>
          <w:sz w:val="24"/>
          <w:szCs w:val="24"/>
        </w:rPr>
        <w:t xml:space="preserve"> temem que isto abra a porta para a burla da lei e para o agravamento das condições ambientais. Nesse empasse é notório que não haverá consenso nem tão cedo, pois e</w:t>
      </w:r>
      <w:r w:rsidR="00E434F0" w:rsidRPr="00E434F0">
        <w:rPr>
          <w:sz w:val="24"/>
          <w:szCs w:val="24"/>
        </w:rPr>
        <w:t>ste é um tema como já dito, polê</w:t>
      </w:r>
      <w:r w:rsidR="009F518D" w:rsidRPr="00E434F0">
        <w:rPr>
          <w:sz w:val="24"/>
          <w:szCs w:val="24"/>
        </w:rPr>
        <w:t xml:space="preserve">mico. Assim, depois dessas questões debatidas, chegamos ao ponto principal do presente paper, a questão das terras indígenas.   </w:t>
      </w:r>
    </w:p>
    <w:p w:rsidR="00796A65" w:rsidRDefault="00154D24" w:rsidP="00BA5726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Dai conclua-se que a</w:t>
      </w:r>
      <w:r w:rsidR="00BB6755" w:rsidRPr="00BB6755">
        <w:rPr>
          <w:color w:val="000000" w:themeColor="text1"/>
          <w:sz w:val="24"/>
          <w:szCs w:val="24"/>
        </w:rPr>
        <w:t xml:space="preserve">s terras </w:t>
      </w:r>
      <w:r w:rsidR="00BB6755">
        <w:rPr>
          <w:color w:val="000000" w:themeColor="text1"/>
          <w:sz w:val="24"/>
          <w:szCs w:val="24"/>
        </w:rPr>
        <w:t>indígenas</w:t>
      </w:r>
      <w:r>
        <w:rPr>
          <w:color w:val="000000" w:themeColor="text1"/>
          <w:sz w:val="24"/>
          <w:szCs w:val="24"/>
        </w:rPr>
        <w:t>, possuem inúmeros fatores em desfavor delas, desde a sua origem, no seu processo de formação que é um longo caminho burocrático</w:t>
      </w:r>
      <w:r w:rsidR="00796A65">
        <w:rPr>
          <w:color w:val="000000" w:themeColor="text1"/>
          <w:sz w:val="24"/>
          <w:szCs w:val="24"/>
        </w:rPr>
        <w:t xml:space="preserve"> e sua manter sua estabilidade e conservação</w:t>
      </w:r>
      <w:r>
        <w:rPr>
          <w:color w:val="000000" w:themeColor="text1"/>
          <w:sz w:val="24"/>
          <w:szCs w:val="24"/>
        </w:rPr>
        <w:t>.</w:t>
      </w:r>
    </w:p>
    <w:p w:rsidR="00BB6755" w:rsidRDefault="00154D24" w:rsidP="00796A65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Mas o que dificulta ainda mais a persistência e a busca pelo afastamento e não envolvimento pela aculturação da sociedade ocidental, como é a brasileira, a cada período que passa se torna cada vez mais difícil os povos indígenas viverem entre se com conforto, pois leis e projetos como os mencionados excluem tantos direito</w:t>
      </w:r>
      <w:r w:rsidR="00796A65">
        <w:rPr>
          <w:color w:val="000000" w:themeColor="text1"/>
          <w:sz w:val="24"/>
          <w:szCs w:val="24"/>
        </w:rPr>
        <w:t>s previstos pelas legislações e defesas de órgãos que possuem</w:t>
      </w:r>
      <w:r w:rsidR="00796A65" w:rsidRPr="00796A65">
        <w:rPr>
          <w:color w:val="000000" w:themeColor="text1"/>
          <w:sz w:val="24"/>
          <w:szCs w:val="24"/>
        </w:rPr>
        <w:t xml:space="preserve"> o objetivo de lutar pelos direitos e à </w:t>
      </w:r>
      <w:r w:rsidR="00796A65">
        <w:rPr>
          <w:color w:val="000000" w:themeColor="text1"/>
          <w:sz w:val="24"/>
          <w:szCs w:val="24"/>
        </w:rPr>
        <w:t xml:space="preserve">que buscam essa proteção e valorizar seus costumes indígenas, como é o exemplo do </w:t>
      </w:r>
      <w:r w:rsidR="00796A65" w:rsidRPr="00796A65">
        <w:rPr>
          <w:color w:val="000000" w:themeColor="text1"/>
          <w:sz w:val="24"/>
          <w:szCs w:val="24"/>
        </w:rPr>
        <w:t>Conselho Indigenista Mission</w:t>
      </w:r>
      <w:r w:rsidR="00796A65">
        <w:rPr>
          <w:color w:val="000000" w:themeColor="text1"/>
          <w:sz w:val="24"/>
          <w:szCs w:val="24"/>
        </w:rPr>
        <w:t>ário.</w:t>
      </w:r>
    </w:p>
    <w:p w:rsidR="00DF2C0F" w:rsidRDefault="00796A65" w:rsidP="00796A65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 vista disso e para tentar amenizar ao passar do tempo essa situação que cada vez ocorrer no cotidiano do país, a delimitar tanto dos seus direitos como a respeito do território de habitação dos indígenas, a conscientização, desde a formação na escola como também e projetos e campanhas educativas auxiliam no </w:t>
      </w:r>
      <w:r w:rsidR="00DF2C0F">
        <w:rPr>
          <w:color w:val="000000" w:themeColor="text1"/>
          <w:sz w:val="24"/>
          <w:szCs w:val="24"/>
        </w:rPr>
        <w:t xml:space="preserve">combate ao </w:t>
      </w:r>
      <w:r>
        <w:rPr>
          <w:color w:val="000000" w:themeColor="text1"/>
          <w:sz w:val="24"/>
          <w:szCs w:val="24"/>
        </w:rPr>
        <w:t>preconceito a esse grupo social</w:t>
      </w:r>
      <w:r w:rsidR="00DF2C0F">
        <w:rPr>
          <w:color w:val="000000" w:themeColor="text1"/>
          <w:sz w:val="24"/>
          <w:szCs w:val="24"/>
        </w:rPr>
        <w:t xml:space="preserve">, como também enriquecer essa cultura que já é tão cheia de riqueza. </w:t>
      </w:r>
    </w:p>
    <w:p w:rsidR="00796A65" w:rsidRDefault="00DF2C0F" w:rsidP="00796A65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Ai quem sabe daqui a um tempo essa parte da população e dos nossos legisladores e representantes em vez de rejeitarem e fingirem que eles não existem e passam a apreciar e contemplá-los, e assim passando a ver com outros olhos os índios e sua belíssima cultura.</w:t>
      </w:r>
    </w:p>
    <w:p w:rsidR="00B20AA1" w:rsidRDefault="005A0CD2" w:rsidP="00B20AA1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 dessa forma </w:t>
      </w:r>
      <w:r w:rsidR="00EC028B">
        <w:rPr>
          <w:color w:val="000000" w:themeColor="text1"/>
          <w:sz w:val="24"/>
          <w:szCs w:val="24"/>
        </w:rPr>
        <w:t xml:space="preserve">passa-se a melhorar a legislação sobre não só as delimitações de terras mais de vários outros direitos indígenas. Visto que, como já foi exposto tudo isso </w:t>
      </w:r>
      <w:r w:rsidR="00EC028B" w:rsidRPr="00EC028B">
        <w:rPr>
          <w:color w:val="000000" w:themeColor="text1"/>
          <w:sz w:val="24"/>
          <w:szCs w:val="24"/>
        </w:rPr>
        <w:t>é importante</w:t>
      </w:r>
      <w:r w:rsidR="00EC028B">
        <w:rPr>
          <w:color w:val="000000" w:themeColor="text1"/>
          <w:sz w:val="24"/>
          <w:szCs w:val="24"/>
        </w:rPr>
        <w:t xml:space="preserve"> para defesa </w:t>
      </w:r>
      <w:r w:rsidR="00EC028B" w:rsidRPr="00EC028B">
        <w:rPr>
          <w:color w:val="000000" w:themeColor="text1"/>
          <w:sz w:val="24"/>
          <w:szCs w:val="24"/>
        </w:rPr>
        <w:t xml:space="preserve">do meio ambiente, </w:t>
      </w:r>
      <w:r w:rsidR="00EC028B">
        <w:rPr>
          <w:color w:val="000000" w:themeColor="text1"/>
          <w:sz w:val="24"/>
          <w:szCs w:val="24"/>
        </w:rPr>
        <w:t>do patrimônio da flana e flora, sem falar na assistência no</w:t>
      </w:r>
      <w:r w:rsidR="00EC028B" w:rsidRPr="00EC028B">
        <w:rPr>
          <w:color w:val="000000" w:themeColor="text1"/>
          <w:sz w:val="24"/>
          <w:szCs w:val="24"/>
        </w:rPr>
        <w:t xml:space="preserve"> controle climático global</w:t>
      </w:r>
      <w:r w:rsidR="00EC028B">
        <w:rPr>
          <w:color w:val="000000" w:themeColor="text1"/>
          <w:sz w:val="24"/>
          <w:szCs w:val="24"/>
        </w:rPr>
        <w:t>, e de forma direta realiza-se a garantia da grandeza</w:t>
      </w:r>
      <w:r w:rsidR="00EC028B" w:rsidRPr="00EC028B">
        <w:rPr>
          <w:color w:val="000000" w:themeColor="text1"/>
          <w:sz w:val="24"/>
          <w:szCs w:val="24"/>
        </w:rPr>
        <w:t xml:space="preserve"> étnica e cultural</w:t>
      </w:r>
      <w:r w:rsidR="00EC028B">
        <w:rPr>
          <w:color w:val="000000" w:themeColor="text1"/>
          <w:sz w:val="24"/>
          <w:szCs w:val="24"/>
        </w:rPr>
        <w:t xml:space="preserve"> desses povos.</w:t>
      </w:r>
      <w:r w:rsidR="00B20AA1">
        <w:rPr>
          <w:color w:val="000000" w:themeColor="text1"/>
          <w:sz w:val="24"/>
          <w:szCs w:val="24"/>
        </w:rPr>
        <w:t xml:space="preserve"> </w:t>
      </w:r>
    </w:p>
    <w:p w:rsidR="00B20AA1" w:rsidRDefault="00B20AA1" w:rsidP="00B20AA1">
      <w:pPr>
        <w:spacing w:after="0" w:line="360" w:lineRule="auto"/>
        <w:ind w:firstLine="113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Visando assim não só defender os direitos indígenas mais também resguardar e tentar diminuir as agressões feitas ao meio ambiente e seus seres como um todo, questão que o novo Código Florestal não explana, sendo lacunoso nesse âmbito.</w:t>
      </w:r>
    </w:p>
    <w:p w:rsidR="00B20AA1" w:rsidRDefault="00B20AA1" w:rsidP="00B20AA1">
      <w:pPr>
        <w:spacing w:after="0" w:line="360" w:lineRule="auto"/>
        <w:ind w:firstLine="1134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9F5A51" w:rsidRDefault="009F5A5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BA5726" w:rsidRDefault="00BA5726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BA5726" w:rsidRDefault="00BA5726" w:rsidP="00B20AA1">
      <w:pPr>
        <w:spacing w:after="0" w:line="36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B42D56" w:rsidRDefault="00733672" w:rsidP="00B20AA1">
      <w:pPr>
        <w:spacing w:after="0" w:line="360" w:lineRule="auto"/>
        <w:jc w:val="both"/>
        <w:rPr>
          <w:b/>
          <w:sz w:val="24"/>
          <w:szCs w:val="24"/>
        </w:rPr>
      </w:pPr>
      <w:r w:rsidRPr="003623F0">
        <w:rPr>
          <w:b/>
          <w:sz w:val="24"/>
          <w:szCs w:val="24"/>
        </w:rPr>
        <w:lastRenderedPageBreak/>
        <w:t>REFERÊNCIAS:</w:t>
      </w:r>
    </w:p>
    <w:p w:rsidR="00F816C1" w:rsidRDefault="00F816C1" w:rsidP="00B20AA1">
      <w:pPr>
        <w:spacing w:after="0" w:line="360" w:lineRule="auto"/>
        <w:jc w:val="both"/>
        <w:rPr>
          <w:b/>
          <w:sz w:val="24"/>
          <w:szCs w:val="24"/>
        </w:rPr>
      </w:pP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  <w:lang w:val="pt" w:eastAsia="pt-BR"/>
        </w:rPr>
      </w:pPr>
      <w:r>
        <w:rPr>
          <w:rFonts w:eastAsiaTheme="minorEastAsia"/>
          <w:sz w:val="24"/>
          <w:szCs w:val="24"/>
          <w:lang w:val="pt" w:eastAsia="pt-BR"/>
        </w:rPr>
        <w:t xml:space="preserve">AROUCHE, Tiago Gomes. </w:t>
      </w:r>
      <w:r w:rsidRPr="004470EB">
        <w:rPr>
          <w:rFonts w:eastAsiaTheme="minorEastAsia"/>
          <w:b/>
          <w:sz w:val="24"/>
          <w:szCs w:val="24"/>
          <w:lang w:val="pt" w:eastAsia="pt-BR"/>
        </w:rPr>
        <w:t xml:space="preserve">O novo código florestal e o princípio da proibição do retrocesso. </w:t>
      </w:r>
      <w:r w:rsidRPr="004470EB">
        <w:rPr>
          <w:rFonts w:eastAsiaTheme="minorEastAsia"/>
          <w:sz w:val="24"/>
          <w:szCs w:val="24"/>
          <w:lang w:val="pt" w:eastAsia="pt-BR"/>
        </w:rPr>
        <w:t xml:space="preserve">São </w:t>
      </w:r>
      <w:proofErr w:type="spellStart"/>
      <w:r w:rsidRPr="004470EB">
        <w:rPr>
          <w:rFonts w:eastAsiaTheme="minorEastAsia"/>
          <w:sz w:val="24"/>
          <w:szCs w:val="24"/>
          <w:lang w:val="pt" w:eastAsia="pt-BR"/>
        </w:rPr>
        <w:t>Luis</w:t>
      </w:r>
      <w:proofErr w:type="spellEnd"/>
      <w:r w:rsidRPr="004470EB">
        <w:rPr>
          <w:rFonts w:eastAsiaTheme="minorEastAsia"/>
          <w:sz w:val="24"/>
          <w:szCs w:val="24"/>
          <w:lang w:val="pt" w:eastAsia="pt-BR"/>
        </w:rPr>
        <w:t>, 2013</w:t>
      </w:r>
      <w:r>
        <w:rPr>
          <w:rFonts w:eastAsiaTheme="minorEastAsia"/>
          <w:b/>
          <w:sz w:val="24"/>
          <w:szCs w:val="24"/>
          <w:lang w:val="pt" w:eastAsia="pt-BR"/>
        </w:rPr>
        <w:t>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 w:val="24"/>
          <w:szCs w:val="24"/>
          <w:lang w:val="pt" w:eastAsia="pt-BR"/>
        </w:rPr>
      </w:pPr>
      <w:r>
        <w:rPr>
          <w:rFonts w:eastAsiaTheme="minorEastAsia"/>
          <w:b/>
          <w:sz w:val="24"/>
          <w:szCs w:val="24"/>
          <w:lang w:val="pt" w:eastAsia="pt-BR"/>
        </w:rPr>
        <w:t xml:space="preserve"> 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  <w:r>
        <w:rPr>
          <w:rFonts w:eastAsiaTheme="minorEastAsia"/>
          <w:sz w:val="24"/>
          <w:szCs w:val="24"/>
          <w:lang w:val="pt" w:eastAsia="pt-BR"/>
        </w:rPr>
        <w:t>ANTUNES, Paulo de Bessa. Comentários ao Novo Código Florestal.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997AB7" w:rsidRDefault="00997AB7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BA755F">
        <w:rPr>
          <w:rFonts w:eastAsiaTheme="minorEastAsia"/>
          <w:b/>
          <w:bCs/>
          <w:sz w:val="24"/>
          <w:szCs w:val="24"/>
          <w:lang w:eastAsia="pt-BR"/>
        </w:rPr>
        <w:t xml:space="preserve">Aprovação de </w:t>
      </w:r>
      <w:proofErr w:type="spellStart"/>
      <w:r w:rsidRPr="00BA755F">
        <w:rPr>
          <w:rFonts w:eastAsiaTheme="minorEastAsia"/>
          <w:b/>
          <w:bCs/>
          <w:sz w:val="24"/>
          <w:szCs w:val="24"/>
          <w:lang w:eastAsia="pt-BR"/>
        </w:rPr>
        <w:t>plp</w:t>
      </w:r>
      <w:proofErr w:type="spellEnd"/>
      <w:r w:rsidRPr="00BA755F">
        <w:rPr>
          <w:rFonts w:eastAsiaTheme="minorEastAsia"/>
          <w:b/>
          <w:bCs/>
          <w:sz w:val="24"/>
          <w:szCs w:val="24"/>
          <w:lang w:eastAsia="pt-BR"/>
        </w:rPr>
        <w:t xml:space="preserve"> 227 beneficiaria </w:t>
      </w:r>
      <w:proofErr w:type="gramStart"/>
      <w:r w:rsidRPr="00BA755F">
        <w:rPr>
          <w:rFonts w:eastAsiaTheme="minorEastAsia"/>
          <w:b/>
          <w:bCs/>
          <w:sz w:val="24"/>
          <w:szCs w:val="24"/>
          <w:lang w:eastAsia="pt-BR"/>
        </w:rPr>
        <w:t>ruralistas</w:t>
      </w:r>
      <w:proofErr w:type="gramEnd"/>
      <w:r w:rsidRPr="00BA755F">
        <w:rPr>
          <w:rFonts w:eastAsiaTheme="minorEastAsia"/>
          <w:b/>
          <w:bCs/>
          <w:sz w:val="24"/>
          <w:szCs w:val="24"/>
          <w:lang w:eastAsia="pt-BR"/>
        </w:rPr>
        <w:t xml:space="preserve"> e prejudicaria indígena</w:t>
      </w:r>
      <w:r>
        <w:rPr>
          <w:rFonts w:eastAsiaTheme="minorEastAsia"/>
          <w:b/>
          <w:bCs/>
          <w:sz w:val="24"/>
          <w:szCs w:val="24"/>
          <w:lang w:eastAsia="pt-BR"/>
        </w:rPr>
        <w:t xml:space="preserve">. </w:t>
      </w:r>
      <w:r w:rsidRPr="00BA755F">
        <w:rPr>
          <w:rFonts w:eastAsiaTheme="minorEastAsia"/>
          <w:bCs/>
          <w:sz w:val="24"/>
          <w:szCs w:val="24"/>
          <w:lang w:eastAsia="pt-BR"/>
        </w:rPr>
        <w:t>Disponível em: &lt;shttp://agenciapulsar.org/brasil2013/povos-tradicionais/aprovacao-de-plp-227-beneficiaria-ruralistas-e-prejudicaria-indigenas/</w:t>
      </w:r>
      <w:r>
        <w:rPr>
          <w:rFonts w:eastAsiaTheme="minorEastAsia"/>
          <w:bCs/>
          <w:sz w:val="24"/>
          <w:szCs w:val="24"/>
          <w:lang w:eastAsia="pt-BR"/>
        </w:rPr>
        <w:t>&gt; Acessado em: 04/05/14.</w:t>
      </w:r>
    </w:p>
    <w:p w:rsidR="00F816C1" w:rsidRP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740013" w:rsidRDefault="00740013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B76E60">
        <w:rPr>
          <w:rFonts w:eastAsiaTheme="minorEastAsia"/>
          <w:bCs/>
          <w:sz w:val="24"/>
          <w:szCs w:val="24"/>
          <w:lang w:eastAsia="pt-BR"/>
        </w:rPr>
        <w:t xml:space="preserve">ARAYA. Maurício. Portal Imirante.com. </w:t>
      </w:r>
      <w:r w:rsidRPr="00C8658E">
        <w:rPr>
          <w:rFonts w:eastAsiaTheme="minorEastAsia"/>
          <w:b/>
          <w:bCs/>
          <w:sz w:val="24"/>
          <w:szCs w:val="24"/>
          <w:lang w:eastAsia="pt-BR"/>
        </w:rPr>
        <w:t xml:space="preserve">Famílias têm até 40 dias para desocupar, voluntariamente, reserva </w:t>
      </w:r>
      <w:proofErr w:type="spellStart"/>
      <w:r w:rsidRPr="00C8658E">
        <w:rPr>
          <w:rFonts w:eastAsiaTheme="minorEastAsia"/>
          <w:b/>
          <w:bCs/>
          <w:sz w:val="24"/>
          <w:szCs w:val="24"/>
          <w:lang w:eastAsia="pt-BR"/>
        </w:rPr>
        <w:t>Awa-Guajá</w:t>
      </w:r>
      <w:proofErr w:type="spellEnd"/>
      <w:r>
        <w:rPr>
          <w:rFonts w:eastAsiaTheme="minorEastAsia"/>
          <w:bCs/>
          <w:sz w:val="24"/>
          <w:szCs w:val="24"/>
          <w:lang w:eastAsia="pt-BR"/>
        </w:rPr>
        <w:t>. Disponível em: &lt;</w:t>
      </w:r>
      <w:r w:rsidRPr="00C8658E">
        <w:rPr>
          <w:rFonts w:eastAsiaTheme="minorEastAsia"/>
          <w:bCs/>
          <w:sz w:val="24"/>
          <w:szCs w:val="24"/>
          <w:lang w:eastAsia="pt-BR"/>
        </w:rPr>
        <w:t>http://imirante.globo.com/sao-joao-do-caru/noticias/2014/01/20/familias-tem-ate-40-dias-para-desocupar-voluntariamente-reserva-awa-guaja.shtml</w:t>
      </w:r>
      <w:r>
        <w:rPr>
          <w:rFonts w:eastAsiaTheme="minorEastAsia"/>
          <w:bCs/>
          <w:sz w:val="24"/>
          <w:szCs w:val="24"/>
          <w:lang w:eastAsia="pt-BR"/>
        </w:rPr>
        <w:t>&gt; Acessado em 02/05/14.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740013" w:rsidRDefault="00740013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116BB1">
        <w:rPr>
          <w:rFonts w:eastAsiaTheme="minorEastAsia"/>
          <w:bCs/>
          <w:sz w:val="24"/>
          <w:szCs w:val="24"/>
          <w:lang w:eastAsia="pt-BR"/>
        </w:rPr>
        <w:t xml:space="preserve">BRANDÃO, Marcelo. Amazônia. </w:t>
      </w:r>
      <w:r w:rsidRPr="00116BB1">
        <w:rPr>
          <w:rFonts w:eastAsiaTheme="minorEastAsia"/>
          <w:b/>
          <w:bCs/>
          <w:sz w:val="24"/>
          <w:szCs w:val="24"/>
          <w:lang w:eastAsia="pt-BR"/>
        </w:rPr>
        <w:t>Em audiência pública sobre PEC 215, deputados ouvem queixas de índios</w:t>
      </w:r>
      <w:r>
        <w:rPr>
          <w:rFonts w:eastAsiaTheme="minorEastAsia"/>
          <w:b/>
          <w:bCs/>
          <w:sz w:val="24"/>
          <w:szCs w:val="24"/>
          <w:lang w:eastAsia="pt-BR"/>
        </w:rPr>
        <w:t xml:space="preserve">. </w:t>
      </w:r>
      <w:r w:rsidRPr="00116BB1">
        <w:rPr>
          <w:rFonts w:eastAsiaTheme="minorEastAsia"/>
          <w:bCs/>
          <w:sz w:val="24"/>
          <w:szCs w:val="24"/>
          <w:lang w:eastAsia="pt-BR"/>
        </w:rPr>
        <w:t>Disponível em:</w:t>
      </w:r>
      <w:r>
        <w:rPr>
          <w:rFonts w:eastAsiaTheme="minorEastAsia"/>
          <w:bCs/>
          <w:sz w:val="24"/>
          <w:szCs w:val="24"/>
          <w:lang w:eastAsia="pt-BR"/>
        </w:rPr>
        <w:t xml:space="preserve"> &lt;</w:t>
      </w:r>
      <w:r w:rsidRPr="00116BB1">
        <w:t xml:space="preserve"> </w:t>
      </w:r>
      <w:r w:rsidRPr="00116BB1">
        <w:rPr>
          <w:rFonts w:eastAsiaTheme="minorEastAsia"/>
          <w:bCs/>
          <w:sz w:val="24"/>
          <w:szCs w:val="24"/>
          <w:lang w:eastAsia="pt-BR"/>
        </w:rPr>
        <w:t>http://amazonia.org.br/2014/04/em-audi%C3%</w:t>
      </w:r>
      <w:proofErr w:type="gramStart"/>
      <w:r w:rsidRPr="00116BB1">
        <w:rPr>
          <w:rFonts w:eastAsiaTheme="minorEastAsia"/>
          <w:bCs/>
          <w:sz w:val="24"/>
          <w:szCs w:val="24"/>
          <w:lang w:eastAsia="pt-BR"/>
        </w:rPr>
        <w:t>AAncia</w:t>
      </w:r>
      <w:proofErr w:type="gramEnd"/>
      <w:r w:rsidRPr="00116BB1">
        <w:rPr>
          <w:rFonts w:eastAsiaTheme="minorEastAsia"/>
          <w:bCs/>
          <w:sz w:val="24"/>
          <w:szCs w:val="24"/>
          <w:lang w:eastAsia="pt-BR"/>
        </w:rPr>
        <w:t>-p%C3%BAblica-sobre-pec-215-deputados-ouvem-queixas-de-%C3%ADndios/&gt;</w:t>
      </w:r>
      <w:r>
        <w:rPr>
          <w:rFonts w:eastAsiaTheme="minorEastAsia"/>
          <w:bCs/>
          <w:sz w:val="24"/>
          <w:szCs w:val="24"/>
          <w:lang w:eastAsia="pt-BR"/>
        </w:rPr>
        <w:t xml:space="preserve"> </w:t>
      </w:r>
      <w:r w:rsidRPr="00116BB1">
        <w:rPr>
          <w:rFonts w:eastAsiaTheme="minorEastAsia"/>
          <w:bCs/>
          <w:sz w:val="24"/>
          <w:szCs w:val="24"/>
          <w:lang w:eastAsia="pt-BR"/>
        </w:rPr>
        <w:t>Acessado</w:t>
      </w:r>
      <w:r>
        <w:rPr>
          <w:rFonts w:eastAsiaTheme="minorEastAsia"/>
          <w:bCs/>
          <w:sz w:val="24"/>
          <w:szCs w:val="24"/>
          <w:lang w:eastAsia="pt-BR"/>
        </w:rPr>
        <w:t xml:space="preserve"> em: 03/05/14.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740013" w:rsidRDefault="00740013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>
        <w:rPr>
          <w:rFonts w:eastAsiaTheme="minorEastAsia"/>
          <w:bCs/>
          <w:sz w:val="24"/>
          <w:szCs w:val="24"/>
          <w:lang w:eastAsia="pt-BR"/>
        </w:rPr>
        <w:t xml:space="preserve">CASTRO, Daniela. Rural Br. </w:t>
      </w:r>
      <w:r w:rsidRPr="00DA7BF3">
        <w:rPr>
          <w:rFonts w:eastAsiaTheme="minorEastAsia"/>
          <w:b/>
          <w:bCs/>
          <w:sz w:val="24"/>
          <w:szCs w:val="24"/>
          <w:lang w:eastAsia="pt-BR"/>
        </w:rPr>
        <w:t>Portaria 303, que trata sobre ampliação de terras indígenas, está em pleno funcionamento.</w:t>
      </w:r>
      <w:r>
        <w:rPr>
          <w:rFonts w:eastAsiaTheme="minorEastAsia"/>
          <w:b/>
          <w:bCs/>
          <w:sz w:val="24"/>
          <w:szCs w:val="24"/>
          <w:lang w:eastAsia="pt-BR"/>
        </w:rPr>
        <w:t xml:space="preserve"> </w:t>
      </w:r>
      <w:r w:rsidRPr="00DA7BF3">
        <w:rPr>
          <w:rFonts w:eastAsiaTheme="minorEastAsia"/>
          <w:bCs/>
          <w:sz w:val="24"/>
          <w:szCs w:val="24"/>
          <w:lang w:eastAsia="pt-BR"/>
        </w:rPr>
        <w:t>Disponível em:</w:t>
      </w:r>
      <w:r>
        <w:rPr>
          <w:rFonts w:eastAsiaTheme="minorEastAsia"/>
          <w:bCs/>
          <w:sz w:val="24"/>
          <w:szCs w:val="24"/>
          <w:lang w:eastAsia="pt-BR"/>
        </w:rPr>
        <w:t xml:space="preserve"> &lt;</w:t>
      </w:r>
      <w:r w:rsidRPr="00DA7BF3">
        <w:t xml:space="preserve"> </w:t>
      </w:r>
      <w:r w:rsidRPr="00DA7BF3">
        <w:rPr>
          <w:rFonts w:eastAsiaTheme="minorEastAsia"/>
          <w:bCs/>
          <w:sz w:val="24"/>
          <w:szCs w:val="24"/>
          <w:lang w:eastAsia="pt-BR"/>
        </w:rPr>
        <w:t>http://agricultura.ruralbr.com.br/noticia/2014/02/portaria-303-que-trata-sobre-ampliacao-de-terras-indigenas-esta-em-pleno-funcionamento-4423503.html&gt;Acessado</w:t>
      </w:r>
      <w:r>
        <w:rPr>
          <w:rFonts w:eastAsiaTheme="minorEastAsia"/>
          <w:bCs/>
          <w:sz w:val="24"/>
          <w:szCs w:val="24"/>
          <w:lang w:eastAsia="pt-BR"/>
        </w:rPr>
        <w:t xml:space="preserve"> em: 03/05/14.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B45BAD" w:rsidRDefault="00B45BAD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CB7834">
        <w:rPr>
          <w:rFonts w:eastAsiaTheme="minorEastAsia"/>
          <w:bCs/>
          <w:sz w:val="24"/>
          <w:szCs w:val="24"/>
          <w:lang w:val="pt" w:eastAsia="pt-BR"/>
        </w:rPr>
        <w:t>CAXINAWÁ, J</w:t>
      </w:r>
      <w:proofErr w:type="spellStart"/>
      <w:r w:rsidRPr="00CB7834">
        <w:rPr>
          <w:rFonts w:eastAsiaTheme="minorEastAsia"/>
          <w:bCs/>
          <w:sz w:val="24"/>
          <w:szCs w:val="24"/>
          <w:lang w:eastAsia="pt-BR"/>
        </w:rPr>
        <w:t>osias</w:t>
      </w:r>
      <w:proofErr w:type="spellEnd"/>
      <w:r w:rsidRPr="00CB7834">
        <w:rPr>
          <w:rFonts w:eastAsiaTheme="minorEastAsia"/>
          <w:bCs/>
          <w:sz w:val="24"/>
          <w:szCs w:val="24"/>
          <w:lang w:eastAsia="pt-BR"/>
        </w:rPr>
        <w:t xml:space="preserve"> Maná. </w:t>
      </w:r>
      <w:r w:rsidRPr="00CB7834">
        <w:rPr>
          <w:rFonts w:eastAsiaTheme="minorEastAsia"/>
          <w:b/>
          <w:sz w:val="24"/>
          <w:szCs w:val="24"/>
          <w:lang w:eastAsia="pt-BR"/>
        </w:rPr>
        <w:t xml:space="preserve">Novo Código Florestal, PEC 215, Portaria 303 e PLP 227: Algumas siglas do retrocesso dos Direitos Indígenas e Ambientais. </w:t>
      </w:r>
      <w:r w:rsidRPr="00CB7834">
        <w:rPr>
          <w:rFonts w:eastAsiaTheme="minorEastAsia"/>
          <w:sz w:val="24"/>
          <w:szCs w:val="24"/>
          <w:lang w:eastAsia="pt-BR"/>
        </w:rPr>
        <w:t>Disponível em:&lt;</w:t>
      </w:r>
      <w:proofErr w:type="gramStart"/>
      <w:r w:rsidRPr="00CB7834">
        <w:rPr>
          <w:rFonts w:eastAsiaTheme="minorEastAsia"/>
          <w:bCs/>
          <w:sz w:val="24"/>
          <w:szCs w:val="24"/>
          <w:lang w:eastAsia="pt-BR"/>
        </w:rPr>
        <w:t>http://www.observatoriodafronteira.org.br/index.</w:t>
      </w:r>
      <w:proofErr w:type="gramEnd"/>
      <w:r w:rsidRPr="00CB7834">
        <w:rPr>
          <w:rFonts w:eastAsiaTheme="minorEastAsia"/>
          <w:bCs/>
          <w:sz w:val="24"/>
          <w:szCs w:val="24"/>
          <w:lang w:eastAsia="pt-BR"/>
        </w:rPr>
        <w:t>php?</w:t>
      </w:r>
      <w:proofErr w:type="gramStart"/>
      <w:r w:rsidRPr="00CB7834">
        <w:rPr>
          <w:rFonts w:eastAsiaTheme="minorEastAsia"/>
          <w:bCs/>
          <w:sz w:val="24"/>
          <w:szCs w:val="24"/>
          <w:lang w:eastAsia="pt-BR"/>
        </w:rPr>
        <w:t>option</w:t>
      </w:r>
      <w:proofErr w:type="gramEnd"/>
      <w:r w:rsidRPr="00CB7834">
        <w:rPr>
          <w:rFonts w:eastAsiaTheme="minorEastAsia"/>
          <w:bCs/>
          <w:sz w:val="24"/>
          <w:szCs w:val="24"/>
          <w:lang w:eastAsia="pt-BR"/>
        </w:rPr>
        <w:t>=com_content&amp;view=article&amp;id=565:novo-codigo-florestal-pec-215-portaria-303-e-plp-227-algumas-siglas-do-retrocesso-dos-direitos-indigenas-e-ambientais&amp;catid=10:fronteira-e&gt; Acessado em: 13/02/14.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740013" w:rsidRDefault="00740013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1D4F64">
        <w:rPr>
          <w:rFonts w:eastAsiaTheme="minorEastAsia"/>
          <w:bCs/>
          <w:sz w:val="24"/>
          <w:szCs w:val="24"/>
          <w:lang w:eastAsia="pt-BR"/>
        </w:rPr>
        <w:t xml:space="preserve">CHAGAS, Paulo Victor. Portal Imirante.com. </w:t>
      </w:r>
      <w:r w:rsidRPr="001D4F64">
        <w:rPr>
          <w:rFonts w:eastAsiaTheme="minorEastAsia"/>
          <w:b/>
          <w:bCs/>
          <w:sz w:val="24"/>
          <w:szCs w:val="24"/>
          <w:lang w:eastAsia="pt-BR"/>
        </w:rPr>
        <w:t>Começa entrega de notificações para retirada</w:t>
      </w:r>
      <w:r>
        <w:rPr>
          <w:rFonts w:eastAsiaTheme="minorEastAsia"/>
          <w:b/>
          <w:bCs/>
          <w:sz w:val="24"/>
          <w:szCs w:val="24"/>
          <w:lang w:eastAsia="pt-BR"/>
        </w:rPr>
        <w:t xml:space="preserve"> de não índios de terra no MA.</w:t>
      </w:r>
      <w:r>
        <w:t xml:space="preserve"> Disponível em: &lt;</w:t>
      </w:r>
      <w:r w:rsidRPr="001D4F64">
        <w:rPr>
          <w:rFonts w:eastAsiaTheme="minorEastAsia"/>
          <w:bCs/>
          <w:sz w:val="24"/>
          <w:szCs w:val="24"/>
          <w:lang w:eastAsia="pt-BR"/>
        </w:rPr>
        <w:t>http://imirante.globo.com/maranhao/noticias/2014/01/16/comeca-entrega-de-notificacoes-para-retirada-de-inao-indios-i-de-terra-no-ma.shtml&gt; Acessado</w:t>
      </w:r>
      <w:r>
        <w:rPr>
          <w:rFonts w:eastAsiaTheme="minorEastAsia"/>
          <w:bCs/>
          <w:sz w:val="24"/>
          <w:szCs w:val="24"/>
          <w:lang w:eastAsia="pt-BR"/>
        </w:rPr>
        <w:t xml:space="preserve"> em: 02/05/14.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997AB7" w:rsidRDefault="00997AB7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  <w:r w:rsidRPr="00DC6682">
        <w:rPr>
          <w:rFonts w:eastAsiaTheme="minorEastAsia"/>
          <w:b/>
          <w:bCs/>
          <w:sz w:val="24"/>
          <w:szCs w:val="24"/>
          <w:lang w:eastAsia="pt-BR"/>
        </w:rPr>
        <w:t xml:space="preserve">Ética e Meio Ambiente: Considerações sobre o Novo Código Florestal. </w:t>
      </w:r>
      <w:r w:rsidRPr="00DC6682">
        <w:rPr>
          <w:rFonts w:eastAsiaTheme="minorEastAsia"/>
          <w:bCs/>
          <w:sz w:val="24"/>
          <w:szCs w:val="24"/>
          <w:lang w:eastAsia="pt-BR"/>
        </w:rPr>
        <w:t xml:space="preserve">Disponível </w:t>
      </w:r>
      <w:proofErr w:type="gramStart"/>
      <w:r w:rsidRPr="00DC6682">
        <w:rPr>
          <w:rFonts w:eastAsiaTheme="minorEastAsia"/>
          <w:bCs/>
          <w:sz w:val="24"/>
          <w:szCs w:val="24"/>
          <w:lang w:eastAsia="pt-BR"/>
        </w:rPr>
        <w:t>em:</w:t>
      </w:r>
      <w:proofErr w:type="gramEnd"/>
      <w:r w:rsidRPr="00DC6682">
        <w:rPr>
          <w:rFonts w:eastAsiaTheme="minorEastAsia"/>
          <w:sz w:val="24"/>
          <w:szCs w:val="24"/>
          <w:lang w:val="pt" w:eastAsia="pt-BR"/>
        </w:rPr>
        <w:t>http://www.rc.unesp.br/biosferas/mat0003.php</w:t>
      </w:r>
      <w:r>
        <w:rPr>
          <w:rFonts w:eastAsiaTheme="minorEastAsia"/>
          <w:sz w:val="24"/>
          <w:szCs w:val="24"/>
          <w:lang w:val="pt" w:eastAsia="pt-BR"/>
        </w:rPr>
        <w:t>.</w:t>
      </w:r>
    </w:p>
    <w:p w:rsidR="00E434F0" w:rsidRDefault="00E434F0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E434F0" w:rsidRPr="00E434F0" w:rsidRDefault="00E434F0" w:rsidP="00E434F0">
      <w:pPr>
        <w:rPr>
          <w:sz w:val="24"/>
          <w:szCs w:val="24"/>
        </w:rPr>
      </w:pPr>
      <w:r w:rsidRPr="00E434F0">
        <w:rPr>
          <w:sz w:val="24"/>
          <w:szCs w:val="24"/>
        </w:rPr>
        <w:t xml:space="preserve">IMAZON. </w:t>
      </w:r>
      <w:r w:rsidRPr="00E434F0">
        <w:rPr>
          <w:b/>
          <w:sz w:val="24"/>
          <w:szCs w:val="24"/>
        </w:rPr>
        <w:t>Ruralistas e ecologistas divergem sobre novo Código Florestal</w:t>
      </w:r>
      <w:r w:rsidRPr="00E434F0">
        <w:rPr>
          <w:sz w:val="24"/>
          <w:szCs w:val="24"/>
        </w:rPr>
        <w:t>. Disponível em: &lt;http://www.imazon.org.br/imprensa/imazon-na-midia/ruralistas-e-ecologistas-divergem-sobre-novo&gt; acesso em: 0204/14.</w:t>
      </w:r>
    </w:p>
    <w:p w:rsidR="00CB7834" w:rsidRDefault="00B42D56" w:rsidP="00F816C1">
      <w:pPr>
        <w:tabs>
          <w:tab w:val="left" w:pos="1134"/>
          <w:tab w:val="left" w:pos="5790"/>
        </w:tabs>
        <w:spacing w:line="240" w:lineRule="auto"/>
        <w:jc w:val="both"/>
        <w:rPr>
          <w:rFonts w:eastAsia="Times New Roman"/>
          <w:bCs/>
          <w:kern w:val="36"/>
          <w:sz w:val="24"/>
          <w:szCs w:val="24"/>
          <w:lang w:eastAsia="pt-BR"/>
        </w:rPr>
      </w:pPr>
      <w:r>
        <w:rPr>
          <w:sz w:val="24"/>
          <w:szCs w:val="24"/>
        </w:rPr>
        <w:t xml:space="preserve">ÍNDIO. </w:t>
      </w:r>
      <w:r>
        <w:rPr>
          <w:rFonts w:eastAsia="Times New Roman"/>
          <w:bCs/>
          <w:kern w:val="36"/>
          <w:sz w:val="24"/>
          <w:szCs w:val="24"/>
          <w:lang w:eastAsia="pt-BR"/>
        </w:rPr>
        <w:t xml:space="preserve">Fundação Nacional do. </w:t>
      </w:r>
      <w:r w:rsidRPr="00B42D56">
        <w:rPr>
          <w:rFonts w:eastAsia="Times New Roman"/>
          <w:b/>
          <w:bCs/>
          <w:kern w:val="36"/>
          <w:sz w:val="24"/>
          <w:szCs w:val="24"/>
          <w:lang w:eastAsia="pt-BR"/>
        </w:rPr>
        <w:t>Terras Indígenas</w:t>
      </w:r>
      <w:r>
        <w:rPr>
          <w:rFonts w:eastAsia="Times New Roman"/>
          <w:bCs/>
          <w:kern w:val="36"/>
          <w:sz w:val="24"/>
          <w:szCs w:val="24"/>
          <w:lang w:eastAsia="pt-BR"/>
        </w:rPr>
        <w:t>. Disponível em: &lt;</w:t>
      </w:r>
      <w:proofErr w:type="gramStart"/>
      <w:r w:rsidRPr="00B42D56">
        <w:rPr>
          <w:rFonts w:eastAsia="Times New Roman"/>
          <w:bCs/>
          <w:kern w:val="36"/>
          <w:sz w:val="24"/>
          <w:szCs w:val="24"/>
          <w:lang w:eastAsia="pt-BR"/>
        </w:rPr>
        <w:t>http://www.funai.gov.br/index.</w:t>
      </w:r>
      <w:proofErr w:type="gramEnd"/>
      <w:r w:rsidRPr="00B42D56">
        <w:rPr>
          <w:rFonts w:eastAsia="Times New Roman"/>
          <w:bCs/>
          <w:kern w:val="36"/>
          <w:sz w:val="24"/>
          <w:szCs w:val="24"/>
          <w:lang w:eastAsia="pt-BR"/>
        </w:rPr>
        <w:t>php/2014-02-07-13-24-32</w:t>
      </w:r>
      <w:r>
        <w:rPr>
          <w:rFonts w:eastAsia="Times New Roman"/>
          <w:bCs/>
          <w:kern w:val="36"/>
          <w:sz w:val="24"/>
          <w:szCs w:val="24"/>
          <w:lang w:eastAsia="pt-BR"/>
        </w:rPr>
        <w:t>&gt; Acessado em: 02/05/14</w:t>
      </w:r>
      <w:r w:rsidR="00CB7834">
        <w:rPr>
          <w:rFonts w:eastAsia="Times New Roman"/>
          <w:bCs/>
          <w:kern w:val="36"/>
          <w:sz w:val="24"/>
          <w:szCs w:val="24"/>
          <w:lang w:eastAsia="pt-BR"/>
        </w:rPr>
        <w:t>.</w:t>
      </w:r>
    </w:p>
    <w:p w:rsidR="00997AB7" w:rsidRDefault="00997AB7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  <w:r w:rsidRPr="00DC6682">
        <w:rPr>
          <w:rFonts w:eastAsiaTheme="minorEastAsia"/>
          <w:sz w:val="24"/>
          <w:szCs w:val="24"/>
          <w:lang w:val="pt" w:eastAsia="pt-BR"/>
        </w:rPr>
        <w:lastRenderedPageBreak/>
        <w:t xml:space="preserve">MACHADO, Paulo Affonso Leme. </w:t>
      </w:r>
      <w:r w:rsidRPr="00DC6682">
        <w:rPr>
          <w:rFonts w:eastAsiaTheme="minorEastAsia"/>
          <w:b/>
          <w:sz w:val="24"/>
          <w:szCs w:val="24"/>
          <w:lang w:val="pt" w:eastAsia="pt-BR"/>
        </w:rPr>
        <w:t>Direito ambiental brasileiro</w:t>
      </w:r>
      <w:r w:rsidRPr="00DC6682">
        <w:rPr>
          <w:rFonts w:eastAsiaTheme="minorEastAsia"/>
          <w:sz w:val="24"/>
          <w:szCs w:val="24"/>
          <w:lang w:val="pt" w:eastAsia="pt-BR"/>
        </w:rPr>
        <w:t xml:space="preserve">. 15. </w:t>
      </w:r>
      <w:proofErr w:type="gramStart"/>
      <w:r w:rsidRPr="00DC6682">
        <w:rPr>
          <w:rFonts w:eastAsiaTheme="minorEastAsia"/>
          <w:sz w:val="24"/>
          <w:szCs w:val="24"/>
          <w:lang w:val="pt" w:eastAsia="pt-BR"/>
        </w:rPr>
        <w:t>ed.</w:t>
      </w:r>
      <w:proofErr w:type="gramEnd"/>
      <w:r w:rsidRPr="00DC6682">
        <w:rPr>
          <w:rFonts w:eastAsiaTheme="minorEastAsia"/>
          <w:sz w:val="24"/>
          <w:szCs w:val="24"/>
          <w:lang w:val="pt" w:eastAsia="pt-BR"/>
        </w:rPr>
        <w:t xml:space="preserve"> rev. atual. </w:t>
      </w:r>
      <w:proofErr w:type="spellStart"/>
      <w:proofErr w:type="gramStart"/>
      <w:r w:rsidRPr="00DC6682">
        <w:rPr>
          <w:rFonts w:eastAsiaTheme="minorEastAsia"/>
          <w:sz w:val="24"/>
          <w:szCs w:val="24"/>
          <w:lang w:val="pt" w:eastAsia="pt-BR"/>
        </w:rPr>
        <w:t>ampl</w:t>
      </w:r>
      <w:proofErr w:type="spellEnd"/>
      <w:proofErr w:type="gramEnd"/>
      <w:r w:rsidRPr="00DC6682">
        <w:rPr>
          <w:rFonts w:eastAsiaTheme="minorEastAsia"/>
          <w:sz w:val="24"/>
          <w:szCs w:val="24"/>
          <w:lang w:val="pt" w:eastAsia="pt-BR"/>
        </w:rPr>
        <w:t>. São Paulo: Malheiros, 2007.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F816C1" w:rsidRPr="00740013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>
        <w:rPr>
          <w:rFonts w:eastAsiaTheme="minorEastAsia"/>
          <w:bCs/>
          <w:sz w:val="24"/>
          <w:szCs w:val="24"/>
          <w:lang w:eastAsia="pt-BR"/>
        </w:rPr>
        <w:t xml:space="preserve">MIRALÉ, Édis. </w:t>
      </w:r>
      <w:r w:rsidRPr="00F816C1">
        <w:rPr>
          <w:rFonts w:eastAsiaTheme="minorEastAsia"/>
          <w:b/>
          <w:bCs/>
          <w:sz w:val="24"/>
          <w:szCs w:val="24"/>
          <w:lang w:eastAsia="pt-BR"/>
        </w:rPr>
        <w:t>Direito do Ambiente: Doutrina. Jurisprudência. Glossário</w:t>
      </w:r>
      <w:r>
        <w:rPr>
          <w:rFonts w:eastAsiaTheme="minorEastAsia"/>
          <w:bCs/>
          <w:sz w:val="24"/>
          <w:szCs w:val="24"/>
          <w:lang w:eastAsia="pt-BR"/>
        </w:rPr>
        <w:t xml:space="preserve">. </w:t>
      </w:r>
      <w:proofErr w:type="gramStart"/>
      <w:r>
        <w:rPr>
          <w:rFonts w:eastAsiaTheme="minorEastAsia"/>
          <w:bCs/>
          <w:sz w:val="24"/>
          <w:szCs w:val="24"/>
          <w:lang w:eastAsia="pt-BR"/>
        </w:rPr>
        <w:t>5</w:t>
      </w:r>
      <w:proofErr w:type="gramEnd"/>
      <w:r>
        <w:rPr>
          <w:rFonts w:eastAsiaTheme="minorEastAsia"/>
          <w:bCs/>
          <w:sz w:val="24"/>
          <w:szCs w:val="24"/>
          <w:lang w:eastAsia="pt-BR"/>
        </w:rPr>
        <w:t xml:space="preserve"> ed. São Paulo: Editora Revista dos Tribunais, 2007. </w:t>
      </w:r>
    </w:p>
    <w:p w:rsidR="00F816C1" w:rsidRDefault="00F816C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740013" w:rsidRDefault="00740013" w:rsidP="00F816C1">
      <w:pPr>
        <w:pStyle w:val="Ttulo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pt-BR"/>
        </w:rPr>
      </w:pPr>
      <w:r w:rsidRPr="00B45BAD">
        <w:rPr>
          <w:rFonts w:ascii="Times New Roman" w:hAnsi="Times New Roman" w:cs="Times New Roman"/>
          <w:b w:val="0"/>
          <w:color w:val="auto"/>
          <w:sz w:val="24"/>
          <w:szCs w:val="24"/>
        </w:rPr>
        <w:t>SANTOS, Marcos Alberto P</w:t>
      </w:r>
      <w:r w:rsidRPr="007400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40013">
        <w:rPr>
          <w:rFonts w:ascii="Times New Roman" w:hAnsi="Times New Roman" w:cs="Times New Roman"/>
          <w:bCs w:val="0"/>
          <w:color w:val="auto"/>
          <w:sz w:val="24"/>
          <w:szCs w:val="24"/>
        </w:rPr>
        <w:t>Novo Código Florestal não exige averbação da reserva</w:t>
      </w:r>
      <w:r w:rsidRPr="00B45BA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Disponível em: &lt;</w:t>
      </w:r>
      <w:r w:rsidRPr="00B45BA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pt-BR"/>
        </w:rPr>
        <w:t>http://www.conjur.com.br/2012-jun-14/marcos-santos-codigo-florestal-nao-exige-averbacao-reserva-legal&gt;</w:t>
      </w:r>
      <w:r w:rsidRPr="00B45BA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pt-BR"/>
        </w:rPr>
        <w:t xml:space="preserve"> </w:t>
      </w:r>
      <w:r w:rsidRPr="00B45BAD">
        <w:rPr>
          <w:rFonts w:ascii="Times New Roman" w:eastAsiaTheme="minorEastAsia" w:hAnsi="Times New Roman" w:cs="Times New Roman"/>
          <w:b w:val="0"/>
          <w:color w:val="auto"/>
          <w:sz w:val="24"/>
          <w:szCs w:val="24"/>
          <w:lang w:eastAsia="pt-BR"/>
        </w:rPr>
        <w:t>Acessado em: 03/05/14.</w:t>
      </w:r>
    </w:p>
    <w:p w:rsidR="00F816C1" w:rsidRPr="00F816C1" w:rsidRDefault="00F816C1" w:rsidP="00F816C1">
      <w:pPr>
        <w:rPr>
          <w:lang w:eastAsia="pt-BR"/>
        </w:rPr>
      </w:pPr>
    </w:p>
    <w:p w:rsidR="00997AB7" w:rsidRDefault="00997AB7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740013">
        <w:rPr>
          <w:rFonts w:eastAsiaTheme="minorEastAsia"/>
          <w:bCs/>
          <w:sz w:val="24"/>
          <w:szCs w:val="24"/>
          <w:lang w:eastAsia="pt-BR"/>
        </w:rPr>
        <w:t xml:space="preserve">PASSOS, Joelson de Souza. </w:t>
      </w:r>
      <w:r w:rsidRPr="00740013">
        <w:rPr>
          <w:rFonts w:eastAsiaTheme="minorEastAsia"/>
          <w:b/>
          <w:bCs/>
          <w:sz w:val="24"/>
          <w:szCs w:val="24"/>
          <w:lang w:eastAsia="pt-BR"/>
        </w:rPr>
        <w:t>Novo Código Florestal: as falhas do cadastro ambiental rural e os possíveis meios de burla.</w:t>
      </w:r>
      <w:r w:rsidRPr="00740013">
        <w:rPr>
          <w:rFonts w:eastAsiaTheme="minorEastAsia"/>
          <w:bCs/>
          <w:sz w:val="24"/>
          <w:szCs w:val="24"/>
          <w:lang w:eastAsia="pt-BR"/>
        </w:rPr>
        <w:t xml:space="preserve"> Disponível em: </w:t>
      </w:r>
      <w:r>
        <w:rPr>
          <w:rFonts w:eastAsiaTheme="minorEastAsia"/>
          <w:bCs/>
          <w:sz w:val="24"/>
          <w:szCs w:val="24"/>
          <w:lang w:eastAsia="pt-BR"/>
        </w:rPr>
        <w:t>&lt;</w:t>
      </w:r>
      <w:hyperlink r:id="rId10" w:history="1">
        <w:r w:rsidRPr="00740013">
          <w:rPr>
            <w:rStyle w:val="Hyperlink"/>
            <w:rFonts w:eastAsiaTheme="minorEastAsia"/>
            <w:bCs/>
            <w:color w:val="auto"/>
            <w:sz w:val="24"/>
            <w:szCs w:val="24"/>
            <w:u w:val="none"/>
            <w:lang w:eastAsia="pt-BR"/>
          </w:rPr>
          <w:t>http://www.egal2013.pe/wp-content/uploads/2013/07/Tra_Joelson-de-Souza-Passos.pdf</w:t>
        </w:r>
      </w:hyperlink>
      <w:r>
        <w:rPr>
          <w:rFonts w:eastAsiaTheme="minorEastAsia"/>
          <w:bCs/>
          <w:sz w:val="24"/>
          <w:szCs w:val="24"/>
          <w:lang w:eastAsia="pt-BR"/>
        </w:rPr>
        <w:t xml:space="preserve"> &gt; A</w:t>
      </w:r>
      <w:r w:rsidRPr="00740013">
        <w:rPr>
          <w:rFonts w:eastAsiaTheme="minorEastAsia"/>
          <w:bCs/>
          <w:sz w:val="24"/>
          <w:szCs w:val="24"/>
          <w:lang w:eastAsia="pt-BR"/>
        </w:rPr>
        <w:t>cesso em: 03/05/14.</w:t>
      </w:r>
    </w:p>
    <w:p w:rsidR="00997AB7" w:rsidRDefault="00997AB7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2D54CC" w:rsidRDefault="002D54CC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  <w:r w:rsidRPr="00997AB7">
        <w:rPr>
          <w:rFonts w:eastAsiaTheme="minorEastAsia"/>
          <w:b/>
          <w:bCs/>
          <w:sz w:val="24"/>
          <w:szCs w:val="24"/>
          <w:lang w:eastAsia="pt-BR"/>
        </w:rPr>
        <w:t>Povos indígenas no Brasil. Como</w:t>
      </w:r>
      <w:r w:rsidRPr="002D54CC">
        <w:rPr>
          <w:rFonts w:eastAsiaTheme="minorEastAsia"/>
          <w:b/>
          <w:bCs/>
          <w:sz w:val="24"/>
          <w:szCs w:val="24"/>
          <w:lang w:eastAsia="pt-BR"/>
        </w:rPr>
        <w:t xml:space="preserve"> é feita a demarcação</w:t>
      </w:r>
      <w:r w:rsidRPr="002D54CC">
        <w:rPr>
          <w:rFonts w:eastAsiaTheme="minorEastAsia"/>
          <w:bCs/>
          <w:sz w:val="24"/>
          <w:szCs w:val="24"/>
          <w:lang w:eastAsia="pt-BR"/>
        </w:rPr>
        <w:t xml:space="preserve"> </w:t>
      </w:r>
      <w:r w:rsidRPr="002D54CC">
        <w:rPr>
          <w:rFonts w:eastAsiaTheme="minorEastAsia"/>
          <w:b/>
          <w:bCs/>
          <w:sz w:val="24"/>
          <w:szCs w:val="24"/>
          <w:lang w:eastAsia="pt-BR"/>
        </w:rPr>
        <w:t>hoje</w:t>
      </w:r>
      <w:proofErr w:type="gramStart"/>
      <w:r w:rsidRPr="002D54CC">
        <w:rPr>
          <w:rFonts w:eastAsiaTheme="minorEastAsia"/>
          <w:b/>
          <w:bCs/>
          <w:sz w:val="24"/>
          <w:szCs w:val="24"/>
          <w:lang w:eastAsia="pt-BR"/>
        </w:rPr>
        <w:t>?</w:t>
      </w:r>
      <w:r w:rsidRPr="002D54CC">
        <w:rPr>
          <w:rFonts w:eastAsiaTheme="minorEastAsia"/>
          <w:bCs/>
          <w:sz w:val="24"/>
          <w:szCs w:val="24"/>
          <w:lang w:eastAsia="pt-BR"/>
        </w:rPr>
        <w:t>.</w:t>
      </w:r>
      <w:proofErr w:type="gramEnd"/>
      <w:r>
        <w:rPr>
          <w:rFonts w:eastAsiaTheme="minorEastAsia"/>
          <w:bCs/>
          <w:sz w:val="24"/>
          <w:szCs w:val="24"/>
          <w:lang w:eastAsia="pt-BR"/>
        </w:rPr>
        <w:t xml:space="preserve"> Disponível em: </w:t>
      </w:r>
      <w:r w:rsidRPr="002D54CC">
        <w:rPr>
          <w:rFonts w:eastAsiaTheme="minorEastAsia"/>
          <w:bCs/>
          <w:sz w:val="24"/>
          <w:szCs w:val="24"/>
          <w:lang w:eastAsia="pt-BR"/>
        </w:rPr>
        <w:t>http://pib.socioambiental.org/pt/c/terras-indigenas/demarcacoes/como-e-feita-a-demarcacao-hojeAcessado</w:t>
      </w:r>
      <w:r>
        <w:rPr>
          <w:rFonts w:eastAsiaTheme="minorEastAsia"/>
          <w:bCs/>
          <w:sz w:val="24"/>
          <w:szCs w:val="24"/>
          <w:lang w:eastAsia="pt-BR"/>
        </w:rPr>
        <w:t xml:space="preserve"> em: 30/04/14</w:t>
      </w:r>
      <w:r w:rsidR="00116BB1">
        <w:rPr>
          <w:rFonts w:eastAsiaTheme="minorEastAsia"/>
          <w:bCs/>
          <w:sz w:val="24"/>
          <w:szCs w:val="24"/>
          <w:lang w:eastAsia="pt-BR"/>
        </w:rPr>
        <w:t>.</w:t>
      </w:r>
    </w:p>
    <w:p w:rsidR="00116BB1" w:rsidRDefault="00116BB1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BA755F" w:rsidRDefault="00BA755F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B45BAD" w:rsidRDefault="00B45BAD" w:rsidP="00F8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Cs/>
          <w:sz w:val="24"/>
          <w:szCs w:val="24"/>
          <w:lang w:eastAsia="pt-BR"/>
        </w:rPr>
      </w:pPr>
    </w:p>
    <w:p w:rsidR="00997AB7" w:rsidRDefault="00997AB7" w:rsidP="00997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997AB7" w:rsidRDefault="00997AB7" w:rsidP="00997A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Theme="minorEastAsia"/>
          <w:sz w:val="24"/>
          <w:szCs w:val="24"/>
          <w:lang w:val="pt" w:eastAsia="pt-BR"/>
        </w:rPr>
      </w:pPr>
    </w:p>
    <w:p w:rsidR="00997AB7" w:rsidRPr="00DC6682" w:rsidRDefault="00997AB7" w:rsidP="00997A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EastAsia"/>
          <w:sz w:val="24"/>
          <w:szCs w:val="24"/>
          <w:lang w:val="pt" w:eastAsia="pt-BR"/>
        </w:rPr>
      </w:pPr>
    </w:p>
    <w:sectPr w:rsidR="00997AB7" w:rsidRPr="00DC6682" w:rsidSect="00276AE8">
      <w:headerReference w:type="default" r:id="rId11"/>
      <w:pgSz w:w="11906" w:h="16838"/>
      <w:pgMar w:top="170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7F" w:rsidRDefault="00B4707F" w:rsidP="00276AE8">
      <w:pPr>
        <w:spacing w:after="0" w:line="240" w:lineRule="auto"/>
      </w:pPr>
      <w:r>
        <w:separator/>
      </w:r>
    </w:p>
  </w:endnote>
  <w:endnote w:type="continuationSeparator" w:id="0">
    <w:p w:rsidR="00B4707F" w:rsidRDefault="00B4707F" w:rsidP="0027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7F" w:rsidRDefault="00B4707F" w:rsidP="00276AE8">
      <w:pPr>
        <w:spacing w:after="0" w:line="240" w:lineRule="auto"/>
      </w:pPr>
      <w:r>
        <w:separator/>
      </w:r>
    </w:p>
  </w:footnote>
  <w:footnote w:type="continuationSeparator" w:id="0">
    <w:p w:rsidR="00B4707F" w:rsidRDefault="00B4707F" w:rsidP="00276AE8">
      <w:pPr>
        <w:spacing w:after="0" w:line="240" w:lineRule="auto"/>
      </w:pPr>
      <w:r>
        <w:continuationSeparator/>
      </w:r>
    </w:p>
  </w:footnote>
  <w:footnote w:id="1">
    <w:p w:rsidR="00004DBC" w:rsidRPr="00276AE8" w:rsidRDefault="00004DBC" w:rsidP="005F08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Paper apresentado à disciplina de Direito Ambiental</w:t>
      </w:r>
    </w:p>
  </w:footnote>
  <w:footnote w:id="2">
    <w:p w:rsidR="00004DBC" w:rsidRPr="00276AE8" w:rsidRDefault="00004DBC" w:rsidP="005F082A">
      <w:pPr>
        <w:pStyle w:val="Textodenotaderodap"/>
        <w:jc w:val="both"/>
      </w:pPr>
      <w:r w:rsidRPr="00276AE8">
        <w:rPr>
          <w:rStyle w:val="Refdenotaderodap"/>
        </w:rPr>
        <w:footnoteRef/>
      </w:r>
      <w:r>
        <w:t xml:space="preserve"> Alunas do 4</w:t>
      </w:r>
      <w:r w:rsidRPr="00276AE8">
        <w:t xml:space="preserve">º período </w:t>
      </w:r>
      <w:r>
        <w:t xml:space="preserve">do curso de Direito, turma </w:t>
      </w:r>
      <w:proofErr w:type="gramStart"/>
      <w:r>
        <w:t>1</w:t>
      </w:r>
      <w:proofErr w:type="gramEnd"/>
      <w:r>
        <w:t xml:space="preserve">, turno vespertino,  da Unidade de Ensino Superior Dom Bosco- UNDB. </w:t>
      </w:r>
    </w:p>
  </w:footnote>
  <w:footnote w:id="3">
    <w:p w:rsidR="00004DBC" w:rsidRDefault="00004DBC" w:rsidP="005F082A">
      <w:pPr>
        <w:pStyle w:val="Textodenotaderodap"/>
        <w:jc w:val="both"/>
      </w:pPr>
      <w:r w:rsidRPr="00276AE8">
        <w:rPr>
          <w:rStyle w:val="Refdenotaderodap"/>
        </w:rPr>
        <w:footnoteRef/>
      </w:r>
      <w:r w:rsidRPr="00276AE8">
        <w:t xml:space="preserve"> Professor</w:t>
      </w:r>
      <w:r>
        <w:t>a Me</w:t>
      </w:r>
      <w:proofErr w:type="gramStart"/>
      <w:r>
        <w:t>.</w:t>
      </w:r>
      <w:r w:rsidRPr="00276AE8">
        <w:t>,</w:t>
      </w:r>
      <w:proofErr w:type="gramEnd"/>
      <w:r w:rsidRPr="00276AE8">
        <w:t xml:space="preserve"> orientador</w:t>
      </w:r>
      <w:r>
        <w:t>a</w:t>
      </w:r>
      <w:r w:rsidRPr="00276AE8">
        <w:t>.</w:t>
      </w:r>
    </w:p>
  </w:footnote>
  <w:footnote w:id="4">
    <w:p w:rsidR="00004DBC" w:rsidRDefault="00004DBC">
      <w:pPr>
        <w:pStyle w:val="Textodenotaderodap"/>
      </w:pPr>
      <w:r>
        <w:rPr>
          <w:rStyle w:val="Refdenotaderodap"/>
        </w:rPr>
        <w:footnoteRef/>
      </w:r>
      <w:r>
        <w:t xml:space="preserve"> Informações baseadas no site da </w:t>
      </w:r>
      <w:r w:rsidRPr="002E706E">
        <w:t xml:space="preserve">Fundação Nacional </w:t>
      </w:r>
      <w:r>
        <w:t>do Í</w:t>
      </w:r>
      <w:r w:rsidRPr="002E706E">
        <w:t>ndio</w:t>
      </w:r>
      <w:r>
        <w:t xml:space="preserve">, </w:t>
      </w:r>
      <w:r w:rsidRPr="002E706E">
        <w:t>Terras Indígenas</w:t>
      </w:r>
      <w:r>
        <w:t>.</w:t>
      </w:r>
    </w:p>
  </w:footnote>
  <w:footnote w:id="5">
    <w:p w:rsidR="00004DBC" w:rsidRDefault="00004DBC">
      <w:pPr>
        <w:pStyle w:val="Textodenotaderodap"/>
      </w:pPr>
      <w:r>
        <w:rPr>
          <w:rStyle w:val="Refdenotaderodap"/>
        </w:rPr>
        <w:footnoteRef/>
      </w:r>
      <w:r>
        <w:t xml:space="preserve"> L</w:t>
      </w:r>
      <w:r w:rsidRPr="00946EF6">
        <w:t>ei nº 6.001, de 19 de dezembro de 1973</w:t>
      </w:r>
      <w:r>
        <w:t>- Estatuto do Índio, art. 17.</w:t>
      </w:r>
    </w:p>
  </w:footnote>
  <w:footnote w:id="6">
    <w:p w:rsidR="00004DBC" w:rsidRDefault="00004DBC">
      <w:pPr>
        <w:pStyle w:val="Textodenotaderodap"/>
      </w:pPr>
      <w:r>
        <w:rPr>
          <w:rStyle w:val="Refdenotaderodap"/>
        </w:rPr>
        <w:footnoteRef/>
      </w:r>
      <w:r>
        <w:t xml:space="preserve"> O</w:t>
      </w:r>
      <w:r w:rsidRPr="00F04823">
        <w:t>bservatório</w:t>
      </w:r>
      <w:r>
        <w:t>- Dinâmicas Transfronteiriças Brasil-Acre, Peru-Medre de Dios e Ucayali.</w:t>
      </w:r>
      <w:r w:rsidRPr="00CB7834">
        <w:t xml:space="preserve"> Novo Código Florestal, PEC 215, Portaria 303 e PLP 227: Algumas siglas do retrocesso dos Direitos Indígenas e Ambientais</w:t>
      </w:r>
      <w:r>
        <w:t>.</w:t>
      </w:r>
    </w:p>
  </w:footnote>
  <w:footnote w:id="7">
    <w:p w:rsidR="00004DBC" w:rsidRDefault="00004DBC">
      <w:pPr>
        <w:pStyle w:val="Textodenotaderodap"/>
      </w:pPr>
      <w:r>
        <w:rPr>
          <w:rStyle w:val="Refdenotaderodap"/>
        </w:rPr>
        <w:footnoteRef/>
      </w:r>
      <w:r>
        <w:t xml:space="preserve"> Informações baseadas no site “Povos indígenas no Brasil”. Como é feita a demarcação hoje</w:t>
      </w:r>
      <w:proofErr w:type="gramStart"/>
      <w:r>
        <w:t>?.</w:t>
      </w:r>
      <w:proofErr w:type="gramEnd"/>
    </w:p>
  </w:footnote>
  <w:footnote w:id="8">
    <w:p w:rsidR="00004DBC" w:rsidRDefault="00004DBC" w:rsidP="001F0D4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ARAYA, Maurício. Portal Imirante.com. Famílias têm até 40 dias para desocupar, voluntariamente, reserva Awa-Guajá/CHAGAS, Paulo Victor. Portal Imirante.com. Começa entrega de notificações para retirada de não índios de terra no MA.</w:t>
      </w:r>
    </w:p>
  </w:footnote>
  <w:footnote w:id="9">
    <w:p w:rsidR="00004DBC" w:rsidRDefault="00004D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772CE">
        <w:t>Informações baseadas no site da Fu</w:t>
      </w:r>
      <w:r>
        <w:t>ndação Nacional do Índio. Por que demarcar</w:t>
      </w:r>
      <w:proofErr w:type="gramStart"/>
      <w:r>
        <w:t>?.</w:t>
      </w:r>
      <w:proofErr w:type="gramEnd"/>
    </w:p>
  </w:footnote>
  <w:footnote w:id="10">
    <w:p w:rsidR="00116BB1" w:rsidRDefault="00116B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116BB1">
        <w:t>BRANDÃO</w:t>
      </w:r>
      <w:r>
        <w:t xml:space="preserve">, Marcelo. Amazônia. </w:t>
      </w:r>
      <w:r w:rsidRPr="00116BB1">
        <w:t xml:space="preserve">Em audiência pública sobre PEC 215, deputados ouvem queixas de </w:t>
      </w:r>
      <w:proofErr w:type="gramStart"/>
      <w:r w:rsidRPr="00116BB1">
        <w:t>índios</w:t>
      </w:r>
      <w:proofErr w:type="gramEnd"/>
    </w:p>
  </w:footnote>
  <w:footnote w:id="11">
    <w:p w:rsidR="00DA7BF3" w:rsidRDefault="00DA7BF3" w:rsidP="00DA7BF3">
      <w:pPr>
        <w:pStyle w:val="Textodenotaderodap"/>
      </w:pPr>
      <w:r>
        <w:rPr>
          <w:rStyle w:val="Refdenotaderodap"/>
        </w:rPr>
        <w:footnoteRef/>
      </w:r>
      <w:r>
        <w:t xml:space="preserve"> CASTRO, Daniela. Rural Br.</w:t>
      </w:r>
      <w:proofErr w:type="gramStart"/>
      <w:r>
        <w:t xml:space="preserve">  </w:t>
      </w:r>
      <w:proofErr w:type="gramEnd"/>
      <w:r>
        <w:t>Portaria 303, que trata sobre ampliação de terras indígenas, está em pleno funcionamento.</w:t>
      </w:r>
    </w:p>
    <w:p w:rsidR="00DA7BF3" w:rsidRDefault="00DA7BF3" w:rsidP="00DA7BF3">
      <w:pPr>
        <w:pStyle w:val="Textodenotaderodap"/>
      </w:pPr>
    </w:p>
  </w:footnote>
  <w:footnote w:id="12">
    <w:p w:rsidR="00BA755F" w:rsidRDefault="00BA755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154D24">
        <w:t>Site “Pulsar Brasil”, A</w:t>
      </w:r>
      <w:r w:rsidRPr="00BA755F">
        <w:t xml:space="preserve">provação de </w:t>
      </w:r>
      <w:proofErr w:type="spellStart"/>
      <w:r w:rsidRPr="00BA755F">
        <w:t>plp</w:t>
      </w:r>
      <w:proofErr w:type="spellEnd"/>
      <w:r w:rsidRPr="00BA755F">
        <w:t xml:space="preserve"> 227 beneficiaria ruralistas e prejudicaria indígenas</w:t>
      </w:r>
      <w:r w:rsidR="00154D2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BC" w:rsidRDefault="00004DBC">
    <w:pPr>
      <w:pStyle w:val="Cabealho"/>
    </w:pPr>
    <w:r w:rsidRPr="00807746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35B57D" wp14:editId="43805307">
          <wp:simplePos x="0" y="0"/>
          <wp:positionH relativeFrom="margin">
            <wp:posOffset>1633220</wp:posOffset>
          </wp:positionH>
          <wp:positionV relativeFrom="paragraph">
            <wp:posOffset>-62865</wp:posOffset>
          </wp:positionV>
          <wp:extent cx="2133135" cy="657922"/>
          <wp:effectExtent l="19050" t="0" r="465" b="0"/>
          <wp:wrapNone/>
          <wp:docPr id="3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135" cy="6579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C31"/>
    <w:multiLevelType w:val="multilevel"/>
    <w:tmpl w:val="866E9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08F36F9"/>
    <w:multiLevelType w:val="multilevel"/>
    <w:tmpl w:val="0F34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E2215B7"/>
    <w:multiLevelType w:val="hybridMultilevel"/>
    <w:tmpl w:val="F6DA9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579F3"/>
    <w:multiLevelType w:val="multilevel"/>
    <w:tmpl w:val="4E686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8"/>
    <w:rsid w:val="00004DBC"/>
    <w:rsid w:val="00011346"/>
    <w:rsid w:val="00052242"/>
    <w:rsid w:val="00077D7C"/>
    <w:rsid w:val="000A44B4"/>
    <w:rsid w:val="000A6D0A"/>
    <w:rsid w:val="000C18DE"/>
    <w:rsid w:val="000F1BB7"/>
    <w:rsid w:val="001128D9"/>
    <w:rsid w:val="00114C8E"/>
    <w:rsid w:val="00116BB1"/>
    <w:rsid w:val="001203A6"/>
    <w:rsid w:val="001525BA"/>
    <w:rsid w:val="00153ECA"/>
    <w:rsid w:val="00154D24"/>
    <w:rsid w:val="00157FE3"/>
    <w:rsid w:val="001D4F64"/>
    <w:rsid w:val="001F0D49"/>
    <w:rsid w:val="001F1930"/>
    <w:rsid w:val="00211E3F"/>
    <w:rsid w:val="00212A61"/>
    <w:rsid w:val="00263FE3"/>
    <w:rsid w:val="00276AE8"/>
    <w:rsid w:val="002772CE"/>
    <w:rsid w:val="002841F2"/>
    <w:rsid w:val="002B2135"/>
    <w:rsid w:val="002D1E9D"/>
    <w:rsid w:val="002D54CC"/>
    <w:rsid w:val="002E15AD"/>
    <w:rsid w:val="002E706E"/>
    <w:rsid w:val="003313D6"/>
    <w:rsid w:val="00335E5C"/>
    <w:rsid w:val="003C1974"/>
    <w:rsid w:val="003C681C"/>
    <w:rsid w:val="00442EA8"/>
    <w:rsid w:val="0045293E"/>
    <w:rsid w:val="00456DED"/>
    <w:rsid w:val="0046370A"/>
    <w:rsid w:val="00467907"/>
    <w:rsid w:val="00494364"/>
    <w:rsid w:val="004B01AD"/>
    <w:rsid w:val="00536638"/>
    <w:rsid w:val="00571806"/>
    <w:rsid w:val="0057302B"/>
    <w:rsid w:val="005A0CD2"/>
    <w:rsid w:val="005C3AD3"/>
    <w:rsid w:val="005D29F5"/>
    <w:rsid w:val="005F082A"/>
    <w:rsid w:val="005F5D8C"/>
    <w:rsid w:val="00605B04"/>
    <w:rsid w:val="00646CD8"/>
    <w:rsid w:val="006B059F"/>
    <w:rsid w:val="006B1FF3"/>
    <w:rsid w:val="006B45E8"/>
    <w:rsid w:val="006D6EED"/>
    <w:rsid w:val="006D720A"/>
    <w:rsid w:val="00702B53"/>
    <w:rsid w:val="0070612C"/>
    <w:rsid w:val="00720080"/>
    <w:rsid w:val="00721D38"/>
    <w:rsid w:val="00730CE6"/>
    <w:rsid w:val="00733672"/>
    <w:rsid w:val="00740013"/>
    <w:rsid w:val="007668D4"/>
    <w:rsid w:val="00781388"/>
    <w:rsid w:val="00794B13"/>
    <w:rsid w:val="00796A65"/>
    <w:rsid w:val="007B6323"/>
    <w:rsid w:val="00806739"/>
    <w:rsid w:val="00806F58"/>
    <w:rsid w:val="00822058"/>
    <w:rsid w:val="00844303"/>
    <w:rsid w:val="00845A0F"/>
    <w:rsid w:val="008471C3"/>
    <w:rsid w:val="00895508"/>
    <w:rsid w:val="0090669E"/>
    <w:rsid w:val="0091615B"/>
    <w:rsid w:val="00926FE9"/>
    <w:rsid w:val="00946EF6"/>
    <w:rsid w:val="0095550C"/>
    <w:rsid w:val="00997AB7"/>
    <w:rsid w:val="00997DE6"/>
    <w:rsid w:val="009B6CDA"/>
    <w:rsid w:val="009F518D"/>
    <w:rsid w:val="009F5A51"/>
    <w:rsid w:val="00A00449"/>
    <w:rsid w:val="00A13C28"/>
    <w:rsid w:val="00A51048"/>
    <w:rsid w:val="00A8262D"/>
    <w:rsid w:val="00AC560D"/>
    <w:rsid w:val="00B03D8E"/>
    <w:rsid w:val="00B07508"/>
    <w:rsid w:val="00B20AA1"/>
    <w:rsid w:val="00B348B3"/>
    <w:rsid w:val="00B42D56"/>
    <w:rsid w:val="00B45BAD"/>
    <w:rsid w:val="00B4707F"/>
    <w:rsid w:val="00B47BFD"/>
    <w:rsid w:val="00B64FF9"/>
    <w:rsid w:val="00B76E60"/>
    <w:rsid w:val="00B84E5A"/>
    <w:rsid w:val="00BA5726"/>
    <w:rsid w:val="00BA755F"/>
    <w:rsid w:val="00BB6755"/>
    <w:rsid w:val="00BC55AD"/>
    <w:rsid w:val="00BC61EE"/>
    <w:rsid w:val="00C00F2D"/>
    <w:rsid w:val="00C14305"/>
    <w:rsid w:val="00C167ED"/>
    <w:rsid w:val="00C16D56"/>
    <w:rsid w:val="00C6261B"/>
    <w:rsid w:val="00C640D8"/>
    <w:rsid w:val="00C8658E"/>
    <w:rsid w:val="00CB7834"/>
    <w:rsid w:val="00D32EA4"/>
    <w:rsid w:val="00D45FF4"/>
    <w:rsid w:val="00D5260D"/>
    <w:rsid w:val="00D60D31"/>
    <w:rsid w:val="00D915DC"/>
    <w:rsid w:val="00D92876"/>
    <w:rsid w:val="00DA214C"/>
    <w:rsid w:val="00DA7BF3"/>
    <w:rsid w:val="00DC76FF"/>
    <w:rsid w:val="00DE0E61"/>
    <w:rsid w:val="00DF1F8C"/>
    <w:rsid w:val="00DF2C0F"/>
    <w:rsid w:val="00E04EB1"/>
    <w:rsid w:val="00E06BC8"/>
    <w:rsid w:val="00E12B65"/>
    <w:rsid w:val="00E434F0"/>
    <w:rsid w:val="00E76A4B"/>
    <w:rsid w:val="00E8278E"/>
    <w:rsid w:val="00E85146"/>
    <w:rsid w:val="00E86417"/>
    <w:rsid w:val="00E90D0F"/>
    <w:rsid w:val="00EB267C"/>
    <w:rsid w:val="00EC028B"/>
    <w:rsid w:val="00F04823"/>
    <w:rsid w:val="00F07B20"/>
    <w:rsid w:val="00F11A05"/>
    <w:rsid w:val="00F14767"/>
    <w:rsid w:val="00F32F69"/>
    <w:rsid w:val="00F60789"/>
    <w:rsid w:val="00F816C1"/>
    <w:rsid w:val="00F84314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61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471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AE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AE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AE8"/>
    <w:rPr>
      <w:rFonts w:asciiTheme="minorHAnsi" w:hAnsiTheme="minorHAnsi" w:cstheme="min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A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61B"/>
  </w:style>
  <w:style w:type="paragraph" w:styleId="Rodap">
    <w:name w:val="footer"/>
    <w:basedOn w:val="Normal"/>
    <w:link w:val="Rodap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61B"/>
  </w:style>
  <w:style w:type="paragraph" w:styleId="NormalWeb">
    <w:name w:val="Normal (Web)"/>
    <w:basedOn w:val="Normal"/>
    <w:uiPriority w:val="99"/>
    <w:semiHidden/>
    <w:unhideWhenUsed/>
    <w:rsid w:val="00C16D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71C3"/>
  </w:style>
  <w:style w:type="character" w:styleId="nfase">
    <w:name w:val="Emphasis"/>
    <w:basedOn w:val="Fontepargpadro"/>
    <w:uiPriority w:val="20"/>
    <w:qFormat/>
    <w:rsid w:val="008471C3"/>
    <w:rPr>
      <w:i/>
      <w:iCs/>
    </w:rPr>
  </w:style>
  <w:style w:type="character" w:styleId="Hyperlink">
    <w:name w:val="Hyperlink"/>
    <w:basedOn w:val="Fontepargpadro"/>
    <w:uiPriority w:val="99"/>
    <w:unhideWhenUsed/>
    <w:rsid w:val="008471C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71C3"/>
    <w:rPr>
      <w:rFonts w:eastAsia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2E15AD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4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61"/>
    <w:pPr>
      <w:spacing w:after="200" w:line="276" w:lineRule="auto"/>
      <w:ind w:firstLine="0"/>
      <w:jc w:val="left"/>
    </w:pPr>
  </w:style>
  <w:style w:type="paragraph" w:styleId="Ttulo1">
    <w:name w:val="heading 1"/>
    <w:basedOn w:val="Normal"/>
    <w:link w:val="Ttulo1Char"/>
    <w:uiPriority w:val="9"/>
    <w:qFormat/>
    <w:rsid w:val="008471C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5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AE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6AE8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76AE8"/>
    <w:rPr>
      <w:rFonts w:asciiTheme="minorHAnsi" w:hAnsiTheme="minorHAnsi" w:cstheme="minorBidi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276A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61B"/>
  </w:style>
  <w:style w:type="paragraph" w:styleId="Rodap">
    <w:name w:val="footer"/>
    <w:basedOn w:val="Normal"/>
    <w:link w:val="RodapChar"/>
    <w:uiPriority w:val="99"/>
    <w:unhideWhenUsed/>
    <w:rsid w:val="00C62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61B"/>
  </w:style>
  <w:style w:type="paragraph" w:styleId="NormalWeb">
    <w:name w:val="Normal (Web)"/>
    <w:basedOn w:val="Normal"/>
    <w:uiPriority w:val="99"/>
    <w:semiHidden/>
    <w:unhideWhenUsed/>
    <w:rsid w:val="00C16D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471C3"/>
  </w:style>
  <w:style w:type="character" w:styleId="nfase">
    <w:name w:val="Emphasis"/>
    <w:basedOn w:val="Fontepargpadro"/>
    <w:uiPriority w:val="20"/>
    <w:qFormat/>
    <w:rsid w:val="008471C3"/>
    <w:rPr>
      <w:i/>
      <w:iCs/>
    </w:rPr>
  </w:style>
  <w:style w:type="character" w:styleId="Hyperlink">
    <w:name w:val="Hyperlink"/>
    <w:basedOn w:val="Fontepargpadro"/>
    <w:uiPriority w:val="99"/>
    <w:unhideWhenUsed/>
    <w:rsid w:val="008471C3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471C3"/>
    <w:rPr>
      <w:rFonts w:eastAsia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2E15AD"/>
    <w:pPr>
      <w:spacing w:line="240" w:lineRule="auto"/>
      <w:ind w:firstLine="0"/>
      <w:jc w:val="left"/>
    </w:pPr>
    <w:rPr>
      <w:rFonts w:asciiTheme="minorHAnsi" w:eastAsiaTheme="minorEastAsia" w:hAnsiTheme="minorHAnsi"/>
      <w:sz w:val="22"/>
      <w:szCs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45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gal2013.pe/wp-content/uploads/2013/07/Tra_Joelson-de-Souza-Passo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jur.com.br/2012-jun-14/marcos-santos-codigo-florestal-nao-exige-averbacao-reserva-le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0994-E308-42A0-94F9-A781E2FD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14</Pages>
  <Words>5071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Amanda Duarte</cp:lastModifiedBy>
  <cp:revision>20</cp:revision>
  <dcterms:created xsi:type="dcterms:W3CDTF">2013-11-11T03:11:00Z</dcterms:created>
  <dcterms:modified xsi:type="dcterms:W3CDTF">2014-05-05T18:51:00Z</dcterms:modified>
</cp:coreProperties>
</file>