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1B" w:rsidRDefault="00C6261B" w:rsidP="009B6CDA">
      <w:pPr>
        <w:spacing w:line="360" w:lineRule="auto"/>
        <w:jc w:val="center"/>
        <w:rPr>
          <w:b/>
          <w:sz w:val="28"/>
          <w:szCs w:val="28"/>
        </w:rPr>
      </w:pPr>
    </w:p>
    <w:p w:rsidR="00276AE8" w:rsidRDefault="009B6C4B" w:rsidP="008865B8">
      <w:pPr>
        <w:spacing w:line="360" w:lineRule="auto"/>
        <w:jc w:val="center"/>
        <w:rPr>
          <w:b/>
          <w:sz w:val="28"/>
          <w:szCs w:val="28"/>
        </w:rPr>
      </w:pPr>
      <w:r>
        <w:rPr>
          <w:b/>
          <w:sz w:val="28"/>
          <w:szCs w:val="28"/>
        </w:rPr>
        <w:t xml:space="preserve">Proteção ao exercício regular da função pública ou de </w:t>
      </w:r>
      <w:r w:rsidRPr="009B6C4B">
        <w:rPr>
          <w:b/>
          <w:sz w:val="28"/>
          <w:szCs w:val="28"/>
        </w:rPr>
        <w:t>s</w:t>
      </w:r>
      <w:r>
        <w:rPr>
          <w:b/>
          <w:sz w:val="28"/>
          <w:szCs w:val="28"/>
        </w:rPr>
        <w:t>ua</w:t>
      </w:r>
      <w:r w:rsidRPr="009B6C4B">
        <w:rPr>
          <w:b/>
          <w:sz w:val="28"/>
          <w:szCs w:val="28"/>
        </w:rPr>
        <w:t>s</w:t>
      </w:r>
      <w:r>
        <w:rPr>
          <w:b/>
          <w:sz w:val="28"/>
          <w:szCs w:val="28"/>
        </w:rPr>
        <w:t xml:space="preserve"> arbitrariedade</w:t>
      </w:r>
      <w:r w:rsidRPr="009B6C4B">
        <w:rPr>
          <w:b/>
          <w:sz w:val="28"/>
          <w:szCs w:val="28"/>
        </w:rPr>
        <w:t>s</w:t>
      </w:r>
      <w:r w:rsidR="00276AE8">
        <w:rPr>
          <w:rStyle w:val="Refdenotaderodap"/>
          <w:b/>
          <w:sz w:val="28"/>
          <w:szCs w:val="28"/>
        </w:rPr>
        <w:footnoteReference w:id="1"/>
      </w:r>
    </w:p>
    <w:p w:rsidR="00276AE8" w:rsidRPr="00D32EA4" w:rsidRDefault="00D32EA4" w:rsidP="008865B8">
      <w:pPr>
        <w:spacing w:after="0" w:line="240" w:lineRule="auto"/>
        <w:jc w:val="right"/>
      </w:pPr>
      <w:r w:rsidRPr="00D32EA4">
        <w:t xml:space="preserve">Amanda Duarte e </w:t>
      </w:r>
      <w:r w:rsidR="00276AE8" w:rsidRPr="00D32EA4">
        <w:t>K</w:t>
      </w:r>
      <w:r w:rsidRPr="00D32EA4">
        <w:t>atherynne Dias</w:t>
      </w:r>
      <w:r w:rsidR="00276AE8" w:rsidRPr="00D32EA4">
        <w:rPr>
          <w:rStyle w:val="Refdenotaderodap"/>
        </w:rPr>
        <w:footnoteReference w:id="2"/>
      </w:r>
    </w:p>
    <w:p w:rsidR="00276AE8" w:rsidRPr="00D32EA4" w:rsidRDefault="00EB595F" w:rsidP="008865B8">
      <w:pPr>
        <w:spacing w:after="0" w:line="240" w:lineRule="auto"/>
        <w:jc w:val="right"/>
      </w:pPr>
      <w:r>
        <w:t>João Carlos da Cunha Moura</w:t>
      </w:r>
      <w:r w:rsidR="00276AE8" w:rsidRPr="00D32EA4">
        <w:rPr>
          <w:rStyle w:val="Refdenotaderodap"/>
        </w:rPr>
        <w:footnoteReference w:id="3"/>
      </w:r>
    </w:p>
    <w:p w:rsidR="00276AE8" w:rsidRPr="00D32EA4" w:rsidRDefault="00276AE8" w:rsidP="009B6CDA">
      <w:pPr>
        <w:pStyle w:val="PargrafodaLista"/>
        <w:spacing w:line="360" w:lineRule="auto"/>
        <w:ind w:left="0"/>
        <w:jc w:val="both"/>
        <w:rPr>
          <w:b/>
        </w:rPr>
      </w:pPr>
    </w:p>
    <w:p w:rsidR="00276AE8" w:rsidRPr="008E1737" w:rsidRDefault="00276AE8" w:rsidP="008E1737">
      <w:pPr>
        <w:autoSpaceDE w:val="0"/>
        <w:autoSpaceDN w:val="0"/>
        <w:adjustRightInd w:val="0"/>
        <w:spacing w:after="0" w:line="360" w:lineRule="auto"/>
        <w:jc w:val="both"/>
        <w:rPr>
          <w:szCs w:val="24"/>
        </w:rPr>
      </w:pPr>
      <w:r w:rsidRPr="00D32EA4">
        <w:rPr>
          <w:b/>
        </w:rPr>
        <w:t xml:space="preserve">SUMÁRIO: </w:t>
      </w:r>
      <w:r w:rsidR="00D32EA4">
        <w:t xml:space="preserve">Introdução; </w:t>
      </w:r>
      <w:proofErr w:type="gramStart"/>
      <w:r w:rsidR="00D32EA4">
        <w:t>1</w:t>
      </w:r>
      <w:proofErr w:type="gramEnd"/>
      <w:r w:rsidR="00D32EA4">
        <w:t xml:space="preserve">. </w:t>
      </w:r>
      <w:r w:rsidR="00EB595F">
        <w:t>O Código Penal Brasileiro e a Proteção Especial a Autoridade no Exercício de suas Funçõe</w:t>
      </w:r>
      <w:r w:rsidR="008E1737" w:rsidRPr="008E1737">
        <w:rPr>
          <w:szCs w:val="24"/>
        </w:rPr>
        <w:t>s</w:t>
      </w:r>
      <w:r w:rsidR="00EB595F">
        <w:rPr>
          <w:szCs w:val="24"/>
        </w:rPr>
        <w:t xml:space="preserve">; </w:t>
      </w:r>
      <w:proofErr w:type="gramStart"/>
      <w:r w:rsidR="00EB595F">
        <w:rPr>
          <w:szCs w:val="24"/>
        </w:rPr>
        <w:t>2</w:t>
      </w:r>
      <w:proofErr w:type="gramEnd"/>
      <w:r w:rsidR="00EB595F">
        <w:rPr>
          <w:szCs w:val="24"/>
        </w:rPr>
        <w:t xml:space="preserve">. O que é o Desacato; </w:t>
      </w:r>
      <w:proofErr w:type="gramStart"/>
      <w:r w:rsidR="00EB595F">
        <w:rPr>
          <w:szCs w:val="24"/>
        </w:rPr>
        <w:t>3</w:t>
      </w:r>
      <w:proofErr w:type="gramEnd"/>
      <w:r w:rsidR="00EB595F">
        <w:rPr>
          <w:szCs w:val="24"/>
        </w:rPr>
        <w:t>.</w:t>
      </w:r>
      <w:r w:rsidR="008E1737" w:rsidRPr="008E1737">
        <w:rPr>
          <w:szCs w:val="24"/>
        </w:rPr>
        <w:t xml:space="preserve"> </w:t>
      </w:r>
      <w:r w:rsidR="009539D5">
        <w:rPr>
          <w:szCs w:val="24"/>
        </w:rPr>
        <w:t>Desacato Frente aos Direito</w:t>
      </w:r>
      <w:r w:rsidR="009539D5" w:rsidRPr="009539D5">
        <w:rPr>
          <w:szCs w:val="24"/>
        </w:rPr>
        <w:t>s</w:t>
      </w:r>
      <w:r w:rsidR="00EB595F">
        <w:rPr>
          <w:szCs w:val="24"/>
        </w:rPr>
        <w:t xml:space="preserve"> Constitucionais; </w:t>
      </w:r>
      <w:proofErr w:type="gramStart"/>
      <w:r w:rsidR="00EB595F">
        <w:rPr>
          <w:szCs w:val="24"/>
        </w:rPr>
        <w:t>3.1 Atuação</w:t>
      </w:r>
      <w:proofErr w:type="gramEnd"/>
      <w:r w:rsidR="00EB595F">
        <w:rPr>
          <w:szCs w:val="24"/>
        </w:rPr>
        <w:t xml:space="preserve"> da Polícia Perante a sociedade Brasileira- Polícia Cidadã, Apenas um  sonho;  </w:t>
      </w:r>
      <w:r w:rsidR="009C10F4">
        <w:t>Conclusão</w:t>
      </w:r>
      <w:r w:rsidR="0070612C">
        <w:t>.</w:t>
      </w:r>
    </w:p>
    <w:p w:rsidR="0070612C" w:rsidRDefault="0070612C" w:rsidP="00D32EA4">
      <w:pPr>
        <w:pStyle w:val="PargrafodaLista"/>
        <w:spacing w:line="360" w:lineRule="auto"/>
        <w:ind w:left="0"/>
        <w:jc w:val="both"/>
        <w:rPr>
          <w:b/>
          <w:sz w:val="24"/>
          <w:szCs w:val="24"/>
        </w:rPr>
      </w:pPr>
    </w:p>
    <w:p w:rsidR="00077D7C" w:rsidRDefault="00077D7C" w:rsidP="00D32EA4">
      <w:pPr>
        <w:pStyle w:val="PargrafodaLista"/>
        <w:spacing w:line="360" w:lineRule="auto"/>
        <w:ind w:left="0"/>
        <w:jc w:val="both"/>
        <w:rPr>
          <w:b/>
          <w:sz w:val="24"/>
          <w:szCs w:val="24"/>
        </w:rPr>
      </w:pPr>
    </w:p>
    <w:p w:rsidR="00F23D23" w:rsidRDefault="00276AE8" w:rsidP="002A77DB">
      <w:pPr>
        <w:pStyle w:val="PargrafodaLista"/>
        <w:spacing w:line="360" w:lineRule="auto"/>
        <w:ind w:left="0"/>
        <w:jc w:val="center"/>
        <w:rPr>
          <w:sz w:val="24"/>
          <w:szCs w:val="24"/>
        </w:rPr>
      </w:pPr>
      <w:r>
        <w:rPr>
          <w:b/>
          <w:sz w:val="24"/>
          <w:szCs w:val="24"/>
        </w:rPr>
        <w:t>RESUMO</w:t>
      </w:r>
    </w:p>
    <w:p w:rsidR="002A77DB" w:rsidRDefault="002A77DB" w:rsidP="002A77DB">
      <w:pPr>
        <w:pStyle w:val="PargrafodaLista"/>
        <w:tabs>
          <w:tab w:val="left" w:pos="0"/>
        </w:tabs>
        <w:spacing w:line="360" w:lineRule="auto"/>
        <w:ind w:left="0" w:firstLine="1134"/>
        <w:jc w:val="both"/>
        <w:rPr>
          <w:sz w:val="24"/>
          <w:szCs w:val="24"/>
        </w:rPr>
      </w:pPr>
    </w:p>
    <w:p w:rsidR="002A77DB" w:rsidRDefault="00113D3B" w:rsidP="00FB1A92">
      <w:pPr>
        <w:pStyle w:val="PargrafodaLista"/>
        <w:tabs>
          <w:tab w:val="left" w:pos="0"/>
        </w:tabs>
        <w:spacing w:line="360" w:lineRule="auto"/>
        <w:ind w:left="0"/>
        <w:jc w:val="both"/>
        <w:rPr>
          <w:sz w:val="24"/>
          <w:szCs w:val="24"/>
        </w:rPr>
      </w:pPr>
      <w:r>
        <w:rPr>
          <w:sz w:val="24"/>
          <w:szCs w:val="24"/>
        </w:rPr>
        <w:t>O presente estudo tenta</w:t>
      </w:r>
      <w:r w:rsidR="00FB1A92">
        <w:rPr>
          <w:sz w:val="24"/>
          <w:szCs w:val="24"/>
        </w:rPr>
        <w:t xml:space="preserve"> </w:t>
      </w:r>
      <w:r w:rsidR="00FB1A92" w:rsidRPr="00FB1A92">
        <w:rPr>
          <w:sz w:val="24"/>
          <w:szCs w:val="24"/>
        </w:rPr>
        <w:t>discute as possibilidades de uma polícia diferente em uma socie</w:t>
      </w:r>
      <w:r w:rsidR="00FB1A92" w:rsidRPr="00FB1A92">
        <w:rPr>
          <w:sz w:val="24"/>
          <w:szCs w:val="24"/>
        </w:rPr>
        <w:t xml:space="preserve">dade </w:t>
      </w:r>
      <w:r w:rsidR="00FB1A92" w:rsidRPr="00FB1A92">
        <w:rPr>
          <w:sz w:val="24"/>
          <w:szCs w:val="24"/>
        </w:rPr>
        <w:t>democrática. A concretização dessas possibilidades passa por alguns eixos: mudanças</w:t>
      </w:r>
      <w:r w:rsidR="00FB1A92" w:rsidRPr="00FB1A92">
        <w:rPr>
          <w:sz w:val="24"/>
          <w:szCs w:val="24"/>
        </w:rPr>
        <w:t xml:space="preserve"> </w:t>
      </w:r>
      <w:r w:rsidR="00FB1A92" w:rsidRPr="00FB1A92">
        <w:rPr>
          <w:sz w:val="24"/>
          <w:szCs w:val="24"/>
        </w:rPr>
        <w:t>nas políticas de qualificação profissional; programa de modernização; e processos de</w:t>
      </w:r>
      <w:r w:rsidR="00FB1A92" w:rsidRPr="00FB1A92">
        <w:rPr>
          <w:sz w:val="24"/>
          <w:szCs w:val="24"/>
        </w:rPr>
        <w:t xml:space="preserve"> </w:t>
      </w:r>
      <w:r w:rsidR="00FB1A92" w:rsidRPr="00FB1A92">
        <w:rPr>
          <w:sz w:val="24"/>
          <w:szCs w:val="24"/>
        </w:rPr>
        <w:t>mudanças estruturais e culturais que discutam questões centrais para a polícia.</w:t>
      </w:r>
      <w:r w:rsidRPr="00113D3B">
        <w:t xml:space="preserve"> </w:t>
      </w:r>
      <w:r>
        <w:rPr>
          <w:sz w:val="24"/>
          <w:szCs w:val="24"/>
        </w:rPr>
        <w:t>E também vê porque a</w:t>
      </w:r>
      <w:r w:rsidRPr="00113D3B">
        <w:rPr>
          <w:sz w:val="24"/>
          <w:szCs w:val="24"/>
        </w:rPr>
        <w:t xml:space="preserve"> figura do crime de desacat</w:t>
      </w:r>
      <w:r>
        <w:rPr>
          <w:sz w:val="24"/>
          <w:szCs w:val="24"/>
        </w:rPr>
        <w:t xml:space="preserve">o no ordenamento jurídico brasileiro </w:t>
      </w:r>
      <w:r w:rsidRPr="00113D3B">
        <w:rPr>
          <w:sz w:val="24"/>
          <w:szCs w:val="24"/>
        </w:rPr>
        <w:t xml:space="preserve">faz com que operadores do direito, desatentos aos ditames do Pacto de San José da Costa Rica e </w:t>
      </w:r>
      <w:r w:rsidR="002E0758">
        <w:rPr>
          <w:sz w:val="24"/>
          <w:szCs w:val="24"/>
        </w:rPr>
        <w:t>a</w:t>
      </w:r>
      <w:r w:rsidRPr="00113D3B">
        <w:rPr>
          <w:sz w:val="24"/>
          <w:szCs w:val="24"/>
        </w:rPr>
        <w:t xml:space="preserve"> conclusão da Comissão Interamericana de Direitos Humanos, apliquem esta figura criminal ao caso concreto.</w:t>
      </w:r>
    </w:p>
    <w:p w:rsidR="00D60D31" w:rsidRDefault="00D60D31" w:rsidP="00822058">
      <w:pPr>
        <w:pStyle w:val="PargrafodaLista"/>
        <w:spacing w:line="360" w:lineRule="auto"/>
        <w:ind w:left="0"/>
        <w:jc w:val="both"/>
        <w:rPr>
          <w:rFonts w:ascii="Arial" w:hAnsi="Arial" w:cs="Arial"/>
          <w:color w:val="000000"/>
        </w:rPr>
      </w:pPr>
    </w:p>
    <w:p w:rsidR="002A77DB" w:rsidRPr="00113D3B" w:rsidRDefault="0070612C" w:rsidP="00113D3B">
      <w:pPr>
        <w:pStyle w:val="PargrafodaLista"/>
        <w:spacing w:line="360" w:lineRule="auto"/>
        <w:ind w:left="0"/>
        <w:jc w:val="both"/>
        <w:rPr>
          <w:sz w:val="24"/>
          <w:szCs w:val="24"/>
        </w:rPr>
      </w:pPr>
      <w:r>
        <w:rPr>
          <w:b/>
          <w:sz w:val="24"/>
          <w:szCs w:val="24"/>
        </w:rPr>
        <w:t>PALAVRAS-CHAVES:</w:t>
      </w:r>
      <w:r w:rsidR="00BC61EE">
        <w:rPr>
          <w:b/>
          <w:sz w:val="24"/>
          <w:szCs w:val="24"/>
        </w:rPr>
        <w:t xml:space="preserve"> </w:t>
      </w:r>
      <w:r w:rsidR="00113D3B">
        <w:rPr>
          <w:sz w:val="24"/>
          <w:szCs w:val="24"/>
        </w:rPr>
        <w:t>funcionário público, desacato</w:t>
      </w:r>
      <w:r w:rsidR="00FB1A92" w:rsidRPr="00FB1A92">
        <w:rPr>
          <w:sz w:val="24"/>
          <w:szCs w:val="24"/>
        </w:rPr>
        <w:t>;</w:t>
      </w:r>
      <w:r w:rsidR="00113D3B">
        <w:rPr>
          <w:sz w:val="24"/>
          <w:szCs w:val="24"/>
        </w:rPr>
        <w:t xml:space="preserve"> liberdade de expressão;</w:t>
      </w:r>
      <w:r w:rsidR="00FB1A92" w:rsidRPr="00FB1A92">
        <w:rPr>
          <w:sz w:val="24"/>
          <w:szCs w:val="24"/>
        </w:rPr>
        <w:t xml:space="preserve"> polícia cidadã</w:t>
      </w:r>
      <w:r w:rsidR="00113D3B">
        <w:rPr>
          <w:sz w:val="24"/>
          <w:szCs w:val="24"/>
        </w:rPr>
        <w:t>.</w:t>
      </w:r>
    </w:p>
    <w:p w:rsidR="00650643" w:rsidRDefault="00C6261B" w:rsidP="00C167ED">
      <w:pPr>
        <w:spacing w:line="360" w:lineRule="auto"/>
        <w:jc w:val="both"/>
        <w:rPr>
          <w:b/>
          <w:sz w:val="24"/>
          <w:szCs w:val="24"/>
        </w:rPr>
      </w:pPr>
      <w:r w:rsidRPr="009C10F4">
        <w:rPr>
          <w:b/>
          <w:sz w:val="24"/>
          <w:szCs w:val="24"/>
        </w:rPr>
        <w:t>INTRODUÇÃO</w:t>
      </w:r>
    </w:p>
    <w:p w:rsidR="00A83C24" w:rsidRDefault="00A83C24" w:rsidP="00A83C24">
      <w:pPr>
        <w:spacing w:line="360" w:lineRule="auto"/>
        <w:ind w:firstLine="1134"/>
        <w:jc w:val="both"/>
        <w:rPr>
          <w:sz w:val="24"/>
          <w:szCs w:val="24"/>
        </w:rPr>
      </w:pPr>
      <w:r w:rsidRPr="00A83C24">
        <w:rPr>
          <w:sz w:val="24"/>
          <w:szCs w:val="24"/>
        </w:rPr>
        <w:t>A violência e a crescente criminalidade estão diluídas por toda a sociedade. Para se</w:t>
      </w:r>
      <w:r>
        <w:rPr>
          <w:sz w:val="24"/>
          <w:szCs w:val="24"/>
        </w:rPr>
        <w:t xml:space="preserve"> </w:t>
      </w:r>
      <w:r w:rsidRPr="00A83C24">
        <w:rPr>
          <w:sz w:val="24"/>
          <w:szCs w:val="24"/>
        </w:rPr>
        <w:t>chegar à resolução dos problemas, as polícias prec</w:t>
      </w:r>
      <w:r>
        <w:rPr>
          <w:sz w:val="24"/>
          <w:szCs w:val="24"/>
        </w:rPr>
        <w:t xml:space="preserve">isarão fazer uma articulação de </w:t>
      </w:r>
      <w:r w:rsidRPr="00A83C24">
        <w:rPr>
          <w:sz w:val="24"/>
          <w:szCs w:val="24"/>
        </w:rPr>
        <w:t>ações, compreensão e identificação do seu núcleo,</w:t>
      </w:r>
      <w:r>
        <w:rPr>
          <w:sz w:val="24"/>
          <w:szCs w:val="24"/>
        </w:rPr>
        <w:t xml:space="preserve"> buscando melhores soluções. Ou </w:t>
      </w:r>
      <w:r w:rsidRPr="00A83C24">
        <w:rPr>
          <w:sz w:val="24"/>
          <w:szCs w:val="24"/>
        </w:rPr>
        <w:t>seja, cada fato que se apresenta hoje para polícia mer</w:t>
      </w:r>
      <w:r>
        <w:rPr>
          <w:sz w:val="24"/>
          <w:szCs w:val="24"/>
        </w:rPr>
        <w:t xml:space="preserve">ece um tratamento diferenciado, </w:t>
      </w:r>
      <w:r w:rsidRPr="00A83C24">
        <w:rPr>
          <w:sz w:val="24"/>
          <w:szCs w:val="24"/>
        </w:rPr>
        <w:t>e esta exigência está estabelecida para a ação da p</w:t>
      </w:r>
      <w:r>
        <w:rPr>
          <w:sz w:val="24"/>
          <w:szCs w:val="24"/>
        </w:rPr>
        <w:t>olícia no ambiente democrático.</w:t>
      </w:r>
    </w:p>
    <w:p w:rsidR="00A83C24" w:rsidRPr="00A83C24" w:rsidRDefault="00A83C24" w:rsidP="00A83C24">
      <w:pPr>
        <w:spacing w:after="0" w:line="360" w:lineRule="auto"/>
        <w:ind w:firstLine="1134"/>
        <w:jc w:val="both"/>
        <w:rPr>
          <w:sz w:val="24"/>
          <w:szCs w:val="24"/>
        </w:rPr>
      </w:pPr>
      <w:r w:rsidRPr="00A83C24">
        <w:rPr>
          <w:sz w:val="24"/>
          <w:szCs w:val="24"/>
        </w:rPr>
        <w:lastRenderedPageBreak/>
        <w:t>Assim, pode-se perceber que a função policial necessita ser vista, também, como de</w:t>
      </w:r>
      <w:r>
        <w:rPr>
          <w:sz w:val="24"/>
          <w:szCs w:val="24"/>
        </w:rPr>
        <w:t xml:space="preserve"> </w:t>
      </w:r>
      <w:r w:rsidRPr="00A83C24">
        <w:rPr>
          <w:sz w:val="24"/>
          <w:szCs w:val="24"/>
        </w:rPr>
        <w:t>delicada complexidade e, para ser bem exercida, tornam-se imperativos sua</w:t>
      </w:r>
      <w:r>
        <w:rPr>
          <w:sz w:val="24"/>
          <w:szCs w:val="24"/>
        </w:rPr>
        <w:t xml:space="preserve"> </w:t>
      </w:r>
      <w:r w:rsidRPr="00A83C24">
        <w:rPr>
          <w:sz w:val="24"/>
          <w:szCs w:val="24"/>
        </w:rPr>
        <w:t>qualificação, o reaparelhamento tecnológico, a atuali</w:t>
      </w:r>
      <w:r>
        <w:rPr>
          <w:sz w:val="24"/>
          <w:szCs w:val="24"/>
        </w:rPr>
        <w:t xml:space="preserve">zação das técnicas policiais e, </w:t>
      </w:r>
      <w:r w:rsidRPr="00A83C24">
        <w:rPr>
          <w:sz w:val="24"/>
          <w:szCs w:val="24"/>
        </w:rPr>
        <w:t>principalmente, sua revisão conceitual.</w:t>
      </w:r>
    </w:p>
    <w:p w:rsidR="00A83C24" w:rsidRPr="00A83C24" w:rsidRDefault="00A83C24" w:rsidP="00A83C24">
      <w:pPr>
        <w:spacing w:after="0" w:line="360" w:lineRule="auto"/>
        <w:ind w:firstLine="1134"/>
        <w:jc w:val="both"/>
        <w:rPr>
          <w:sz w:val="24"/>
          <w:szCs w:val="24"/>
        </w:rPr>
      </w:pPr>
      <w:r w:rsidRPr="00A83C24">
        <w:rPr>
          <w:sz w:val="24"/>
          <w:szCs w:val="24"/>
        </w:rPr>
        <w:t>A sociedade, por sua vez, deve assumir que é uma sociedade complexa, na qual os</w:t>
      </w:r>
      <w:r>
        <w:rPr>
          <w:sz w:val="24"/>
          <w:szCs w:val="24"/>
        </w:rPr>
        <w:t xml:space="preserve"> </w:t>
      </w:r>
      <w:r w:rsidRPr="00A83C24">
        <w:rPr>
          <w:sz w:val="24"/>
          <w:szCs w:val="24"/>
        </w:rPr>
        <w:t>conflitos acontecem no dia-a-dia e a todo o momento, exigindo da segurança</w:t>
      </w:r>
      <w:r>
        <w:rPr>
          <w:sz w:val="24"/>
          <w:szCs w:val="24"/>
        </w:rPr>
        <w:t xml:space="preserve"> pública </w:t>
      </w:r>
      <w:r w:rsidRPr="00A83C24">
        <w:rPr>
          <w:sz w:val="24"/>
          <w:szCs w:val="24"/>
        </w:rPr>
        <w:t>ações diferenciadas. Não é possível se fazer hoj</w:t>
      </w:r>
      <w:r>
        <w:rPr>
          <w:sz w:val="24"/>
          <w:szCs w:val="24"/>
        </w:rPr>
        <w:t xml:space="preserve">e um procedimento padrão para o </w:t>
      </w:r>
      <w:r w:rsidRPr="00A83C24">
        <w:rPr>
          <w:sz w:val="24"/>
          <w:szCs w:val="24"/>
        </w:rPr>
        <w:t>policial no seu trabalho cotidiano. Ele precisa ter a ca</w:t>
      </w:r>
      <w:r>
        <w:rPr>
          <w:sz w:val="24"/>
          <w:szCs w:val="24"/>
        </w:rPr>
        <w:t xml:space="preserve">pacidade de ampliar o espaço de </w:t>
      </w:r>
      <w:r w:rsidRPr="00A83C24">
        <w:rPr>
          <w:sz w:val="24"/>
          <w:szCs w:val="24"/>
        </w:rPr>
        <w:t>decisão nas escolhas das ações e intervenções para cada fato que enfrenta. Entã</w:t>
      </w:r>
      <w:r>
        <w:rPr>
          <w:sz w:val="24"/>
          <w:szCs w:val="24"/>
        </w:rPr>
        <w:t xml:space="preserve">o, </w:t>
      </w:r>
      <w:r w:rsidRPr="00A83C24">
        <w:rPr>
          <w:sz w:val="24"/>
          <w:szCs w:val="24"/>
        </w:rPr>
        <w:t>neste momento, a postura mediadora passa a ser uma função importantíssima na ação</w:t>
      </w:r>
      <w:r w:rsidRPr="00A83C24">
        <w:t xml:space="preserve"> </w:t>
      </w:r>
      <w:r w:rsidRPr="00A83C24">
        <w:rPr>
          <w:sz w:val="24"/>
          <w:szCs w:val="24"/>
        </w:rPr>
        <w:t>da polícia.</w:t>
      </w:r>
    </w:p>
    <w:p w:rsidR="00650643" w:rsidRPr="00A83C24" w:rsidRDefault="00E35561" w:rsidP="00EB595F">
      <w:pPr>
        <w:pStyle w:val="PargrafodaLista"/>
        <w:tabs>
          <w:tab w:val="left" w:pos="0"/>
        </w:tabs>
        <w:spacing w:line="360" w:lineRule="auto"/>
        <w:ind w:left="0" w:firstLine="1134"/>
        <w:jc w:val="both"/>
        <w:rPr>
          <w:sz w:val="24"/>
          <w:szCs w:val="24"/>
        </w:rPr>
      </w:pPr>
      <w:r w:rsidRPr="00A83C24">
        <w:rPr>
          <w:sz w:val="24"/>
          <w:szCs w:val="24"/>
        </w:rPr>
        <w:t xml:space="preserve"> </w:t>
      </w:r>
    </w:p>
    <w:p w:rsidR="00E35561" w:rsidRPr="00F34D4D" w:rsidRDefault="00E35561" w:rsidP="00F34D4D">
      <w:pPr>
        <w:pStyle w:val="PargrafodaLista"/>
        <w:tabs>
          <w:tab w:val="left" w:pos="0"/>
        </w:tabs>
        <w:spacing w:line="360" w:lineRule="auto"/>
        <w:ind w:left="0" w:firstLine="1134"/>
        <w:jc w:val="both"/>
        <w:rPr>
          <w:sz w:val="24"/>
          <w:szCs w:val="24"/>
        </w:rPr>
      </w:pPr>
    </w:p>
    <w:p w:rsidR="00C562A3" w:rsidRPr="00A83C24" w:rsidRDefault="00EB595F" w:rsidP="00A83C24">
      <w:pPr>
        <w:pStyle w:val="PargrafodaLista"/>
        <w:numPr>
          <w:ilvl w:val="0"/>
          <w:numId w:val="5"/>
        </w:numPr>
        <w:tabs>
          <w:tab w:val="left" w:pos="0"/>
        </w:tabs>
        <w:spacing w:line="360" w:lineRule="auto"/>
        <w:ind w:left="0" w:firstLine="0"/>
        <w:jc w:val="both"/>
        <w:rPr>
          <w:b/>
          <w:sz w:val="24"/>
          <w:szCs w:val="24"/>
        </w:rPr>
      </w:pPr>
      <w:r>
        <w:rPr>
          <w:b/>
          <w:sz w:val="24"/>
          <w:szCs w:val="24"/>
        </w:rPr>
        <w:t>O CÓDIGO PENAL BRASILEIRO E A PROTEÇÃO ESPECIAL A AUTORIDADE NO EXERCÍCIO DE UA FUNÇÕES</w:t>
      </w:r>
    </w:p>
    <w:p w:rsidR="00D62756" w:rsidRDefault="00A83C24" w:rsidP="002E0758">
      <w:pPr>
        <w:spacing w:after="0" w:line="360" w:lineRule="auto"/>
        <w:ind w:firstLine="1134"/>
        <w:jc w:val="both"/>
        <w:rPr>
          <w:sz w:val="24"/>
          <w:szCs w:val="24"/>
        </w:rPr>
      </w:pPr>
      <w:r>
        <w:rPr>
          <w:sz w:val="24"/>
          <w:szCs w:val="24"/>
        </w:rPr>
        <w:t xml:space="preserve">O direito penal brasileiro prevê de maneira especial a </w:t>
      </w:r>
      <w:r w:rsidRPr="00A83C24">
        <w:rPr>
          <w:sz w:val="24"/>
          <w:szCs w:val="24"/>
        </w:rPr>
        <w:t>s</w:t>
      </w:r>
      <w:r>
        <w:rPr>
          <w:sz w:val="24"/>
          <w:szCs w:val="24"/>
        </w:rPr>
        <w:t>an</w:t>
      </w:r>
      <w:r w:rsidRPr="00A83C24">
        <w:rPr>
          <w:sz w:val="24"/>
          <w:szCs w:val="24"/>
        </w:rPr>
        <w:t>s</w:t>
      </w:r>
      <w:r>
        <w:rPr>
          <w:sz w:val="24"/>
          <w:szCs w:val="24"/>
        </w:rPr>
        <w:t>ão da critica</w:t>
      </w:r>
      <w:r w:rsidR="00D62756">
        <w:rPr>
          <w:sz w:val="24"/>
          <w:szCs w:val="24"/>
        </w:rPr>
        <w:t xml:space="preserve"> a funcionai público no exercício de ua funções e a alta</w:t>
      </w:r>
      <w:r w:rsidR="00D62756" w:rsidRPr="00D62756">
        <w:rPr>
          <w:sz w:val="24"/>
          <w:szCs w:val="24"/>
        </w:rPr>
        <w:t>s</w:t>
      </w:r>
      <w:r w:rsidR="00D62756">
        <w:rPr>
          <w:sz w:val="24"/>
          <w:szCs w:val="24"/>
        </w:rPr>
        <w:t xml:space="preserve"> autoridade</w:t>
      </w:r>
      <w:r w:rsidR="00D62756" w:rsidRPr="00D62756">
        <w:rPr>
          <w:sz w:val="24"/>
          <w:szCs w:val="24"/>
        </w:rPr>
        <w:t>s</w:t>
      </w:r>
      <w:r w:rsidR="00D62756">
        <w:rPr>
          <w:sz w:val="24"/>
          <w:szCs w:val="24"/>
        </w:rPr>
        <w:t xml:space="preserve"> públicas. Ne</w:t>
      </w:r>
      <w:r w:rsidR="00D62756" w:rsidRPr="00D62756">
        <w:rPr>
          <w:sz w:val="24"/>
          <w:szCs w:val="24"/>
        </w:rPr>
        <w:t>ss</w:t>
      </w:r>
      <w:r w:rsidR="00D62756">
        <w:rPr>
          <w:sz w:val="24"/>
          <w:szCs w:val="24"/>
        </w:rPr>
        <w:t xml:space="preserve">e sentido o Código Penal de </w:t>
      </w:r>
      <w:proofErr w:type="gramStart"/>
      <w:r w:rsidR="00D62756">
        <w:rPr>
          <w:sz w:val="24"/>
          <w:szCs w:val="24"/>
        </w:rPr>
        <w:t>1940 conta</w:t>
      </w:r>
      <w:proofErr w:type="gramEnd"/>
      <w:r w:rsidR="00D62756">
        <w:rPr>
          <w:sz w:val="24"/>
          <w:szCs w:val="24"/>
        </w:rPr>
        <w:t xml:space="preserve"> com a figura do crime de desacato a autoridade, no </w:t>
      </w:r>
      <w:r w:rsidR="00D62756" w:rsidRPr="00D62756">
        <w:rPr>
          <w:sz w:val="24"/>
          <w:szCs w:val="24"/>
        </w:rPr>
        <w:t>s</w:t>
      </w:r>
      <w:r w:rsidR="00D62756">
        <w:rPr>
          <w:sz w:val="24"/>
          <w:szCs w:val="24"/>
        </w:rPr>
        <w:t>eu artigo 331. A</w:t>
      </w:r>
      <w:r w:rsidR="00D62756" w:rsidRPr="00D62756">
        <w:rPr>
          <w:sz w:val="24"/>
          <w:szCs w:val="24"/>
        </w:rPr>
        <w:t>ss</w:t>
      </w:r>
      <w:r w:rsidR="00D62756">
        <w:rPr>
          <w:sz w:val="24"/>
          <w:szCs w:val="24"/>
        </w:rPr>
        <w:t>im como uma cláusula de aumento de pena relativo a todos os crimes contra a honra (</w:t>
      </w:r>
      <w:proofErr w:type="gramStart"/>
      <w:r w:rsidR="00D62756">
        <w:rPr>
          <w:sz w:val="24"/>
          <w:szCs w:val="24"/>
        </w:rPr>
        <w:t>injuria,</w:t>
      </w:r>
      <w:proofErr w:type="gramEnd"/>
      <w:r w:rsidR="00D62756">
        <w:rPr>
          <w:sz w:val="24"/>
          <w:szCs w:val="24"/>
        </w:rPr>
        <w:t xml:space="preserve"> calúnia e difamação).</w:t>
      </w:r>
    </w:p>
    <w:p w:rsidR="00C562A3" w:rsidRDefault="00D62756" w:rsidP="002E0758">
      <w:pPr>
        <w:spacing w:after="0" w:line="360" w:lineRule="auto"/>
        <w:ind w:firstLine="1134"/>
        <w:jc w:val="both"/>
        <w:rPr>
          <w:sz w:val="24"/>
          <w:szCs w:val="24"/>
        </w:rPr>
      </w:pPr>
      <w:r>
        <w:rPr>
          <w:sz w:val="24"/>
          <w:szCs w:val="24"/>
        </w:rPr>
        <w:t>De</w:t>
      </w:r>
      <w:r w:rsidRPr="00D62756">
        <w:rPr>
          <w:sz w:val="24"/>
          <w:szCs w:val="24"/>
        </w:rPr>
        <w:t>s</w:t>
      </w:r>
      <w:r>
        <w:rPr>
          <w:sz w:val="24"/>
          <w:szCs w:val="24"/>
        </w:rPr>
        <w:t>se modo o Direito penal brasileiro prevê duas formas de proteção e</w:t>
      </w:r>
      <w:r w:rsidRPr="00D62756">
        <w:rPr>
          <w:sz w:val="24"/>
          <w:szCs w:val="24"/>
        </w:rPr>
        <w:t>s</w:t>
      </w:r>
      <w:r>
        <w:rPr>
          <w:sz w:val="24"/>
          <w:szCs w:val="24"/>
        </w:rPr>
        <w:t>pecial à honra e a reputação do funcionário público no exercício de ua funçõe</w:t>
      </w:r>
      <w:r w:rsidRPr="00D62756">
        <w:rPr>
          <w:sz w:val="24"/>
          <w:szCs w:val="24"/>
        </w:rPr>
        <w:t>s</w:t>
      </w:r>
      <w:r>
        <w:rPr>
          <w:sz w:val="24"/>
          <w:szCs w:val="24"/>
        </w:rPr>
        <w:t xml:space="preserve"> contra ofen</w:t>
      </w:r>
      <w:r w:rsidRPr="00D62756">
        <w:rPr>
          <w:sz w:val="24"/>
          <w:szCs w:val="24"/>
        </w:rPr>
        <w:t>s</w:t>
      </w:r>
      <w:r>
        <w:rPr>
          <w:sz w:val="24"/>
          <w:szCs w:val="24"/>
        </w:rPr>
        <w:t>a</w:t>
      </w:r>
      <w:r w:rsidRPr="00D62756">
        <w:rPr>
          <w:sz w:val="24"/>
          <w:szCs w:val="24"/>
        </w:rPr>
        <w:t>s</w:t>
      </w:r>
      <w:r>
        <w:rPr>
          <w:sz w:val="24"/>
          <w:szCs w:val="24"/>
        </w:rPr>
        <w:t>, crítica ou in</w:t>
      </w:r>
      <w:r w:rsidRPr="00D62756">
        <w:rPr>
          <w:sz w:val="24"/>
          <w:szCs w:val="24"/>
        </w:rPr>
        <w:t>s</w:t>
      </w:r>
      <w:r>
        <w:rPr>
          <w:sz w:val="24"/>
          <w:szCs w:val="24"/>
        </w:rPr>
        <w:t>ulto</w:t>
      </w:r>
      <w:r w:rsidRPr="00D62756">
        <w:rPr>
          <w:sz w:val="24"/>
          <w:szCs w:val="24"/>
        </w:rPr>
        <w:t>s</w:t>
      </w:r>
      <w:r>
        <w:rPr>
          <w:sz w:val="24"/>
          <w:szCs w:val="24"/>
        </w:rPr>
        <w:t xml:space="preserve"> que podem </w:t>
      </w:r>
      <w:r w:rsidRPr="00D62756">
        <w:rPr>
          <w:sz w:val="24"/>
          <w:szCs w:val="24"/>
        </w:rPr>
        <w:t>s</w:t>
      </w:r>
      <w:r>
        <w:rPr>
          <w:sz w:val="24"/>
          <w:szCs w:val="24"/>
        </w:rPr>
        <w:t>er utilizada</w:t>
      </w:r>
      <w:r w:rsidRPr="00D62756">
        <w:rPr>
          <w:sz w:val="24"/>
          <w:szCs w:val="24"/>
        </w:rPr>
        <w:t>s</w:t>
      </w:r>
      <w:r>
        <w:rPr>
          <w:sz w:val="24"/>
          <w:szCs w:val="24"/>
        </w:rPr>
        <w:t xml:space="preserve"> contra e</w:t>
      </w:r>
      <w:r w:rsidRPr="00D62756">
        <w:rPr>
          <w:sz w:val="24"/>
          <w:szCs w:val="24"/>
        </w:rPr>
        <w:t>s</w:t>
      </w:r>
      <w:r>
        <w:rPr>
          <w:sz w:val="24"/>
          <w:szCs w:val="24"/>
        </w:rPr>
        <w:t>te</w:t>
      </w:r>
      <w:r w:rsidRPr="00D62756">
        <w:rPr>
          <w:sz w:val="24"/>
          <w:szCs w:val="24"/>
        </w:rPr>
        <w:t>s</w:t>
      </w:r>
      <w:r>
        <w:rPr>
          <w:sz w:val="24"/>
          <w:szCs w:val="24"/>
        </w:rPr>
        <w:t xml:space="preserve"> pela população em geral. Além do</w:t>
      </w:r>
      <w:r w:rsidR="008D0169" w:rsidRPr="008D0169">
        <w:rPr>
          <w:sz w:val="24"/>
          <w:szCs w:val="24"/>
        </w:rPr>
        <w:t>s</w:t>
      </w:r>
      <w:r>
        <w:rPr>
          <w:sz w:val="24"/>
          <w:szCs w:val="24"/>
        </w:rPr>
        <w:t xml:space="preserve"> tipo</w:t>
      </w:r>
      <w:r w:rsidR="008D0169" w:rsidRPr="008D0169">
        <w:rPr>
          <w:sz w:val="24"/>
          <w:szCs w:val="24"/>
        </w:rPr>
        <w:t>s</w:t>
      </w:r>
      <w:r w:rsidR="008D0169">
        <w:rPr>
          <w:sz w:val="24"/>
          <w:szCs w:val="24"/>
        </w:rPr>
        <w:t xml:space="preserve"> penai</w:t>
      </w:r>
      <w:r w:rsidR="008D0169" w:rsidRPr="008D0169">
        <w:rPr>
          <w:sz w:val="24"/>
          <w:szCs w:val="24"/>
        </w:rPr>
        <w:t>s</w:t>
      </w:r>
      <w:r>
        <w:rPr>
          <w:sz w:val="24"/>
          <w:szCs w:val="24"/>
        </w:rPr>
        <w:t xml:space="preserve"> em </w:t>
      </w:r>
      <w:r w:rsidRPr="00D62756">
        <w:rPr>
          <w:sz w:val="24"/>
          <w:szCs w:val="24"/>
        </w:rPr>
        <w:t>s</w:t>
      </w:r>
      <w:r w:rsidR="008D0169">
        <w:rPr>
          <w:sz w:val="24"/>
          <w:szCs w:val="24"/>
        </w:rPr>
        <w:t>i, outra</w:t>
      </w:r>
      <w:r w:rsidR="008D0169" w:rsidRPr="008D0169">
        <w:rPr>
          <w:sz w:val="24"/>
          <w:szCs w:val="24"/>
        </w:rPr>
        <w:t>s</w:t>
      </w:r>
      <w:r w:rsidR="008D0169">
        <w:rPr>
          <w:sz w:val="24"/>
          <w:szCs w:val="24"/>
        </w:rPr>
        <w:t xml:space="preserve"> deposi</w:t>
      </w:r>
      <w:r w:rsidR="008D0169" w:rsidRPr="008D0169">
        <w:rPr>
          <w:sz w:val="24"/>
          <w:szCs w:val="24"/>
        </w:rPr>
        <w:t>ç</w:t>
      </w:r>
      <w:r w:rsidR="008D0169">
        <w:rPr>
          <w:sz w:val="24"/>
          <w:szCs w:val="24"/>
        </w:rPr>
        <w:t>ões de caráter proce</w:t>
      </w:r>
      <w:r w:rsidR="008D0169" w:rsidRPr="008D0169">
        <w:rPr>
          <w:sz w:val="24"/>
          <w:szCs w:val="24"/>
        </w:rPr>
        <w:t>s</w:t>
      </w:r>
      <w:r w:rsidR="008D0169">
        <w:rPr>
          <w:sz w:val="24"/>
          <w:szCs w:val="24"/>
        </w:rPr>
        <w:t xml:space="preserve">sual também </w:t>
      </w:r>
      <w:r w:rsidR="008D0169" w:rsidRPr="008D0169">
        <w:rPr>
          <w:sz w:val="24"/>
          <w:szCs w:val="24"/>
        </w:rPr>
        <w:t>s</w:t>
      </w:r>
      <w:r w:rsidR="008D0169">
        <w:rPr>
          <w:sz w:val="24"/>
          <w:szCs w:val="24"/>
        </w:rPr>
        <w:t>ão delimitada</w:t>
      </w:r>
      <w:r w:rsidR="008D0169" w:rsidRPr="008D0169">
        <w:rPr>
          <w:sz w:val="24"/>
          <w:szCs w:val="24"/>
        </w:rPr>
        <w:t>s</w:t>
      </w:r>
      <w:r w:rsidR="008D0169">
        <w:rPr>
          <w:sz w:val="24"/>
          <w:szCs w:val="24"/>
        </w:rPr>
        <w:t xml:space="preserve"> para outorgar maior proteção.</w:t>
      </w:r>
    </w:p>
    <w:p w:rsidR="004F46AE" w:rsidRDefault="008D0169" w:rsidP="002E0758">
      <w:pPr>
        <w:spacing w:after="0" w:line="360" w:lineRule="auto"/>
        <w:ind w:firstLine="1134"/>
        <w:jc w:val="both"/>
        <w:rPr>
          <w:sz w:val="24"/>
          <w:szCs w:val="24"/>
        </w:rPr>
      </w:pPr>
      <w:r>
        <w:rPr>
          <w:sz w:val="24"/>
          <w:szCs w:val="24"/>
        </w:rPr>
        <w:t xml:space="preserve">No entanto, e como </w:t>
      </w:r>
      <w:proofErr w:type="gramStart"/>
      <w:r>
        <w:rPr>
          <w:sz w:val="24"/>
          <w:szCs w:val="24"/>
        </w:rPr>
        <w:t>pode</w:t>
      </w:r>
      <w:proofErr w:type="gramEnd"/>
      <w:r>
        <w:rPr>
          <w:sz w:val="24"/>
          <w:szCs w:val="24"/>
        </w:rPr>
        <w:t xml:space="preserve"> </w:t>
      </w:r>
      <w:r w:rsidRPr="008D0169">
        <w:rPr>
          <w:sz w:val="24"/>
          <w:szCs w:val="24"/>
        </w:rPr>
        <w:t>s</w:t>
      </w:r>
      <w:r>
        <w:rPr>
          <w:sz w:val="24"/>
          <w:szCs w:val="24"/>
        </w:rPr>
        <w:t>er demonstrado, o</w:t>
      </w:r>
      <w:r w:rsidRPr="008D0169">
        <w:rPr>
          <w:sz w:val="24"/>
          <w:szCs w:val="24"/>
        </w:rPr>
        <w:t>s</w:t>
      </w:r>
      <w:r>
        <w:rPr>
          <w:sz w:val="24"/>
          <w:szCs w:val="24"/>
        </w:rPr>
        <w:t xml:space="preserve"> doutrinadores brasileiros criminali</w:t>
      </w:r>
      <w:r w:rsidRPr="008D0169">
        <w:rPr>
          <w:sz w:val="24"/>
          <w:szCs w:val="24"/>
        </w:rPr>
        <w:t>s</w:t>
      </w:r>
      <w:r>
        <w:rPr>
          <w:sz w:val="24"/>
          <w:szCs w:val="24"/>
        </w:rPr>
        <w:t>ta</w:t>
      </w:r>
      <w:r w:rsidRPr="008D0169">
        <w:rPr>
          <w:sz w:val="24"/>
          <w:szCs w:val="24"/>
        </w:rPr>
        <w:t>s</w:t>
      </w:r>
      <w:r>
        <w:rPr>
          <w:sz w:val="24"/>
          <w:szCs w:val="24"/>
        </w:rPr>
        <w:t xml:space="preserve"> no geral não conte</w:t>
      </w:r>
      <w:r w:rsidRPr="008D0169">
        <w:rPr>
          <w:sz w:val="24"/>
          <w:szCs w:val="24"/>
        </w:rPr>
        <w:t>s</w:t>
      </w:r>
      <w:r>
        <w:rPr>
          <w:sz w:val="24"/>
          <w:szCs w:val="24"/>
        </w:rPr>
        <w:t>tam tai</w:t>
      </w:r>
      <w:r w:rsidRPr="008D0169">
        <w:rPr>
          <w:sz w:val="24"/>
          <w:szCs w:val="24"/>
        </w:rPr>
        <w:t>s</w:t>
      </w:r>
      <w:r>
        <w:rPr>
          <w:sz w:val="24"/>
          <w:szCs w:val="24"/>
        </w:rPr>
        <w:t xml:space="preserve"> figura</w:t>
      </w:r>
      <w:r w:rsidRPr="008D0169">
        <w:rPr>
          <w:sz w:val="24"/>
          <w:szCs w:val="24"/>
        </w:rPr>
        <w:t>s</w:t>
      </w:r>
      <w:r>
        <w:rPr>
          <w:sz w:val="24"/>
          <w:szCs w:val="24"/>
        </w:rPr>
        <w:t xml:space="preserve"> penai</w:t>
      </w:r>
      <w:r w:rsidRPr="008D0169">
        <w:rPr>
          <w:sz w:val="24"/>
          <w:szCs w:val="24"/>
        </w:rPr>
        <w:t>s</w:t>
      </w:r>
      <w:r>
        <w:rPr>
          <w:sz w:val="24"/>
          <w:szCs w:val="24"/>
        </w:rPr>
        <w:t>, e tão pouco discutem a po</w:t>
      </w:r>
      <w:r w:rsidRPr="008D0169">
        <w:rPr>
          <w:sz w:val="24"/>
          <w:szCs w:val="24"/>
        </w:rPr>
        <w:t>s</w:t>
      </w:r>
      <w:r>
        <w:rPr>
          <w:sz w:val="24"/>
          <w:szCs w:val="24"/>
        </w:rPr>
        <w:t>síve</w:t>
      </w:r>
      <w:r w:rsidRPr="008D0169">
        <w:rPr>
          <w:sz w:val="24"/>
          <w:szCs w:val="24"/>
        </w:rPr>
        <w:t>is</w:t>
      </w:r>
      <w:r>
        <w:rPr>
          <w:sz w:val="24"/>
          <w:szCs w:val="24"/>
        </w:rPr>
        <w:t xml:space="preserve"> consequências de</w:t>
      </w:r>
      <w:r w:rsidRPr="008D0169">
        <w:rPr>
          <w:sz w:val="24"/>
          <w:szCs w:val="24"/>
        </w:rPr>
        <w:t>s</w:t>
      </w:r>
      <w:r>
        <w:rPr>
          <w:sz w:val="24"/>
          <w:szCs w:val="24"/>
        </w:rPr>
        <w:t>ta</w:t>
      </w:r>
      <w:r w:rsidRPr="008D0169">
        <w:rPr>
          <w:sz w:val="24"/>
          <w:szCs w:val="24"/>
        </w:rPr>
        <w:t>s</w:t>
      </w:r>
      <w:r>
        <w:rPr>
          <w:sz w:val="24"/>
          <w:szCs w:val="24"/>
        </w:rPr>
        <w:t xml:space="preserve"> para o direito a liberdade de expre</w:t>
      </w:r>
      <w:r w:rsidRPr="008D0169">
        <w:rPr>
          <w:sz w:val="24"/>
          <w:szCs w:val="24"/>
        </w:rPr>
        <w:t>ss</w:t>
      </w:r>
      <w:r>
        <w:rPr>
          <w:sz w:val="24"/>
          <w:szCs w:val="24"/>
        </w:rPr>
        <w:t>ão em um liberdade democrática. Pelo contrário, a doutrina, nas ocasiões que e bu</w:t>
      </w:r>
      <w:r w:rsidRPr="008D0169">
        <w:rPr>
          <w:sz w:val="24"/>
          <w:szCs w:val="24"/>
        </w:rPr>
        <w:t>s</w:t>
      </w:r>
      <w:r>
        <w:rPr>
          <w:sz w:val="24"/>
          <w:szCs w:val="24"/>
        </w:rPr>
        <w:t xml:space="preserve">ca justificar a proteção especial </w:t>
      </w:r>
      <w:r w:rsidRPr="008D0169">
        <w:rPr>
          <w:sz w:val="24"/>
          <w:szCs w:val="24"/>
        </w:rPr>
        <w:t>s</w:t>
      </w:r>
      <w:r>
        <w:rPr>
          <w:sz w:val="24"/>
          <w:szCs w:val="24"/>
        </w:rPr>
        <w:t>e faz por uma lógica de proteção do Estado e da administração pública</w:t>
      </w:r>
      <w:r w:rsidR="004F46AE">
        <w:rPr>
          <w:sz w:val="24"/>
          <w:szCs w:val="24"/>
        </w:rPr>
        <w:t>, e não da nece</w:t>
      </w:r>
      <w:r w:rsidR="004F46AE" w:rsidRPr="004F46AE">
        <w:rPr>
          <w:sz w:val="24"/>
          <w:szCs w:val="24"/>
        </w:rPr>
        <w:t>s</w:t>
      </w:r>
      <w:r w:rsidR="004F46AE">
        <w:rPr>
          <w:sz w:val="24"/>
          <w:szCs w:val="24"/>
        </w:rPr>
        <w:t>sidade de uma proteção maior da expre</w:t>
      </w:r>
      <w:r w:rsidR="004F46AE" w:rsidRPr="004F46AE">
        <w:rPr>
          <w:sz w:val="24"/>
          <w:szCs w:val="24"/>
        </w:rPr>
        <w:t>s</w:t>
      </w:r>
      <w:r w:rsidR="004F46AE">
        <w:rPr>
          <w:sz w:val="24"/>
          <w:szCs w:val="24"/>
        </w:rPr>
        <w:t>são crítica proferida por cidadão</w:t>
      </w:r>
      <w:r w:rsidR="004F46AE" w:rsidRPr="004F46AE">
        <w:rPr>
          <w:sz w:val="24"/>
          <w:szCs w:val="24"/>
        </w:rPr>
        <w:t>s</w:t>
      </w:r>
      <w:r w:rsidR="004F46AE">
        <w:rPr>
          <w:sz w:val="24"/>
          <w:szCs w:val="24"/>
        </w:rPr>
        <w:t>, ne</w:t>
      </w:r>
      <w:r w:rsidR="004F46AE" w:rsidRPr="004F46AE">
        <w:rPr>
          <w:sz w:val="24"/>
          <w:szCs w:val="24"/>
        </w:rPr>
        <w:t>s</w:t>
      </w:r>
      <w:r w:rsidR="004F46AE">
        <w:rPr>
          <w:sz w:val="24"/>
          <w:szCs w:val="24"/>
        </w:rPr>
        <w:t xml:space="preserve">se sentido, não a na doutrina analisada </w:t>
      </w:r>
      <w:r w:rsidR="004F46AE" w:rsidRPr="004F46AE">
        <w:rPr>
          <w:sz w:val="24"/>
          <w:szCs w:val="24"/>
        </w:rPr>
        <w:t>s</w:t>
      </w:r>
      <w:r w:rsidR="004F46AE">
        <w:rPr>
          <w:sz w:val="24"/>
          <w:szCs w:val="24"/>
        </w:rPr>
        <w:t>e quer disc</w:t>
      </w:r>
      <w:r w:rsidR="004F46AE" w:rsidRPr="004F46AE">
        <w:rPr>
          <w:sz w:val="24"/>
          <w:szCs w:val="24"/>
        </w:rPr>
        <w:t>u</w:t>
      </w:r>
      <w:r w:rsidR="004F46AE">
        <w:rPr>
          <w:sz w:val="24"/>
          <w:szCs w:val="24"/>
        </w:rPr>
        <w:t>ssão obre um possível conflito de direito</w:t>
      </w:r>
      <w:r w:rsidR="004F46AE" w:rsidRPr="004F46AE">
        <w:rPr>
          <w:sz w:val="24"/>
          <w:szCs w:val="24"/>
        </w:rPr>
        <w:t>s</w:t>
      </w:r>
      <w:r w:rsidR="004F46AE">
        <w:rPr>
          <w:sz w:val="24"/>
          <w:szCs w:val="24"/>
        </w:rPr>
        <w:t>: liberdade de expre</w:t>
      </w:r>
      <w:r w:rsidR="004F46AE" w:rsidRPr="004F46AE">
        <w:rPr>
          <w:sz w:val="24"/>
          <w:szCs w:val="24"/>
        </w:rPr>
        <w:t>s</w:t>
      </w:r>
      <w:r w:rsidR="004F46AE">
        <w:rPr>
          <w:sz w:val="24"/>
          <w:szCs w:val="24"/>
        </w:rPr>
        <w:t xml:space="preserve">são </w:t>
      </w:r>
      <w:r w:rsidR="004F46AE" w:rsidRPr="004F46AE">
        <w:rPr>
          <w:i/>
          <w:sz w:val="24"/>
          <w:szCs w:val="24"/>
        </w:rPr>
        <w:t xml:space="preserve">x </w:t>
      </w:r>
      <w:r w:rsidR="004F46AE">
        <w:rPr>
          <w:sz w:val="24"/>
          <w:szCs w:val="24"/>
        </w:rPr>
        <w:t>direito a honra. E a doutrina parece partir do pre</w:t>
      </w:r>
      <w:r w:rsidR="004F46AE" w:rsidRPr="004F46AE">
        <w:rPr>
          <w:sz w:val="24"/>
          <w:szCs w:val="24"/>
        </w:rPr>
        <w:t>s</w:t>
      </w:r>
      <w:r w:rsidR="004F46AE">
        <w:rPr>
          <w:sz w:val="24"/>
          <w:szCs w:val="24"/>
        </w:rPr>
        <w:t>suposto de que o tipo penal de expre</w:t>
      </w:r>
      <w:r w:rsidR="004F46AE" w:rsidRPr="004F46AE">
        <w:rPr>
          <w:sz w:val="24"/>
          <w:szCs w:val="24"/>
        </w:rPr>
        <w:t>s</w:t>
      </w:r>
      <w:r w:rsidR="004F46AE">
        <w:rPr>
          <w:sz w:val="24"/>
          <w:szCs w:val="24"/>
        </w:rPr>
        <w:t xml:space="preserve">são que </w:t>
      </w:r>
      <w:r w:rsidR="004F46AE">
        <w:rPr>
          <w:sz w:val="24"/>
          <w:szCs w:val="24"/>
        </w:rPr>
        <w:lastRenderedPageBreak/>
        <w:t xml:space="preserve">poderia </w:t>
      </w:r>
      <w:r w:rsidR="004F46AE" w:rsidRPr="004F46AE">
        <w:rPr>
          <w:sz w:val="24"/>
          <w:szCs w:val="24"/>
        </w:rPr>
        <w:t>s</w:t>
      </w:r>
      <w:r w:rsidR="004F46AE">
        <w:rPr>
          <w:sz w:val="24"/>
          <w:szCs w:val="24"/>
        </w:rPr>
        <w:t>er enquadrado entre a</w:t>
      </w:r>
      <w:r w:rsidR="004F46AE" w:rsidRPr="004F46AE">
        <w:rPr>
          <w:sz w:val="24"/>
          <w:szCs w:val="24"/>
        </w:rPr>
        <w:t>s</w:t>
      </w:r>
      <w:r w:rsidR="004F46AE">
        <w:rPr>
          <w:sz w:val="24"/>
          <w:szCs w:val="24"/>
        </w:rPr>
        <w:t xml:space="preserve"> figura criminai</w:t>
      </w:r>
      <w:r w:rsidR="004F46AE" w:rsidRPr="004F46AE">
        <w:rPr>
          <w:sz w:val="24"/>
          <w:szCs w:val="24"/>
        </w:rPr>
        <w:t>s</w:t>
      </w:r>
      <w:r w:rsidR="004F46AE">
        <w:rPr>
          <w:sz w:val="24"/>
          <w:szCs w:val="24"/>
        </w:rPr>
        <w:t xml:space="preserve"> é, a priori, não protegido pelo direito, e, pelo contrário, deve </w:t>
      </w:r>
      <w:r w:rsidR="004F46AE" w:rsidRPr="004F46AE">
        <w:rPr>
          <w:sz w:val="24"/>
          <w:szCs w:val="24"/>
        </w:rPr>
        <w:t>s</w:t>
      </w:r>
      <w:r w:rsidR="004F46AE">
        <w:rPr>
          <w:sz w:val="24"/>
          <w:szCs w:val="24"/>
        </w:rPr>
        <w:t xml:space="preserve">er </w:t>
      </w:r>
      <w:r w:rsidR="004F46AE" w:rsidRPr="004F46AE">
        <w:rPr>
          <w:sz w:val="24"/>
          <w:szCs w:val="24"/>
        </w:rPr>
        <w:t>s</w:t>
      </w:r>
      <w:r w:rsidR="004F46AE">
        <w:rPr>
          <w:sz w:val="24"/>
          <w:szCs w:val="24"/>
        </w:rPr>
        <w:t>ancionado</w:t>
      </w:r>
      <w:r w:rsidR="004F46AE">
        <w:rPr>
          <w:rStyle w:val="Refdenotaderodap"/>
          <w:sz w:val="24"/>
          <w:szCs w:val="24"/>
        </w:rPr>
        <w:footnoteReference w:id="4"/>
      </w:r>
      <w:r w:rsidR="004F46AE">
        <w:rPr>
          <w:sz w:val="24"/>
          <w:szCs w:val="24"/>
        </w:rPr>
        <w:t>.</w:t>
      </w:r>
    </w:p>
    <w:p w:rsidR="002E0758" w:rsidRDefault="002E0758" w:rsidP="002E0758">
      <w:pPr>
        <w:spacing w:after="0" w:line="360" w:lineRule="auto"/>
        <w:ind w:firstLine="1134"/>
        <w:jc w:val="both"/>
        <w:rPr>
          <w:sz w:val="24"/>
          <w:szCs w:val="24"/>
        </w:rPr>
      </w:pPr>
    </w:p>
    <w:p w:rsidR="009B6C4B" w:rsidRPr="002E0758" w:rsidRDefault="002E0758" w:rsidP="002E0758">
      <w:pPr>
        <w:pStyle w:val="PargrafodaLista"/>
        <w:spacing w:line="360" w:lineRule="auto"/>
        <w:ind w:left="0"/>
        <w:jc w:val="both"/>
        <w:rPr>
          <w:sz w:val="32"/>
          <w:szCs w:val="24"/>
        </w:rPr>
      </w:pPr>
      <w:r w:rsidRPr="002E0758">
        <w:rPr>
          <w:b/>
          <w:sz w:val="24"/>
        </w:rPr>
        <w:t xml:space="preserve">2. </w:t>
      </w:r>
      <w:r w:rsidR="009B6C4B" w:rsidRPr="002E0758">
        <w:rPr>
          <w:b/>
          <w:sz w:val="24"/>
        </w:rPr>
        <w:t xml:space="preserve">O QUE É O </w:t>
      </w:r>
      <w:r w:rsidR="004F46AE" w:rsidRPr="002E0758">
        <w:rPr>
          <w:b/>
          <w:sz w:val="24"/>
        </w:rPr>
        <w:t>DESACATO</w:t>
      </w:r>
    </w:p>
    <w:p w:rsidR="00113D3B" w:rsidRPr="004F46AE" w:rsidRDefault="00113D3B" w:rsidP="00113D3B">
      <w:pPr>
        <w:pStyle w:val="PargrafodaLista"/>
        <w:spacing w:line="360" w:lineRule="auto"/>
        <w:ind w:left="0"/>
        <w:jc w:val="both"/>
        <w:rPr>
          <w:sz w:val="24"/>
          <w:szCs w:val="24"/>
        </w:rPr>
      </w:pPr>
    </w:p>
    <w:p w:rsidR="009B6C4B" w:rsidRPr="009B6C4B" w:rsidRDefault="009B6C4B" w:rsidP="009B6C4B">
      <w:pPr>
        <w:pStyle w:val="PargrafodaLista"/>
        <w:spacing w:after="0" w:line="360" w:lineRule="auto"/>
        <w:ind w:left="0" w:firstLine="1134"/>
        <w:jc w:val="both"/>
        <w:rPr>
          <w:sz w:val="24"/>
          <w:szCs w:val="24"/>
        </w:rPr>
      </w:pPr>
      <w:r w:rsidRPr="009B6C4B">
        <w:rPr>
          <w:sz w:val="24"/>
          <w:szCs w:val="24"/>
        </w:rPr>
        <w:t>Todo funcionário público, do mais</w:t>
      </w:r>
      <w:r>
        <w:rPr>
          <w:sz w:val="24"/>
          <w:szCs w:val="24"/>
        </w:rPr>
        <w:t xml:space="preserve"> </w:t>
      </w:r>
      <w:r w:rsidRPr="009B6C4B">
        <w:rPr>
          <w:sz w:val="24"/>
          <w:szCs w:val="24"/>
        </w:rPr>
        <w:t>humilde ao mais graduado, representa o</w:t>
      </w:r>
      <w:r>
        <w:rPr>
          <w:sz w:val="24"/>
          <w:szCs w:val="24"/>
        </w:rPr>
        <w:t xml:space="preserve"> </w:t>
      </w:r>
      <w:r w:rsidRPr="009B6C4B">
        <w:rPr>
          <w:sz w:val="24"/>
          <w:szCs w:val="24"/>
        </w:rPr>
        <w:t>Estado, agi</w:t>
      </w:r>
      <w:r>
        <w:rPr>
          <w:sz w:val="24"/>
          <w:szCs w:val="24"/>
        </w:rPr>
        <w:t xml:space="preserve">ndo em seu nome e em seu benefício, buscando sempre a </w:t>
      </w:r>
      <w:r w:rsidRPr="009B6C4B">
        <w:rPr>
          <w:sz w:val="24"/>
          <w:szCs w:val="24"/>
        </w:rPr>
        <w:t>c</w:t>
      </w:r>
      <w:r>
        <w:rPr>
          <w:sz w:val="24"/>
          <w:szCs w:val="24"/>
        </w:rPr>
        <w:t xml:space="preserve">onsecução do interesse público. Consequentemente, no exercício </w:t>
      </w:r>
      <w:r w:rsidRPr="009B6C4B">
        <w:rPr>
          <w:sz w:val="24"/>
          <w:szCs w:val="24"/>
        </w:rPr>
        <w:t>legítimo</w:t>
      </w:r>
      <w:r>
        <w:rPr>
          <w:sz w:val="24"/>
          <w:szCs w:val="24"/>
        </w:rPr>
        <w:t xml:space="preserve"> do seu cargo, o agente público </w:t>
      </w:r>
      <w:r w:rsidRPr="009B6C4B">
        <w:rPr>
          <w:sz w:val="24"/>
          <w:szCs w:val="24"/>
        </w:rPr>
        <w:t>deve es</w:t>
      </w:r>
      <w:r>
        <w:rPr>
          <w:sz w:val="24"/>
          <w:szCs w:val="24"/>
        </w:rPr>
        <w:t xml:space="preserve">tar protegido contra investidas </w:t>
      </w:r>
      <w:r w:rsidRPr="009B6C4B">
        <w:rPr>
          <w:sz w:val="24"/>
          <w:szCs w:val="24"/>
        </w:rPr>
        <w:t>vio</w:t>
      </w:r>
      <w:r>
        <w:rPr>
          <w:sz w:val="24"/>
          <w:szCs w:val="24"/>
        </w:rPr>
        <w:t xml:space="preserve">lentas ou ameaçadoras. Esta é a </w:t>
      </w:r>
      <w:r w:rsidRPr="009B6C4B">
        <w:rPr>
          <w:sz w:val="24"/>
          <w:szCs w:val="24"/>
        </w:rPr>
        <w:t xml:space="preserve">razão </w:t>
      </w:r>
      <w:r>
        <w:rPr>
          <w:sz w:val="24"/>
          <w:szCs w:val="24"/>
        </w:rPr>
        <w:t xml:space="preserve">da criação do crime de desacato </w:t>
      </w:r>
      <w:r w:rsidRPr="009B6C4B">
        <w:rPr>
          <w:sz w:val="24"/>
          <w:szCs w:val="24"/>
        </w:rPr>
        <w:t>pelo art. 331 do Código Penal.</w:t>
      </w:r>
    </w:p>
    <w:p w:rsidR="009B6C4B" w:rsidRDefault="009B6C4B" w:rsidP="00BB439A">
      <w:pPr>
        <w:spacing w:after="0" w:line="360" w:lineRule="auto"/>
        <w:ind w:firstLine="1134"/>
        <w:jc w:val="both"/>
        <w:rPr>
          <w:sz w:val="24"/>
          <w:szCs w:val="24"/>
        </w:rPr>
      </w:pPr>
      <w:r w:rsidRPr="009B6C4B">
        <w:rPr>
          <w:sz w:val="24"/>
          <w:szCs w:val="24"/>
        </w:rPr>
        <w:t>Val</w:t>
      </w:r>
      <w:r>
        <w:rPr>
          <w:sz w:val="24"/>
          <w:szCs w:val="24"/>
        </w:rPr>
        <w:t xml:space="preserve">e destacar que, ao contrário da </w:t>
      </w:r>
      <w:r w:rsidRPr="009B6C4B">
        <w:rPr>
          <w:sz w:val="24"/>
          <w:szCs w:val="24"/>
        </w:rPr>
        <w:t>ideia c</w:t>
      </w:r>
      <w:r>
        <w:rPr>
          <w:sz w:val="24"/>
          <w:szCs w:val="24"/>
        </w:rPr>
        <w:t xml:space="preserve">onsolidada no jargão popular, o nome do delito é simplesmente “desacato”, e não “desacato à </w:t>
      </w:r>
      <w:r w:rsidRPr="009B6C4B">
        <w:rPr>
          <w:sz w:val="24"/>
          <w:szCs w:val="24"/>
        </w:rPr>
        <w:t>au</w:t>
      </w:r>
      <w:r>
        <w:rPr>
          <w:sz w:val="24"/>
          <w:szCs w:val="24"/>
        </w:rPr>
        <w:t xml:space="preserve">toridade”. Qualquer funcionário </w:t>
      </w:r>
      <w:r w:rsidRPr="009B6C4B">
        <w:rPr>
          <w:sz w:val="24"/>
          <w:szCs w:val="24"/>
        </w:rPr>
        <w:t>público, pouco impo</w:t>
      </w:r>
      <w:r>
        <w:rPr>
          <w:sz w:val="24"/>
          <w:szCs w:val="24"/>
        </w:rPr>
        <w:t xml:space="preserve">rtando as atividades </w:t>
      </w:r>
      <w:r w:rsidRPr="009B6C4B">
        <w:rPr>
          <w:sz w:val="24"/>
          <w:szCs w:val="24"/>
        </w:rPr>
        <w:t>desemp</w:t>
      </w:r>
      <w:r>
        <w:rPr>
          <w:sz w:val="24"/>
          <w:szCs w:val="24"/>
        </w:rPr>
        <w:t xml:space="preserve">enhadas, pode ser desacatado, e não somente os mais graduados e </w:t>
      </w:r>
      <w:r w:rsidRPr="009B6C4B">
        <w:rPr>
          <w:sz w:val="24"/>
          <w:szCs w:val="24"/>
        </w:rPr>
        <w:t>dotados de patentes e insígnias</w:t>
      </w:r>
      <w:r>
        <w:rPr>
          <w:sz w:val="24"/>
          <w:szCs w:val="24"/>
        </w:rPr>
        <w:t xml:space="preserve"> </w:t>
      </w:r>
      <w:r w:rsidRPr="009B6C4B">
        <w:rPr>
          <w:sz w:val="24"/>
          <w:szCs w:val="24"/>
        </w:rPr>
        <w:t>destacadas. Nesse sentido, o tipo penal</w:t>
      </w:r>
      <w:r w:rsidR="00BB439A">
        <w:rPr>
          <w:sz w:val="24"/>
          <w:szCs w:val="24"/>
        </w:rPr>
        <w:t xml:space="preserve"> </w:t>
      </w:r>
      <w:r w:rsidRPr="009B6C4B">
        <w:rPr>
          <w:sz w:val="24"/>
          <w:szCs w:val="24"/>
        </w:rPr>
        <w:t>tutela</w:t>
      </w:r>
      <w:r>
        <w:rPr>
          <w:sz w:val="24"/>
          <w:szCs w:val="24"/>
        </w:rPr>
        <w:t xml:space="preserve"> de igual modo tanto </w:t>
      </w:r>
      <w:proofErr w:type="gramStart"/>
      <w:r>
        <w:rPr>
          <w:sz w:val="24"/>
          <w:szCs w:val="24"/>
        </w:rPr>
        <w:t>as</w:t>
      </w:r>
      <w:proofErr w:type="gramEnd"/>
      <w:r>
        <w:rPr>
          <w:sz w:val="24"/>
          <w:szCs w:val="24"/>
        </w:rPr>
        <w:t xml:space="preserve"> funções </w:t>
      </w:r>
      <w:r w:rsidRPr="009B6C4B">
        <w:rPr>
          <w:sz w:val="24"/>
          <w:szCs w:val="24"/>
        </w:rPr>
        <w:t>públicas</w:t>
      </w:r>
      <w:r>
        <w:rPr>
          <w:sz w:val="24"/>
          <w:szCs w:val="24"/>
        </w:rPr>
        <w:t xml:space="preserve"> de um lixeiro como os misteres </w:t>
      </w:r>
      <w:r w:rsidRPr="009B6C4B">
        <w:rPr>
          <w:sz w:val="24"/>
          <w:szCs w:val="24"/>
        </w:rPr>
        <w:t>relacionados ao</w:t>
      </w:r>
      <w:r>
        <w:rPr>
          <w:sz w:val="24"/>
          <w:szCs w:val="24"/>
        </w:rPr>
        <w:t xml:space="preserve"> Presidente da </w:t>
      </w:r>
      <w:r w:rsidRPr="009B6C4B">
        <w:rPr>
          <w:sz w:val="24"/>
          <w:szCs w:val="24"/>
        </w:rPr>
        <w:t>República</w:t>
      </w:r>
      <w:r w:rsidR="00B72567">
        <w:rPr>
          <w:rStyle w:val="Refdenotaderodap"/>
          <w:sz w:val="24"/>
          <w:szCs w:val="24"/>
        </w:rPr>
        <w:footnoteReference w:id="5"/>
      </w:r>
      <w:r w:rsidRPr="009B6C4B">
        <w:rPr>
          <w:sz w:val="24"/>
          <w:szCs w:val="24"/>
        </w:rPr>
        <w:t>.</w:t>
      </w:r>
    </w:p>
    <w:p w:rsidR="00FA3BCB" w:rsidRPr="00FA3BCB" w:rsidRDefault="00FA3BCB" w:rsidP="00875A53">
      <w:pPr>
        <w:spacing w:after="0" w:line="360" w:lineRule="auto"/>
        <w:ind w:firstLine="709"/>
        <w:jc w:val="both"/>
        <w:rPr>
          <w:sz w:val="24"/>
          <w:szCs w:val="24"/>
        </w:rPr>
      </w:pPr>
      <w:r w:rsidRPr="00FA3BCB">
        <w:rPr>
          <w:sz w:val="24"/>
          <w:szCs w:val="24"/>
        </w:rPr>
        <w:t>O bem jurídico penalmente</w:t>
      </w:r>
      <w:r w:rsidR="00875A53">
        <w:rPr>
          <w:sz w:val="24"/>
          <w:szCs w:val="24"/>
        </w:rPr>
        <w:t xml:space="preserve"> </w:t>
      </w:r>
      <w:r w:rsidRPr="00FA3BCB">
        <w:rPr>
          <w:sz w:val="24"/>
          <w:szCs w:val="24"/>
        </w:rPr>
        <w:t>prote</w:t>
      </w:r>
      <w:r w:rsidR="00875A53">
        <w:rPr>
          <w:sz w:val="24"/>
          <w:szCs w:val="24"/>
        </w:rPr>
        <w:t xml:space="preserve">gido é a Administração Pública, </w:t>
      </w:r>
      <w:r w:rsidRPr="00FA3BCB">
        <w:rPr>
          <w:sz w:val="24"/>
          <w:szCs w:val="24"/>
        </w:rPr>
        <w:t>especia</w:t>
      </w:r>
      <w:r w:rsidR="00875A53">
        <w:rPr>
          <w:sz w:val="24"/>
          <w:szCs w:val="24"/>
        </w:rPr>
        <w:t xml:space="preserve">lmente no tocante ao desempenho </w:t>
      </w:r>
      <w:r w:rsidRPr="00FA3BCB">
        <w:rPr>
          <w:sz w:val="24"/>
          <w:szCs w:val="24"/>
        </w:rPr>
        <w:t>normal</w:t>
      </w:r>
      <w:r w:rsidR="00875A53">
        <w:rPr>
          <w:sz w:val="24"/>
          <w:szCs w:val="24"/>
        </w:rPr>
        <w:t xml:space="preserve">, à dignidade e ao prestígio da função exercida em nome ou por </w:t>
      </w:r>
      <w:r w:rsidRPr="00FA3BCB">
        <w:rPr>
          <w:sz w:val="24"/>
          <w:szCs w:val="24"/>
        </w:rPr>
        <w:t>delega</w:t>
      </w:r>
      <w:r w:rsidR="00875A53">
        <w:rPr>
          <w:sz w:val="24"/>
          <w:szCs w:val="24"/>
        </w:rPr>
        <w:t xml:space="preserve">ção do Estado. Secundariamente, também se resguarda a honra do </w:t>
      </w:r>
      <w:r w:rsidRPr="00FA3BCB">
        <w:rPr>
          <w:sz w:val="24"/>
          <w:szCs w:val="24"/>
        </w:rPr>
        <w:t>funcionário públ</w:t>
      </w:r>
      <w:r w:rsidR="00875A53">
        <w:rPr>
          <w:sz w:val="24"/>
          <w:szCs w:val="24"/>
        </w:rPr>
        <w:t xml:space="preserve">ico, </w:t>
      </w:r>
      <w:r w:rsidR="00875A53" w:rsidRPr="00875A53">
        <w:rPr>
          <w:sz w:val="24"/>
          <w:szCs w:val="24"/>
        </w:rPr>
        <w:t>s</w:t>
      </w:r>
      <w:r w:rsidR="00875A53">
        <w:rPr>
          <w:sz w:val="24"/>
          <w:szCs w:val="24"/>
        </w:rPr>
        <w:t xml:space="preserve">endo o objeto material </w:t>
      </w:r>
      <w:r w:rsidRPr="00FA3BCB">
        <w:rPr>
          <w:sz w:val="24"/>
          <w:szCs w:val="24"/>
        </w:rPr>
        <w:t xml:space="preserve">o </w:t>
      </w:r>
      <w:r w:rsidR="00875A53">
        <w:rPr>
          <w:sz w:val="24"/>
          <w:szCs w:val="24"/>
        </w:rPr>
        <w:t xml:space="preserve">funcionário público contra quem </w:t>
      </w:r>
      <w:r w:rsidRPr="00FA3BCB">
        <w:rPr>
          <w:sz w:val="24"/>
          <w:szCs w:val="24"/>
        </w:rPr>
        <w:t>se dirige a conduta criminosa.</w:t>
      </w:r>
    </w:p>
    <w:p w:rsidR="002E0758" w:rsidRDefault="00875A53" w:rsidP="002E0758">
      <w:pPr>
        <w:spacing w:after="0" w:line="360" w:lineRule="auto"/>
        <w:ind w:firstLine="1134"/>
        <w:jc w:val="both"/>
        <w:rPr>
          <w:sz w:val="24"/>
          <w:szCs w:val="24"/>
        </w:rPr>
      </w:pPr>
      <w:r>
        <w:rPr>
          <w:sz w:val="24"/>
          <w:szCs w:val="24"/>
        </w:rPr>
        <w:t xml:space="preserve">O núcleo do tipo penal é </w:t>
      </w:r>
      <w:r w:rsidR="00FA3BCB" w:rsidRPr="00FA3BCB">
        <w:rPr>
          <w:sz w:val="24"/>
          <w:szCs w:val="24"/>
        </w:rPr>
        <w:t>“de</w:t>
      </w:r>
      <w:r>
        <w:rPr>
          <w:sz w:val="24"/>
          <w:szCs w:val="24"/>
        </w:rPr>
        <w:t xml:space="preserve">sacatar”, ou seja, realizar uma conduta objetivamente capaz de </w:t>
      </w:r>
      <w:r w:rsidR="00FA3BCB" w:rsidRPr="00FA3BCB">
        <w:rPr>
          <w:sz w:val="24"/>
          <w:szCs w:val="24"/>
        </w:rPr>
        <w:t>menosp</w:t>
      </w:r>
      <w:r>
        <w:rPr>
          <w:sz w:val="24"/>
          <w:szCs w:val="24"/>
        </w:rPr>
        <w:t xml:space="preserve">rezar a função pública exercida </w:t>
      </w:r>
      <w:r w:rsidR="00FA3BCB" w:rsidRPr="00FA3BCB">
        <w:rPr>
          <w:sz w:val="24"/>
          <w:szCs w:val="24"/>
        </w:rPr>
        <w:t>por de</w:t>
      </w:r>
      <w:r>
        <w:rPr>
          <w:sz w:val="24"/>
          <w:szCs w:val="24"/>
        </w:rPr>
        <w:t xml:space="preserve">terminada pessoa. Em outras </w:t>
      </w:r>
      <w:r w:rsidR="00FA3BCB" w:rsidRPr="00FA3BCB">
        <w:rPr>
          <w:sz w:val="24"/>
          <w:szCs w:val="24"/>
        </w:rPr>
        <w:t>pa</w:t>
      </w:r>
      <w:r>
        <w:rPr>
          <w:sz w:val="24"/>
          <w:szCs w:val="24"/>
        </w:rPr>
        <w:t xml:space="preserve">lavras, ofende-se o funcionário </w:t>
      </w:r>
      <w:r w:rsidR="00FA3BCB" w:rsidRPr="00FA3BCB">
        <w:rPr>
          <w:sz w:val="24"/>
          <w:szCs w:val="24"/>
        </w:rPr>
        <w:t>público</w:t>
      </w:r>
      <w:r>
        <w:rPr>
          <w:sz w:val="24"/>
          <w:szCs w:val="24"/>
        </w:rPr>
        <w:t xml:space="preserve"> com a finalidade de humilhar a </w:t>
      </w:r>
      <w:r w:rsidR="00FA3BCB" w:rsidRPr="00FA3BCB">
        <w:rPr>
          <w:sz w:val="24"/>
          <w:szCs w:val="24"/>
        </w:rPr>
        <w:t>digni</w:t>
      </w:r>
      <w:r>
        <w:rPr>
          <w:sz w:val="24"/>
          <w:szCs w:val="24"/>
        </w:rPr>
        <w:t xml:space="preserve">dade e o prestígio da atividade administrativa. </w:t>
      </w:r>
      <w:r w:rsidR="00FA3BCB" w:rsidRPr="00FA3BCB">
        <w:rPr>
          <w:sz w:val="24"/>
          <w:szCs w:val="24"/>
        </w:rPr>
        <w:t>Cu</w:t>
      </w:r>
      <w:r>
        <w:rPr>
          <w:sz w:val="24"/>
          <w:szCs w:val="24"/>
        </w:rPr>
        <w:t xml:space="preserve">ida-se de crime de forma livre, </w:t>
      </w:r>
      <w:r w:rsidR="00FA3BCB" w:rsidRPr="00FA3BCB">
        <w:rPr>
          <w:sz w:val="24"/>
          <w:szCs w:val="24"/>
        </w:rPr>
        <w:t>compat</w:t>
      </w:r>
      <w:r>
        <w:rPr>
          <w:sz w:val="24"/>
          <w:szCs w:val="24"/>
        </w:rPr>
        <w:t xml:space="preserve">ível com os mais diversos meios </w:t>
      </w:r>
      <w:r w:rsidR="00FA3BCB" w:rsidRPr="00FA3BCB">
        <w:rPr>
          <w:sz w:val="24"/>
          <w:szCs w:val="24"/>
        </w:rPr>
        <w:t>de execução, tais como palavra</w:t>
      </w:r>
      <w:r>
        <w:rPr>
          <w:sz w:val="24"/>
          <w:szCs w:val="24"/>
        </w:rPr>
        <w:t xml:space="preserve">s </w:t>
      </w:r>
      <w:r w:rsidR="00FA3BCB" w:rsidRPr="00FA3BCB">
        <w:rPr>
          <w:sz w:val="24"/>
          <w:szCs w:val="24"/>
        </w:rPr>
        <w:t>(exempl</w:t>
      </w:r>
      <w:r>
        <w:rPr>
          <w:sz w:val="24"/>
          <w:szCs w:val="24"/>
        </w:rPr>
        <w:t xml:space="preserve">o: chamar um juiz de Direito de </w:t>
      </w:r>
      <w:r w:rsidR="00FA3BCB" w:rsidRPr="00FA3BCB">
        <w:rPr>
          <w:sz w:val="24"/>
          <w:szCs w:val="24"/>
        </w:rPr>
        <w:t>“foment</w:t>
      </w:r>
      <w:r>
        <w:rPr>
          <w:sz w:val="24"/>
          <w:szCs w:val="24"/>
        </w:rPr>
        <w:t xml:space="preserve">ador da criminalidade”), gestos </w:t>
      </w:r>
      <w:r w:rsidR="00FA3BCB" w:rsidRPr="00FA3BCB">
        <w:rPr>
          <w:sz w:val="24"/>
          <w:szCs w:val="24"/>
        </w:rPr>
        <w:t>(exemplo</w:t>
      </w:r>
      <w:r>
        <w:rPr>
          <w:sz w:val="24"/>
          <w:szCs w:val="24"/>
        </w:rPr>
        <w:t xml:space="preserve">: simular com as mãos a atitude </w:t>
      </w:r>
      <w:r w:rsidR="00FA3BCB" w:rsidRPr="00FA3BCB">
        <w:rPr>
          <w:sz w:val="24"/>
          <w:szCs w:val="24"/>
        </w:rPr>
        <w:t>do</w:t>
      </w:r>
      <w:r>
        <w:rPr>
          <w:sz w:val="24"/>
          <w:szCs w:val="24"/>
        </w:rPr>
        <w:t xml:space="preserve"> larápio perante um delegado de </w:t>
      </w:r>
      <w:r w:rsidR="00FA3BCB" w:rsidRPr="00FA3BCB">
        <w:rPr>
          <w:sz w:val="24"/>
          <w:szCs w:val="24"/>
        </w:rPr>
        <w:t>Polí</w:t>
      </w:r>
      <w:r>
        <w:rPr>
          <w:sz w:val="24"/>
          <w:szCs w:val="24"/>
        </w:rPr>
        <w:t xml:space="preserve">cia), ameaça (exemplo: prometer </w:t>
      </w:r>
      <w:r w:rsidR="00FA3BCB" w:rsidRPr="00FA3BCB">
        <w:rPr>
          <w:sz w:val="24"/>
          <w:szCs w:val="24"/>
        </w:rPr>
        <w:t>“pegar”</w:t>
      </w:r>
      <w:r>
        <w:rPr>
          <w:sz w:val="24"/>
          <w:szCs w:val="24"/>
        </w:rPr>
        <w:t xml:space="preserve"> o policial militar responsável </w:t>
      </w:r>
      <w:r w:rsidR="00FA3BCB" w:rsidRPr="00FA3BCB">
        <w:rPr>
          <w:sz w:val="24"/>
          <w:szCs w:val="24"/>
        </w:rPr>
        <w:t>pela pri</w:t>
      </w:r>
      <w:r>
        <w:rPr>
          <w:sz w:val="24"/>
          <w:szCs w:val="24"/>
        </w:rPr>
        <w:t xml:space="preserve">são em flagrante), </w:t>
      </w:r>
      <w:proofErr w:type="gramStart"/>
      <w:r>
        <w:rPr>
          <w:sz w:val="24"/>
          <w:szCs w:val="24"/>
        </w:rPr>
        <w:t>vias de fato</w:t>
      </w:r>
      <w:proofErr w:type="gramEnd"/>
      <w:r>
        <w:rPr>
          <w:sz w:val="24"/>
          <w:szCs w:val="24"/>
        </w:rPr>
        <w:t xml:space="preserve"> </w:t>
      </w:r>
      <w:r w:rsidR="00FA3BCB" w:rsidRPr="00FA3BCB">
        <w:rPr>
          <w:sz w:val="24"/>
          <w:szCs w:val="24"/>
        </w:rPr>
        <w:t>(exempl</w:t>
      </w:r>
      <w:r>
        <w:rPr>
          <w:sz w:val="24"/>
          <w:szCs w:val="24"/>
        </w:rPr>
        <w:t xml:space="preserve">o: esbofetear a face do oficial </w:t>
      </w:r>
      <w:r w:rsidR="00FA3BCB" w:rsidRPr="00FA3BCB">
        <w:rPr>
          <w:sz w:val="24"/>
          <w:szCs w:val="24"/>
        </w:rPr>
        <w:t>de jus</w:t>
      </w:r>
      <w:r>
        <w:rPr>
          <w:sz w:val="24"/>
          <w:szCs w:val="24"/>
        </w:rPr>
        <w:t xml:space="preserve">tiça), lesão corporal (exemplo: </w:t>
      </w:r>
      <w:r w:rsidR="00FA3BCB" w:rsidRPr="00FA3BCB">
        <w:rPr>
          <w:sz w:val="24"/>
          <w:szCs w:val="24"/>
        </w:rPr>
        <w:t>chutar le</w:t>
      </w:r>
      <w:r>
        <w:rPr>
          <w:sz w:val="24"/>
          <w:szCs w:val="24"/>
        </w:rPr>
        <w:t xml:space="preserve">vemente o fiscal de obras), bem </w:t>
      </w:r>
      <w:r w:rsidR="00FA3BCB" w:rsidRPr="00FA3BCB">
        <w:rPr>
          <w:sz w:val="24"/>
          <w:szCs w:val="24"/>
        </w:rPr>
        <w:t>como qu</w:t>
      </w:r>
      <w:r>
        <w:rPr>
          <w:sz w:val="24"/>
          <w:szCs w:val="24"/>
        </w:rPr>
        <w:t xml:space="preserve">alquer outro meio </w:t>
      </w:r>
      <w:r>
        <w:rPr>
          <w:sz w:val="24"/>
          <w:szCs w:val="24"/>
        </w:rPr>
        <w:lastRenderedPageBreak/>
        <w:t xml:space="preserve">indicativo do </w:t>
      </w:r>
      <w:r w:rsidR="00FA3BCB" w:rsidRPr="00FA3BCB">
        <w:rPr>
          <w:sz w:val="24"/>
          <w:szCs w:val="24"/>
        </w:rPr>
        <w:t>propósito</w:t>
      </w:r>
      <w:r>
        <w:rPr>
          <w:sz w:val="24"/>
          <w:szCs w:val="24"/>
        </w:rPr>
        <w:t xml:space="preserve"> de ridicularizar o funcionário públic</w:t>
      </w:r>
      <w:r w:rsidR="004F46AE">
        <w:rPr>
          <w:sz w:val="24"/>
          <w:szCs w:val="24"/>
        </w:rPr>
        <w:t>o</w:t>
      </w:r>
      <w:r w:rsidR="00BB439A">
        <w:rPr>
          <w:rStyle w:val="Refdenotaderodap"/>
          <w:sz w:val="24"/>
          <w:szCs w:val="24"/>
        </w:rPr>
        <w:footnoteReference w:id="6"/>
      </w:r>
      <w:r>
        <w:rPr>
          <w:sz w:val="24"/>
          <w:szCs w:val="24"/>
        </w:rPr>
        <w:t xml:space="preserve">. </w:t>
      </w:r>
      <w:r w:rsidR="00FA3BCB" w:rsidRPr="00FA3BCB">
        <w:rPr>
          <w:sz w:val="24"/>
          <w:szCs w:val="24"/>
        </w:rPr>
        <w:t>Entret</w:t>
      </w:r>
      <w:r>
        <w:rPr>
          <w:sz w:val="24"/>
          <w:szCs w:val="24"/>
        </w:rPr>
        <w:t xml:space="preserve">anto, é pressuposto do </w:t>
      </w:r>
      <w:r w:rsidR="00FA3BCB" w:rsidRPr="00FA3BCB">
        <w:rPr>
          <w:sz w:val="24"/>
          <w:szCs w:val="24"/>
        </w:rPr>
        <w:t>desa</w:t>
      </w:r>
      <w:r>
        <w:rPr>
          <w:sz w:val="24"/>
          <w:szCs w:val="24"/>
        </w:rPr>
        <w:t xml:space="preserve">cato seja a ofensa proferida na </w:t>
      </w:r>
      <w:r w:rsidR="00FA3BCB" w:rsidRPr="00FA3BCB">
        <w:rPr>
          <w:sz w:val="24"/>
          <w:szCs w:val="24"/>
        </w:rPr>
        <w:t>presen</w:t>
      </w:r>
      <w:r>
        <w:rPr>
          <w:sz w:val="24"/>
          <w:szCs w:val="24"/>
        </w:rPr>
        <w:t xml:space="preserve">ça do funcionário público, pois </w:t>
      </w:r>
      <w:r w:rsidR="00FA3BCB" w:rsidRPr="00FA3BCB">
        <w:rPr>
          <w:sz w:val="24"/>
          <w:szCs w:val="24"/>
        </w:rPr>
        <w:t>som</w:t>
      </w:r>
      <w:r>
        <w:rPr>
          <w:sz w:val="24"/>
          <w:szCs w:val="24"/>
        </w:rPr>
        <w:t xml:space="preserve">ente assim estará evidenciada a </w:t>
      </w:r>
      <w:r w:rsidR="00FA3BCB" w:rsidRPr="00FA3BCB">
        <w:rPr>
          <w:sz w:val="24"/>
          <w:szCs w:val="24"/>
        </w:rPr>
        <w:t>fina</w:t>
      </w:r>
      <w:r>
        <w:rPr>
          <w:sz w:val="24"/>
          <w:szCs w:val="24"/>
        </w:rPr>
        <w:t xml:space="preserve">lidade de inferiorizar a função </w:t>
      </w:r>
      <w:r w:rsidR="00FA3BCB" w:rsidRPr="00FA3BCB">
        <w:rPr>
          <w:sz w:val="24"/>
          <w:szCs w:val="24"/>
        </w:rPr>
        <w:t>pú</w:t>
      </w:r>
      <w:r>
        <w:rPr>
          <w:sz w:val="24"/>
          <w:szCs w:val="24"/>
        </w:rPr>
        <w:t xml:space="preserve">blica. Consequentemente, não se </w:t>
      </w:r>
      <w:r w:rsidR="00FA3BCB" w:rsidRPr="00FA3BCB">
        <w:rPr>
          <w:sz w:val="24"/>
          <w:szCs w:val="24"/>
        </w:rPr>
        <w:t xml:space="preserve">admite </w:t>
      </w:r>
      <w:r>
        <w:rPr>
          <w:sz w:val="24"/>
          <w:szCs w:val="24"/>
        </w:rPr>
        <w:t xml:space="preserve">a execução do desacato mediante </w:t>
      </w:r>
      <w:r w:rsidR="00FA3BCB" w:rsidRPr="00FA3BCB">
        <w:rPr>
          <w:sz w:val="24"/>
          <w:szCs w:val="24"/>
        </w:rPr>
        <w:t>cartas, telefon</w:t>
      </w:r>
      <w:r>
        <w:rPr>
          <w:sz w:val="24"/>
          <w:szCs w:val="24"/>
        </w:rPr>
        <w:t xml:space="preserve">emas ou e-mails, entre </w:t>
      </w:r>
      <w:r w:rsidR="002E0758">
        <w:rPr>
          <w:sz w:val="24"/>
          <w:szCs w:val="24"/>
        </w:rPr>
        <w:t>outros meios.</w:t>
      </w:r>
    </w:p>
    <w:p w:rsidR="00FA3BCB" w:rsidRDefault="00FA3BCB" w:rsidP="002E0758">
      <w:pPr>
        <w:spacing w:after="0" w:line="360" w:lineRule="auto"/>
        <w:ind w:firstLine="1134"/>
        <w:jc w:val="both"/>
        <w:rPr>
          <w:sz w:val="24"/>
          <w:szCs w:val="24"/>
        </w:rPr>
      </w:pPr>
      <w:r w:rsidRPr="00FA3BCB">
        <w:rPr>
          <w:sz w:val="24"/>
          <w:szCs w:val="24"/>
        </w:rPr>
        <w:t>Com efeito, a ofensa</w:t>
      </w:r>
      <w:r w:rsidR="00875A53">
        <w:rPr>
          <w:sz w:val="24"/>
          <w:szCs w:val="24"/>
        </w:rPr>
        <w:t xml:space="preserve"> </w:t>
      </w:r>
      <w:r w:rsidRPr="00FA3BCB">
        <w:rPr>
          <w:sz w:val="24"/>
          <w:szCs w:val="24"/>
        </w:rPr>
        <w:t>efetuada contra funcionário público e em</w:t>
      </w:r>
      <w:r w:rsidR="00875A53">
        <w:rPr>
          <w:sz w:val="24"/>
          <w:szCs w:val="24"/>
        </w:rPr>
        <w:t xml:space="preserve"> </w:t>
      </w:r>
      <w:r w:rsidRPr="00FA3BCB">
        <w:rPr>
          <w:sz w:val="24"/>
          <w:szCs w:val="24"/>
        </w:rPr>
        <w:t>razão das suas funções, mas na ausência</w:t>
      </w:r>
      <w:r w:rsidR="00875A53">
        <w:rPr>
          <w:sz w:val="24"/>
          <w:szCs w:val="24"/>
        </w:rPr>
        <w:t xml:space="preserve"> </w:t>
      </w:r>
      <w:r w:rsidRPr="00FA3BCB">
        <w:rPr>
          <w:sz w:val="24"/>
          <w:szCs w:val="24"/>
        </w:rPr>
        <w:t>deste, configura o crime de injúria</w:t>
      </w:r>
      <w:r w:rsidR="00875A53">
        <w:rPr>
          <w:sz w:val="24"/>
          <w:szCs w:val="24"/>
        </w:rPr>
        <w:t xml:space="preserve"> </w:t>
      </w:r>
      <w:r w:rsidRPr="00FA3BCB">
        <w:rPr>
          <w:sz w:val="24"/>
          <w:szCs w:val="24"/>
        </w:rPr>
        <w:t>agravada, nos termos do art. 140, caput,</w:t>
      </w:r>
      <w:r w:rsidR="00875A53">
        <w:rPr>
          <w:sz w:val="24"/>
          <w:szCs w:val="24"/>
        </w:rPr>
        <w:t xml:space="preserve"> c/c o art. </w:t>
      </w:r>
      <w:r w:rsidRPr="00FA3BCB">
        <w:rPr>
          <w:sz w:val="24"/>
          <w:szCs w:val="24"/>
        </w:rPr>
        <w:t>141, inc. II, ambos do Código</w:t>
      </w:r>
      <w:r w:rsidR="00875A53">
        <w:rPr>
          <w:sz w:val="24"/>
          <w:szCs w:val="24"/>
        </w:rPr>
        <w:t xml:space="preserve"> Penal, conforme estudado </w:t>
      </w:r>
      <w:r w:rsidRPr="00FA3BCB">
        <w:rPr>
          <w:sz w:val="24"/>
          <w:szCs w:val="24"/>
        </w:rPr>
        <w:t>d</w:t>
      </w:r>
      <w:r w:rsidR="00875A53">
        <w:rPr>
          <w:sz w:val="24"/>
          <w:szCs w:val="24"/>
        </w:rPr>
        <w:t xml:space="preserve">etalhadamente no item seguinte. Anote-se, contudo, que a </w:t>
      </w:r>
      <w:r w:rsidRPr="00FA3BCB">
        <w:rPr>
          <w:sz w:val="24"/>
          <w:szCs w:val="24"/>
        </w:rPr>
        <w:t>menc</w:t>
      </w:r>
      <w:r w:rsidR="00875A53">
        <w:rPr>
          <w:sz w:val="24"/>
          <w:szCs w:val="24"/>
        </w:rPr>
        <w:t xml:space="preserve">ionada presença não se confunde </w:t>
      </w:r>
      <w:r w:rsidRPr="00FA3BCB">
        <w:rPr>
          <w:sz w:val="24"/>
          <w:szCs w:val="24"/>
        </w:rPr>
        <w:t>c</w:t>
      </w:r>
      <w:r w:rsidR="00875A53">
        <w:rPr>
          <w:sz w:val="24"/>
          <w:szCs w:val="24"/>
        </w:rPr>
        <w:t xml:space="preserve">om a colocação “face a face” do </w:t>
      </w:r>
      <w:r w:rsidRPr="00FA3BCB">
        <w:rPr>
          <w:sz w:val="24"/>
          <w:szCs w:val="24"/>
        </w:rPr>
        <w:t>o</w:t>
      </w:r>
      <w:r w:rsidR="00875A53">
        <w:rPr>
          <w:sz w:val="24"/>
          <w:szCs w:val="24"/>
        </w:rPr>
        <w:t xml:space="preserve">fensor e do funcionário público </w:t>
      </w:r>
      <w:r w:rsidRPr="00FA3BCB">
        <w:rPr>
          <w:sz w:val="24"/>
          <w:szCs w:val="24"/>
        </w:rPr>
        <w:t>desac</w:t>
      </w:r>
      <w:r w:rsidR="00875A53">
        <w:rPr>
          <w:sz w:val="24"/>
          <w:szCs w:val="24"/>
        </w:rPr>
        <w:t xml:space="preserve">atado. Exemplificativamente, há </w:t>
      </w:r>
      <w:r w:rsidRPr="00FA3BCB">
        <w:rPr>
          <w:sz w:val="24"/>
          <w:szCs w:val="24"/>
        </w:rPr>
        <w:t>desacat</w:t>
      </w:r>
      <w:r w:rsidR="00875A53">
        <w:rPr>
          <w:sz w:val="24"/>
          <w:szCs w:val="24"/>
        </w:rPr>
        <w:t xml:space="preserve">o, pois se considera presente o </w:t>
      </w:r>
      <w:r w:rsidRPr="00FA3BCB">
        <w:rPr>
          <w:sz w:val="24"/>
          <w:szCs w:val="24"/>
        </w:rPr>
        <w:t>funcion</w:t>
      </w:r>
      <w:r w:rsidR="00875A53">
        <w:rPr>
          <w:sz w:val="24"/>
          <w:szCs w:val="24"/>
        </w:rPr>
        <w:t xml:space="preserve">ário público, quando um juiz de </w:t>
      </w:r>
      <w:r w:rsidRPr="00FA3BCB">
        <w:rPr>
          <w:sz w:val="24"/>
          <w:szCs w:val="24"/>
        </w:rPr>
        <w:t xml:space="preserve">Direito </w:t>
      </w:r>
      <w:r w:rsidR="00875A53">
        <w:rPr>
          <w:sz w:val="24"/>
          <w:szCs w:val="24"/>
        </w:rPr>
        <w:t xml:space="preserve">encontra-se sentenciando em seu </w:t>
      </w:r>
      <w:r w:rsidRPr="00FA3BCB">
        <w:rPr>
          <w:sz w:val="24"/>
          <w:szCs w:val="24"/>
        </w:rPr>
        <w:t>gab</w:t>
      </w:r>
      <w:r w:rsidR="00875A53">
        <w:rPr>
          <w:sz w:val="24"/>
          <w:szCs w:val="24"/>
        </w:rPr>
        <w:t xml:space="preserve">inete, com a porta aberta, e um </w:t>
      </w:r>
      <w:r w:rsidRPr="00FA3BCB">
        <w:rPr>
          <w:sz w:val="24"/>
          <w:szCs w:val="24"/>
        </w:rPr>
        <w:t>advo</w:t>
      </w:r>
      <w:r w:rsidR="00875A53">
        <w:rPr>
          <w:sz w:val="24"/>
          <w:szCs w:val="24"/>
        </w:rPr>
        <w:t xml:space="preserve">gado, da sala de audiências, se </w:t>
      </w:r>
      <w:r w:rsidRPr="00FA3BCB">
        <w:rPr>
          <w:sz w:val="24"/>
          <w:szCs w:val="24"/>
        </w:rPr>
        <w:t xml:space="preserve">refere </w:t>
      </w:r>
      <w:r w:rsidR="00875A53">
        <w:rPr>
          <w:sz w:val="24"/>
          <w:szCs w:val="24"/>
        </w:rPr>
        <w:t xml:space="preserve">a ele como “famigerado protetor dos devedores”. </w:t>
      </w:r>
      <w:r w:rsidRPr="00FA3BCB">
        <w:rPr>
          <w:sz w:val="24"/>
          <w:szCs w:val="24"/>
        </w:rPr>
        <w:t>A análise do</w:t>
      </w:r>
      <w:r w:rsidR="00875A53">
        <w:rPr>
          <w:sz w:val="24"/>
          <w:szCs w:val="24"/>
        </w:rPr>
        <w:t xml:space="preserve"> art. 331 do Código </w:t>
      </w:r>
      <w:r w:rsidRPr="00FA3BCB">
        <w:rPr>
          <w:sz w:val="24"/>
          <w:szCs w:val="24"/>
        </w:rPr>
        <w:t>Penal</w:t>
      </w:r>
      <w:r w:rsidR="00875A53">
        <w:rPr>
          <w:sz w:val="24"/>
          <w:szCs w:val="24"/>
        </w:rPr>
        <w:t xml:space="preserve"> releva que a conduta criminosa </w:t>
      </w:r>
      <w:r w:rsidRPr="00FA3BCB">
        <w:rPr>
          <w:sz w:val="24"/>
          <w:szCs w:val="24"/>
        </w:rPr>
        <w:t>pod</w:t>
      </w:r>
      <w:r w:rsidR="00875A53">
        <w:rPr>
          <w:sz w:val="24"/>
          <w:szCs w:val="24"/>
        </w:rPr>
        <w:t xml:space="preserve">e ser praticada no exercício da </w:t>
      </w:r>
      <w:r w:rsidRPr="00FA3BCB">
        <w:rPr>
          <w:sz w:val="24"/>
          <w:szCs w:val="24"/>
        </w:rPr>
        <w:t>função pública ou em razão dela</w:t>
      </w:r>
      <w:r w:rsidR="00B72567">
        <w:rPr>
          <w:rStyle w:val="Refdenotaderodap"/>
          <w:sz w:val="24"/>
          <w:szCs w:val="24"/>
        </w:rPr>
        <w:footnoteReference w:id="7"/>
      </w:r>
      <w:r w:rsidRPr="00FA3BCB">
        <w:rPr>
          <w:sz w:val="24"/>
          <w:szCs w:val="24"/>
        </w:rPr>
        <w:t>.</w:t>
      </w:r>
    </w:p>
    <w:p w:rsidR="00C37863" w:rsidRPr="00C37863" w:rsidRDefault="00C37863" w:rsidP="00C37863">
      <w:pPr>
        <w:spacing w:after="0" w:line="360" w:lineRule="auto"/>
        <w:ind w:firstLine="1134"/>
        <w:jc w:val="both"/>
        <w:rPr>
          <w:sz w:val="24"/>
          <w:szCs w:val="24"/>
        </w:rPr>
      </w:pPr>
      <w:r w:rsidRPr="00C37863">
        <w:rPr>
          <w:sz w:val="24"/>
          <w:szCs w:val="24"/>
        </w:rPr>
        <w:t xml:space="preserve">Assim sendo, o que se busca proteger </w:t>
      </w:r>
      <w:r w:rsidR="00A05688">
        <w:rPr>
          <w:sz w:val="24"/>
          <w:szCs w:val="24"/>
        </w:rPr>
        <w:t xml:space="preserve">no tipo penal </w:t>
      </w:r>
      <w:r w:rsidRPr="00C37863">
        <w:rPr>
          <w:sz w:val="24"/>
          <w:szCs w:val="24"/>
        </w:rPr>
        <w:t>é a salvaguarda da</w:t>
      </w:r>
      <w:r>
        <w:rPr>
          <w:sz w:val="24"/>
          <w:szCs w:val="24"/>
        </w:rPr>
        <w:t xml:space="preserve"> função administrativa estatal. </w:t>
      </w:r>
      <w:r w:rsidRPr="00C37863">
        <w:rPr>
          <w:sz w:val="24"/>
          <w:szCs w:val="24"/>
        </w:rPr>
        <w:t>Por reflexo, deve-se tutelar penalmente o funcionário público no exercício de suas funções, haja vista ser ele o responsável por orientar a administração estatal no seio social, proporcionando a atuação da máquina estatal de forma proba.</w:t>
      </w:r>
    </w:p>
    <w:p w:rsidR="00C37863" w:rsidRDefault="00C37863" w:rsidP="00C37863">
      <w:pPr>
        <w:spacing w:after="0" w:line="360" w:lineRule="auto"/>
        <w:ind w:firstLine="1134"/>
        <w:jc w:val="both"/>
        <w:rPr>
          <w:sz w:val="24"/>
          <w:szCs w:val="24"/>
        </w:rPr>
      </w:pPr>
      <w:r w:rsidRPr="00C37863">
        <w:rPr>
          <w:sz w:val="24"/>
          <w:szCs w:val="24"/>
        </w:rPr>
        <w:t>Em suma, o tipo penal do desacato é a garantia ao funcionário quanto às suas ações executa</w:t>
      </w:r>
      <w:r>
        <w:rPr>
          <w:sz w:val="24"/>
          <w:szCs w:val="24"/>
        </w:rPr>
        <w:t xml:space="preserve">das de forma regular e íntegra. </w:t>
      </w:r>
      <w:r w:rsidRPr="00C37863">
        <w:rPr>
          <w:sz w:val="24"/>
          <w:szCs w:val="24"/>
        </w:rPr>
        <w:t>Caso contrário, poderá ele exigir, da administração pública, uma ação positiva do Estado para que se cumpra essa prerrogativa: nesse momento, se provoca o dever de cumprir a norma penal reservado a ordem estatal.</w:t>
      </w:r>
    </w:p>
    <w:p w:rsidR="009539D5" w:rsidRPr="00C37863" w:rsidRDefault="009539D5" w:rsidP="00C37863">
      <w:pPr>
        <w:spacing w:after="0" w:line="360" w:lineRule="auto"/>
        <w:ind w:firstLine="1134"/>
        <w:jc w:val="both"/>
        <w:rPr>
          <w:sz w:val="24"/>
          <w:szCs w:val="24"/>
        </w:rPr>
      </w:pPr>
    </w:p>
    <w:p w:rsidR="009539D5" w:rsidRDefault="009539D5" w:rsidP="009539D5">
      <w:pPr>
        <w:pStyle w:val="PargrafodaLista"/>
        <w:widowControl w:val="0"/>
        <w:numPr>
          <w:ilvl w:val="0"/>
          <w:numId w:val="5"/>
        </w:numPr>
        <w:autoSpaceDE w:val="0"/>
        <w:autoSpaceDN w:val="0"/>
        <w:adjustRightInd w:val="0"/>
        <w:spacing w:after="0" w:line="360" w:lineRule="auto"/>
        <w:ind w:left="0" w:firstLine="0"/>
        <w:jc w:val="both"/>
        <w:rPr>
          <w:b/>
          <w:sz w:val="24"/>
          <w:szCs w:val="24"/>
        </w:rPr>
      </w:pPr>
      <w:r w:rsidRPr="009539D5">
        <w:rPr>
          <w:b/>
          <w:sz w:val="24"/>
          <w:szCs w:val="24"/>
        </w:rPr>
        <w:t>DESACATO FRENTE AOS DIREITOS CONSTITUCIONAIS</w:t>
      </w:r>
    </w:p>
    <w:p w:rsidR="000F202B" w:rsidRPr="000F202B" w:rsidRDefault="000F202B" w:rsidP="000F202B">
      <w:pPr>
        <w:pStyle w:val="PargrafodaLista"/>
        <w:widowControl w:val="0"/>
        <w:autoSpaceDE w:val="0"/>
        <w:autoSpaceDN w:val="0"/>
        <w:adjustRightInd w:val="0"/>
        <w:spacing w:after="0" w:line="360" w:lineRule="auto"/>
        <w:ind w:left="0"/>
        <w:jc w:val="both"/>
        <w:rPr>
          <w:b/>
          <w:sz w:val="24"/>
          <w:szCs w:val="24"/>
        </w:rPr>
      </w:pPr>
    </w:p>
    <w:p w:rsidR="009539D5" w:rsidRPr="009539D5" w:rsidRDefault="009539D5" w:rsidP="009539D5">
      <w:pPr>
        <w:widowControl w:val="0"/>
        <w:autoSpaceDE w:val="0"/>
        <w:autoSpaceDN w:val="0"/>
        <w:adjustRightInd w:val="0"/>
        <w:spacing w:after="0" w:line="360" w:lineRule="auto"/>
        <w:ind w:firstLine="1134"/>
        <w:jc w:val="both"/>
        <w:rPr>
          <w:sz w:val="24"/>
          <w:szCs w:val="24"/>
        </w:rPr>
      </w:pPr>
      <w:r w:rsidRPr="009539D5">
        <w:rPr>
          <w:sz w:val="24"/>
          <w:szCs w:val="24"/>
        </w:rPr>
        <w:t>A decisão judicial final que condena o réu ao cumprimento de pena por ter cometido o crime de desacato viola a Convenção Americana sobre os Direi</w:t>
      </w:r>
      <w:r>
        <w:rPr>
          <w:sz w:val="24"/>
          <w:szCs w:val="24"/>
        </w:rPr>
        <w:t>tos Humanos, Liberdade Pessoal e L</w:t>
      </w:r>
      <w:r w:rsidRPr="009539D5">
        <w:rPr>
          <w:sz w:val="24"/>
          <w:szCs w:val="24"/>
        </w:rPr>
        <w:t>iberdade de pensamento e expressão.</w:t>
      </w:r>
    </w:p>
    <w:p w:rsidR="009539D5" w:rsidRPr="009539D5" w:rsidRDefault="009539D5" w:rsidP="009539D5">
      <w:pPr>
        <w:widowControl w:val="0"/>
        <w:autoSpaceDE w:val="0"/>
        <w:autoSpaceDN w:val="0"/>
        <w:adjustRightInd w:val="0"/>
        <w:spacing w:after="0" w:line="360" w:lineRule="auto"/>
        <w:ind w:firstLine="1134"/>
        <w:jc w:val="both"/>
        <w:rPr>
          <w:sz w:val="24"/>
          <w:szCs w:val="24"/>
        </w:rPr>
      </w:pPr>
      <w:r w:rsidRPr="009539D5">
        <w:rPr>
          <w:sz w:val="24"/>
          <w:szCs w:val="24"/>
        </w:rPr>
        <w:t xml:space="preserve">A Relatoria para Liberdade de Expressão da Comissão Interamericana de Direitos Humanos já concluiu que as leis nacionais que estabelecem crimes de desacato são contrárias ao artigo 13 da CADH. Desta forma, ninguém poderia ser condenado criminalmente e ter a </w:t>
      </w:r>
      <w:r w:rsidRPr="009539D5">
        <w:rPr>
          <w:sz w:val="24"/>
          <w:szCs w:val="24"/>
        </w:rPr>
        <w:lastRenderedPageBreak/>
        <w:t>sua liberdade pessoal restringida por uma norma de direito interno que colidisse com a Convenção.</w:t>
      </w:r>
      <w:r>
        <w:rPr>
          <w:sz w:val="24"/>
          <w:szCs w:val="24"/>
        </w:rPr>
        <w:t xml:space="preserve"> </w:t>
      </w:r>
      <w:r w:rsidRPr="009539D5">
        <w:rPr>
          <w:sz w:val="24"/>
          <w:szCs w:val="24"/>
        </w:rPr>
        <w:t>No Informe sobre “Leis de Desacato e</w:t>
      </w:r>
      <w:r>
        <w:rPr>
          <w:sz w:val="24"/>
          <w:szCs w:val="24"/>
        </w:rPr>
        <w:t xml:space="preserve"> Difamação Criminal”, de 2004</w:t>
      </w:r>
      <w:r w:rsidRPr="009539D5">
        <w:rPr>
          <w:sz w:val="24"/>
          <w:szCs w:val="24"/>
        </w:rPr>
        <w:t>, a Relatoria afirmou que as leis de desacato são incompatíveis com o artigo 13 da Convenção</w:t>
      </w:r>
      <w:r w:rsidR="00BB439A">
        <w:rPr>
          <w:rStyle w:val="Refdenotaderodap"/>
          <w:sz w:val="24"/>
          <w:szCs w:val="24"/>
        </w:rPr>
        <w:footnoteReference w:id="8"/>
      </w:r>
      <w:r w:rsidRPr="009539D5">
        <w:rPr>
          <w:sz w:val="24"/>
          <w:szCs w:val="24"/>
        </w:rPr>
        <w:t>.</w:t>
      </w:r>
    </w:p>
    <w:p w:rsidR="009539D5" w:rsidRDefault="009539D5" w:rsidP="009539D5">
      <w:pPr>
        <w:widowControl w:val="0"/>
        <w:autoSpaceDE w:val="0"/>
        <w:autoSpaceDN w:val="0"/>
        <w:adjustRightInd w:val="0"/>
        <w:spacing w:after="0" w:line="360" w:lineRule="auto"/>
        <w:ind w:firstLine="1134"/>
        <w:jc w:val="both"/>
        <w:rPr>
          <w:sz w:val="24"/>
          <w:szCs w:val="24"/>
        </w:rPr>
      </w:pPr>
      <w:r w:rsidRPr="009539D5">
        <w:rPr>
          <w:sz w:val="24"/>
          <w:szCs w:val="24"/>
        </w:rPr>
        <w:t>No item “B” do citado Informe restam evidentes as razões que levaram a Comissão Interamericana de Direitos Humanos a declarar a referida incompatibilidade, a saber:</w:t>
      </w:r>
      <w:r>
        <w:rPr>
          <w:sz w:val="24"/>
          <w:szCs w:val="24"/>
        </w:rPr>
        <w:t xml:space="preserve"> a</w:t>
      </w:r>
      <w:r w:rsidRPr="009539D5">
        <w:rPr>
          <w:sz w:val="24"/>
          <w:szCs w:val="24"/>
        </w:rPr>
        <w:t xml:space="preserve"> afirmação que intitula esta seção é de longa data: tal como a Relatoria expressou em informes anteriores, a Comissão Interamericana de Direitos Humanos (CIDH) efetuou uma análise da compatibilidade das leis de desacato com a Convenção Americana sobre Direitos Humanos em um r</w:t>
      </w:r>
      <w:r>
        <w:rPr>
          <w:sz w:val="24"/>
          <w:szCs w:val="24"/>
        </w:rPr>
        <w:t>elatório realizado em 1995</w:t>
      </w:r>
      <w:r w:rsidRPr="009539D5">
        <w:rPr>
          <w:sz w:val="24"/>
          <w:szCs w:val="24"/>
        </w:rPr>
        <w:t xml:space="preserve">. A CIDH concluiu que tais leis não são compatíveis com a Convenção porque se prestavam ao abuso como um meio para silenciar </w:t>
      </w:r>
      <w:r w:rsidR="00BB439A" w:rsidRPr="009539D5">
        <w:rPr>
          <w:sz w:val="24"/>
          <w:szCs w:val="24"/>
        </w:rPr>
        <w:t>ideias</w:t>
      </w:r>
      <w:r w:rsidRPr="009539D5">
        <w:rPr>
          <w:sz w:val="24"/>
          <w:szCs w:val="24"/>
        </w:rPr>
        <w:t xml:space="preserve"> e opiniões impopulares, reprimindo, desse modo, o debate que é crítico para o efetivo funcionamento das </w:t>
      </w:r>
      <w:r>
        <w:rPr>
          <w:sz w:val="24"/>
          <w:szCs w:val="24"/>
        </w:rPr>
        <w:t>instituições democráticas</w:t>
      </w:r>
      <w:r w:rsidRPr="009539D5">
        <w:rPr>
          <w:sz w:val="24"/>
          <w:szCs w:val="24"/>
        </w:rPr>
        <w:t>. A CIDH declarou, igualmente, que as leis de desacato proporcionam um maior nível de proteção aos funcionários públicos do que aos cidadãos privados, em direta contravenção com o princípio fundamental de um sistema democrático, que sujeita o governo a controle popular para impedir e controlar o abuso de s</w:t>
      </w:r>
      <w:r>
        <w:rPr>
          <w:sz w:val="24"/>
          <w:szCs w:val="24"/>
        </w:rPr>
        <w:t>eus poderes coercitivos.</w:t>
      </w:r>
    </w:p>
    <w:p w:rsidR="009539D5" w:rsidRPr="009539D5" w:rsidRDefault="009539D5" w:rsidP="009539D5">
      <w:pPr>
        <w:widowControl w:val="0"/>
        <w:autoSpaceDE w:val="0"/>
        <w:autoSpaceDN w:val="0"/>
        <w:adjustRightInd w:val="0"/>
        <w:spacing w:after="0" w:line="360" w:lineRule="auto"/>
        <w:ind w:firstLine="1134"/>
        <w:jc w:val="both"/>
        <w:rPr>
          <w:sz w:val="24"/>
          <w:szCs w:val="24"/>
        </w:rPr>
      </w:pPr>
      <w:r w:rsidRPr="009539D5">
        <w:rPr>
          <w:sz w:val="24"/>
          <w:szCs w:val="24"/>
        </w:rPr>
        <w:t xml:space="preserve">Em consequência, os cidadãos têm o direito de criticar e examinar as ações e atitudes dos funcionários públicos no que </w:t>
      </w:r>
      <w:r>
        <w:rPr>
          <w:sz w:val="24"/>
          <w:szCs w:val="24"/>
        </w:rPr>
        <w:t>se refere à função pública</w:t>
      </w:r>
      <w:r w:rsidRPr="009539D5">
        <w:rPr>
          <w:sz w:val="24"/>
          <w:szCs w:val="24"/>
        </w:rPr>
        <w:t>.  Ademais, as leis de desacato dissuadem as críticas, pelo temor das pessoas às ações judiciais ou sanções fiduciárias.  Inclusive aquelas leis que contemplam o direito de provar a veracidade das declarações efetuadas, restringem indevidamente a livre expressão porque não contemplam o fato de que muitas críticas se baseiam em opiniões, e, portanto, não podem ser provadas.  As leis sobre desacato não podem ser justificadas dizendo que seu propósito é defender a “ordem pública” (um propósito permissível para a regulamentação da expressão em virtude do artigo 13), já que isso contraria o princípio de que uma democracia, que funciona adequadamente, constitui a maior</w:t>
      </w:r>
      <w:r>
        <w:rPr>
          <w:sz w:val="24"/>
          <w:szCs w:val="24"/>
        </w:rPr>
        <w:t xml:space="preserve"> garantia da ordem pública</w:t>
      </w:r>
      <w:r w:rsidRPr="009539D5">
        <w:rPr>
          <w:sz w:val="24"/>
          <w:szCs w:val="24"/>
        </w:rPr>
        <w:t xml:space="preserve">.  Existem outros meios menos restritivos, além das leis de desacato, mediante os quais o governo pode defender sua reputação frente a ataques infundados, como a réplica através dos meios de </w:t>
      </w:r>
      <w:r>
        <w:rPr>
          <w:sz w:val="24"/>
          <w:szCs w:val="24"/>
        </w:rPr>
        <w:t xml:space="preserve">comunicação ou impetrando ações </w:t>
      </w:r>
      <w:r w:rsidRPr="009539D5">
        <w:rPr>
          <w:sz w:val="24"/>
          <w:szCs w:val="24"/>
        </w:rPr>
        <w:t xml:space="preserve">cíveis por difamação ou injúria.  Por todas estas razões, a CIDH concluiu que as leis de desacato são incompatíveis com a </w:t>
      </w:r>
      <w:r>
        <w:rPr>
          <w:sz w:val="24"/>
          <w:szCs w:val="24"/>
        </w:rPr>
        <w:t>Convenção, e instou os Estados que as derrogassem.</w:t>
      </w:r>
    </w:p>
    <w:p w:rsidR="009539D5" w:rsidRPr="009539D5" w:rsidRDefault="009539D5" w:rsidP="009539D5">
      <w:pPr>
        <w:widowControl w:val="0"/>
        <w:autoSpaceDE w:val="0"/>
        <w:autoSpaceDN w:val="0"/>
        <w:adjustRightInd w:val="0"/>
        <w:spacing w:after="0" w:line="360" w:lineRule="auto"/>
        <w:ind w:firstLine="1134"/>
        <w:jc w:val="both"/>
        <w:rPr>
          <w:sz w:val="24"/>
          <w:szCs w:val="24"/>
        </w:rPr>
      </w:pPr>
      <w:r w:rsidRPr="009539D5">
        <w:rPr>
          <w:sz w:val="24"/>
          <w:szCs w:val="24"/>
        </w:rPr>
        <w:t xml:space="preserve">O posicionamento da Relatoria já foi encampado pela Comissão Interamericana </w:t>
      </w:r>
      <w:r w:rsidRPr="009539D5">
        <w:rPr>
          <w:sz w:val="24"/>
          <w:szCs w:val="24"/>
        </w:rPr>
        <w:lastRenderedPageBreak/>
        <w:t>de Direitos Humanos. Em outubro de 2000, a CIDH aprovou a Declaração de Princípios</w:t>
      </w:r>
      <w:r>
        <w:rPr>
          <w:sz w:val="24"/>
          <w:szCs w:val="24"/>
        </w:rPr>
        <w:t xml:space="preserve"> sobre Liberdade de Expressão</w:t>
      </w:r>
      <w:r w:rsidRPr="009539D5">
        <w:rPr>
          <w:sz w:val="24"/>
          <w:szCs w:val="24"/>
        </w:rPr>
        <w:t xml:space="preserve">, promulgada pela Relatoria para a Liberdade de Expressão.  A Declaração constitui uma interpretação definitiva do Artigo 13 da Convenção, sendo que o Princípio 11 refere-se às leis sobre desacato, estabelecendo que: “Os funcionários públicos estão sujeitos a um maior controle por parte da sociedade. As leis que punem a manifestação ofensiva dirigida a funcionários </w:t>
      </w:r>
      <w:proofErr w:type="gramStart"/>
      <w:r w:rsidRPr="009539D5">
        <w:rPr>
          <w:sz w:val="24"/>
          <w:szCs w:val="24"/>
        </w:rPr>
        <w:t>públicos, geralmente conhecidas</w:t>
      </w:r>
      <w:proofErr w:type="gramEnd"/>
      <w:r w:rsidRPr="009539D5">
        <w:rPr>
          <w:sz w:val="24"/>
          <w:szCs w:val="24"/>
        </w:rPr>
        <w:t xml:space="preserve"> como “leis de desacato”, atentam contra a liberdade de expressão e o direito à </w:t>
      </w:r>
      <w:r w:rsidR="002E0758">
        <w:rPr>
          <w:sz w:val="24"/>
          <w:szCs w:val="24"/>
        </w:rPr>
        <w:t xml:space="preserve">informação. </w:t>
      </w:r>
      <w:r w:rsidRPr="009539D5">
        <w:rPr>
          <w:sz w:val="24"/>
          <w:szCs w:val="24"/>
        </w:rPr>
        <w:t>”</w:t>
      </w:r>
      <w:r w:rsidR="00BB439A">
        <w:rPr>
          <w:rStyle w:val="Refdenotaderodap"/>
          <w:sz w:val="24"/>
          <w:szCs w:val="24"/>
        </w:rPr>
        <w:footnoteReference w:id="9"/>
      </w:r>
    </w:p>
    <w:p w:rsidR="009539D5" w:rsidRPr="009539D5" w:rsidRDefault="009539D5" w:rsidP="002E0758">
      <w:pPr>
        <w:widowControl w:val="0"/>
        <w:autoSpaceDE w:val="0"/>
        <w:autoSpaceDN w:val="0"/>
        <w:adjustRightInd w:val="0"/>
        <w:spacing w:after="0" w:line="360" w:lineRule="auto"/>
        <w:ind w:firstLine="1134"/>
        <w:jc w:val="both"/>
        <w:rPr>
          <w:sz w:val="24"/>
          <w:szCs w:val="24"/>
        </w:rPr>
      </w:pPr>
      <w:r w:rsidRPr="009539D5">
        <w:rPr>
          <w:sz w:val="24"/>
          <w:szCs w:val="24"/>
        </w:rPr>
        <w:t xml:space="preserve">Assim, não resta dúvida de que a condenação de alguém pelo Poder Judiciário brasileiro pelo crime de desacato viola o artigo 13 da Convenção Americana sobre os Direitos Humanos, consoante </w:t>
      </w:r>
      <w:r w:rsidR="002E0758" w:rsidRPr="009539D5">
        <w:rPr>
          <w:sz w:val="24"/>
          <w:szCs w:val="24"/>
        </w:rPr>
        <w:t>à</w:t>
      </w:r>
      <w:r w:rsidRPr="009539D5">
        <w:rPr>
          <w:sz w:val="24"/>
          <w:szCs w:val="24"/>
        </w:rPr>
        <w:t xml:space="preserve"> interpretação que lhe deu a Comissão Interamericana de Direitos Humanos.</w:t>
      </w:r>
      <w:r w:rsidR="002E0758">
        <w:rPr>
          <w:sz w:val="24"/>
          <w:szCs w:val="24"/>
        </w:rPr>
        <w:t xml:space="preserve"> </w:t>
      </w:r>
      <w:r w:rsidRPr="009539D5">
        <w:rPr>
          <w:sz w:val="24"/>
          <w:szCs w:val="24"/>
        </w:rPr>
        <w:t>O Brasil igualmente descumpre a obrigação estabelecida no artigo 2º da Convenção Americana sobre os Direitos Humanos, na medida em que não retirou de sua legislação a norma do</w:t>
      </w:r>
      <w:r>
        <w:rPr>
          <w:sz w:val="24"/>
          <w:szCs w:val="24"/>
        </w:rPr>
        <w:t xml:space="preserve"> artigo 331 </w:t>
      </w:r>
      <w:r w:rsidRPr="009539D5">
        <w:rPr>
          <w:sz w:val="24"/>
          <w:szCs w:val="24"/>
        </w:rPr>
        <w:t>de seu Código Penal.</w:t>
      </w:r>
    </w:p>
    <w:p w:rsidR="009539D5" w:rsidRPr="009539D5" w:rsidRDefault="009539D5" w:rsidP="009539D5">
      <w:pPr>
        <w:widowControl w:val="0"/>
        <w:tabs>
          <w:tab w:val="left" w:pos="2202"/>
        </w:tabs>
        <w:autoSpaceDE w:val="0"/>
        <w:autoSpaceDN w:val="0"/>
        <w:adjustRightInd w:val="0"/>
        <w:spacing w:after="0" w:line="360" w:lineRule="auto"/>
        <w:jc w:val="both"/>
        <w:rPr>
          <w:sz w:val="24"/>
          <w:szCs w:val="24"/>
        </w:rPr>
      </w:pPr>
      <w:r>
        <w:rPr>
          <w:sz w:val="24"/>
          <w:szCs w:val="24"/>
        </w:rPr>
        <w:tab/>
      </w:r>
    </w:p>
    <w:p w:rsidR="00A85F2E" w:rsidRDefault="009539D5" w:rsidP="006C3BB2">
      <w:pPr>
        <w:widowControl w:val="0"/>
        <w:autoSpaceDE w:val="0"/>
        <w:autoSpaceDN w:val="0"/>
        <w:adjustRightInd w:val="0"/>
        <w:spacing w:after="0" w:line="360" w:lineRule="auto"/>
        <w:jc w:val="both"/>
        <w:rPr>
          <w:b/>
          <w:sz w:val="24"/>
          <w:szCs w:val="24"/>
        </w:rPr>
      </w:pPr>
      <w:proofErr w:type="gramStart"/>
      <w:r w:rsidRPr="00113D3B">
        <w:rPr>
          <w:b/>
          <w:sz w:val="24"/>
          <w:szCs w:val="24"/>
        </w:rPr>
        <w:t>3.1 ATUAÇÃO</w:t>
      </w:r>
      <w:proofErr w:type="gramEnd"/>
      <w:r w:rsidRPr="00113D3B">
        <w:rPr>
          <w:b/>
          <w:sz w:val="24"/>
          <w:szCs w:val="24"/>
        </w:rPr>
        <w:t xml:space="preserve"> DA POLÍCIA PERANTE A SOCIEDADE BRASILEIRA</w:t>
      </w:r>
    </w:p>
    <w:p w:rsidR="002E0758" w:rsidRPr="00113D3B" w:rsidRDefault="002E0758" w:rsidP="006C3BB2">
      <w:pPr>
        <w:widowControl w:val="0"/>
        <w:autoSpaceDE w:val="0"/>
        <w:autoSpaceDN w:val="0"/>
        <w:adjustRightInd w:val="0"/>
        <w:spacing w:after="0" w:line="360" w:lineRule="auto"/>
        <w:jc w:val="both"/>
        <w:rPr>
          <w:b/>
          <w:sz w:val="24"/>
          <w:szCs w:val="24"/>
        </w:rPr>
      </w:pPr>
    </w:p>
    <w:p w:rsidR="00226453" w:rsidRPr="00226453" w:rsidRDefault="00772027" w:rsidP="00772027">
      <w:pPr>
        <w:widowControl w:val="0"/>
        <w:autoSpaceDE w:val="0"/>
        <w:autoSpaceDN w:val="0"/>
        <w:adjustRightInd w:val="0"/>
        <w:spacing w:after="0" w:line="360" w:lineRule="auto"/>
        <w:ind w:firstLine="1134"/>
        <w:jc w:val="both"/>
        <w:rPr>
          <w:rFonts w:eastAsiaTheme="minorEastAsia"/>
          <w:sz w:val="24"/>
          <w:szCs w:val="24"/>
          <w:lang w:eastAsia="pt-BR"/>
        </w:rPr>
      </w:pPr>
      <w:r>
        <w:rPr>
          <w:rFonts w:eastAsiaTheme="minorEastAsia"/>
          <w:sz w:val="24"/>
          <w:szCs w:val="24"/>
          <w:lang w:eastAsia="pt-BR"/>
        </w:rPr>
        <w:t>O</w:t>
      </w:r>
      <w:r w:rsidRPr="00226453">
        <w:rPr>
          <w:rFonts w:eastAsiaTheme="minorEastAsia"/>
          <w:sz w:val="24"/>
          <w:szCs w:val="24"/>
          <w:lang w:eastAsia="pt-BR"/>
        </w:rPr>
        <w:t xml:space="preserve"> problema da segurança pública e a insegurança</w:t>
      </w:r>
      <w:r>
        <w:rPr>
          <w:rFonts w:eastAsiaTheme="minorEastAsia"/>
          <w:sz w:val="24"/>
          <w:szCs w:val="24"/>
          <w:lang w:eastAsia="pt-BR"/>
        </w:rPr>
        <w:t xml:space="preserve"> coletiva advêm de varia</w:t>
      </w:r>
      <w:r w:rsidRPr="00772027">
        <w:rPr>
          <w:rFonts w:eastAsiaTheme="minorEastAsia"/>
          <w:sz w:val="24"/>
          <w:szCs w:val="24"/>
          <w:lang w:eastAsia="pt-BR"/>
        </w:rPr>
        <w:t>s</w:t>
      </w:r>
      <w:r>
        <w:rPr>
          <w:rFonts w:eastAsiaTheme="minorEastAsia"/>
          <w:sz w:val="24"/>
          <w:szCs w:val="24"/>
          <w:lang w:eastAsia="pt-BR"/>
        </w:rPr>
        <w:t xml:space="preserve"> </w:t>
      </w:r>
      <w:r w:rsidR="00226453" w:rsidRPr="00226453">
        <w:rPr>
          <w:rFonts w:eastAsiaTheme="minorEastAsia"/>
          <w:sz w:val="24"/>
          <w:szCs w:val="24"/>
          <w:lang w:eastAsia="pt-BR"/>
        </w:rPr>
        <w:t>causas sociais da violência e da</w:t>
      </w:r>
      <w:r w:rsidR="00226453">
        <w:rPr>
          <w:rFonts w:eastAsiaTheme="minorEastAsia"/>
          <w:sz w:val="24"/>
          <w:szCs w:val="24"/>
          <w:lang w:eastAsia="pt-BR"/>
        </w:rPr>
        <w:t xml:space="preserve"> </w:t>
      </w:r>
      <w:r w:rsidR="00226453" w:rsidRPr="00226453">
        <w:rPr>
          <w:rFonts w:eastAsiaTheme="minorEastAsia"/>
          <w:sz w:val="24"/>
          <w:szCs w:val="24"/>
          <w:lang w:eastAsia="pt-BR"/>
        </w:rPr>
        <w:t>criminalidade</w:t>
      </w:r>
      <w:r>
        <w:rPr>
          <w:rFonts w:eastAsiaTheme="minorEastAsia"/>
          <w:sz w:val="24"/>
          <w:szCs w:val="24"/>
          <w:lang w:eastAsia="pt-BR"/>
        </w:rPr>
        <w:t>, o</w:t>
      </w:r>
      <w:r w:rsidR="00226453" w:rsidRPr="00226453">
        <w:rPr>
          <w:rFonts w:eastAsiaTheme="minorEastAsia"/>
          <w:sz w:val="24"/>
          <w:szCs w:val="24"/>
          <w:lang w:eastAsia="pt-BR"/>
        </w:rPr>
        <w:t xml:space="preserve"> grande problema é justamente descrever ou conceituar a segurança pública. Hoje a</w:t>
      </w:r>
      <w:r w:rsidR="00226453">
        <w:rPr>
          <w:rFonts w:eastAsiaTheme="minorEastAsia"/>
          <w:sz w:val="24"/>
          <w:szCs w:val="24"/>
          <w:lang w:eastAsia="pt-BR"/>
        </w:rPr>
        <w:t xml:space="preserve"> </w:t>
      </w:r>
      <w:r w:rsidR="00226453" w:rsidRPr="00226453">
        <w:rPr>
          <w:rFonts w:eastAsiaTheme="minorEastAsia"/>
          <w:sz w:val="24"/>
          <w:szCs w:val="24"/>
          <w:lang w:eastAsia="pt-BR"/>
        </w:rPr>
        <w:t>percepção coletiva considera a segurança pública centrada somente na atividade da</w:t>
      </w:r>
      <w:r w:rsidR="00226453">
        <w:rPr>
          <w:rFonts w:eastAsiaTheme="minorEastAsia"/>
          <w:sz w:val="24"/>
          <w:szCs w:val="24"/>
          <w:lang w:eastAsia="pt-BR"/>
        </w:rPr>
        <w:t xml:space="preserve"> </w:t>
      </w:r>
      <w:r w:rsidR="00226453" w:rsidRPr="00226453">
        <w:rPr>
          <w:rFonts w:eastAsiaTheme="minorEastAsia"/>
          <w:sz w:val="24"/>
          <w:szCs w:val="24"/>
          <w:lang w:eastAsia="pt-BR"/>
        </w:rPr>
        <w:t>polícia e, por mais que se pretenda montar uma</w:t>
      </w:r>
      <w:r w:rsidR="00226453">
        <w:rPr>
          <w:rFonts w:eastAsiaTheme="minorEastAsia"/>
          <w:sz w:val="24"/>
          <w:szCs w:val="24"/>
          <w:lang w:eastAsia="pt-BR"/>
        </w:rPr>
        <w:t xml:space="preserve"> polícia cidadã, somente haverá </w:t>
      </w:r>
      <w:r w:rsidR="00226453" w:rsidRPr="00226453">
        <w:rPr>
          <w:rFonts w:eastAsiaTheme="minorEastAsia"/>
          <w:sz w:val="24"/>
          <w:szCs w:val="24"/>
          <w:lang w:eastAsia="pt-BR"/>
        </w:rPr>
        <w:t>sucesso se for redefinida e ampliada a conceituação da segurança pública.</w:t>
      </w:r>
    </w:p>
    <w:p w:rsidR="00226453" w:rsidRPr="00226453" w:rsidRDefault="00226453" w:rsidP="00772027">
      <w:pPr>
        <w:widowControl w:val="0"/>
        <w:autoSpaceDE w:val="0"/>
        <w:autoSpaceDN w:val="0"/>
        <w:adjustRightInd w:val="0"/>
        <w:spacing w:after="0" w:line="360" w:lineRule="auto"/>
        <w:ind w:firstLine="709"/>
        <w:jc w:val="both"/>
        <w:rPr>
          <w:rFonts w:eastAsiaTheme="minorEastAsia"/>
          <w:sz w:val="24"/>
          <w:szCs w:val="24"/>
          <w:lang w:eastAsia="pt-BR"/>
        </w:rPr>
      </w:pPr>
      <w:r w:rsidRPr="00226453">
        <w:rPr>
          <w:rFonts w:eastAsiaTheme="minorEastAsia"/>
          <w:sz w:val="24"/>
          <w:szCs w:val="24"/>
          <w:lang w:eastAsia="pt-BR"/>
        </w:rPr>
        <w:t xml:space="preserve">A segurança pública é um processo sistêmico e </w:t>
      </w:r>
      <w:proofErr w:type="gramStart"/>
      <w:r w:rsidRPr="00226453">
        <w:rPr>
          <w:rFonts w:eastAsiaTheme="minorEastAsia"/>
          <w:sz w:val="24"/>
          <w:szCs w:val="24"/>
          <w:lang w:eastAsia="pt-BR"/>
        </w:rPr>
        <w:t>otimizado</w:t>
      </w:r>
      <w:proofErr w:type="gramEnd"/>
      <w:r w:rsidRPr="00226453">
        <w:rPr>
          <w:rFonts w:eastAsiaTheme="minorEastAsia"/>
          <w:sz w:val="24"/>
          <w:szCs w:val="24"/>
          <w:lang w:eastAsia="pt-BR"/>
        </w:rPr>
        <w:t xml:space="preserve"> que envolve um conjunto de</w:t>
      </w:r>
      <w:r>
        <w:rPr>
          <w:rFonts w:eastAsiaTheme="minorEastAsia"/>
          <w:sz w:val="24"/>
          <w:szCs w:val="24"/>
          <w:lang w:eastAsia="pt-BR"/>
        </w:rPr>
        <w:t xml:space="preserve"> </w:t>
      </w:r>
      <w:r w:rsidRPr="00226453">
        <w:rPr>
          <w:rFonts w:eastAsiaTheme="minorEastAsia"/>
          <w:sz w:val="24"/>
          <w:szCs w:val="24"/>
          <w:lang w:eastAsia="pt-BR"/>
        </w:rPr>
        <w:t>ações públicas e comunitárias, visando assegur</w:t>
      </w:r>
      <w:r>
        <w:rPr>
          <w:rFonts w:eastAsiaTheme="minorEastAsia"/>
          <w:sz w:val="24"/>
          <w:szCs w:val="24"/>
          <w:lang w:eastAsia="pt-BR"/>
        </w:rPr>
        <w:t xml:space="preserve">ar a proteção do indivíduo e da </w:t>
      </w:r>
      <w:r w:rsidRPr="00226453">
        <w:rPr>
          <w:rFonts w:eastAsiaTheme="minorEastAsia"/>
          <w:sz w:val="24"/>
          <w:szCs w:val="24"/>
          <w:lang w:eastAsia="pt-BR"/>
        </w:rPr>
        <w:t>coletividade e a aplicação da justiça na punição, r</w:t>
      </w:r>
      <w:r>
        <w:rPr>
          <w:rFonts w:eastAsiaTheme="minorEastAsia"/>
          <w:sz w:val="24"/>
          <w:szCs w:val="24"/>
          <w:lang w:eastAsia="pt-BR"/>
        </w:rPr>
        <w:t xml:space="preserve">ecuperação e tratamento dos que </w:t>
      </w:r>
      <w:r w:rsidRPr="00226453">
        <w:rPr>
          <w:rFonts w:eastAsiaTheme="minorEastAsia"/>
          <w:sz w:val="24"/>
          <w:szCs w:val="24"/>
          <w:lang w:eastAsia="pt-BR"/>
        </w:rPr>
        <w:t>violam a lei, garantindo direitos e cidadania a todos. Um processo sistêmico porque</w:t>
      </w:r>
      <w:r>
        <w:rPr>
          <w:rFonts w:eastAsiaTheme="minorEastAsia"/>
          <w:sz w:val="24"/>
          <w:szCs w:val="24"/>
          <w:lang w:eastAsia="pt-BR"/>
        </w:rPr>
        <w:t xml:space="preserve"> </w:t>
      </w:r>
      <w:r w:rsidRPr="00226453">
        <w:rPr>
          <w:rFonts w:eastAsiaTheme="minorEastAsia"/>
          <w:sz w:val="24"/>
          <w:szCs w:val="24"/>
          <w:lang w:eastAsia="pt-BR"/>
        </w:rPr>
        <w:t>envolve, num mesmo cenário, um conjunto de</w:t>
      </w:r>
      <w:r>
        <w:rPr>
          <w:rFonts w:eastAsiaTheme="minorEastAsia"/>
          <w:sz w:val="24"/>
          <w:szCs w:val="24"/>
          <w:lang w:eastAsia="pt-BR"/>
        </w:rPr>
        <w:t xml:space="preserve"> conhecimentos e ferramentas de </w:t>
      </w:r>
      <w:r w:rsidRPr="00226453">
        <w:rPr>
          <w:rFonts w:eastAsiaTheme="minorEastAsia"/>
          <w:sz w:val="24"/>
          <w:szCs w:val="24"/>
          <w:lang w:eastAsia="pt-BR"/>
        </w:rPr>
        <w:t>competência dos poderes constituídos e ao al</w:t>
      </w:r>
      <w:r>
        <w:rPr>
          <w:rFonts w:eastAsiaTheme="minorEastAsia"/>
          <w:sz w:val="24"/>
          <w:szCs w:val="24"/>
          <w:lang w:eastAsia="pt-BR"/>
        </w:rPr>
        <w:t xml:space="preserve">cance da comunidade organizada, </w:t>
      </w:r>
      <w:r w:rsidRPr="00226453">
        <w:rPr>
          <w:rFonts w:eastAsiaTheme="minorEastAsia"/>
          <w:sz w:val="24"/>
          <w:szCs w:val="24"/>
          <w:lang w:eastAsia="pt-BR"/>
        </w:rPr>
        <w:t xml:space="preserve">interagindo e compartilhando visão, compromissos e objetivos comuns; e </w:t>
      </w:r>
      <w:proofErr w:type="gramStart"/>
      <w:r w:rsidRPr="00226453">
        <w:rPr>
          <w:rFonts w:eastAsiaTheme="minorEastAsia"/>
          <w:sz w:val="24"/>
          <w:szCs w:val="24"/>
          <w:lang w:eastAsia="pt-BR"/>
        </w:rPr>
        <w:t>otimizado</w:t>
      </w:r>
      <w:proofErr w:type="gramEnd"/>
      <w:r>
        <w:rPr>
          <w:rFonts w:eastAsiaTheme="minorEastAsia"/>
          <w:sz w:val="24"/>
          <w:szCs w:val="24"/>
          <w:lang w:eastAsia="pt-BR"/>
        </w:rPr>
        <w:t xml:space="preserve"> </w:t>
      </w:r>
      <w:r w:rsidRPr="00226453">
        <w:rPr>
          <w:rFonts w:eastAsiaTheme="minorEastAsia"/>
          <w:sz w:val="24"/>
          <w:szCs w:val="24"/>
          <w:lang w:eastAsia="pt-BR"/>
        </w:rPr>
        <w:t>porque depende de decisões rápidas e de resultados imediatos.</w:t>
      </w:r>
    </w:p>
    <w:p w:rsidR="00226453" w:rsidRPr="00226453" w:rsidRDefault="00226453" w:rsidP="00226453">
      <w:pPr>
        <w:widowControl w:val="0"/>
        <w:autoSpaceDE w:val="0"/>
        <w:autoSpaceDN w:val="0"/>
        <w:adjustRightInd w:val="0"/>
        <w:spacing w:after="0" w:line="360" w:lineRule="auto"/>
        <w:ind w:firstLine="1134"/>
        <w:jc w:val="both"/>
        <w:rPr>
          <w:rFonts w:eastAsiaTheme="minorEastAsia"/>
          <w:sz w:val="24"/>
          <w:szCs w:val="24"/>
          <w:lang w:eastAsia="pt-BR"/>
        </w:rPr>
      </w:pPr>
      <w:r w:rsidRPr="00226453">
        <w:rPr>
          <w:rFonts w:eastAsiaTheme="minorEastAsia"/>
          <w:sz w:val="24"/>
          <w:szCs w:val="24"/>
          <w:lang w:eastAsia="pt-BR"/>
        </w:rPr>
        <w:t>A polícia cidadã, sintonizada e apoiada pelos anseios</w:t>
      </w:r>
      <w:r>
        <w:rPr>
          <w:rFonts w:eastAsiaTheme="minorEastAsia"/>
          <w:sz w:val="24"/>
          <w:szCs w:val="24"/>
          <w:lang w:eastAsia="pt-BR"/>
        </w:rPr>
        <w:t xml:space="preserve"> da comunidade, só terá sucesso </w:t>
      </w:r>
      <w:r w:rsidRPr="00226453">
        <w:rPr>
          <w:rFonts w:eastAsiaTheme="minorEastAsia"/>
          <w:sz w:val="24"/>
          <w:szCs w:val="24"/>
          <w:lang w:eastAsia="pt-BR"/>
        </w:rPr>
        <w:t>se estiver voltada para a recuperação de quem ela prende, pois, caso contrário, será</w:t>
      </w:r>
      <w:r>
        <w:rPr>
          <w:rFonts w:eastAsiaTheme="minorEastAsia"/>
          <w:sz w:val="24"/>
          <w:szCs w:val="24"/>
          <w:lang w:eastAsia="pt-BR"/>
        </w:rPr>
        <w:t xml:space="preserve"> </w:t>
      </w:r>
      <w:r w:rsidRPr="00226453">
        <w:rPr>
          <w:rFonts w:eastAsiaTheme="minorEastAsia"/>
          <w:sz w:val="24"/>
          <w:szCs w:val="24"/>
          <w:lang w:eastAsia="pt-BR"/>
        </w:rPr>
        <w:lastRenderedPageBreak/>
        <w:t>simplesmente uma polícia formadora de bandido, quer dizer, ela vai recrutar bandido,</w:t>
      </w:r>
      <w:r>
        <w:rPr>
          <w:rFonts w:eastAsiaTheme="minorEastAsia"/>
          <w:sz w:val="24"/>
          <w:szCs w:val="24"/>
          <w:lang w:eastAsia="pt-BR"/>
        </w:rPr>
        <w:t xml:space="preserve"> </w:t>
      </w:r>
      <w:r w:rsidRPr="00226453">
        <w:rPr>
          <w:rFonts w:eastAsiaTheme="minorEastAsia"/>
          <w:sz w:val="24"/>
          <w:szCs w:val="24"/>
          <w:lang w:eastAsia="pt-BR"/>
        </w:rPr>
        <w:t>vai marginalizar ainda mais. É necessário incluir, n</w:t>
      </w:r>
      <w:r>
        <w:rPr>
          <w:rFonts w:eastAsiaTheme="minorEastAsia"/>
          <w:sz w:val="24"/>
          <w:szCs w:val="24"/>
          <w:lang w:eastAsia="pt-BR"/>
        </w:rPr>
        <w:t xml:space="preserve">esta análise, todo o sistema de </w:t>
      </w:r>
      <w:r w:rsidRPr="00226453">
        <w:rPr>
          <w:rFonts w:eastAsiaTheme="minorEastAsia"/>
          <w:sz w:val="24"/>
          <w:szCs w:val="24"/>
          <w:lang w:eastAsia="pt-BR"/>
        </w:rPr>
        <w:t>persecução penal e de política social. Esta é a tarefa que precisa ser desenvolvida.</w:t>
      </w:r>
    </w:p>
    <w:p w:rsidR="00226453" w:rsidRPr="00226453" w:rsidRDefault="00226453" w:rsidP="00226453">
      <w:pPr>
        <w:widowControl w:val="0"/>
        <w:autoSpaceDE w:val="0"/>
        <w:autoSpaceDN w:val="0"/>
        <w:adjustRightInd w:val="0"/>
        <w:spacing w:after="0" w:line="360" w:lineRule="auto"/>
        <w:ind w:firstLine="1134"/>
        <w:jc w:val="both"/>
        <w:rPr>
          <w:rFonts w:eastAsiaTheme="minorEastAsia"/>
          <w:sz w:val="24"/>
          <w:szCs w:val="24"/>
          <w:lang w:eastAsia="pt-BR"/>
        </w:rPr>
      </w:pPr>
      <w:r w:rsidRPr="00226453">
        <w:rPr>
          <w:rFonts w:eastAsiaTheme="minorEastAsia"/>
          <w:sz w:val="24"/>
          <w:szCs w:val="24"/>
          <w:lang w:eastAsia="pt-BR"/>
        </w:rPr>
        <w:t>O cidadão faz a seguinte pergunta: qual é o pap</w:t>
      </w:r>
      <w:r>
        <w:rPr>
          <w:rFonts w:eastAsiaTheme="minorEastAsia"/>
          <w:sz w:val="24"/>
          <w:szCs w:val="24"/>
          <w:lang w:eastAsia="pt-BR"/>
        </w:rPr>
        <w:t xml:space="preserve">el da polícia no momento em que </w:t>
      </w:r>
      <w:r w:rsidRPr="00226453">
        <w:rPr>
          <w:rFonts w:eastAsiaTheme="minorEastAsia"/>
          <w:sz w:val="24"/>
          <w:szCs w:val="24"/>
          <w:lang w:eastAsia="pt-BR"/>
        </w:rPr>
        <w:t>estão em crise o emprego, a família e a escola? Quer di</w:t>
      </w:r>
      <w:r>
        <w:rPr>
          <w:rFonts w:eastAsiaTheme="minorEastAsia"/>
          <w:sz w:val="24"/>
          <w:szCs w:val="24"/>
          <w:lang w:eastAsia="pt-BR"/>
        </w:rPr>
        <w:t xml:space="preserve">zer, estão em crise as </w:t>
      </w:r>
      <w:r w:rsidRPr="00226453">
        <w:rPr>
          <w:rFonts w:eastAsiaTheme="minorEastAsia"/>
          <w:sz w:val="24"/>
          <w:szCs w:val="24"/>
          <w:lang w:eastAsia="pt-BR"/>
        </w:rPr>
        <w:t>instituições de controle social informal que funcionavam há 20 anos: será que a polícia</w:t>
      </w:r>
      <w:r>
        <w:rPr>
          <w:rFonts w:eastAsiaTheme="minorEastAsia"/>
          <w:sz w:val="24"/>
          <w:szCs w:val="24"/>
          <w:lang w:eastAsia="pt-BR"/>
        </w:rPr>
        <w:t xml:space="preserve"> </w:t>
      </w:r>
      <w:r w:rsidRPr="00226453">
        <w:rPr>
          <w:rFonts w:eastAsiaTheme="minorEastAsia"/>
          <w:sz w:val="24"/>
          <w:szCs w:val="24"/>
          <w:lang w:eastAsia="pt-BR"/>
        </w:rPr>
        <w:t>hoje só pode seguir o modelo de uma polícia, digamos, do tipo tolerância zero?</w:t>
      </w:r>
    </w:p>
    <w:p w:rsidR="00226453" w:rsidRPr="00226453" w:rsidRDefault="00226453" w:rsidP="0046339A">
      <w:pPr>
        <w:widowControl w:val="0"/>
        <w:autoSpaceDE w:val="0"/>
        <w:autoSpaceDN w:val="0"/>
        <w:adjustRightInd w:val="0"/>
        <w:spacing w:after="0" w:line="360" w:lineRule="auto"/>
        <w:ind w:firstLine="1134"/>
        <w:jc w:val="both"/>
        <w:rPr>
          <w:rFonts w:eastAsiaTheme="minorEastAsia"/>
          <w:sz w:val="24"/>
          <w:szCs w:val="24"/>
          <w:lang w:eastAsia="pt-BR"/>
        </w:rPr>
      </w:pPr>
      <w:r w:rsidRPr="00226453">
        <w:rPr>
          <w:rFonts w:eastAsiaTheme="minorEastAsia"/>
          <w:sz w:val="24"/>
          <w:szCs w:val="24"/>
          <w:lang w:eastAsia="pt-BR"/>
        </w:rPr>
        <w:t xml:space="preserve">A questão central é a percepção histórica do fenômeno da </w:t>
      </w:r>
      <w:r>
        <w:rPr>
          <w:rFonts w:eastAsiaTheme="minorEastAsia"/>
          <w:sz w:val="24"/>
          <w:szCs w:val="24"/>
          <w:lang w:eastAsia="pt-BR"/>
        </w:rPr>
        <w:t xml:space="preserve">insegurança coletiva pela </w:t>
      </w:r>
      <w:r w:rsidRPr="00226453">
        <w:rPr>
          <w:rFonts w:eastAsiaTheme="minorEastAsia"/>
          <w:sz w:val="24"/>
          <w:szCs w:val="24"/>
          <w:lang w:eastAsia="pt-BR"/>
        </w:rPr>
        <w:t>sociedade, a qual não dispõe de um debate profundo e qualificado sobre o tema, ao</w:t>
      </w:r>
      <w:r>
        <w:rPr>
          <w:rFonts w:eastAsiaTheme="minorEastAsia"/>
          <w:sz w:val="24"/>
          <w:szCs w:val="24"/>
          <w:lang w:eastAsia="pt-BR"/>
        </w:rPr>
        <w:t xml:space="preserve"> </w:t>
      </w:r>
      <w:r w:rsidRPr="00226453">
        <w:rPr>
          <w:rFonts w:eastAsiaTheme="minorEastAsia"/>
          <w:sz w:val="24"/>
          <w:szCs w:val="24"/>
          <w:lang w:eastAsia="pt-BR"/>
        </w:rPr>
        <w:t>mesmo tempo em que o próprio poder público carece deste debate, como demonstra a</w:t>
      </w:r>
      <w:r w:rsidR="0046339A">
        <w:rPr>
          <w:rFonts w:eastAsiaTheme="minorEastAsia"/>
          <w:sz w:val="24"/>
          <w:szCs w:val="24"/>
          <w:lang w:eastAsia="pt-BR"/>
        </w:rPr>
        <w:t xml:space="preserve"> </w:t>
      </w:r>
      <w:r w:rsidRPr="00226453">
        <w:rPr>
          <w:rFonts w:eastAsiaTheme="minorEastAsia"/>
          <w:sz w:val="24"/>
          <w:szCs w:val="24"/>
          <w:lang w:eastAsia="pt-BR"/>
        </w:rPr>
        <w:t xml:space="preserve">escassez de políticas públicas e as manifestações das autoridades, </w:t>
      </w:r>
      <w:r w:rsidR="0046339A">
        <w:rPr>
          <w:rFonts w:eastAsiaTheme="minorEastAsia"/>
          <w:sz w:val="24"/>
          <w:szCs w:val="24"/>
          <w:lang w:eastAsia="pt-BR"/>
        </w:rPr>
        <w:t xml:space="preserve">que trazem uma </w:t>
      </w:r>
      <w:r w:rsidRPr="00226453">
        <w:rPr>
          <w:rFonts w:eastAsiaTheme="minorEastAsia"/>
          <w:sz w:val="24"/>
          <w:szCs w:val="24"/>
          <w:lang w:eastAsia="pt-BR"/>
        </w:rPr>
        <w:t>visão parcial desse fenômeno, ligada apenas a um dos componentes deste sistema, ou</w:t>
      </w:r>
      <w:r w:rsidR="0046339A">
        <w:rPr>
          <w:rFonts w:eastAsiaTheme="minorEastAsia"/>
          <w:sz w:val="24"/>
          <w:szCs w:val="24"/>
          <w:lang w:eastAsia="pt-BR"/>
        </w:rPr>
        <w:t xml:space="preserve"> </w:t>
      </w:r>
      <w:r w:rsidRPr="00226453">
        <w:rPr>
          <w:rFonts w:eastAsiaTheme="minorEastAsia"/>
          <w:sz w:val="24"/>
          <w:szCs w:val="24"/>
          <w:lang w:eastAsia="pt-BR"/>
        </w:rPr>
        <w:t>seja, a Justiça e a Polícia. A questão da insegurança cresce diante da compreensão de</w:t>
      </w:r>
      <w:r w:rsidR="0046339A">
        <w:rPr>
          <w:rFonts w:eastAsiaTheme="minorEastAsia"/>
          <w:sz w:val="24"/>
          <w:szCs w:val="24"/>
          <w:lang w:eastAsia="pt-BR"/>
        </w:rPr>
        <w:t xml:space="preserve"> </w:t>
      </w:r>
      <w:r w:rsidRPr="00226453">
        <w:rPr>
          <w:rFonts w:eastAsiaTheme="minorEastAsia"/>
          <w:sz w:val="24"/>
          <w:szCs w:val="24"/>
          <w:lang w:eastAsia="pt-BR"/>
        </w:rPr>
        <w:t>que a Justiça e a Polícia têm problema e, a partir daí, todo o sistema é demandado a</w:t>
      </w:r>
      <w:r w:rsidR="0046339A">
        <w:rPr>
          <w:rFonts w:eastAsiaTheme="minorEastAsia"/>
          <w:sz w:val="24"/>
          <w:szCs w:val="24"/>
          <w:lang w:eastAsia="pt-BR"/>
        </w:rPr>
        <w:t xml:space="preserve"> </w:t>
      </w:r>
      <w:r w:rsidRPr="00226453">
        <w:rPr>
          <w:rFonts w:eastAsiaTheme="minorEastAsia"/>
          <w:sz w:val="24"/>
          <w:szCs w:val="24"/>
          <w:lang w:eastAsia="pt-BR"/>
        </w:rPr>
        <w:t>achar uma solução para a questão do funcionamen</w:t>
      </w:r>
      <w:r w:rsidR="0046339A">
        <w:rPr>
          <w:rFonts w:eastAsiaTheme="minorEastAsia"/>
          <w:sz w:val="24"/>
          <w:szCs w:val="24"/>
          <w:lang w:eastAsia="pt-BR"/>
        </w:rPr>
        <w:t xml:space="preserve">to da Justiça e da Polícia. São </w:t>
      </w:r>
      <w:r w:rsidRPr="00226453">
        <w:rPr>
          <w:rFonts w:eastAsiaTheme="minorEastAsia"/>
          <w:sz w:val="24"/>
          <w:szCs w:val="24"/>
          <w:lang w:eastAsia="pt-BR"/>
        </w:rPr>
        <w:t>desconsiderados neste debate os demais setores púb</w:t>
      </w:r>
      <w:r w:rsidR="0046339A">
        <w:rPr>
          <w:rFonts w:eastAsiaTheme="minorEastAsia"/>
          <w:sz w:val="24"/>
          <w:szCs w:val="24"/>
          <w:lang w:eastAsia="pt-BR"/>
        </w:rPr>
        <w:t xml:space="preserve">licos e sociais que são agentes </w:t>
      </w:r>
      <w:r w:rsidRPr="00226453">
        <w:rPr>
          <w:rFonts w:eastAsiaTheme="minorEastAsia"/>
          <w:sz w:val="24"/>
          <w:szCs w:val="24"/>
          <w:lang w:eastAsia="pt-BR"/>
        </w:rPr>
        <w:t>intervenientes neste sistema.</w:t>
      </w:r>
    </w:p>
    <w:p w:rsidR="00226453" w:rsidRPr="00226453" w:rsidRDefault="00226453" w:rsidP="0046339A">
      <w:pPr>
        <w:widowControl w:val="0"/>
        <w:autoSpaceDE w:val="0"/>
        <w:autoSpaceDN w:val="0"/>
        <w:adjustRightInd w:val="0"/>
        <w:spacing w:after="0" w:line="360" w:lineRule="auto"/>
        <w:ind w:firstLine="1134"/>
        <w:jc w:val="both"/>
        <w:rPr>
          <w:rFonts w:eastAsiaTheme="minorEastAsia"/>
          <w:sz w:val="24"/>
          <w:szCs w:val="24"/>
          <w:lang w:eastAsia="pt-BR"/>
        </w:rPr>
      </w:pPr>
      <w:r w:rsidRPr="00226453">
        <w:rPr>
          <w:rFonts w:eastAsiaTheme="minorEastAsia"/>
          <w:sz w:val="24"/>
          <w:szCs w:val="24"/>
          <w:lang w:eastAsia="pt-BR"/>
        </w:rPr>
        <w:t>A Justiça e a Polícia, por si só, provavelmente, são</w:t>
      </w:r>
      <w:r w:rsidR="0046339A">
        <w:rPr>
          <w:rFonts w:eastAsiaTheme="minorEastAsia"/>
          <w:sz w:val="24"/>
          <w:szCs w:val="24"/>
          <w:lang w:eastAsia="pt-BR"/>
        </w:rPr>
        <w:t xml:space="preserve"> o fator de intervenção de menor </w:t>
      </w:r>
      <w:r w:rsidRPr="00226453">
        <w:rPr>
          <w:rFonts w:eastAsiaTheme="minorEastAsia"/>
          <w:sz w:val="24"/>
          <w:szCs w:val="24"/>
          <w:lang w:eastAsia="pt-BR"/>
        </w:rPr>
        <w:t>capacidade de influenciar nas mudanças das condições desse fenômeno — insegurança</w:t>
      </w:r>
      <w:r w:rsidR="0046339A">
        <w:rPr>
          <w:rFonts w:eastAsiaTheme="minorEastAsia"/>
          <w:sz w:val="24"/>
          <w:szCs w:val="24"/>
          <w:lang w:eastAsia="pt-BR"/>
        </w:rPr>
        <w:t xml:space="preserve"> </w:t>
      </w:r>
      <w:r w:rsidRPr="00226453">
        <w:rPr>
          <w:rFonts w:eastAsiaTheme="minorEastAsia"/>
          <w:sz w:val="24"/>
          <w:szCs w:val="24"/>
          <w:lang w:eastAsia="pt-BR"/>
        </w:rPr>
        <w:t>pública. Enquanto não se conseguir estabelecer</w:t>
      </w:r>
      <w:r w:rsidR="0046339A">
        <w:rPr>
          <w:rFonts w:eastAsiaTheme="minorEastAsia"/>
          <w:sz w:val="24"/>
          <w:szCs w:val="24"/>
          <w:lang w:eastAsia="pt-BR"/>
        </w:rPr>
        <w:t xml:space="preserve"> outra forma de percepção desse </w:t>
      </w:r>
      <w:r w:rsidRPr="00226453">
        <w:rPr>
          <w:rFonts w:eastAsiaTheme="minorEastAsia"/>
          <w:sz w:val="24"/>
          <w:szCs w:val="24"/>
          <w:lang w:eastAsia="pt-BR"/>
        </w:rPr>
        <w:t>problema, visualizando o maior número de ele</w:t>
      </w:r>
      <w:r w:rsidR="0046339A">
        <w:rPr>
          <w:rFonts w:eastAsiaTheme="minorEastAsia"/>
          <w:sz w:val="24"/>
          <w:szCs w:val="24"/>
          <w:lang w:eastAsia="pt-BR"/>
        </w:rPr>
        <w:t xml:space="preserve">mentos que o compõem, </w:t>
      </w:r>
      <w:r w:rsidR="00772027">
        <w:rPr>
          <w:rFonts w:eastAsiaTheme="minorEastAsia"/>
          <w:sz w:val="24"/>
          <w:szCs w:val="24"/>
          <w:lang w:eastAsia="pt-BR"/>
        </w:rPr>
        <w:t>estará</w:t>
      </w:r>
      <w:r w:rsidR="0046339A">
        <w:rPr>
          <w:rFonts w:eastAsiaTheme="minorEastAsia"/>
          <w:sz w:val="24"/>
          <w:szCs w:val="24"/>
          <w:lang w:eastAsia="pt-BR"/>
        </w:rPr>
        <w:t xml:space="preserve"> </w:t>
      </w:r>
      <w:r w:rsidRPr="00226453">
        <w:rPr>
          <w:rFonts w:eastAsiaTheme="minorEastAsia"/>
          <w:sz w:val="24"/>
          <w:szCs w:val="24"/>
          <w:lang w:eastAsia="pt-BR"/>
        </w:rPr>
        <w:t>obtendo os mesmos resultados de curar uma doença infecciosa, por exemplo, somente</w:t>
      </w:r>
      <w:r w:rsidR="0046339A">
        <w:rPr>
          <w:rFonts w:eastAsiaTheme="minorEastAsia"/>
          <w:sz w:val="24"/>
          <w:szCs w:val="24"/>
          <w:lang w:eastAsia="pt-BR"/>
        </w:rPr>
        <w:t xml:space="preserve"> </w:t>
      </w:r>
      <w:r w:rsidRPr="00226453">
        <w:rPr>
          <w:rFonts w:eastAsiaTheme="minorEastAsia"/>
          <w:sz w:val="24"/>
          <w:szCs w:val="24"/>
          <w:lang w:eastAsia="pt-BR"/>
        </w:rPr>
        <w:t>com remédio contra a dor, aumentando suces</w:t>
      </w:r>
      <w:r w:rsidR="0046339A">
        <w:rPr>
          <w:rFonts w:eastAsiaTheme="minorEastAsia"/>
          <w:sz w:val="24"/>
          <w:szCs w:val="24"/>
          <w:lang w:eastAsia="pt-BR"/>
        </w:rPr>
        <w:t xml:space="preserve">sivamente as doses, tendo, como </w:t>
      </w:r>
      <w:r w:rsidR="0046339A" w:rsidRPr="00226453">
        <w:rPr>
          <w:rFonts w:eastAsiaTheme="minorEastAsia"/>
          <w:sz w:val="24"/>
          <w:szCs w:val="24"/>
          <w:lang w:eastAsia="pt-BR"/>
        </w:rPr>
        <w:t>consequência</w:t>
      </w:r>
      <w:r w:rsidRPr="00226453">
        <w:rPr>
          <w:rFonts w:eastAsiaTheme="minorEastAsia"/>
          <w:sz w:val="24"/>
          <w:szCs w:val="24"/>
          <w:lang w:eastAsia="pt-BR"/>
        </w:rPr>
        <w:t>, seu crescimento contínuo.</w:t>
      </w:r>
    </w:p>
    <w:p w:rsidR="00226453" w:rsidRDefault="00226453" w:rsidP="0046339A">
      <w:pPr>
        <w:widowControl w:val="0"/>
        <w:autoSpaceDE w:val="0"/>
        <w:autoSpaceDN w:val="0"/>
        <w:adjustRightInd w:val="0"/>
        <w:spacing w:after="0" w:line="360" w:lineRule="auto"/>
        <w:ind w:firstLine="1134"/>
        <w:jc w:val="both"/>
        <w:rPr>
          <w:rFonts w:eastAsiaTheme="minorEastAsia"/>
          <w:sz w:val="24"/>
          <w:szCs w:val="24"/>
          <w:lang w:eastAsia="pt-BR"/>
        </w:rPr>
      </w:pPr>
      <w:r w:rsidRPr="00226453">
        <w:rPr>
          <w:rFonts w:eastAsiaTheme="minorEastAsia"/>
          <w:sz w:val="24"/>
          <w:szCs w:val="24"/>
          <w:lang w:eastAsia="pt-BR"/>
        </w:rPr>
        <w:t>Atualmente a polícia, na sua cultura histórica, só trab</w:t>
      </w:r>
      <w:r w:rsidR="0046339A">
        <w:rPr>
          <w:rFonts w:eastAsiaTheme="minorEastAsia"/>
          <w:sz w:val="24"/>
          <w:szCs w:val="24"/>
          <w:lang w:eastAsia="pt-BR"/>
        </w:rPr>
        <w:t xml:space="preserve">alha com um instrumento que é a </w:t>
      </w:r>
      <w:r w:rsidRPr="00226453">
        <w:rPr>
          <w:rFonts w:eastAsiaTheme="minorEastAsia"/>
          <w:sz w:val="24"/>
          <w:szCs w:val="24"/>
          <w:lang w:eastAsia="pt-BR"/>
        </w:rPr>
        <w:t>reação pela força; qualquer conflito e dificuldade são resolvidos pela força. Há muita</w:t>
      </w:r>
      <w:r w:rsidR="0046339A">
        <w:rPr>
          <w:rFonts w:eastAsiaTheme="minorEastAsia"/>
          <w:sz w:val="24"/>
          <w:szCs w:val="24"/>
          <w:lang w:eastAsia="pt-BR"/>
        </w:rPr>
        <w:t xml:space="preserve"> </w:t>
      </w:r>
      <w:r w:rsidRPr="00226453">
        <w:rPr>
          <w:rFonts w:eastAsiaTheme="minorEastAsia"/>
          <w:sz w:val="24"/>
          <w:szCs w:val="24"/>
          <w:lang w:eastAsia="pt-BR"/>
        </w:rPr>
        <w:t>dificuldade de trabalhar com as situações cuja responsabilidade e culpabilidade não</w:t>
      </w:r>
      <w:r w:rsidR="0046339A">
        <w:rPr>
          <w:rFonts w:eastAsiaTheme="minorEastAsia"/>
          <w:sz w:val="24"/>
          <w:szCs w:val="24"/>
          <w:lang w:eastAsia="pt-BR"/>
        </w:rPr>
        <w:t xml:space="preserve"> </w:t>
      </w:r>
      <w:r w:rsidRPr="00226453">
        <w:rPr>
          <w:rFonts w:eastAsiaTheme="minorEastAsia"/>
          <w:sz w:val="24"/>
          <w:szCs w:val="24"/>
          <w:lang w:eastAsia="pt-BR"/>
        </w:rPr>
        <w:t>estão bem definidas. Geralmente, em todo o confli</w:t>
      </w:r>
      <w:r w:rsidR="0046339A">
        <w:rPr>
          <w:rFonts w:eastAsiaTheme="minorEastAsia"/>
          <w:sz w:val="24"/>
          <w:szCs w:val="24"/>
          <w:lang w:eastAsia="pt-BR"/>
        </w:rPr>
        <w:t xml:space="preserve">to em que a polícia intervém, a </w:t>
      </w:r>
      <w:r w:rsidRPr="00226453">
        <w:rPr>
          <w:rFonts w:eastAsiaTheme="minorEastAsia"/>
          <w:sz w:val="24"/>
          <w:szCs w:val="24"/>
          <w:lang w:eastAsia="pt-BR"/>
        </w:rPr>
        <w:t>tendência é criminalizar a conduta, nem que se</w:t>
      </w:r>
      <w:r w:rsidR="0046339A">
        <w:rPr>
          <w:rFonts w:eastAsiaTheme="minorEastAsia"/>
          <w:sz w:val="24"/>
          <w:szCs w:val="24"/>
          <w:lang w:eastAsia="pt-BR"/>
        </w:rPr>
        <w:t xml:space="preserve">ja por desacato ou desrespeito, </w:t>
      </w:r>
      <w:r w:rsidRPr="00226453">
        <w:rPr>
          <w:rFonts w:eastAsiaTheme="minorEastAsia"/>
          <w:sz w:val="24"/>
          <w:szCs w:val="24"/>
          <w:lang w:eastAsia="pt-BR"/>
        </w:rPr>
        <w:t>efetivando a solução pelo uso da força e pela prisão. Por conseguinte, outra questão</w:t>
      </w:r>
      <w:r w:rsidR="0046339A">
        <w:rPr>
          <w:rFonts w:eastAsiaTheme="minorEastAsia"/>
          <w:sz w:val="24"/>
          <w:szCs w:val="24"/>
          <w:lang w:eastAsia="pt-BR"/>
        </w:rPr>
        <w:t xml:space="preserve"> </w:t>
      </w:r>
      <w:r w:rsidRPr="00226453">
        <w:rPr>
          <w:rFonts w:eastAsiaTheme="minorEastAsia"/>
          <w:sz w:val="24"/>
          <w:szCs w:val="24"/>
          <w:lang w:eastAsia="pt-BR"/>
        </w:rPr>
        <w:t>pode ser formulada: numa sociedade democrática,</w:t>
      </w:r>
      <w:r w:rsidR="0046339A">
        <w:rPr>
          <w:rFonts w:eastAsiaTheme="minorEastAsia"/>
          <w:sz w:val="24"/>
          <w:szCs w:val="24"/>
          <w:lang w:eastAsia="pt-BR"/>
        </w:rPr>
        <w:t xml:space="preserve"> qual o modelo de polícia a ser adotado?</w:t>
      </w:r>
    </w:p>
    <w:p w:rsidR="006C3BB2" w:rsidRPr="006C3BB2" w:rsidRDefault="006C3BB2" w:rsidP="006C3BB2">
      <w:pPr>
        <w:widowControl w:val="0"/>
        <w:autoSpaceDE w:val="0"/>
        <w:autoSpaceDN w:val="0"/>
        <w:adjustRightInd w:val="0"/>
        <w:spacing w:after="0" w:line="360" w:lineRule="auto"/>
        <w:ind w:firstLine="1134"/>
        <w:jc w:val="both"/>
        <w:rPr>
          <w:rFonts w:eastAsiaTheme="minorEastAsia"/>
          <w:sz w:val="24"/>
          <w:szCs w:val="24"/>
          <w:lang w:eastAsia="pt-BR"/>
        </w:rPr>
      </w:pPr>
      <w:r w:rsidRPr="006C3BB2">
        <w:rPr>
          <w:rFonts w:eastAsiaTheme="minorEastAsia"/>
          <w:sz w:val="24"/>
          <w:szCs w:val="24"/>
          <w:lang w:eastAsia="pt-BR"/>
        </w:rPr>
        <w:t>O controle social de uma polícia cidadã é aquele que sai da sociedade e entra para a polícia. É uma visão completa O controle social de uma polícia cidadã é aquele que sai da sociedade e entra para a</w:t>
      </w:r>
      <w:r>
        <w:rPr>
          <w:rFonts w:eastAsiaTheme="minorEastAsia"/>
          <w:sz w:val="24"/>
          <w:szCs w:val="24"/>
          <w:lang w:eastAsia="pt-BR"/>
        </w:rPr>
        <w:t xml:space="preserve"> </w:t>
      </w:r>
      <w:r w:rsidRPr="006C3BB2">
        <w:rPr>
          <w:rFonts w:eastAsiaTheme="minorEastAsia"/>
          <w:sz w:val="24"/>
          <w:szCs w:val="24"/>
          <w:lang w:eastAsia="pt-BR"/>
        </w:rPr>
        <w:t>polícia. É uma visão completamente diferente da atual</w:t>
      </w:r>
      <w:r>
        <w:rPr>
          <w:rFonts w:eastAsiaTheme="minorEastAsia"/>
          <w:sz w:val="24"/>
          <w:szCs w:val="24"/>
          <w:lang w:eastAsia="pt-BR"/>
        </w:rPr>
        <w:t xml:space="preserve">mente existente. Para a Polícia </w:t>
      </w:r>
      <w:r w:rsidRPr="006C3BB2">
        <w:rPr>
          <w:rFonts w:eastAsiaTheme="minorEastAsia"/>
          <w:sz w:val="24"/>
          <w:szCs w:val="24"/>
          <w:lang w:eastAsia="pt-BR"/>
        </w:rPr>
        <w:t>Civil o assunto é mais temido do que para a Polícia Militar</w:t>
      </w:r>
      <w:r>
        <w:rPr>
          <w:rFonts w:eastAsiaTheme="minorEastAsia"/>
          <w:sz w:val="24"/>
          <w:szCs w:val="24"/>
          <w:lang w:eastAsia="pt-BR"/>
        </w:rPr>
        <w:t xml:space="preserve">. O próprio </w:t>
      </w:r>
      <w:r>
        <w:rPr>
          <w:rFonts w:eastAsiaTheme="minorEastAsia"/>
          <w:sz w:val="24"/>
          <w:szCs w:val="24"/>
          <w:lang w:eastAsia="pt-BR"/>
        </w:rPr>
        <w:lastRenderedPageBreak/>
        <w:t xml:space="preserve">Ministério Público, </w:t>
      </w:r>
      <w:r w:rsidRPr="006C3BB2">
        <w:rPr>
          <w:rFonts w:eastAsiaTheme="minorEastAsia"/>
          <w:sz w:val="24"/>
          <w:szCs w:val="24"/>
          <w:lang w:eastAsia="pt-BR"/>
        </w:rPr>
        <w:t>que tem como uma de suas responsabilidades o contr</w:t>
      </w:r>
      <w:r>
        <w:rPr>
          <w:rFonts w:eastAsiaTheme="minorEastAsia"/>
          <w:sz w:val="24"/>
          <w:szCs w:val="24"/>
          <w:lang w:eastAsia="pt-BR"/>
        </w:rPr>
        <w:t xml:space="preserve">ole da polícia, afirma que essa </w:t>
      </w:r>
      <w:r w:rsidRPr="006C3BB2">
        <w:rPr>
          <w:rFonts w:eastAsiaTheme="minorEastAsia"/>
          <w:sz w:val="24"/>
          <w:szCs w:val="24"/>
          <w:lang w:eastAsia="pt-BR"/>
        </w:rPr>
        <w:t>tarefa é difícil. Para a sociedade, que carece de segurança pública, o peso é maior. Há</w:t>
      </w:r>
      <w:r>
        <w:rPr>
          <w:rFonts w:eastAsiaTheme="minorEastAsia"/>
          <w:sz w:val="24"/>
          <w:szCs w:val="24"/>
          <w:lang w:eastAsia="pt-BR"/>
        </w:rPr>
        <w:t xml:space="preserve"> </w:t>
      </w:r>
      <w:r w:rsidRPr="006C3BB2">
        <w:rPr>
          <w:rFonts w:eastAsiaTheme="minorEastAsia"/>
          <w:sz w:val="24"/>
          <w:szCs w:val="24"/>
          <w:lang w:eastAsia="pt-BR"/>
        </w:rPr>
        <w:t>muito tempo a sociedade está afastada dessa discussão.</w:t>
      </w:r>
    </w:p>
    <w:p w:rsidR="006C3BB2" w:rsidRPr="006C3BB2" w:rsidRDefault="006C3BB2" w:rsidP="006C3BB2">
      <w:pPr>
        <w:widowControl w:val="0"/>
        <w:autoSpaceDE w:val="0"/>
        <w:autoSpaceDN w:val="0"/>
        <w:adjustRightInd w:val="0"/>
        <w:spacing w:after="0" w:line="360" w:lineRule="auto"/>
        <w:ind w:firstLine="1134"/>
        <w:jc w:val="both"/>
        <w:rPr>
          <w:rFonts w:eastAsiaTheme="minorEastAsia"/>
          <w:sz w:val="24"/>
          <w:szCs w:val="24"/>
          <w:lang w:eastAsia="pt-BR"/>
        </w:rPr>
      </w:pPr>
      <w:r w:rsidRPr="006C3BB2">
        <w:rPr>
          <w:rFonts w:eastAsiaTheme="minorEastAsia"/>
          <w:sz w:val="24"/>
          <w:szCs w:val="24"/>
          <w:lang w:eastAsia="pt-BR"/>
        </w:rPr>
        <w:t>Somente nos últimos anos, com casos de violência mais graves, iniciou-se uma</w:t>
      </w:r>
      <w:r>
        <w:rPr>
          <w:rFonts w:eastAsiaTheme="minorEastAsia"/>
          <w:sz w:val="24"/>
          <w:szCs w:val="24"/>
          <w:lang w:eastAsia="pt-BR"/>
        </w:rPr>
        <w:t xml:space="preserve"> </w:t>
      </w:r>
      <w:r w:rsidRPr="006C3BB2">
        <w:rPr>
          <w:rFonts w:eastAsiaTheme="minorEastAsia"/>
          <w:sz w:val="24"/>
          <w:szCs w:val="24"/>
          <w:lang w:eastAsia="pt-BR"/>
        </w:rPr>
        <w:t>discussão nacional na qual apareceram debates sob</w:t>
      </w:r>
      <w:r>
        <w:rPr>
          <w:rFonts w:eastAsiaTheme="minorEastAsia"/>
          <w:sz w:val="24"/>
          <w:szCs w:val="24"/>
          <w:lang w:eastAsia="pt-BR"/>
        </w:rPr>
        <w:t xml:space="preserve">re a participação da sociedade, </w:t>
      </w:r>
      <w:r w:rsidRPr="006C3BB2">
        <w:rPr>
          <w:rFonts w:eastAsiaTheme="minorEastAsia"/>
          <w:sz w:val="24"/>
          <w:szCs w:val="24"/>
          <w:lang w:eastAsia="pt-BR"/>
        </w:rPr>
        <w:t>polícia comunitária, controles sociais. Os Estados</w:t>
      </w:r>
      <w:r>
        <w:rPr>
          <w:rFonts w:eastAsiaTheme="minorEastAsia"/>
          <w:sz w:val="24"/>
          <w:szCs w:val="24"/>
          <w:lang w:eastAsia="pt-BR"/>
        </w:rPr>
        <w:t xml:space="preserve"> brasileiros se organizaram com </w:t>
      </w:r>
      <w:r w:rsidRPr="006C3BB2">
        <w:rPr>
          <w:rFonts w:eastAsiaTheme="minorEastAsia"/>
          <w:sz w:val="24"/>
          <w:szCs w:val="24"/>
          <w:lang w:eastAsia="pt-BR"/>
        </w:rPr>
        <w:t>Ouvidorias e as organizações reformularam as corre</w:t>
      </w:r>
      <w:r>
        <w:rPr>
          <w:rFonts w:eastAsiaTheme="minorEastAsia"/>
          <w:sz w:val="24"/>
          <w:szCs w:val="24"/>
          <w:lang w:eastAsia="pt-BR"/>
        </w:rPr>
        <w:t xml:space="preserve">gedorias policiais. A sociedade </w:t>
      </w:r>
      <w:r w:rsidRPr="006C3BB2">
        <w:rPr>
          <w:rFonts w:eastAsiaTheme="minorEastAsia"/>
          <w:sz w:val="24"/>
          <w:szCs w:val="24"/>
          <w:lang w:eastAsia="pt-BR"/>
        </w:rPr>
        <w:t>democrática brasileira sentiu a necessidade de dis</w:t>
      </w:r>
      <w:r>
        <w:rPr>
          <w:rFonts w:eastAsiaTheme="minorEastAsia"/>
          <w:sz w:val="24"/>
          <w:szCs w:val="24"/>
          <w:lang w:eastAsia="pt-BR"/>
        </w:rPr>
        <w:t xml:space="preserve">cutir o tema, e os legisladores </w:t>
      </w:r>
      <w:r w:rsidRPr="006C3BB2">
        <w:rPr>
          <w:rFonts w:eastAsiaTheme="minorEastAsia"/>
          <w:sz w:val="24"/>
          <w:szCs w:val="24"/>
          <w:lang w:eastAsia="pt-BR"/>
        </w:rPr>
        <w:t>aprovaram o princípio participativo de segurança púb</w:t>
      </w:r>
      <w:r>
        <w:rPr>
          <w:rFonts w:eastAsiaTheme="minorEastAsia"/>
          <w:sz w:val="24"/>
          <w:szCs w:val="24"/>
          <w:lang w:eastAsia="pt-BR"/>
        </w:rPr>
        <w:t xml:space="preserve">lica na Constituição, ao </w:t>
      </w:r>
      <w:r w:rsidRPr="006C3BB2">
        <w:rPr>
          <w:rFonts w:eastAsiaTheme="minorEastAsia"/>
          <w:sz w:val="24"/>
          <w:szCs w:val="24"/>
          <w:lang w:eastAsia="pt-BR"/>
        </w:rPr>
        <w:t xml:space="preserve">instituírem que a "segurança pública é um dever </w:t>
      </w:r>
      <w:r>
        <w:rPr>
          <w:rFonts w:eastAsiaTheme="minorEastAsia"/>
          <w:sz w:val="24"/>
          <w:szCs w:val="24"/>
          <w:lang w:eastAsia="pt-BR"/>
        </w:rPr>
        <w:t xml:space="preserve">do Estado e responsabilidade de </w:t>
      </w:r>
      <w:r w:rsidRPr="006C3BB2">
        <w:rPr>
          <w:rFonts w:eastAsiaTheme="minorEastAsia"/>
          <w:sz w:val="24"/>
          <w:szCs w:val="24"/>
          <w:lang w:eastAsia="pt-BR"/>
        </w:rPr>
        <w:t>todos". Portanto, o controle social da polícia é uma gara</w:t>
      </w:r>
      <w:r>
        <w:rPr>
          <w:rFonts w:eastAsiaTheme="minorEastAsia"/>
          <w:sz w:val="24"/>
          <w:szCs w:val="24"/>
          <w:lang w:eastAsia="pt-BR"/>
        </w:rPr>
        <w:t xml:space="preserve">ntia constitucional. A polícia, </w:t>
      </w:r>
      <w:r w:rsidRPr="006C3BB2">
        <w:rPr>
          <w:rFonts w:eastAsiaTheme="minorEastAsia"/>
          <w:sz w:val="24"/>
          <w:szCs w:val="24"/>
          <w:lang w:eastAsia="pt-BR"/>
        </w:rPr>
        <w:t>que tem legalmente o dever do uso da força e das armas, necessita de um olhar</w:t>
      </w:r>
      <w:r>
        <w:rPr>
          <w:rFonts w:eastAsiaTheme="minorEastAsia"/>
          <w:sz w:val="24"/>
          <w:szCs w:val="24"/>
          <w:lang w:eastAsia="pt-BR"/>
        </w:rPr>
        <w:t xml:space="preserve"> </w:t>
      </w:r>
      <w:r w:rsidRPr="006C3BB2">
        <w:rPr>
          <w:rFonts w:eastAsiaTheme="minorEastAsia"/>
          <w:sz w:val="24"/>
          <w:szCs w:val="24"/>
          <w:lang w:eastAsia="pt-BR"/>
        </w:rPr>
        <w:t xml:space="preserve">controlador pela sociedade. Isso é o início da passagem da polícia que controla </w:t>
      </w:r>
      <w:r>
        <w:rPr>
          <w:rFonts w:eastAsiaTheme="minorEastAsia"/>
          <w:sz w:val="24"/>
          <w:szCs w:val="24"/>
          <w:lang w:eastAsia="pt-BR"/>
        </w:rPr>
        <w:t xml:space="preserve">para a </w:t>
      </w:r>
      <w:r w:rsidRPr="006C3BB2">
        <w:rPr>
          <w:rFonts w:eastAsiaTheme="minorEastAsia"/>
          <w:sz w:val="24"/>
          <w:szCs w:val="24"/>
          <w:lang w:eastAsia="pt-BR"/>
        </w:rPr>
        <w:t>polícia que é controlada</w:t>
      </w:r>
      <w:r w:rsidR="00FB1A92">
        <w:rPr>
          <w:rStyle w:val="Refdenotaderodap"/>
          <w:rFonts w:eastAsiaTheme="minorEastAsia"/>
          <w:sz w:val="24"/>
          <w:szCs w:val="24"/>
          <w:lang w:eastAsia="pt-BR"/>
        </w:rPr>
        <w:footnoteReference w:id="10"/>
      </w:r>
      <w:r w:rsidRPr="006C3BB2">
        <w:rPr>
          <w:rFonts w:eastAsiaTheme="minorEastAsia"/>
          <w:sz w:val="24"/>
          <w:szCs w:val="24"/>
          <w:lang w:eastAsia="pt-BR"/>
        </w:rPr>
        <w:t>.</w:t>
      </w:r>
    </w:p>
    <w:p w:rsidR="006C3BB2" w:rsidRPr="006C3BB2" w:rsidRDefault="006C3BB2" w:rsidP="006C3BB2">
      <w:pPr>
        <w:widowControl w:val="0"/>
        <w:autoSpaceDE w:val="0"/>
        <w:autoSpaceDN w:val="0"/>
        <w:adjustRightInd w:val="0"/>
        <w:spacing w:after="0" w:line="360" w:lineRule="auto"/>
        <w:ind w:firstLine="1134"/>
        <w:jc w:val="both"/>
        <w:rPr>
          <w:rFonts w:eastAsiaTheme="minorEastAsia"/>
          <w:sz w:val="24"/>
          <w:szCs w:val="24"/>
          <w:lang w:eastAsia="pt-BR"/>
        </w:rPr>
      </w:pPr>
      <w:r w:rsidRPr="006C3BB2">
        <w:rPr>
          <w:rFonts w:eastAsiaTheme="minorEastAsia"/>
          <w:sz w:val="24"/>
          <w:szCs w:val="24"/>
          <w:lang w:eastAsia="pt-BR"/>
        </w:rPr>
        <w:t>É possível imaginar como deveria ser a transformação de uma polícia que controla</w:t>
      </w:r>
    </w:p>
    <w:p w:rsidR="006C3BB2" w:rsidRPr="006C3BB2" w:rsidRDefault="006C3BB2" w:rsidP="006C3BB2">
      <w:pPr>
        <w:widowControl w:val="0"/>
        <w:autoSpaceDE w:val="0"/>
        <w:autoSpaceDN w:val="0"/>
        <w:adjustRightInd w:val="0"/>
        <w:spacing w:after="0" w:line="360" w:lineRule="auto"/>
        <w:jc w:val="both"/>
        <w:rPr>
          <w:rFonts w:eastAsiaTheme="minorEastAsia"/>
          <w:sz w:val="24"/>
          <w:szCs w:val="24"/>
          <w:lang w:eastAsia="pt-BR"/>
        </w:rPr>
      </w:pPr>
      <w:proofErr w:type="gramStart"/>
      <w:r w:rsidRPr="006C3BB2">
        <w:rPr>
          <w:rFonts w:eastAsiaTheme="minorEastAsia"/>
          <w:sz w:val="24"/>
          <w:szCs w:val="24"/>
          <w:lang w:eastAsia="pt-BR"/>
        </w:rPr>
        <w:t>para</w:t>
      </w:r>
      <w:proofErr w:type="gramEnd"/>
      <w:r w:rsidRPr="006C3BB2">
        <w:rPr>
          <w:rFonts w:eastAsiaTheme="minorEastAsia"/>
          <w:sz w:val="24"/>
          <w:szCs w:val="24"/>
          <w:lang w:eastAsia="pt-BR"/>
        </w:rPr>
        <w:t xml:space="preserve"> uma polícia cidadã, em alguns pontos de s</w:t>
      </w:r>
      <w:r>
        <w:rPr>
          <w:rFonts w:eastAsiaTheme="minorEastAsia"/>
          <w:sz w:val="24"/>
          <w:szCs w:val="24"/>
          <w:lang w:eastAsia="pt-BR"/>
        </w:rPr>
        <w:t xml:space="preserve">ua estrutura e funcionamento: a </w:t>
      </w:r>
      <w:r w:rsidRPr="006C3BB2">
        <w:rPr>
          <w:rFonts w:eastAsiaTheme="minorEastAsia"/>
          <w:sz w:val="24"/>
          <w:szCs w:val="24"/>
          <w:lang w:eastAsia="pt-BR"/>
        </w:rPr>
        <w:t>logística atual da polícia de controle é pesada, enquant</w:t>
      </w:r>
      <w:r>
        <w:rPr>
          <w:rFonts w:eastAsiaTheme="minorEastAsia"/>
          <w:sz w:val="24"/>
          <w:szCs w:val="24"/>
          <w:lang w:eastAsia="pt-BR"/>
        </w:rPr>
        <w:t xml:space="preserve">o a da polícia cidadã é leve; a </w:t>
      </w:r>
      <w:r w:rsidRPr="006C3BB2">
        <w:rPr>
          <w:rFonts w:eastAsiaTheme="minorEastAsia"/>
          <w:sz w:val="24"/>
          <w:szCs w:val="24"/>
          <w:lang w:eastAsia="pt-BR"/>
        </w:rPr>
        <w:t>formação da polícia de controle é boa, mas é etno</w:t>
      </w:r>
      <w:r>
        <w:rPr>
          <w:rFonts w:eastAsiaTheme="minorEastAsia"/>
          <w:sz w:val="24"/>
          <w:szCs w:val="24"/>
          <w:lang w:eastAsia="pt-BR"/>
        </w:rPr>
        <w:t xml:space="preserve">cêntrica, não integrada, e a da </w:t>
      </w:r>
      <w:r w:rsidRPr="006C3BB2">
        <w:rPr>
          <w:rFonts w:eastAsiaTheme="minorEastAsia"/>
          <w:sz w:val="24"/>
          <w:szCs w:val="24"/>
          <w:lang w:eastAsia="pt-BR"/>
        </w:rPr>
        <w:t>polícia cidadã é mais interativa, unificada; a discipli</w:t>
      </w:r>
      <w:r>
        <w:rPr>
          <w:rFonts w:eastAsiaTheme="minorEastAsia"/>
          <w:sz w:val="24"/>
          <w:szCs w:val="24"/>
          <w:lang w:eastAsia="pt-BR"/>
        </w:rPr>
        <w:t xml:space="preserve">na na polícia de controle é </w:t>
      </w:r>
      <w:r w:rsidRPr="006C3BB2">
        <w:rPr>
          <w:rFonts w:eastAsiaTheme="minorEastAsia"/>
          <w:sz w:val="24"/>
          <w:szCs w:val="24"/>
          <w:lang w:eastAsia="pt-BR"/>
        </w:rPr>
        <w:t>autoritária, centrada nas atitudes inadequadas, na ap</w:t>
      </w:r>
      <w:r>
        <w:rPr>
          <w:rFonts w:eastAsiaTheme="minorEastAsia"/>
          <w:sz w:val="24"/>
          <w:szCs w:val="24"/>
          <w:lang w:eastAsia="pt-BR"/>
        </w:rPr>
        <w:t xml:space="preserve">resentação, na uniformização de </w:t>
      </w:r>
      <w:r w:rsidRPr="006C3BB2">
        <w:rPr>
          <w:rFonts w:eastAsiaTheme="minorEastAsia"/>
          <w:sz w:val="24"/>
          <w:szCs w:val="24"/>
          <w:lang w:eastAsia="pt-BR"/>
        </w:rPr>
        <w:t>policiais, enquanto na polícia cidadã deve estar basea</w:t>
      </w:r>
      <w:r>
        <w:rPr>
          <w:rFonts w:eastAsiaTheme="minorEastAsia"/>
          <w:sz w:val="24"/>
          <w:szCs w:val="24"/>
          <w:lang w:eastAsia="pt-BR"/>
        </w:rPr>
        <w:t xml:space="preserve">da na ampla defesa do policial, </w:t>
      </w:r>
      <w:r w:rsidRPr="006C3BB2">
        <w:rPr>
          <w:rFonts w:eastAsiaTheme="minorEastAsia"/>
          <w:sz w:val="24"/>
          <w:szCs w:val="24"/>
          <w:lang w:eastAsia="pt-BR"/>
        </w:rPr>
        <w:t xml:space="preserve">na possibilidade de ter o contraditório e também </w:t>
      </w:r>
      <w:r>
        <w:rPr>
          <w:rFonts w:eastAsiaTheme="minorEastAsia"/>
          <w:sz w:val="24"/>
          <w:szCs w:val="24"/>
          <w:lang w:eastAsia="pt-BR"/>
        </w:rPr>
        <w:t xml:space="preserve">centrada na conduta operacional </w:t>
      </w:r>
      <w:r w:rsidRPr="006C3BB2">
        <w:rPr>
          <w:rFonts w:eastAsiaTheme="minorEastAsia"/>
          <w:sz w:val="24"/>
          <w:szCs w:val="24"/>
          <w:lang w:eastAsia="pt-BR"/>
        </w:rPr>
        <w:t>asséptica à corrupção, por exemplo, a hierarquia</w:t>
      </w:r>
      <w:r>
        <w:rPr>
          <w:rFonts w:eastAsiaTheme="minorEastAsia"/>
          <w:sz w:val="24"/>
          <w:szCs w:val="24"/>
          <w:lang w:eastAsia="pt-BR"/>
        </w:rPr>
        <w:t xml:space="preserve">, na primeira, tem muitos graus </w:t>
      </w:r>
      <w:r w:rsidRPr="006C3BB2">
        <w:rPr>
          <w:rFonts w:eastAsiaTheme="minorEastAsia"/>
          <w:sz w:val="24"/>
          <w:szCs w:val="24"/>
          <w:lang w:eastAsia="pt-BR"/>
        </w:rPr>
        <w:t>(soldado, cabo, sargento, subtenente, tenente, c</w:t>
      </w:r>
      <w:r>
        <w:rPr>
          <w:rFonts w:eastAsiaTheme="minorEastAsia"/>
          <w:sz w:val="24"/>
          <w:szCs w:val="24"/>
          <w:lang w:eastAsia="pt-BR"/>
        </w:rPr>
        <w:t xml:space="preserve">apitão, major, tenente-coronel, </w:t>
      </w:r>
      <w:r w:rsidRPr="006C3BB2">
        <w:rPr>
          <w:rFonts w:eastAsiaTheme="minorEastAsia"/>
          <w:sz w:val="24"/>
          <w:szCs w:val="24"/>
          <w:lang w:eastAsia="pt-BR"/>
        </w:rPr>
        <w:t>coronel), o que, na polícia cidadã, precisa ser adaptado,</w:t>
      </w:r>
      <w:r>
        <w:rPr>
          <w:rFonts w:eastAsiaTheme="minorEastAsia"/>
          <w:sz w:val="24"/>
          <w:szCs w:val="24"/>
          <w:lang w:eastAsia="pt-BR"/>
        </w:rPr>
        <w:t xml:space="preserve"> ou seja, deveria ter os níveis </w:t>
      </w:r>
      <w:r w:rsidRPr="006C3BB2">
        <w:rPr>
          <w:rFonts w:eastAsiaTheme="minorEastAsia"/>
          <w:sz w:val="24"/>
          <w:szCs w:val="24"/>
          <w:lang w:eastAsia="pt-BR"/>
        </w:rPr>
        <w:t>adequados à ação que produz.</w:t>
      </w:r>
    </w:p>
    <w:p w:rsidR="006C3BB2" w:rsidRPr="006C3BB2" w:rsidRDefault="006C3BB2" w:rsidP="006C3BB2">
      <w:pPr>
        <w:widowControl w:val="0"/>
        <w:autoSpaceDE w:val="0"/>
        <w:autoSpaceDN w:val="0"/>
        <w:adjustRightInd w:val="0"/>
        <w:spacing w:after="0" w:line="360" w:lineRule="auto"/>
        <w:ind w:firstLine="709"/>
        <w:jc w:val="both"/>
        <w:rPr>
          <w:rFonts w:eastAsiaTheme="minorEastAsia"/>
          <w:sz w:val="24"/>
          <w:szCs w:val="24"/>
          <w:lang w:eastAsia="pt-BR"/>
        </w:rPr>
      </w:pPr>
      <w:r w:rsidRPr="006C3BB2">
        <w:rPr>
          <w:rFonts w:eastAsiaTheme="minorEastAsia"/>
          <w:sz w:val="24"/>
          <w:szCs w:val="24"/>
          <w:lang w:eastAsia="pt-BR"/>
        </w:rPr>
        <w:t>A polícia atual prende para investigar, enquanto a polícia cidadã deveria investigar</w:t>
      </w:r>
      <w:r>
        <w:rPr>
          <w:rFonts w:eastAsiaTheme="minorEastAsia"/>
          <w:sz w:val="24"/>
          <w:szCs w:val="24"/>
          <w:lang w:eastAsia="pt-BR"/>
        </w:rPr>
        <w:t xml:space="preserve"> </w:t>
      </w:r>
      <w:r w:rsidRPr="006C3BB2">
        <w:rPr>
          <w:rFonts w:eastAsiaTheme="minorEastAsia"/>
          <w:sz w:val="24"/>
          <w:szCs w:val="24"/>
          <w:lang w:eastAsia="pt-BR"/>
        </w:rPr>
        <w:t>para prender, seria uma polícia mais inteligente. A polícia de contr</w:t>
      </w:r>
      <w:r>
        <w:rPr>
          <w:rFonts w:eastAsiaTheme="minorEastAsia"/>
          <w:sz w:val="24"/>
          <w:szCs w:val="24"/>
          <w:lang w:eastAsia="pt-BR"/>
        </w:rPr>
        <w:t xml:space="preserve">ole usa técnicas de </w:t>
      </w:r>
      <w:r w:rsidRPr="006C3BB2">
        <w:rPr>
          <w:rFonts w:eastAsiaTheme="minorEastAsia"/>
          <w:sz w:val="24"/>
          <w:szCs w:val="24"/>
          <w:lang w:eastAsia="pt-BR"/>
        </w:rPr>
        <w:t xml:space="preserve">troca de favores, de </w:t>
      </w:r>
      <w:r w:rsidR="00226453" w:rsidRPr="006C3BB2">
        <w:rPr>
          <w:rFonts w:eastAsiaTheme="minorEastAsia"/>
          <w:sz w:val="24"/>
          <w:szCs w:val="24"/>
          <w:lang w:eastAsia="pt-BR"/>
        </w:rPr>
        <w:t>alcaguete</w:t>
      </w:r>
      <w:r w:rsidRPr="006C3BB2">
        <w:rPr>
          <w:rFonts w:eastAsiaTheme="minorEastAsia"/>
          <w:sz w:val="24"/>
          <w:szCs w:val="24"/>
          <w:lang w:eastAsia="pt-BR"/>
        </w:rPr>
        <w:t>, com dinheiro para pa</w:t>
      </w:r>
      <w:r>
        <w:rPr>
          <w:rFonts w:eastAsiaTheme="minorEastAsia"/>
          <w:sz w:val="24"/>
          <w:szCs w:val="24"/>
          <w:lang w:eastAsia="pt-BR"/>
        </w:rPr>
        <w:t xml:space="preserve">gar os informantes, e a polícia </w:t>
      </w:r>
      <w:r w:rsidRPr="006C3BB2">
        <w:rPr>
          <w:rFonts w:eastAsiaTheme="minorEastAsia"/>
          <w:sz w:val="24"/>
          <w:szCs w:val="24"/>
          <w:lang w:eastAsia="pt-BR"/>
        </w:rPr>
        <w:t>cidadã usa outra tecnologia, como a escuta judicial</w:t>
      </w:r>
      <w:r>
        <w:rPr>
          <w:rFonts w:eastAsiaTheme="minorEastAsia"/>
          <w:sz w:val="24"/>
          <w:szCs w:val="24"/>
          <w:lang w:eastAsia="pt-BR"/>
        </w:rPr>
        <w:t xml:space="preserve">, técnicas de prova científicas </w:t>
      </w:r>
      <w:r w:rsidRPr="006C3BB2">
        <w:rPr>
          <w:rFonts w:eastAsiaTheme="minorEastAsia"/>
          <w:sz w:val="24"/>
          <w:szCs w:val="24"/>
          <w:lang w:eastAsia="pt-BR"/>
        </w:rPr>
        <w:t>(DNA), que possibilitam um avanço muito forte na perícia. Os bancos d</w:t>
      </w:r>
      <w:r>
        <w:rPr>
          <w:rFonts w:eastAsiaTheme="minorEastAsia"/>
          <w:sz w:val="24"/>
          <w:szCs w:val="24"/>
          <w:lang w:eastAsia="pt-BR"/>
        </w:rPr>
        <w:t xml:space="preserve">e dados são </w:t>
      </w:r>
      <w:r w:rsidRPr="006C3BB2">
        <w:rPr>
          <w:rFonts w:eastAsiaTheme="minorEastAsia"/>
          <w:sz w:val="24"/>
          <w:szCs w:val="24"/>
          <w:lang w:eastAsia="pt-BR"/>
        </w:rPr>
        <w:t>separados na atual organização policial. A polícia cid</w:t>
      </w:r>
      <w:r>
        <w:rPr>
          <w:rFonts w:eastAsiaTheme="minorEastAsia"/>
          <w:sz w:val="24"/>
          <w:szCs w:val="24"/>
          <w:lang w:eastAsia="pt-BR"/>
        </w:rPr>
        <w:t xml:space="preserve">adã teria um banco unificado ou </w:t>
      </w:r>
      <w:r w:rsidRPr="006C3BB2">
        <w:rPr>
          <w:rFonts w:eastAsiaTheme="minorEastAsia"/>
          <w:sz w:val="24"/>
          <w:szCs w:val="24"/>
          <w:lang w:eastAsia="pt-BR"/>
        </w:rPr>
        <w:t xml:space="preserve">bancos inter-relacionados. Também sobre essa </w:t>
      </w:r>
      <w:r>
        <w:rPr>
          <w:rFonts w:eastAsiaTheme="minorEastAsia"/>
          <w:sz w:val="24"/>
          <w:szCs w:val="24"/>
          <w:lang w:eastAsia="pt-BR"/>
        </w:rPr>
        <w:t xml:space="preserve">questão dos bancos de dados e a </w:t>
      </w:r>
      <w:r w:rsidRPr="006C3BB2">
        <w:rPr>
          <w:rFonts w:eastAsiaTheme="minorEastAsia"/>
          <w:sz w:val="24"/>
          <w:szCs w:val="24"/>
          <w:lang w:eastAsia="pt-BR"/>
        </w:rPr>
        <w:t xml:space="preserve">produção das estatísticas, na polícia de controle o </w:t>
      </w:r>
      <w:r w:rsidRPr="006C3BB2">
        <w:rPr>
          <w:rFonts w:eastAsiaTheme="minorEastAsia"/>
          <w:sz w:val="24"/>
          <w:szCs w:val="24"/>
          <w:lang w:eastAsia="pt-BR"/>
        </w:rPr>
        <w:lastRenderedPageBreak/>
        <w:t>uso das informações segue a r</w:t>
      </w:r>
      <w:r>
        <w:rPr>
          <w:rFonts w:eastAsiaTheme="minorEastAsia"/>
          <w:sz w:val="24"/>
          <w:szCs w:val="24"/>
          <w:lang w:eastAsia="pt-BR"/>
        </w:rPr>
        <w:t xml:space="preserve">egra </w:t>
      </w:r>
      <w:r w:rsidRPr="006C3BB2">
        <w:rPr>
          <w:rFonts w:eastAsiaTheme="minorEastAsia"/>
          <w:sz w:val="24"/>
          <w:szCs w:val="24"/>
          <w:lang w:eastAsia="pt-BR"/>
        </w:rPr>
        <w:t>do segredo, de não repassar informações, de</w:t>
      </w:r>
      <w:r>
        <w:rPr>
          <w:rFonts w:eastAsiaTheme="minorEastAsia"/>
          <w:sz w:val="24"/>
          <w:szCs w:val="24"/>
          <w:lang w:eastAsia="pt-BR"/>
        </w:rPr>
        <w:t xml:space="preserve"> deixar escondido, de não ter a </w:t>
      </w:r>
      <w:r w:rsidRPr="006C3BB2">
        <w:rPr>
          <w:rFonts w:eastAsiaTheme="minorEastAsia"/>
          <w:sz w:val="24"/>
          <w:szCs w:val="24"/>
          <w:lang w:eastAsia="pt-BR"/>
        </w:rPr>
        <w:t>transparência. Já a polícia cidadã colocaria a base de</w:t>
      </w:r>
      <w:r>
        <w:rPr>
          <w:rFonts w:eastAsiaTheme="minorEastAsia"/>
          <w:sz w:val="24"/>
          <w:szCs w:val="24"/>
          <w:lang w:eastAsia="pt-BR"/>
        </w:rPr>
        <w:t xml:space="preserve"> dados disponível, socializada, </w:t>
      </w:r>
      <w:r w:rsidRPr="006C3BB2">
        <w:rPr>
          <w:rFonts w:eastAsiaTheme="minorEastAsia"/>
          <w:sz w:val="24"/>
          <w:szCs w:val="24"/>
          <w:lang w:eastAsia="pt-BR"/>
        </w:rPr>
        <w:t>permitindo o acesso de estudiosos e pesquis</w:t>
      </w:r>
      <w:r>
        <w:rPr>
          <w:rFonts w:eastAsiaTheme="minorEastAsia"/>
          <w:sz w:val="24"/>
          <w:szCs w:val="24"/>
          <w:lang w:eastAsia="pt-BR"/>
        </w:rPr>
        <w:t xml:space="preserve">adores. Essa cultura do segredo precisa </w:t>
      </w:r>
      <w:r w:rsidRPr="006C3BB2">
        <w:rPr>
          <w:rFonts w:eastAsiaTheme="minorEastAsia"/>
          <w:sz w:val="24"/>
          <w:szCs w:val="24"/>
          <w:lang w:eastAsia="pt-BR"/>
        </w:rPr>
        <w:t xml:space="preserve">ser redefinida e instalada nas organizações a fim de </w:t>
      </w:r>
      <w:r>
        <w:rPr>
          <w:rFonts w:eastAsiaTheme="minorEastAsia"/>
          <w:sz w:val="24"/>
          <w:szCs w:val="24"/>
          <w:lang w:eastAsia="pt-BR"/>
        </w:rPr>
        <w:t xml:space="preserve">não representar uma dimensão de </w:t>
      </w:r>
      <w:r w:rsidRPr="006C3BB2">
        <w:rPr>
          <w:rFonts w:eastAsiaTheme="minorEastAsia"/>
          <w:sz w:val="24"/>
          <w:szCs w:val="24"/>
          <w:lang w:eastAsia="pt-BR"/>
        </w:rPr>
        <w:t>poder.</w:t>
      </w:r>
    </w:p>
    <w:p w:rsidR="006C3BB2" w:rsidRPr="006C3BB2" w:rsidRDefault="006C3BB2" w:rsidP="002E0758">
      <w:pPr>
        <w:widowControl w:val="0"/>
        <w:autoSpaceDE w:val="0"/>
        <w:autoSpaceDN w:val="0"/>
        <w:adjustRightInd w:val="0"/>
        <w:spacing w:after="0" w:line="360" w:lineRule="auto"/>
        <w:ind w:firstLine="1134"/>
        <w:jc w:val="both"/>
        <w:rPr>
          <w:rFonts w:eastAsiaTheme="minorEastAsia"/>
          <w:sz w:val="24"/>
          <w:szCs w:val="24"/>
          <w:lang w:eastAsia="pt-BR"/>
        </w:rPr>
      </w:pPr>
      <w:r w:rsidRPr="006C3BB2">
        <w:rPr>
          <w:rFonts w:eastAsiaTheme="minorEastAsia"/>
          <w:sz w:val="24"/>
          <w:szCs w:val="24"/>
          <w:lang w:eastAsia="pt-BR"/>
        </w:rPr>
        <w:t>Na polícia de controle, a polícia é o poder, enquanto na polícia cidadã, a polícia é</w:t>
      </w:r>
      <w:r>
        <w:rPr>
          <w:rFonts w:eastAsiaTheme="minorEastAsia"/>
          <w:sz w:val="24"/>
          <w:szCs w:val="24"/>
          <w:lang w:eastAsia="pt-BR"/>
        </w:rPr>
        <w:t xml:space="preserve"> </w:t>
      </w:r>
      <w:r w:rsidRPr="006C3BB2">
        <w:rPr>
          <w:rFonts w:eastAsiaTheme="minorEastAsia"/>
          <w:sz w:val="24"/>
          <w:szCs w:val="24"/>
          <w:lang w:eastAsia="pt-BR"/>
        </w:rPr>
        <w:t>serviço. As políticas de segurança pública, na políci</w:t>
      </w:r>
      <w:r>
        <w:rPr>
          <w:rFonts w:eastAsiaTheme="minorEastAsia"/>
          <w:sz w:val="24"/>
          <w:szCs w:val="24"/>
          <w:lang w:eastAsia="pt-BR"/>
        </w:rPr>
        <w:t xml:space="preserve">a de controle, são isoladas e o </w:t>
      </w:r>
      <w:r w:rsidRPr="006C3BB2">
        <w:rPr>
          <w:rFonts w:eastAsiaTheme="minorEastAsia"/>
          <w:sz w:val="24"/>
          <w:szCs w:val="24"/>
          <w:lang w:eastAsia="pt-BR"/>
        </w:rPr>
        <w:t xml:space="preserve">político não interfere. Portanto, a concepção de que </w:t>
      </w:r>
      <w:r>
        <w:rPr>
          <w:rFonts w:eastAsiaTheme="minorEastAsia"/>
          <w:sz w:val="24"/>
          <w:szCs w:val="24"/>
          <w:lang w:eastAsia="pt-BR"/>
        </w:rPr>
        <w:t xml:space="preserve">só a polícia tem que resolver a </w:t>
      </w:r>
      <w:r w:rsidRPr="006C3BB2">
        <w:rPr>
          <w:rFonts w:eastAsiaTheme="minorEastAsia"/>
          <w:sz w:val="24"/>
          <w:szCs w:val="24"/>
          <w:lang w:eastAsia="pt-BR"/>
        </w:rPr>
        <w:t>política de segurança pública e que esse assunto é d</w:t>
      </w:r>
      <w:r>
        <w:rPr>
          <w:rFonts w:eastAsiaTheme="minorEastAsia"/>
          <w:sz w:val="24"/>
          <w:szCs w:val="24"/>
          <w:lang w:eastAsia="pt-BR"/>
        </w:rPr>
        <w:t xml:space="preserve">e responsabilidade dos técnicos </w:t>
      </w:r>
      <w:r w:rsidRPr="006C3BB2">
        <w:rPr>
          <w:rFonts w:eastAsiaTheme="minorEastAsia"/>
          <w:sz w:val="24"/>
          <w:szCs w:val="24"/>
          <w:lang w:eastAsia="pt-BR"/>
        </w:rPr>
        <w:t>deve perder força para uma nova estratégia, em</w:t>
      </w:r>
      <w:r>
        <w:rPr>
          <w:rFonts w:eastAsiaTheme="minorEastAsia"/>
          <w:sz w:val="24"/>
          <w:szCs w:val="24"/>
          <w:lang w:eastAsia="pt-BR"/>
        </w:rPr>
        <w:t xml:space="preserve"> que a comunidade cada vez mais </w:t>
      </w:r>
      <w:r w:rsidRPr="006C3BB2">
        <w:rPr>
          <w:rFonts w:eastAsiaTheme="minorEastAsia"/>
          <w:sz w:val="24"/>
          <w:szCs w:val="24"/>
          <w:lang w:eastAsia="pt-BR"/>
        </w:rPr>
        <w:t>assuma sua participação, discutindo o assunto, apropr</w:t>
      </w:r>
      <w:r>
        <w:rPr>
          <w:rFonts w:eastAsiaTheme="minorEastAsia"/>
          <w:sz w:val="24"/>
          <w:szCs w:val="24"/>
          <w:lang w:eastAsia="pt-BR"/>
        </w:rPr>
        <w:t xml:space="preserve">iando-se e exercendo o controle </w:t>
      </w:r>
      <w:r w:rsidRPr="006C3BB2">
        <w:rPr>
          <w:rFonts w:eastAsiaTheme="minorEastAsia"/>
          <w:sz w:val="24"/>
          <w:szCs w:val="24"/>
          <w:lang w:eastAsia="pt-BR"/>
        </w:rPr>
        <w:t>social sobre as ações públicas de segurança e das políticas de segurança pública.</w:t>
      </w:r>
    </w:p>
    <w:p w:rsidR="006C3BB2" w:rsidRPr="006C3BB2" w:rsidRDefault="00226453" w:rsidP="00226453">
      <w:pPr>
        <w:widowControl w:val="0"/>
        <w:autoSpaceDE w:val="0"/>
        <w:autoSpaceDN w:val="0"/>
        <w:adjustRightInd w:val="0"/>
        <w:spacing w:after="0" w:line="360" w:lineRule="auto"/>
        <w:ind w:firstLine="709"/>
        <w:jc w:val="both"/>
        <w:rPr>
          <w:rFonts w:eastAsiaTheme="minorEastAsia"/>
          <w:sz w:val="24"/>
          <w:szCs w:val="24"/>
          <w:lang w:eastAsia="pt-BR"/>
        </w:rPr>
      </w:pPr>
      <w:r>
        <w:rPr>
          <w:rFonts w:eastAsiaTheme="minorEastAsia"/>
          <w:sz w:val="24"/>
          <w:szCs w:val="24"/>
          <w:lang w:eastAsia="pt-BR"/>
        </w:rPr>
        <w:t xml:space="preserve">A </w:t>
      </w:r>
      <w:r w:rsidR="006C3BB2" w:rsidRPr="006C3BB2">
        <w:rPr>
          <w:rFonts w:eastAsiaTheme="minorEastAsia"/>
          <w:sz w:val="24"/>
          <w:szCs w:val="24"/>
          <w:lang w:eastAsia="pt-BR"/>
        </w:rPr>
        <w:t>polícia cidadã deveria estar mais presente nos l</w:t>
      </w:r>
      <w:r>
        <w:rPr>
          <w:rFonts w:eastAsiaTheme="minorEastAsia"/>
          <w:sz w:val="24"/>
          <w:szCs w:val="24"/>
          <w:lang w:eastAsia="pt-BR"/>
        </w:rPr>
        <w:t>ocais de vulnerabilidade social</w:t>
      </w:r>
      <w:r w:rsidR="006C3BB2" w:rsidRPr="006C3BB2">
        <w:rPr>
          <w:rFonts w:eastAsiaTheme="minorEastAsia"/>
          <w:sz w:val="24"/>
          <w:szCs w:val="24"/>
          <w:lang w:eastAsia="pt-BR"/>
        </w:rPr>
        <w:t xml:space="preserve"> grande dificuldade da polícia cidadã é a seguint</w:t>
      </w:r>
      <w:r>
        <w:rPr>
          <w:rFonts w:eastAsiaTheme="minorEastAsia"/>
          <w:sz w:val="24"/>
          <w:szCs w:val="24"/>
          <w:lang w:eastAsia="pt-BR"/>
        </w:rPr>
        <w:t xml:space="preserve">e: numa ocorrência de violência </w:t>
      </w:r>
      <w:r w:rsidR="006C3BB2" w:rsidRPr="006C3BB2">
        <w:rPr>
          <w:rFonts w:eastAsiaTheme="minorEastAsia"/>
          <w:sz w:val="24"/>
          <w:szCs w:val="24"/>
          <w:lang w:eastAsia="pt-BR"/>
        </w:rPr>
        <w:t>policial, o próprio policial tem dificuldade de entende</w:t>
      </w:r>
      <w:r>
        <w:rPr>
          <w:rFonts w:eastAsiaTheme="minorEastAsia"/>
          <w:sz w:val="24"/>
          <w:szCs w:val="24"/>
          <w:lang w:eastAsia="pt-BR"/>
        </w:rPr>
        <w:t xml:space="preserve">r </w:t>
      </w:r>
      <w:proofErr w:type="gramStart"/>
      <w:r>
        <w:rPr>
          <w:rFonts w:eastAsiaTheme="minorEastAsia"/>
          <w:sz w:val="24"/>
          <w:szCs w:val="24"/>
          <w:lang w:eastAsia="pt-BR"/>
        </w:rPr>
        <w:t>porquê</w:t>
      </w:r>
      <w:proofErr w:type="gramEnd"/>
      <w:r>
        <w:rPr>
          <w:rFonts w:eastAsiaTheme="minorEastAsia"/>
          <w:sz w:val="24"/>
          <w:szCs w:val="24"/>
          <w:lang w:eastAsia="pt-BR"/>
        </w:rPr>
        <w:t xml:space="preserve"> isso está acontecendo; </w:t>
      </w:r>
      <w:r w:rsidR="006C3BB2" w:rsidRPr="006C3BB2">
        <w:rPr>
          <w:rFonts w:eastAsiaTheme="minorEastAsia"/>
          <w:sz w:val="24"/>
          <w:szCs w:val="24"/>
          <w:lang w:eastAsia="pt-BR"/>
        </w:rPr>
        <w:t>essas são questões que deveriam ser desdobradas, mas</w:t>
      </w:r>
      <w:r>
        <w:rPr>
          <w:rFonts w:eastAsiaTheme="minorEastAsia"/>
          <w:sz w:val="24"/>
          <w:szCs w:val="24"/>
          <w:lang w:eastAsia="pt-BR"/>
        </w:rPr>
        <w:t xml:space="preserve"> pode-se afirmar que a polícia, </w:t>
      </w:r>
      <w:r w:rsidR="006C3BB2" w:rsidRPr="006C3BB2">
        <w:rPr>
          <w:rFonts w:eastAsiaTheme="minorEastAsia"/>
          <w:sz w:val="24"/>
          <w:szCs w:val="24"/>
          <w:lang w:eastAsia="pt-BR"/>
        </w:rPr>
        <w:t>numa sociedade democrática, é uma instituição que n</w:t>
      </w:r>
      <w:r>
        <w:rPr>
          <w:rFonts w:eastAsiaTheme="minorEastAsia"/>
          <w:sz w:val="24"/>
          <w:szCs w:val="24"/>
          <w:lang w:eastAsia="pt-BR"/>
        </w:rPr>
        <w:t xml:space="preserve">ão será o centro do processo da </w:t>
      </w:r>
      <w:r w:rsidR="006C3BB2" w:rsidRPr="006C3BB2">
        <w:rPr>
          <w:rFonts w:eastAsiaTheme="minorEastAsia"/>
          <w:sz w:val="24"/>
          <w:szCs w:val="24"/>
          <w:lang w:eastAsia="pt-BR"/>
        </w:rPr>
        <w:t>segurança, mas sim um ente complementar a uma sér</w:t>
      </w:r>
      <w:r>
        <w:rPr>
          <w:rFonts w:eastAsiaTheme="minorEastAsia"/>
          <w:sz w:val="24"/>
          <w:szCs w:val="24"/>
          <w:lang w:eastAsia="pt-BR"/>
        </w:rPr>
        <w:t xml:space="preserve">ie de outras ações, devendo ser </w:t>
      </w:r>
      <w:r w:rsidR="006C3BB2" w:rsidRPr="006C3BB2">
        <w:rPr>
          <w:rFonts w:eastAsiaTheme="minorEastAsia"/>
          <w:sz w:val="24"/>
          <w:szCs w:val="24"/>
          <w:lang w:eastAsia="pt-BR"/>
        </w:rPr>
        <w:t>extremamente técnica porque precisa reconhecer e compreender a diversidade e</w:t>
      </w:r>
      <w:r>
        <w:rPr>
          <w:rFonts w:eastAsiaTheme="minorEastAsia"/>
          <w:sz w:val="24"/>
          <w:szCs w:val="24"/>
          <w:lang w:eastAsia="pt-BR"/>
        </w:rPr>
        <w:t xml:space="preserve"> </w:t>
      </w:r>
      <w:r w:rsidR="006C3BB2" w:rsidRPr="006C3BB2">
        <w:rPr>
          <w:rFonts w:eastAsiaTheme="minorEastAsia"/>
          <w:sz w:val="24"/>
          <w:szCs w:val="24"/>
          <w:lang w:eastAsia="pt-BR"/>
        </w:rPr>
        <w:t>conviver com todo esse processo de</w:t>
      </w:r>
      <w:r>
        <w:rPr>
          <w:rFonts w:eastAsiaTheme="minorEastAsia"/>
          <w:sz w:val="24"/>
          <w:szCs w:val="24"/>
          <w:lang w:eastAsia="pt-BR"/>
        </w:rPr>
        <w:t xml:space="preserve"> </w:t>
      </w:r>
      <w:r w:rsidR="006C3BB2" w:rsidRPr="006C3BB2">
        <w:rPr>
          <w:rFonts w:eastAsiaTheme="minorEastAsia"/>
          <w:sz w:val="24"/>
          <w:szCs w:val="24"/>
          <w:lang w:eastAsia="pt-BR"/>
        </w:rPr>
        <w:t>diversidade soci</w:t>
      </w:r>
      <w:r w:rsidR="00FB1A92">
        <w:rPr>
          <w:rFonts w:eastAsiaTheme="minorEastAsia"/>
          <w:sz w:val="24"/>
          <w:szCs w:val="24"/>
          <w:lang w:eastAsia="pt-BR"/>
        </w:rPr>
        <w:t>al, n</w:t>
      </w:r>
      <w:r>
        <w:rPr>
          <w:rFonts w:eastAsiaTheme="minorEastAsia"/>
          <w:sz w:val="24"/>
          <w:szCs w:val="24"/>
          <w:lang w:eastAsia="pt-BR"/>
        </w:rPr>
        <w:t xml:space="preserve">a concepção de uma polícia </w:t>
      </w:r>
      <w:r w:rsidR="006C3BB2" w:rsidRPr="006C3BB2">
        <w:rPr>
          <w:rFonts w:eastAsiaTheme="minorEastAsia"/>
          <w:sz w:val="24"/>
          <w:szCs w:val="24"/>
          <w:lang w:eastAsia="pt-BR"/>
        </w:rPr>
        <w:t>cidadã, um soldado, um policial, deveria ser patrulhe</w:t>
      </w:r>
      <w:r>
        <w:rPr>
          <w:rFonts w:eastAsiaTheme="minorEastAsia"/>
          <w:sz w:val="24"/>
          <w:szCs w:val="24"/>
          <w:lang w:eastAsia="pt-BR"/>
        </w:rPr>
        <w:t xml:space="preserve">iro, oficial de rua, oficial de </w:t>
      </w:r>
      <w:r w:rsidR="006C3BB2" w:rsidRPr="006C3BB2">
        <w:rPr>
          <w:rFonts w:eastAsiaTheme="minorEastAsia"/>
          <w:sz w:val="24"/>
          <w:szCs w:val="24"/>
          <w:lang w:eastAsia="pt-BR"/>
        </w:rPr>
        <w:t>polícia</w:t>
      </w:r>
      <w:r w:rsidR="00FB1A92">
        <w:rPr>
          <w:rStyle w:val="Refdenotaderodap"/>
          <w:rFonts w:eastAsiaTheme="minorEastAsia"/>
          <w:sz w:val="24"/>
          <w:szCs w:val="24"/>
          <w:lang w:eastAsia="pt-BR"/>
        </w:rPr>
        <w:footnoteReference w:id="11"/>
      </w:r>
      <w:r w:rsidR="006C3BB2" w:rsidRPr="006C3BB2">
        <w:rPr>
          <w:rFonts w:eastAsiaTheme="minorEastAsia"/>
          <w:sz w:val="24"/>
          <w:szCs w:val="24"/>
          <w:lang w:eastAsia="pt-BR"/>
        </w:rPr>
        <w:t>.</w:t>
      </w:r>
    </w:p>
    <w:p w:rsidR="006C3BB2" w:rsidRPr="006C3BB2" w:rsidRDefault="006C3BB2" w:rsidP="00226453">
      <w:pPr>
        <w:widowControl w:val="0"/>
        <w:autoSpaceDE w:val="0"/>
        <w:autoSpaceDN w:val="0"/>
        <w:adjustRightInd w:val="0"/>
        <w:spacing w:after="0" w:line="360" w:lineRule="auto"/>
        <w:ind w:firstLine="1134"/>
        <w:jc w:val="both"/>
        <w:rPr>
          <w:rFonts w:eastAsiaTheme="minorEastAsia"/>
          <w:sz w:val="24"/>
          <w:szCs w:val="24"/>
          <w:lang w:eastAsia="pt-BR"/>
        </w:rPr>
      </w:pPr>
      <w:r w:rsidRPr="006C3BB2">
        <w:rPr>
          <w:rFonts w:eastAsiaTheme="minorEastAsia"/>
          <w:sz w:val="24"/>
          <w:szCs w:val="24"/>
          <w:lang w:eastAsia="pt-BR"/>
        </w:rPr>
        <w:t>Atualmente, o controle das polícias e dos demais órgãos do sistema penal é muito</w:t>
      </w:r>
      <w:r w:rsidR="00226453">
        <w:rPr>
          <w:rFonts w:eastAsiaTheme="minorEastAsia"/>
          <w:sz w:val="24"/>
          <w:szCs w:val="24"/>
          <w:lang w:eastAsia="pt-BR"/>
        </w:rPr>
        <w:t xml:space="preserve"> </w:t>
      </w:r>
      <w:r w:rsidRPr="006C3BB2">
        <w:rPr>
          <w:rFonts w:eastAsiaTheme="minorEastAsia"/>
          <w:sz w:val="24"/>
          <w:szCs w:val="24"/>
          <w:lang w:eastAsia="pt-BR"/>
        </w:rPr>
        <w:t>frágil, limitando-se às Corregedorias internas, sem q</w:t>
      </w:r>
      <w:r w:rsidR="00226453">
        <w:rPr>
          <w:rFonts w:eastAsiaTheme="minorEastAsia"/>
          <w:sz w:val="24"/>
          <w:szCs w:val="24"/>
          <w:lang w:eastAsia="pt-BR"/>
        </w:rPr>
        <w:t xml:space="preserve">ue haja qualquer preocupação de </w:t>
      </w:r>
      <w:r w:rsidRPr="006C3BB2">
        <w:rPr>
          <w:rFonts w:eastAsiaTheme="minorEastAsia"/>
          <w:sz w:val="24"/>
          <w:szCs w:val="24"/>
          <w:lang w:eastAsia="pt-BR"/>
        </w:rPr>
        <w:t>ser criado um espaço que permita e encoraje as pesso</w:t>
      </w:r>
      <w:r w:rsidR="00226453">
        <w:rPr>
          <w:rFonts w:eastAsiaTheme="minorEastAsia"/>
          <w:sz w:val="24"/>
          <w:szCs w:val="24"/>
          <w:lang w:eastAsia="pt-BR"/>
        </w:rPr>
        <w:t xml:space="preserve">as a apontar as irregularidades </w:t>
      </w:r>
      <w:r w:rsidRPr="006C3BB2">
        <w:rPr>
          <w:rFonts w:eastAsiaTheme="minorEastAsia"/>
          <w:sz w:val="24"/>
          <w:szCs w:val="24"/>
          <w:lang w:eastAsia="pt-BR"/>
        </w:rPr>
        <w:t>da prestação do serviço na área da segurança pú</w:t>
      </w:r>
      <w:r w:rsidR="00226453">
        <w:rPr>
          <w:rFonts w:eastAsiaTheme="minorEastAsia"/>
          <w:sz w:val="24"/>
          <w:szCs w:val="24"/>
          <w:lang w:eastAsia="pt-BR"/>
        </w:rPr>
        <w:t xml:space="preserve">blica. O modelo atual é, ainda, </w:t>
      </w:r>
      <w:r w:rsidRPr="006C3BB2">
        <w:rPr>
          <w:rFonts w:eastAsiaTheme="minorEastAsia"/>
          <w:sz w:val="24"/>
          <w:szCs w:val="24"/>
          <w:lang w:eastAsia="pt-BR"/>
        </w:rPr>
        <w:t>predominantemente intimidatório e carregado de proteç</w:t>
      </w:r>
      <w:r w:rsidR="00226453">
        <w:rPr>
          <w:rFonts w:eastAsiaTheme="minorEastAsia"/>
          <w:sz w:val="24"/>
          <w:szCs w:val="24"/>
          <w:lang w:eastAsia="pt-BR"/>
        </w:rPr>
        <w:t xml:space="preserve">ão corporativa. Desejamos </w:t>
      </w:r>
      <w:r w:rsidRPr="006C3BB2">
        <w:rPr>
          <w:rFonts w:eastAsiaTheme="minorEastAsia"/>
          <w:sz w:val="24"/>
          <w:szCs w:val="24"/>
          <w:lang w:eastAsia="pt-BR"/>
        </w:rPr>
        <w:t>reafirmar: na polícia cidadã, a polícia é serviço.</w:t>
      </w:r>
    </w:p>
    <w:p w:rsidR="00772027" w:rsidRDefault="00772027" w:rsidP="006C3BB2">
      <w:pPr>
        <w:widowControl w:val="0"/>
        <w:autoSpaceDE w:val="0"/>
        <w:autoSpaceDN w:val="0"/>
        <w:adjustRightInd w:val="0"/>
        <w:spacing w:after="0" w:line="360" w:lineRule="auto"/>
        <w:jc w:val="both"/>
        <w:rPr>
          <w:rFonts w:eastAsiaTheme="minorEastAsia"/>
          <w:b/>
          <w:sz w:val="24"/>
          <w:szCs w:val="24"/>
          <w:lang w:eastAsia="pt-BR"/>
        </w:rPr>
      </w:pPr>
    </w:p>
    <w:p w:rsidR="006C3BB2" w:rsidRDefault="0052784B" w:rsidP="006C3BB2">
      <w:pPr>
        <w:widowControl w:val="0"/>
        <w:autoSpaceDE w:val="0"/>
        <w:autoSpaceDN w:val="0"/>
        <w:adjustRightInd w:val="0"/>
        <w:spacing w:after="0" w:line="360" w:lineRule="auto"/>
        <w:jc w:val="both"/>
        <w:rPr>
          <w:rFonts w:eastAsiaTheme="minorEastAsia"/>
          <w:b/>
          <w:sz w:val="24"/>
          <w:szCs w:val="24"/>
          <w:lang w:eastAsia="pt-BR"/>
        </w:rPr>
      </w:pPr>
      <w:r>
        <w:rPr>
          <w:rFonts w:eastAsiaTheme="minorEastAsia"/>
          <w:b/>
          <w:sz w:val="24"/>
          <w:szCs w:val="24"/>
          <w:lang w:eastAsia="pt-BR"/>
        </w:rPr>
        <w:t>CONCLU</w:t>
      </w:r>
      <w:r w:rsidRPr="0052784B">
        <w:rPr>
          <w:rFonts w:eastAsiaTheme="minorEastAsia"/>
          <w:b/>
          <w:sz w:val="24"/>
          <w:szCs w:val="24"/>
          <w:lang w:eastAsia="pt-BR"/>
        </w:rPr>
        <w:t>S</w:t>
      </w:r>
      <w:r>
        <w:rPr>
          <w:rFonts w:eastAsiaTheme="minorEastAsia"/>
          <w:b/>
          <w:sz w:val="24"/>
          <w:szCs w:val="24"/>
          <w:lang w:eastAsia="pt-BR"/>
        </w:rPr>
        <w:t>ÃO</w:t>
      </w:r>
    </w:p>
    <w:p w:rsidR="0052784B" w:rsidRDefault="0052784B" w:rsidP="002E0758">
      <w:pPr>
        <w:widowControl w:val="0"/>
        <w:autoSpaceDE w:val="0"/>
        <w:autoSpaceDN w:val="0"/>
        <w:adjustRightInd w:val="0"/>
        <w:spacing w:after="0" w:line="360" w:lineRule="auto"/>
        <w:ind w:firstLine="1134"/>
        <w:jc w:val="both"/>
        <w:rPr>
          <w:rFonts w:eastAsiaTheme="minorEastAsia"/>
          <w:sz w:val="24"/>
          <w:szCs w:val="24"/>
          <w:lang w:eastAsia="pt-BR"/>
        </w:rPr>
      </w:pPr>
      <w:r w:rsidRPr="0052784B">
        <w:rPr>
          <w:rFonts w:eastAsiaTheme="minorEastAsia"/>
          <w:sz w:val="24"/>
          <w:szCs w:val="24"/>
          <w:lang w:eastAsia="pt-BR"/>
        </w:rPr>
        <w:t>No Brasil de hoje, a liberdade de e</w:t>
      </w:r>
      <w:r>
        <w:rPr>
          <w:rFonts w:eastAsiaTheme="minorEastAsia"/>
          <w:sz w:val="24"/>
          <w:szCs w:val="24"/>
          <w:lang w:eastAsia="pt-BR"/>
        </w:rPr>
        <w:t>x</w:t>
      </w:r>
      <w:r w:rsidRPr="0052784B">
        <w:rPr>
          <w:rFonts w:eastAsiaTheme="minorEastAsia"/>
          <w:sz w:val="24"/>
          <w:szCs w:val="24"/>
          <w:lang w:eastAsia="pt-BR"/>
        </w:rPr>
        <w:t>pres</w:t>
      </w:r>
      <w:r>
        <w:rPr>
          <w:rFonts w:eastAsiaTheme="minorEastAsia"/>
          <w:sz w:val="24"/>
          <w:szCs w:val="24"/>
          <w:lang w:eastAsia="pt-BR"/>
        </w:rPr>
        <w:t xml:space="preserve">são convive ao lado da inviolabilidade á </w:t>
      </w:r>
      <w:proofErr w:type="gramStart"/>
      <w:r>
        <w:rPr>
          <w:rFonts w:eastAsiaTheme="minorEastAsia"/>
          <w:sz w:val="24"/>
          <w:szCs w:val="24"/>
          <w:lang w:eastAsia="pt-BR"/>
        </w:rPr>
        <w:t>honra,</w:t>
      </w:r>
      <w:proofErr w:type="gramEnd"/>
      <w:r>
        <w:rPr>
          <w:rFonts w:eastAsiaTheme="minorEastAsia"/>
          <w:sz w:val="24"/>
          <w:szCs w:val="24"/>
          <w:lang w:eastAsia="pt-BR"/>
        </w:rPr>
        <w:t xml:space="preserve"> a vida privada, a intimidade e a imagem da peoa, ostentando, todo e</w:t>
      </w:r>
      <w:r w:rsidRPr="0052784B">
        <w:rPr>
          <w:rFonts w:eastAsiaTheme="minorEastAsia"/>
          <w:sz w:val="24"/>
          <w:szCs w:val="24"/>
          <w:lang w:eastAsia="pt-BR"/>
        </w:rPr>
        <w:t>sses</w:t>
      </w:r>
      <w:r>
        <w:rPr>
          <w:rFonts w:eastAsiaTheme="minorEastAsia"/>
          <w:sz w:val="24"/>
          <w:szCs w:val="24"/>
          <w:lang w:eastAsia="pt-BR"/>
        </w:rPr>
        <w:t xml:space="preserve"> direito</w:t>
      </w:r>
      <w:r w:rsidRPr="0052784B">
        <w:rPr>
          <w:rFonts w:eastAsiaTheme="minorEastAsia"/>
          <w:sz w:val="24"/>
          <w:szCs w:val="24"/>
          <w:lang w:eastAsia="pt-BR"/>
        </w:rPr>
        <w:t>s</w:t>
      </w:r>
      <w:r>
        <w:rPr>
          <w:rFonts w:eastAsiaTheme="minorEastAsia"/>
          <w:sz w:val="24"/>
          <w:szCs w:val="24"/>
          <w:lang w:eastAsia="pt-BR"/>
        </w:rPr>
        <w:t xml:space="preserve"> </w:t>
      </w:r>
      <w:r>
        <w:rPr>
          <w:rFonts w:eastAsiaTheme="minorEastAsia"/>
          <w:sz w:val="24"/>
          <w:szCs w:val="24"/>
          <w:lang w:eastAsia="pt-BR"/>
        </w:rPr>
        <w:lastRenderedPageBreak/>
        <w:t>fundamentai</w:t>
      </w:r>
      <w:r w:rsidRPr="0052784B">
        <w:rPr>
          <w:rFonts w:eastAsiaTheme="minorEastAsia"/>
          <w:sz w:val="24"/>
          <w:szCs w:val="24"/>
          <w:lang w:eastAsia="pt-BR"/>
        </w:rPr>
        <w:t>s</w:t>
      </w:r>
      <w:r>
        <w:rPr>
          <w:rFonts w:eastAsiaTheme="minorEastAsia"/>
          <w:sz w:val="24"/>
          <w:szCs w:val="24"/>
          <w:lang w:eastAsia="pt-BR"/>
        </w:rPr>
        <w:t>, a mesma dignidade constitucional.</w:t>
      </w:r>
    </w:p>
    <w:p w:rsidR="0052784B" w:rsidRDefault="0052784B" w:rsidP="002E0758">
      <w:pPr>
        <w:widowControl w:val="0"/>
        <w:autoSpaceDE w:val="0"/>
        <w:autoSpaceDN w:val="0"/>
        <w:adjustRightInd w:val="0"/>
        <w:spacing w:after="0" w:line="360" w:lineRule="auto"/>
        <w:ind w:firstLine="1134"/>
        <w:jc w:val="both"/>
        <w:rPr>
          <w:rFonts w:eastAsiaTheme="minorEastAsia"/>
          <w:sz w:val="24"/>
          <w:szCs w:val="24"/>
          <w:lang w:eastAsia="pt-BR"/>
        </w:rPr>
      </w:pPr>
      <w:r>
        <w:rPr>
          <w:rFonts w:eastAsiaTheme="minorEastAsia"/>
          <w:sz w:val="24"/>
          <w:szCs w:val="24"/>
          <w:lang w:eastAsia="pt-BR"/>
        </w:rPr>
        <w:t>E</w:t>
      </w:r>
      <w:r w:rsidRPr="0052784B">
        <w:rPr>
          <w:rFonts w:eastAsiaTheme="minorEastAsia"/>
          <w:sz w:val="24"/>
          <w:szCs w:val="24"/>
          <w:lang w:eastAsia="pt-BR"/>
        </w:rPr>
        <w:t>s</w:t>
      </w:r>
      <w:r>
        <w:rPr>
          <w:rFonts w:eastAsiaTheme="minorEastAsia"/>
          <w:sz w:val="24"/>
          <w:szCs w:val="24"/>
          <w:lang w:eastAsia="pt-BR"/>
        </w:rPr>
        <w:t>sa coexistência não ocorre de maneira harmônica, ma</w:t>
      </w:r>
      <w:r w:rsidRPr="0052784B">
        <w:rPr>
          <w:rFonts w:eastAsiaTheme="minorEastAsia"/>
          <w:sz w:val="24"/>
          <w:szCs w:val="24"/>
          <w:lang w:eastAsia="pt-BR"/>
        </w:rPr>
        <w:t>s</w:t>
      </w:r>
      <w:r>
        <w:rPr>
          <w:rFonts w:eastAsiaTheme="minorEastAsia"/>
          <w:sz w:val="24"/>
          <w:szCs w:val="24"/>
          <w:lang w:eastAsia="pt-BR"/>
        </w:rPr>
        <w:t xml:space="preserve"> de forma </w:t>
      </w:r>
      <w:r w:rsidR="00EB57DE">
        <w:rPr>
          <w:rFonts w:eastAsiaTheme="minorEastAsia"/>
          <w:sz w:val="24"/>
          <w:szCs w:val="24"/>
          <w:lang w:eastAsia="pt-BR"/>
        </w:rPr>
        <w:t>conflituosa</w:t>
      </w:r>
      <w:r>
        <w:rPr>
          <w:rFonts w:eastAsiaTheme="minorEastAsia"/>
          <w:sz w:val="24"/>
          <w:szCs w:val="24"/>
          <w:lang w:eastAsia="pt-BR"/>
        </w:rPr>
        <w:t xml:space="preserve">, </w:t>
      </w:r>
      <w:r w:rsidR="00EB57DE">
        <w:rPr>
          <w:rFonts w:eastAsiaTheme="minorEastAsia"/>
          <w:sz w:val="24"/>
          <w:szCs w:val="24"/>
          <w:lang w:eastAsia="pt-BR"/>
        </w:rPr>
        <w:t>particularmente</w:t>
      </w:r>
      <w:r>
        <w:rPr>
          <w:rFonts w:eastAsiaTheme="minorEastAsia"/>
          <w:sz w:val="24"/>
          <w:szCs w:val="24"/>
          <w:lang w:eastAsia="pt-BR"/>
        </w:rPr>
        <w:t xml:space="preserve"> </w:t>
      </w:r>
      <w:r w:rsidR="00EB57DE">
        <w:rPr>
          <w:rFonts w:eastAsiaTheme="minorEastAsia"/>
          <w:sz w:val="24"/>
          <w:szCs w:val="24"/>
          <w:lang w:eastAsia="pt-BR"/>
        </w:rPr>
        <w:t>através</w:t>
      </w:r>
      <w:r>
        <w:rPr>
          <w:rFonts w:eastAsiaTheme="minorEastAsia"/>
          <w:sz w:val="24"/>
          <w:szCs w:val="24"/>
          <w:lang w:eastAsia="pt-BR"/>
        </w:rPr>
        <w:t xml:space="preserve"> do meio de comunicação de </w:t>
      </w:r>
      <w:r w:rsidR="00EB57DE">
        <w:rPr>
          <w:rFonts w:eastAsiaTheme="minorEastAsia"/>
          <w:sz w:val="24"/>
          <w:szCs w:val="24"/>
          <w:lang w:eastAsia="pt-BR"/>
        </w:rPr>
        <w:t>ma</w:t>
      </w:r>
      <w:r w:rsidR="00EB57DE" w:rsidRPr="00EB57DE">
        <w:rPr>
          <w:rFonts w:eastAsiaTheme="minorEastAsia"/>
          <w:sz w:val="24"/>
          <w:szCs w:val="24"/>
          <w:lang w:eastAsia="pt-BR"/>
        </w:rPr>
        <w:t>s</w:t>
      </w:r>
      <w:r w:rsidR="00EB57DE">
        <w:rPr>
          <w:rFonts w:eastAsiaTheme="minorEastAsia"/>
          <w:sz w:val="24"/>
          <w:szCs w:val="24"/>
          <w:lang w:eastAsia="pt-BR"/>
        </w:rPr>
        <w:t>sa</w:t>
      </w:r>
      <w:r>
        <w:rPr>
          <w:rFonts w:eastAsiaTheme="minorEastAsia"/>
          <w:sz w:val="24"/>
          <w:szCs w:val="24"/>
          <w:lang w:eastAsia="pt-BR"/>
        </w:rPr>
        <w:t>. De</w:t>
      </w:r>
      <w:r w:rsidR="00EB57DE" w:rsidRPr="00EB57DE">
        <w:rPr>
          <w:rFonts w:eastAsiaTheme="minorEastAsia"/>
          <w:sz w:val="24"/>
          <w:szCs w:val="24"/>
          <w:lang w:eastAsia="pt-BR"/>
        </w:rPr>
        <w:t>ss</w:t>
      </w:r>
      <w:r>
        <w:rPr>
          <w:rFonts w:eastAsiaTheme="minorEastAsia"/>
          <w:sz w:val="24"/>
          <w:szCs w:val="24"/>
          <w:lang w:eastAsia="pt-BR"/>
        </w:rPr>
        <w:t xml:space="preserve">a </w:t>
      </w:r>
      <w:r w:rsidR="00EB57DE">
        <w:rPr>
          <w:rFonts w:eastAsiaTheme="minorEastAsia"/>
          <w:sz w:val="24"/>
          <w:szCs w:val="24"/>
          <w:lang w:eastAsia="pt-BR"/>
        </w:rPr>
        <w:t xml:space="preserve">forma, </w:t>
      </w:r>
      <w:r w:rsidR="00EB57DE" w:rsidRPr="00EB57DE">
        <w:rPr>
          <w:rFonts w:eastAsiaTheme="minorEastAsia"/>
          <w:sz w:val="24"/>
          <w:szCs w:val="24"/>
          <w:lang w:eastAsia="pt-BR"/>
        </w:rPr>
        <w:t>s</w:t>
      </w:r>
      <w:r w:rsidR="00EB57DE">
        <w:rPr>
          <w:rFonts w:eastAsiaTheme="minorEastAsia"/>
          <w:sz w:val="24"/>
          <w:szCs w:val="24"/>
          <w:lang w:eastAsia="pt-BR"/>
        </w:rPr>
        <w:t xml:space="preserve">urge uma </w:t>
      </w:r>
      <w:r w:rsidR="00EB57DE" w:rsidRPr="00EB57DE">
        <w:rPr>
          <w:rFonts w:eastAsiaTheme="minorEastAsia"/>
          <w:sz w:val="24"/>
          <w:szCs w:val="24"/>
          <w:lang w:eastAsia="pt-BR"/>
        </w:rPr>
        <w:t>s</w:t>
      </w:r>
      <w:r w:rsidR="00EB57DE">
        <w:rPr>
          <w:rFonts w:eastAsiaTheme="minorEastAsia"/>
          <w:sz w:val="24"/>
          <w:szCs w:val="24"/>
          <w:lang w:eastAsia="pt-BR"/>
        </w:rPr>
        <w:t>érie de questionamentos: até que ponto a liberdade de expre</w:t>
      </w:r>
      <w:r w:rsidR="00EB57DE" w:rsidRPr="00EB57DE">
        <w:rPr>
          <w:rFonts w:eastAsiaTheme="minorEastAsia"/>
          <w:sz w:val="24"/>
          <w:szCs w:val="24"/>
          <w:lang w:eastAsia="pt-BR"/>
        </w:rPr>
        <w:t>s</w:t>
      </w:r>
      <w:r w:rsidR="00EB57DE">
        <w:rPr>
          <w:rFonts w:eastAsiaTheme="minorEastAsia"/>
          <w:sz w:val="24"/>
          <w:szCs w:val="24"/>
          <w:lang w:eastAsia="pt-BR"/>
        </w:rPr>
        <w:t xml:space="preserve">são pode </w:t>
      </w:r>
      <w:r w:rsidR="00EB57DE" w:rsidRPr="00EB57DE">
        <w:rPr>
          <w:rFonts w:eastAsiaTheme="minorEastAsia"/>
          <w:sz w:val="24"/>
          <w:szCs w:val="24"/>
          <w:lang w:eastAsia="pt-BR"/>
        </w:rPr>
        <w:t>s</w:t>
      </w:r>
      <w:r w:rsidR="00EB57DE">
        <w:rPr>
          <w:rFonts w:eastAsiaTheme="minorEastAsia"/>
          <w:sz w:val="24"/>
          <w:szCs w:val="24"/>
          <w:lang w:eastAsia="pt-BR"/>
        </w:rPr>
        <w:t>er exercida em le</w:t>
      </w:r>
      <w:r w:rsidR="00EB57DE" w:rsidRPr="00EB57DE">
        <w:rPr>
          <w:rFonts w:eastAsiaTheme="minorEastAsia"/>
          <w:sz w:val="24"/>
          <w:szCs w:val="24"/>
          <w:lang w:eastAsia="pt-BR"/>
        </w:rPr>
        <w:t>s</w:t>
      </w:r>
      <w:r w:rsidR="00EB57DE">
        <w:rPr>
          <w:rFonts w:eastAsiaTheme="minorEastAsia"/>
          <w:sz w:val="24"/>
          <w:szCs w:val="24"/>
          <w:lang w:eastAsia="pt-BR"/>
        </w:rPr>
        <w:t>ar e</w:t>
      </w:r>
      <w:r w:rsidR="00EB57DE" w:rsidRPr="00EB57DE">
        <w:rPr>
          <w:rFonts w:eastAsiaTheme="minorEastAsia"/>
          <w:sz w:val="24"/>
          <w:szCs w:val="24"/>
          <w:lang w:eastAsia="pt-BR"/>
        </w:rPr>
        <w:t>ss</w:t>
      </w:r>
      <w:r w:rsidR="00EB57DE">
        <w:rPr>
          <w:rFonts w:eastAsiaTheme="minorEastAsia"/>
          <w:sz w:val="24"/>
          <w:szCs w:val="24"/>
          <w:lang w:eastAsia="pt-BR"/>
        </w:rPr>
        <w:t>e</w:t>
      </w:r>
      <w:r w:rsidR="00EB57DE" w:rsidRPr="00EB57DE">
        <w:rPr>
          <w:rFonts w:eastAsiaTheme="minorEastAsia"/>
          <w:sz w:val="24"/>
          <w:szCs w:val="24"/>
          <w:lang w:eastAsia="pt-BR"/>
        </w:rPr>
        <w:t>s</w:t>
      </w:r>
      <w:r w:rsidR="00EB57DE">
        <w:rPr>
          <w:rFonts w:eastAsiaTheme="minorEastAsia"/>
          <w:sz w:val="24"/>
          <w:szCs w:val="24"/>
          <w:lang w:eastAsia="pt-BR"/>
        </w:rPr>
        <w:t xml:space="preserve"> outro</w:t>
      </w:r>
      <w:r w:rsidR="00EB57DE" w:rsidRPr="00EB57DE">
        <w:rPr>
          <w:rFonts w:eastAsiaTheme="minorEastAsia"/>
          <w:sz w:val="24"/>
          <w:szCs w:val="24"/>
          <w:lang w:eastAsia="pt-BR"/>
        </w:rPr>
        <w:t>s</w:t>
      </w:r>
      <w:r w:rsidR="00EB57DE">
        <w:rPr>
          <w:rFonts w:eastAsiaTheme="minorEastAsia"/>
          <w:sz w:val="24"/>
          <w:szCs w:val="24"/>
          <w:lang w:eastAsia="pt-BR"/>
        </w:rPr>
        <w:t xml:space="preserve"> direito</w:t>
      </w:r>
      <w:r w:rsidR="00EB57DE" w:rsidRPr="00EB57DE">
        <w:rPr>
          <w:rFonts w:eastAsiaTheme="minorEastAsia"/>
          <w:sz w:val="24"/>
          <w:szCs w:val="24"/>
          <w:lang w:eastAsia="pt-BR"/>
        </w:rPr>
        <w:t>s?</w:t>
      </w:r>
      <w:r w:rsidR="00EB57DE">
        <w:rPr>
          <w:rFonts w:eastAsiaTheme="minorEastAsia"/>
          <w:sz w:val="24"/>
          <w:szCs w:val="24"/>
          <w:lang w:eastAsia="pt-BR"/>
        </w:rPr>
        <w:t xml:space="preserve"> Como equacionar o exercício desta liberdade com a vida privada, da honra, da intimidade e da imagem</w:t>
      </w:r>
      <w:r w:rsidR="00EB57DE" w:rsidRPr="00EB57DE">
        <w:rPr>
          <w:rFonts w:eastAsiaTheme="minorEastAsia"/>
          <w:sz w:val="24"/>
          <w:szCs w:val="24"/>
          <w:lang w:eastAsia="pt-BR"/>
        </w:rPr>
        <w:t>?</w:t>
      </w:r>
      <w:r w:rsidR="00EB57DE">
        <w:rPr>
          <w:rFonts w:eastAsiaTheme="minorEastAsia"/>
          <w:sz w:val="24"/>
          <w:szCs w:val="24"/>
          <w:lang w:eastAsia="pt-BR"/>
        </w:rPr>
        <w:t xml:space="preserve"> Acredita-se que a </w:t>
      </w:r>
      <w:r w:rsidR="00EB57DE" w:rsidRPr="00EB57DE">
        <w:rPr>
          <w:rFonts w:eastAsiaTheme="minorEastAsia"/>
          <w:sz w:val="24"/>
          <w:szCs w:val="24"/>
          <w:lang w:eastAsia="pt-BR"/>
        </w:rPr>
        <w:t>s</w:t>
      </w:r>
      <w:r w:rsidR="00EB57DE">
        <w:rPr>
          <w:rFonts w:eastAsiaTheme="minorEastAsia"/>
          <w:sz w:val="24"/>
          <w:szCs w:val="24"/>
          <w:lang w:eastAsia="pt-BR"/>
        </w:rPr>
        <w:t>olução de</w:t>
      </w:r>
      <w:r w:rsidR="00EB57DE" w:rsidRPr="00EB57DE">
        <w:rPr>
          <w:rFonts w:eastAsiaTheme="minorEastAsia"/>
          <w:sz w:val="24"/>
          <w:szCs w:val="24"/>
          <w:lang w:eastAsia="pt-BR"/>
        </w:rPr>
        <w:t>ss</w:t>
      </w:r>
      <w:r w:rsidR="00EB57DE">
        <w:rPr>
          <w:rFonts w:eastAsiaTheme="minorEastAsia"/>
          <w:sz w:val="24"/>
          <w:szCs w:val="24"/>
          <w:lang w:eastAsia="pt-BR"/>
        </w:rPr>
        <w:t>e</w:t>
      </w:r>
      <w:r w:rsidR="00EB57DE" w:rsidRPr="00EB57DE">
        <w:rPr>
          <w:rFonts w:eastAsiaTheme="minorEastAsia"/>
          <w:sz w:val="24"/>
          <w:szCs w:val="24"/>
          <w:lang w:eastAsia="pt-BR"/>
        </w:rPr>
        <w:t>s</w:t>
      </w:r>
      <w:r w:rsidR="00EB57DE">
        <w:rPr>
          <w:rFonts w:eastAsiaTheme="minorEastAsia"/>
          <w:sz w:val="24"/>
          <w:szCs w:val="24"/>
          <w:lang w:eastAsia="pt-BR"/>
        </w:rPr>
        <w:t xml:space="preserve"> conflito</w:t>
      </w:r>
      <w:r w:rsidR="00EB57DE" w:rsidRPr="00EB57DE">
        <w:rPr>
          <w:rFonts w:eastAsiaTheme="minorEastAsia"/>
          <w:sz w:val="24"/>
          <w:szCs w:val="24"/>
          <w:lang w:eastAsia="pt-BR"/>
        </w:rPr>
        <w:t>s</w:t>
      </w:r>
      <w:r w:rsidR="00EB57DE">
        <w:rPr>
          <w:rFonts w:eastAsiaTheme="minorEastAsia"/>
          <w:sz w:val="24"/>
          <w:szCs w:val="24"/>
          <w:lang w:eastAsia="pt-BR"/>
        </w:rPr>
        <w:t xml:space="preserve"> e resolve a partir da necessidade da intervenção repre</w:t>
      </w:r>
      <w:r w:rsidR="00EB57DE" w:rsidRPr="00EB57DE">
        <w:rPr>
          <w:rFonts w:eastAsiaTheme="minorEastAsia"/>
          <w:sz w:val="24"/>
          <w:szCs w:val="24"/>
          <w:lang w:eastAsia="pt-BR"/>
        </w:rPr>
        <w:t>s</w:t>
      </w:r>
      <w:r w:rsidR="00EB57DE">
        <w:rPr>
          <w:rFonts w:eastAsiaTheme="minorEastAsia"/>
          <w:sz w:val="24"/>
          <w:szCs w:val="24"/>
          <w:lang w:eastAsia="pt-BR"/>
        </w:rPr>
        <w:t>siva penal, a partir de perspectiva do</w:t>
      </w:r>
      <w:r w:rsidR="00EB57DE" w:rsidRPr="00EB57DE">
        <w:rPr>
          <w:rFonts w:eastAsiaTheme="minorEastAsia"/>
          <w:sz w:val="24"/>
          <w:szCs w:val="24"/>
          <w:lang w:eastAsia="pt-BR"/>
        </w:rPr>
        <w:t>s</w:t>
      </w:r>
      <w:r w:rsidR="00EB57DE">
        <w:rPr>
          <w:rFonts w:eastAsiaTheme="minorEastAsia"/>
          <w:sz w:val="24"/>
          <w:szCs w:val="24"/>
          <w:lang w:eastAsia="pt-BR"/>
        </w:rPr>
        <w:t xml:space="preserve"> princípio</w:t>
      </w:r>
      <w:r w:rsidR="00EB57DE" w:rsidRPr="00EB57DE">
        <w:rPr>
          <w:rFonts w:eastAsiaTheme="minorEastAsia"/>
          <w:sz w:val="24"/>
          <w:szCs w:val="24"/>
          <w:lang w:eastAsia="pt-BR"/>
        </w:rPr>
        <w:t>s</w:t>
      </w:r>
      <w:r w:rsidR="00EB57DE">
        <w:rPr>
          <w:rFonts w:eastAsiaTheme="minorEastAsia"/>
          <w:sz w:val="24"/>
          <w:szCs w:val="24"/>
          <w:lang w:eastAsia="pt-BR"/>
        </w:rPr>
        <w:t xml:space="preserve"> que regem o direito penal (como foi visto</w:t>
      </w:r>
      <w:r w:rsidR="002E0758">
        <w:rPr>
          <w:rFonts w:eastAsiaTheme="minorEastAsia"/>
          <w:sz w:val="24"/>
          <w:szCs w:val="24"/>
          <w:lang w:eastAsia="pt-BR"/>
        </w:rPr>
        <w:t xml:space="preserve"> </w:t>
      </w:r>
      <w:r w:rsidR="002E0758">
        <w:rPr>
          <w:rFonts w:eastAsiaTheme="minorEastAsia"/>
          <w:sz w:val="24"/>
          <w:szCs w:val="24"/>
          <w:lang w:eastAsia="pt-BR"/>
        </w:rPr>
        <w:t xml:space="preserve">no capítulo </w:t>
      </w:r>
      <w:r w:rsidR="002E0758">
        <w:rPr>
          <w:rFonts w:eastAsiaTheme="minorEastAsia"/>
          <w:sz w:val="24"/>
          <w:szCs w:val="24"/>
          <w:lang w:eastAsia="pt-BR"/>
        </w:rPr>
        <w:t>3 de</w:t>
      </w:r>
      <w:r w:rsidR="002E0758" w:rsidRPr="002E0758">
        <w:rPr>
          <w:rFonts w:eastAsiaTheme="minorEastAsia"/>
          <w:sz w:val="24"/>
          <w:szCs w:val="24"/>
          <w:lang w:eastAsia="pt-BR"/>
        </w:rPr>
        <w:t>s</w:t>
      </w:r>
      <w:r w:rsidR="002E0758">
        <w:rPr>
          <w:rFonts w:eastAsiaTheme="minorEastAsia"/>
          <w:sz w:val="24"/>
          <w:szCs w:val="24"/>
          <w:lang w:eastAsia="pt-BR"/>
        </w:rPr>
        <w:t>te trabalho)</w:t>
      </w:r>
      <w:r w:rsidR="00EB57DE">
        <w:rPr>
          <w:rFonts w:eastAsiaTheme="minorEastAsia"/>
          <w:sz w:val="24"/>
          <w:szCs w:val="24"/>
          <w:lang w:eastAsia="pt-BR"/>
        </w:rPr>
        <w:t xml:space="preserve"> dentro da ordem jurídico-política condizente com o atual Estado Democrático de Direito brasileiro. </w:t>
      </w:r>
    </w:p>
    <w:p w:rsidR="00113D3B" w:rsidRPr="00113D3B" w:rsidRDefault="002E0758" w:rsidP="002E0758">
      <w:pPr>
        <w:widowControl w:val="0"/>
        <w:autoSpaceDE w:val="0"/>
        <w:autoSpaceDN w:val="0"/>
        <w:adjustRightInd w:val="0"/>
        <w:spacing w:after="0" w:line="360" w:lineRule="auto"/>
        <w:ind w:firstLine="1134"/>
        <w:jc w:val="both"/>
        <w:rPr>
          <w:rFonts w:eastAsiaTheme="minorEastAsia"/>
          <w:sz w:val="24"/>
          <w:szCs w:val="24"/>
          <w:lang w:eastAsia="pt-BR"/>
        </w:rPr>
      </w:pPr>
      <w:r>
        <w:rPr>
          <w:rFonts w:eastAsiaTheme="minorEastAsia"/>
          <w:sz w:val="24"/>
          <w:szCs w:val="24"/>
          <w:lang w:eastAsia="pt-BR"/>
        </w:rPr>
        <w:t xml:space="preserve">Agora no que diz respeito </w:t>
      </w:r>
      <w:proofErr w:type="gramStart"/>
      <w:r>
        <w:rPr>
          <w:rFonts w:eastAsiaTheme="minorEastAsia"/>
          <w:sz w:val="24"/>
          <w:szCs w:val="24"/>
          <w:lang w:eastAsia="pt-BR"/>
        </w:rPr>
        <w:t>a</w:t>
      </w:r>
      <w:proofErr w:type="gramEnd"/>
      <w:r>
        <w:rPr>
          <w:rFonts w:eastAsiaTheme="minorEastAsia"/>
          <w:sz w:val="24"/>
          <w:szCs w:val="24"/>
          <w:lang w:eastAsia="pt-BR"/>
        </w:rPr>
        <w:t xml:space="preserve"> forma de atuação da polícia atualmente,  o</w:t>
      </w:r>
      <w:r w:rsidR="00113D3B" w:rsidRPr="00113D3B">
        <w:rPr>
          <w:rFonts w:eastAsiaTheme="minorEastAsia"/>
          <w:sz w:val="24"/>
          <w:szCs w:val="24"/>
          <w:lang w:eastAsia="pt-BR"/>
        </w:rPr>
        <w:t xml:space="preserve"> crescente índice de violência e da criminalidade leva, no âmbito das organizações</w:t>
      </w:r>
      <w:r w:rsidR="00113D3B">
        <w:rPr>
          <w:rFonts w:eastAsiaTheme="minorEastAsia"/>
          <w:sz w:val="24"/>
          <w:szCs w:val="24"/>
          <w:lang w:eastAsia="pt-BR"/>
        </w:rPr>
        <w:t xml:space="preserve"> </w:t>
      </w:r>
      <w:r w:rsidR="00113D3B" w:rsidRPr="00113D3B">
        <w:rPr>
          <w:rFonts w:eastAsiaTheme="minorEastAsia"/>
          <w:sz w:val="24"/>
          <w:szCs w:val="24"/>
          <w:lang w:eastAsia="pt-BR"/>
        </w:rPr>
        <w:t>policiais, a um verdadeiro "jogo de empurra" de responsabilidades. Os dilemas das</w:t>
      </w:r>
      <w:r w:rsidR="00113D3B">
        <w:rPr>
          <w:rFonts w:eastAsiaTheme="minorEastAsia"/>
          <w:sz w:val="24"/>
          <w:szCs w:val="24"/>
          <w:lang w:eastAsia="pt-BR"/>
        </w:rPr>
        <w:t xml:space="preserve"> </w:t>
      </w:r>
      <w:r w:rsidR="00113D3B" w:rsidRPr="00113D3B">
        <w:rPr>
          <w:rFonts w:eastAsiaTheme="minorEastAsia"/>
          <w:sz w:val="24"/>
          <w:szCs w:val="24"/>
          <w:lang w:eastAsia="pt-BR"/>
        </w:rPr>
        <w:t xml:space="preserve">polícias </w:t>
      </w:r>
      <w:proofErr w:type="gramStart"/>
      <w:r w:rsidR="00113D3B" w:rsidRPr="00113D3B">
        <w:rPr>
          <w:rFonts w:eastAsiaTheme="minorEastAsia"/>
          <w:sz w:val="24"/>
          <w:szCs w:val="24"/>
          <w:lang w:eastAsia="pt-BR"/>
        </w:rPr>
        <w:t>fundam-se</w:t>
      </w:r>
      <w:proofErr w:type="gramEnd"/>
      <w:r w:rsidR="00113D3B" w:rsidRPr="00113D3B">
        <w:rPr>
          <w:rFonts w:eastAsiaTheme="minorEastAsia"/>
          <w:sz w:val="24"/>
          <w:szCs w:val="24"/>
          <w:lang w:eastAsia="pt-BR"/>
        </w:rPr>
        <w:t xml:space="preserve"> em uma separação: a polícia de in</w:t>
      </w:r>
      <w:r>
        <w:rPr>
          <w:rFonts w:eastAsiaTheme="minorEastAsia"/>
          <w:sz w:val="24"/>
          <w:szCs w:val="24"/>
          <w:lang w:eastAsia="pt-BR"/>
        </w:rPr>
        <w:t xml:space="preserve">vestigação diz que o problema é </w:t>
      </w:r>
      <w:r w:rsidR="00113D3B" w:rsidRPr="00113D3B">
        <w:rPr>
          <w:rFonts w:eastAsiaTheme="minorEastAsia"/>
          <w:sz w:val="24"/>
          <w:szCs w:val="24"/>
          <w:lang w:eastAsia="pt-BR"/>
        </w:rPr>
        <w:t>da prevenção; a polícia de prevenção diz que o probl</w:t>
      </w:r>
      <w:r w:rsidR="00113D3B">
        <w:rPr>
          <w:rFonts w:eastAsiaTheme="minorEastAsia"/>
          <w:sz w:val="24"/>
          <w:szCs w:val="24"/>
          <w:lang w:eastAsia="pt-BR"/>
        </w:rPr>
        <w:t xml:space="preserve">ema é da investigação; uma está </w:t>
      </w:r>
      <w:r w:rsidR="00113D3B" w:rsidRPr="00113D3B">
        <w:rPr>
          <w:rFonts w:eastAsiaTheme="minorEastAsia"/>
          <w:sz w:val="24"/>
          <w:szCs w:val="24"/>
          <w:lang w:eastAsia="pt-BR"/>
        </w:rPr>
        <w:t xml:space="preserve">estratificada em relação à outra. </w:t>
      </w:r>
    </w:p>
    <w:p w:rsidR="00113D3B" w:rsidRPr="00113D3B" w:rsidRDefault="00113D3B" w:rsidP="002E0758">
      <w:pPr>
        <w:widowControl w:val="0"/>
        <w:autoSpaceDE w:val="0"/>
        <w:autoSpaceDN w:val="0"/>
        <w:adjustRightInd w:val="0"/>
        <w:spacing w:after="0" w:line="360" w:lineRule="auto"/>
        <w:ind w:firstLine="1134"/>
        <w:jc w:val="both"/>
        <w:rPr>
          <w:rFonts w:eastAsiaTheme="minorEastAsia"/>
          <w:sz w:val="24"/>
          <w:szCs w:val="24"/>
          <w:lang w:eastAsia="pt-BR"/>
        </w:rPr>
      </w:pPr>
      <w:r w:rsidRPr="00113D3B">
        <w:rPr>
          <w:rFonts w:eastAsiaTheme="minorEastAsia"/>
          <w:sz w:val="24"/>
          <w:szCs w:val="24"/>
          <w:lang w:eastAsia="pt-BR"/>
        </w:rPr>
        <w:t>É necessário investir em uma concepção de polícia cidadã, que é um conceito que se</w:t>
      </w:r>
      <w:r w:rsidR="0052784B">
        <w:rPr>
          <w:rFonts w:eastAsiaTheme="minorEastAsia"/>
          <w:sz w:val="24"/>
          <w:szCs w:val="24"/>
          <w:lang w:eastAsia="pt-BR"/>
        </w:rPr>
        <w:t xml:space="preserve"> </w:t>
      </w:r>
      <w:r w:rsidRPr="00113D3B">
        <w:rPr>
          <w:rFonts w:eastAsiaTheme="minorEastAsia"/>
          <w:sz w:val="24"/>
          <w:szCs w:val="24"/>
          <w:lang w:eastAsia="pt-BR"/>
        </w:rPr>
        <w:t>desdobra numa série de dimensões. Por exe</w:t>
      </w:r>
      <w:r w:rsidR="0052784B">
        <w:rPr>
          <w:rFonts w:eastAsiaTheme="minorEastAsia"/>
          <w:sz w:val="24"/>
          <w:szCs w:val="24"/>
          <w:lang w:eastAsia="pt-BR"/>
        </w:rPr>
        <w:t xml:space="preserve">mplo, a questão da participação </w:t>
      </w:r>
      <w:r w:rsidRPr="00113D3B">
        <w:rPr>
          <w:rFonts w:eastAsiaTheme="minorEastAsia"/>
          <w:sz w:val="24"/>
          <w:szCs w:val="24"/>
          <w:lang w:eastAsia="pt-BR"/>
        </w:rPr>
        <w:t>comunitária, que inexiste na polícia tradicional, uma vez</w:t>
      </w:r>
      <w:r w:rsidR="0052784B">
        <w:rPr>
          <w:rFonts w:eastAsiaTheme="minorEastAsia"/>
          <w:sz w:val="24"/>
          <w:szCs w:val="24"/>
          <w:lang w:eastAsia="pt-BR"/>
        </w:rPr>
        <w:t xml:space="preserve"> que ela não foi concebida para </w:t>
      </w:r>
      <w:r w:rsidRPr="00113D3B">
        <w:rPr>
          <w:rFonts w:eastAsiaTheme="minorEastAsia"/>
          <w:sz w:val="24"/>
          <w:szCs w:val="24"/>
          <w:lang w:eastAsia="pt-BR"/>
        </w:rPr>
        <w:t>isto, é um fator permanente na polícia cidadã, pela ap</w:t>
      </w:r>
      <w:r w:rsidR="0052784B">
        <w:rPr>
          <w:rFonts w:eastAsiaTheme="minorEastAsia"/>
          <w:sz w:val="24"/>
          <w:szCs w:val="24"/>
          <w:lang w:eastAsia="pt-BR"/>
        </w:rPr>
        <w:t xml:space="preserve">roximação de seus integrantes à </w:t>
      </w:r>
      <w:r w:rsidRPr="00113D3B">
        <w:rPr>
          <w:rFonts w:eastAsiaTheme="minorEastAsia"/>
          <w:sz w:val="24"/>
          <w:szCs w:val="24"/>
          <w:lang w:eastAsia="pt-BR"/>
        </w:rPr>
        <w:t>população e pelo comprometimento com a seguranç</w:t>
      </w:r>
      <w:r w:rsidR="0052784B">
        <w:rPr>
          <w:rFonts w:eastAsiaTheme="minorEastAsia"/>
          <w:sz w:val="24"/>
          <w:szCs w:val="24"/>
          <w:lang w:eastAsia="pt-BR"/>
        </w:rPr>
        <w:t xml:space="preserve">a pública no local de trabalho, </w:t>
      </w:r>
      <w:r w:rsidRPr="00113D3B">
        <w:rPr>
          <w:rFonts w:eastAsiaTheme="minorEastAsia"/>
          <w:sz w:val="24"/>
          <w:szCs w:val="24"/>
          <w:lang w:eastAsia="pt-BR"/>
        </w:rPr>
        <w:t>surgindo</w:t>
      </w:r>
      <w:r w:rsidR="002E0758">
        <w:rPr>
          <w:rFonts w:eastAsiaTheme="minorEastAsia"/>
          <w:sz w:val="24"/>
          <w:szCs w:val="24"/>
          <w:lang w:eastAsia="pt-BR"/>
        </w:rPr>
        <w:t xml:space="preserve"> aí o policiamento comunitário. </w:t>
      </w:r>
      <w:r w:rsidR="0052784B">
        <w:rPr>
          <w:rFonts w:eastAsiaTheme="minorEastAsia"/>
          <w:sz w:val="24"/>
          <w:szCs w:val="24"/>
          <w:lang w:eastAsia="pt-BR"/>
        </w:rPr>
        <w:t>A</w:t>
      </w:r>
      <w:r w:rsidRPr="00113D3B">
        <w:rPr>
          <w:rFonts w:eastAsiaTheme="minorEastAsia"/>
          <w:sz w:val="24"/>
          <w:szCs w:val="24"/>
          <w:lang w:eastAsia="pt-BR"/>
        </w:rPr>
        <w:t xml:space="preserve"> pol</w:t>
      </w:r>
      <w:r w:rsidR="0052784B">
        <w:rPr>
          <w:rFonts w:eastAsiaTheme="minorEastAsia"/>
          <w:sz w:val="24"/>
          <w:szCs w:val="24"/>
          <w:lang w:eastAsia="pt-BR"/>
        </w:rPr>
        <w:t xml:space="preserve">ícia cidadã busca distribuir os </w:t>
      </w:r>
      <w:r w:rsidRPr="00113D3B">
        <w:rPr>
          <w:rFonts w:eastAsiaTheme="minorEastAsia"/>
          <w:sz w:val="24"/>
          <w:szCs w:val="24"/>
          <w:lang w:eastAsia="pt-BR"/>
        </w:rPr>
        <w:t>policiais em bairros, dentro de critérios técnicos e científicos, estabelecen</w:t>
      </w:r>
      <w:r w:rsidR="0052784B">
        <w:rPr>
          <w:rFonts w:eastAsiaTheme="minorEastAsia"/>
          <w:sz w:val="24"/>
          <w:szCs w:val="24"/>
          <w:lang w:eastAsia="pt-BR"/>
        </w:rPr>
        <w:t xml:space="preserve">do territórios </w:t>
      </w:r>
      <w:r w:rsidRPr="00113D3B">
        <w:rPr>
          <w:rFonts w:eastAsiaTheme="minorEastAsia"/>
          <w:sz w:val="24"/>
          <w:szCs w:val="24"/>
          <w:lang w:eastAsia="pt-BR"/>
        </w:rPr>
        <w:t>de responsabilidade e comprometimento da ch</w:t>
      </w:r>
      <w:r w:rsidR="0052784B">
        <w:rPr>
          <w:rFonts w:eastAsiaTheme="minorEastAsia"/>
          <w:sz w:val="24"/>
          <w:szCs w:val="24"/>
          <w:lang w:eastAsia="pt-BR"/>
        </w:rPr>
        <w:t xml:space="preserve">efia com o estado de segurança. </w:t>
      </w:r>
      <w:r w:rsidRPr="00113D3B">
        <w:rPr>
          <w:rFonts w:eastAsiaTheme="minorEastAsia"/>
          <w:sz w:val="24"/>
          <w:szCs w:val="24"/>
          <w:lang w:eastAsia="pt-BR"/>
        </w:rPr>
        <w:t xml:space="preserve">Logicamente que o número de policiais aumentaria, </w:t>
      </w:r>
      <w:r w:rsidR="0052784B">
        <w:rPr>
          <w:rFonts w:eastAsiaTheme="minorEastAsia"/>
          <w:sz w:val="24"/>
          <w:szCs w:val="24"/>
          <w:lang w:eastAsia="pt-BR"/>
        </w:rPr>
        <w:t xml:space="preserve">assim como sua integração e seu </w:t>
      </w:r>
      <w:r w:rsidRPr="00113D3B">
        <w:rPr>
          <w:rFonts w:eastAsiaTheme="minorEastAsia"/>
          <w:sz w:val="24"/>
          <w:szCs w:val="24"/>
          <w:lang w:eastAsia="pt-BR"/>
        </w:rPr>
        <w:t>valor profissional para com a co</w:t>
      </w:r>
      <w:bookmarkStart w:id="0" w:name="_GoBack"/>
      <w:bookmarkEnd w:id="0"/>
      <w:r w:rsidRPr="00113D3B">
        <w:rPr>
          <w:rFonts w:eastAsiaTheme="minorEastAsia"/>
          <w:sz w:val="24"/>
          <w:szCs w:val="24"/>
          <w:lang w:eastAsia="pt-BR"/>
        </w:rPr>
        <w:t>munidade.</w:t>
      </w:r>
    </w:p>
    <w:p w:rsidR="00113D3B" w:rsidRPr="00113D3B" w:rsidRDefault="00113D3B" w:rsidP="006C3BB2">
      <w:pPr>
        <w:widowControl w:val="0"/>
        <w:autoSpaceDE w:val="0"/>
        <w:autoSpaceDN w:val="0"/>
        <w:adjustRightInd w:val="0"/>
        <w:spacing w:after="0" w:line="360" w:lineRule="auto"/>
        <w:jc w:val="both"/>
        <w:rPr>
          <w:rFonts w:eastAsiaTheme="minorEastAsia"/>
          <w:sz w:val="24"/>
          <w:szCs w:val="24"/>
          <w:lang w:eastAsia="pt-BR"/>
        </w:rPr>
      </w:pPr>
    </w:p>
    <w:p w:rsidR="00113D3B" w:rsidRDefault="00113D3B" w:rsidP="006C3BB2">
      <w:pPr>
        <w:widowControl w:val="0"/>
        <w:autoSpaceDE w:val="0"/>
        <w:autoSpaceDN w:val="0"/>
        <w:adjustRightInd w:val="0"/>
        <w:spacing w:after="0" w:line="360" w:lineRule="auto"/>
        <w:jc w:val="both"/>
        <w:rPr>
          <w:rFonts w:eastAsiaTheme="minorEastAsia"/>
          <w:b/>
          <w:sz w:val="24"/>
          <w:szCs w:val="24"/>
          <w:lang w:eastAsia="pt-BR"/>
        </w:rPr>
      </w:pPr>
    </w:p>
    <w:p w:rsidR="002E0758" w:rsidRDefault="002E0758" w:rsidP="00113D3B">
      <w:pPr>
        <w:widowControl w:val="0"/>
        <w:autoSpaceDE w:val="0"/>
        <w:autoSpaceDN w:val="0"/>
        <w:adjustRightInd w:val="0"/>
        <w:spacing w:after="0" w:line="360" w:lineRule="auto"/>
        <w:jc w:val="both"/>
        <w:rPr>
          <w:rFonts w:eastAsiaTheme="minorEastAsia"/>
          <w:b/>
          <w:sz w:val="24"/>
          <w:szCs w:val="24"/>
          <w:lang w:eastAsia="pt-BR"/>
        </w:rPr>
      </w:pPr>
    </w:p>
    <w:p w:rsidR="002E0758" w:rsidRDefault="002E0758" w:rsidP="00113D3B">
      <w:pPr>
        <w:widowControl w:val="0"/>
        <w:autoSpaceDE w:val="0"/>
        <w:autoSpaceDN w:val="0"/>
        <w:adjustRightInd w:val="0"/>
        <w:spacing w:after="0" w:line="360" w:lineRule="auto"/>
        <w:jc w:val="both"/>
        <w:rPr>
          <w:rFonts w:eastAsiaTheme="minorEastAsia"/>
          <w:b/>
          <w:sz w:val="24"/>
          <w:szCs w:val="24"/>
          <w:lang w:eastAsia="pt-BR"/>
        </w:rPr>
      </w:pPr>
    </w:p>
    <w:p w:rsidR="002E0758" w:rsidRDefault="002E0758" w:rsidP="00113D3B">
      <w:pPr>
        <w:widowControl w:val="0"/>
        <w:autoSpaceDE w:val="0"/>
        <w:autoSpaceDN w:val="0"/>
        <w:adjustRightInd w:val="0"/>
        <w:spacing w:after="0" w:line="360" w:lineRule="auto"/>
        <w:jc w:val="both"/>
        <w:rPr>
          <w:rFonts w:eastAsiaTheme="minorEastAsia"/>
          <w:b/>
          <w:sz w:val="24"/>
          <w:szCs w:val="24"/>
          <w:lang w:eastAsia="pt-BR"/>
        </w:rPr>
      </w:pPr>
    </w:p>
    <w:p w:rsidR="002E0758" w:rsidRDefault="002E0758" w:rsidP="00113D3B">
      <w:pPr>
        <w:widowControl w:val="0"/>
        <w:autoSpaceDE w:val="0"/>
        <w:autoSpaceDN w:val="0"/>
        <w:adjustRightInd w:val="0"/>
        <w:spacing w:after="0" w:line="360" w:lineRule="auto"/>
        <w:jc w:val="both"/>
        <w:rPr>
          <w:rFonts w:eastAsiaTheme="minorEastAsia"/>
          <w:b/>
          <w:sz w:val="24"/>
          <w:szCs w:val="24"/>
          <w:lang w:eastAsia="pt-BR"/>
        </w:rPr>
      </w:pPr>
    </w:p>
    <w:p w:rsidR="002E0758" w:rsidRDefault="002E0758" w:rsidP="00113D3B">
      <w:pPr>
        <w:widowControl w:val="0"/>
        <w:autoSpaceDE w:val="0"/>
        <w:autoSpaceDN w:val="0"/>
        <w:adjustRightInd w:val="0"/>
        <w:spacing w:after="0" w:line="360" w:lineRule="auto"/>
        <w:jc w:val="both"/>
        <w:rPr>
          <w:rFonts w:eastAsiaTheme="minorEastAsia"/>
          <w:b/>
          <w:sz w:val="24"/>
          <w:szCs w:val="24"/>
          <w:lang w:eastAsia="pt-BR"/>
        </w:rPr>
      </w:pPr>
    </w:p>
    <w:p w:rsidR="002E0758" w:rsidRDefault="002E0758" w:rsidP="00113D3B">
      <w:pPr>
        <w:widowControl w:val="0"/>
        <w:autoSpaceDE w:val="0"/>
        <w:autoSpaceDN w:val="0"/>
        <w:adjustRightInd w:val="0"/>
        <w:spacing w:after="0" w:line="360" w:lineRule="auto"/>
        <w:jc w:val="both"/>
        <w:rPr>
          <w:rFonts w:eastAsiaTheme="minorEastAsia"/>
          <w:b/>
          <w:sz w:val="24"/>
          <w:szCs w:val="24"/>
          <w:lang w:eastAsia="pt-BR"/>
        </w:rPr>
      </w:pPr>
    </w:p>
    <w:p w:rsidR="002E0758" w:rsidRDefault="002E0758" w:rsidP="00113D3B">
      <w:pPr>
        <w:widowControl w:val="0"/>
        <w:autoSpaceDE w:val="0"/>
        <w:autoSpaceDN w:val="0"/>
        <w:adjustRightInd w:val="0"/>
        <w:spacing w:after="0" w:line="360" w:lineRule="auto"/>
        <w:jc w:val="both"/>
        <w:rPr>
          <w:rFonts w:eastAsiaTheme="minorEastAsia"/>
          <w:b/>
          <w:sz w:val="24"/>
          <w:szCs w:val="24"/>
          <w:lang w:eastAsia="pt-BR"/>
        </w:rPr>
      </w:pPr>
    </w:p>
    <w:p w:rsidR="002E0758" w:rsidRDefault="002E0758" w:rsidP="00113D3B">
      <w:pPr>
        <w:widowControl w:val="0"/>
        <w:autoSpaceDE w:val="0"/>
        <w:autoSpaceDN w:val="0"/>
        <w:adjustRightInd w:val="0"/>
        <w:spacing w:after="0" w:line="360" w:lineRule="auto"/>
        <w:jc w:val="both"/>
        <w:rPr>
          <w:rFonts w:eastAsiaTheme="minorEastAsia"/>
          <w:b/>
          <w:sz w:val="24"/>
          <w:szCs w:val="24"/>
          <w:lang w:eastAsia="pt-BR"/>
        </w:rPr>
      </w:pPr>
    </w:p>
    <w:p w:rsidR="00113D3B" w:rsidRDefault="00113D3B" w:rsidP="00113D3B">
      <w:pPr>
        <w:widowControl w:val="0"/>
        <w:autoSpaceDE w:val="0"/>
        <w:autoSpaceDN w:val="0"/>
        <w:adjustRightInd w:val="0"/>
        <w:spacing w:after="0" w:line="360" w:lineRule="auto"/>
        <w:jc w:val="both"/>
        <w:rPr>
          <w:rFonts w:eastAsiaTheme="minorEastAsia"/>
          <w:b/>
          <w:sz w:val="24"/>
          <w:szCs w:val="24"/>
          <w:lang w:eastAsia="pt-BR"/>
        </w:rPr>
      </w:pPr>
      <w:r>
        <w:rPr>
          <w:rFonts w:eastAsiaTheme="minorEastAsia"/>
          <w:b/>
          <w:sz w:val="24"/>
          <w:szCs w:val="24"/>
          <w:lang w:eastAsia="pt-BR"/>
        </w:rPr>
        <w:lastRenderedPageBreak/>
        <w:t>REFERÊ</w:t>
      </w:r>
      <w:r w:rsidR="00226453">
        <w:rPr>
          <w:rFonts w:eastAsiaTheme="minorEastAsia"/>
          <w:b/>
          <w:sz w:val="24"/>
          <w:szCs w:val="24"/>
          <w:lang w:eastAsia="pt-BR"/>
        </w:rPr>
        <w:t>NCIA</w:t>
      </w:r>
      <w:r w:rsidRPr="00113D3B">
        <w:rPr>
          <w:rFonts w:eastAsiaTheme="minorEastAsia"/>
          <w:b/>
          <w:sz w:val="24"/>
          <w:szCs w:val="24"/>
          <w:lang w:eastAsia="pt-BR"/>
        </w:rPr>
        <w:t>S</w:t>
      </w:r>
    </w:p>
    <w:p w:rsidR="00113D3B" w:rsidRPr="00113D3B" w:rsidRDefault="00113D3B" w:rsidP="00113D3B">
      <w:pPr>
        <w:widowControl w:val="0"/>
        <w:autoSpaceDE w:val="0"/>
        <w:autoSpaceDN w:val="0"/>
        <w:adjustRightInd w:val="0"/>
        <w:spacing w:after="0" w:line="360" w:lineRule="auto"/>
        <w:jc w:val="both"/>
        <w:rPr>
          <w:rFonts w:eastAsiaTheme="minorEastAsia"/>
          <w:b/>
          <w:sz w:val="24"/>
          <w:szCs w:val="24"/>
          <w:lang w:eastAsia="pt-BR"/>
        </w:rPr>
      </w:pPr>
    </w:p>
    <w:p w:rsidR="00113D3B" w:rsidRPr="00FB1A92" w:rsidRDefault="00113D3B" w:rsidP="00113D3B">
      <w:pPr>
        <w:widowControl w:val="0"/>
        <w:tabs>
          <w:tab w:val="left" w:pos="9072"/>
        </w:tabs>
        <w:autoSpaceDE w:val="0"/>
        <w:autoSpaceDN w:val="0"/>
        <w:adjustRightInd w:val="0"/>
        <w:spacing w:line="360" w:lineRule="auto"/>
        <w:jc w:val="both"/>
        <w:rPr>
          <w:rFonts w:eastAsiaTheme="minorEastAsia"/>
          <w:sz w:val="24"/>
          <w:szCs w:val="24"/>
          <w:lang w:val="pt" w:eastAsia="pt-BR"/>
        </w:rPr>
      </w:pPr>
      <w:r w:rsidRPr="004F46AE">
        <w:rPr>
          <w:rFonts w:eastAsiaTheme="minorEastAsia"/>
          <w:sz w:val="24"/>
          <w:szCs w:val="24"/>
          <w:lang w:val="pt" w:eastAsia="pt-BR"/>
        </w:rPr>
        <w:t xml:space="preserve">ARAUJO, Luc Athayde de. </w:t>
      </w:r>
      <w:r w:rsidRPr="004F46AE">
        <w:rPr>
          <w:rFonts w:eastAsiaTheme="minorEastAsia"/>
          <w:b/>
          <w:sz w:val="24"/>
          <w:szCs w:val="24"/>
          <w:lang w:val="pt" w:eastAsia="pt-BR"/>
        </w:rPr>
        <w:t>O direito a liberdade de expressão crítica ao Estado e seus</w:t>
      </w:r>
      <w:r w:rsidRPr="004F46AE">
        <w:rPr>
          <w:rFonts w:eastAsiaTheme="minorEastAsia"/>
          <w:sz w:val="24"/>
          <w:szCs w:val="24"/>
          <w:lang w:val="pt" w:eastAsia="pt-BR"/>
        </w:rPr>
        <w:t xml:space="preserve"> </w:t>
      </w:r>
      <w:r w:rsidRPr="004F46AE">
        <w:rPr>
          <w:rFonts w:eastAsiaTheme="minorEastAsia"/>
          <w:b/>
          <w:sz w:val="24"/>
          <w:szCs w:val="24"/>
          <w:lang w:val="pt" w:eastAsia="pt-BR"/>
        </w:rPr>
        <w:t>representantes em uma sociedade democrática</w:t>
      </w:r>
      <w:r w:rsidRPr="004F46AE">
        <w:rPr>
          <w:rFonts w:eastAsiaTheme="minorEastAsia"/>
          <w:sz w:val="24"/>
          <w:szCs w:val="24"/>
          <w:lang w:val="pt" w:eastAsia="pt-BR"/>
        </w:rPr>
        <w:t>. Monografia da PUC, 2012.</w:t>
      </w:r>
    </w:p>
    <w:p w:rsidR="00113D3B" w:rsidRDefault="00113D3B" w:rsidP="00113D3B">
      <w:pPr>
        <w:widowControl w:val="0"/>
        <w:autoSpaceDE w:val="0"/>
        <w:autoSpaceDN w:val="0"/>
        <w:adjustRightInd w:val="0"/>
        <w:spacing w:line="360" w:lineRule="auto"/>
        <w:jc w:val="both"/>
        <w:rPr>
          <w:rFonts w:eastAsiaTheme="minorEastAsia"/>
          <w:sz w:val="24"/>
          <w:szCs w:val="24"/>
          <w:lang w:val="pt" w:eastAsia="pt-BR"/>
        </w:rPr>
      </w:pPr>
      <w:r w:rsidRPr="000F202B">
        <w:rPr>
          <w:rFonts w:eastAsiaTheme="minorEastAsia"/>
          <w:sz w:val="24"/>
          <w:szCs w:val="24"/>
          <w:lang w:val="pt" w:eastAsia="pt-BR"/>
        </w:rPr>
        <w:t>BENGOCHEA, Jorge Luiz Paz; GUIMARÃES, Luiz Brenner</w:t>
      </w:r>
      <w:r>
        <w:rPr>
          <w:rFonts w:eastAsiaTheme="minorEastAsia"/>
          <w:sz w:val="24"/>
          <w:szCs w:val="24"/>
          <w:lang w:val="pt" w:eastAsia="pt-BR"/>
        </w:rPr>
        <w:t>.</w:t>
      </w:r>
      <w:r w:rsidRPr="000F202B">
        <w:rPr>
          <w:rFonts w:eastAsiaTheme="minorEastAsia"/>
          <w:sz w:val="24"/>
          <w:szCs w:val="24"/>
          <w:lang w:val="pt" w:eastAsia="pt-BR"/>
        </w:rPr>
        <w:t xml:space="preserve"> </w:t>
      </w:r>
      <w:r w:rsidRPr="000F202B">
        <w:rPr>
          <w:rFonts w:eastAsiaTheme="minorEastAsia"/>
          <w:b/>
          <w:sz w:val="24"/>
          <w:szCs w:val="24"/>
          <w:lang w:val="pt" w:eastAsia="pt-BR"/>
        </w:rPr>
        <w:t>A transição de uma polícia de c</w:t>
      </w:r>
      <w:r>
        <w:rPr>
          <w:rFonts w:eastAsiaTheme="minorEastAsia"/>
          <w:b/>
          <w:sz w:val="24"/>
          <w:szCs w:val="24"/>
          <w:lang w:val="pt" w:eastAsia="pt-BR"/>
        </w:rPr>
        <w:t xml:space="preserve">ontrole para uma polícia cidadã. </w:t>
      </w:r>
      <w:r>
        <w:rPr>
          <w:rFonts w:eastAsiaTheme="minorEastAsia"/>
          <w:sz w:val="24"/>
          <w:szCs w:val="24"/>
          <w:lang w:val="pt" w:eastAsia="pt-BR"/>
        </w:rPr>
        <w:t>Disponível em:&lt;</w:t>
      </w:r>
      <w:r w:rsidRPr="000F202B">
        <w:t xml:space="preserve"> </w:t>
      </w:r>
      <w:proofErr w:type="gramStart"/>
      <w:r w:rsidRPr="00B72567">
        <w:rPr>
          <w:rFonts w:eastAsiaTheme="minorEastAsia"/>
          <w:sz w:val="24"/>
          <w:szCs w:val="24"/>
          <w:lang w:val="pt" w:eastAsia="pt-BR"/>
        </w:rPr>
        <w:t>https</w:t>
      </w:r>
      <w:proofErr w:type="gramEnd"/>
      <w:r w:rsidRPr="00B72567">
        <w:rPr>
          <w:rFonts w:eastAsiaTheme="minorEastAsia"/>
          <w:sz w:val="24"/>
          <w:szCs w:val="24"/>
          <w:lang w:val="pt" w:eastAsia="pt-BR"/>
        </w:rPr>
        <w:t>://twiki.ufba.br/twiki/bin/view/PROGESP/ItemAcervo240</w:t>
      </w:r>
      <w:r>
        <w:rPr>
          <w:rFonts w:eastAsiaTheme="minorEastAsia"/>
          <w:sz w:val="24"/>
          <w:szCs w:val="24"/>
          <w:lang w:val="pt" w:eastAsia="pt-BR"/>
        </w:rPr>
        <w:t>&gt;. Acessado em: 20/04/15</w:t>
      </w:r>
    </w:p>
    <w:p w:rsidR="00113D3B" w:rsidRDefault="00113D3B" w:rsidP="00113D3B">
      <w:pPr>
        <w:widowControl w:val="0"/>
        <w:tabs>
          <w:tab w:val="left" w:pos="9072"/>
        </w:tabs>
        <w:autoSpaceDE w:val="0"/>
        <w:autoSpaceDN w:val="0"/>
        <w:adjustRightInd w:val="0"/>
        <w:spacing w:line="360" w:lineRule="auto"/>
        <w:jc w:val="both"/>
        <w:rPr>
          <w:rFonts w:eastAsiaTheme="minorEastAsia"/>
          <w:sz w:val="24"/>
          <w:szCs w:val="24"/>
          <w:lang w:val="pt" w:eastAsia="pt-BR"/>
        </w:rPr>
      </w:pPr>
      <w:r w:rsidRPr="00772027">
        <w:rPr>
          <w:rFonts w:eastAsiaTheme="minorEastAsia"/>
          <w:sz w:val="24"/>
          <w:szCs w:val="24"/>
          <w:lang w:val="pt" w:eastAsia="pt-BR"/>
        </w:rPr>
        <w:t>BENGOCHEAI</w:t>
      </w:r>
      <w:r>
        <w:rPr>
          <w:rFonts w:eastAsiaTheme="minorEastAsia"/>
          <w:sz w:val="24"/>
          <w:szCs w:val="24"/>
          <w:lang w:val="pt" w:eastAsia="pt-BR"/>
        </w:rPr>
        <w:t>,</w:t>
      </w:r>
      <w:r w:rsidRPr="00772027">
        <w:rPr>
          <w:rFonts w:eastAsiaTheme="minorEastAsia"/>
          <w:sz w:val="24"/>
          <w:szCs w:val="24"/>
          <w:lang w:val="pt" w:eastAsia="pt-BR"/>
        </w:rPr>
        <w:t xml:space="preserve"> </w:t>
      </w:r>
      <w:r>
        <w:rPr>
          <w:rFonts w:eastAsiaTheme="minorEastAsia"/>
          <w:sz w:val="24"/>
          <w:szCs w:val="24"/>
          <w:lang w:val="pt" w:eastAsia="pt-BR"/>
        </w:rPr>
        <w:t>Jorge Luiz Paz</w:t>
      </w:r>
      <w:r w:rsidRPr="00772027">
        <w:rPr>
          <w:rFonts w:eastAsiaTheme="minorEastAsia"/>
          <w:sz w:val="24"/>
          <w:szCs w:val="24"/>
          <w:lang w:val="pt" w:eastAsia="pt-BR"/>
        </w:rPr>
        <w:t>;</w:t>
      </w:r>
      <w:r w:rsidRPr="00772027">
        <w:rPr>
          <w:rFonts w:eastAsiaTheme="minorEastAsia"/>
          <w:sz w:val="24"/>
          <w:szCs w:val="24"/>
          <w:lang w:val="pt" w:eastAsia="pt-BR"/>
        </w:rPr>
        <w:t xml:space="preserve"> GUIMARÃES</w:t>
      </w:r>
      <w:r>
        <w:rPr>
          <w:rFonts w:eastAsiaTheme="minorEastAsia"/>
          <w:sz w:val="24"/>
          <w:szCs w:val="24"/>
          <w:lang w:val="pt" w:eastAsia="pt-BR"/>
        </w:rPr>
        <w:t>, Luiz Brenner; GOMES, Martin Luiz</w:t>
      </w:r>
      <w:r w:rsidRPr="00772027">
        <w:rPr>
          <w:rFonts w:eastAsiaTheme="minorEastAsia"/>
          <w:sz w:val="24"/>
          <w:szCs w:val="24"/>
          <w:lang w:val="pt" w:eastAsia="pt-BR"/>
        </w:rPr>
        <w:t>;</w:t>
      </w:r>
      <w:r>
        <w:rPr>
          <w:rFonts w:eastAsiaTheme="minorEastAsia"/>
          <w:sz w:val="24"/>
          <w:szCs w:val="24"/>
          <w:lang w:val="pt" w:eastAsia="pt-BR"/>
        </w:rPr>
        <w:t xml:space="preserve"> </w:t>
      </w:r>
      <w:r w:rsidRPr="00772027">
        <w:rPr>
          <w:rFonts w:eastAsiaTheme="minorEastAsia"/>
          <w:sz w:val="24"/>
          <w:szCs w:val="24"/>
          <w:lang w:val="pt" w:eastAsia="pt-BR"/>
        </w:rPr>
        <w:t>ABREU</w:t>
      </w:r>
      <w:r>
        <w:rPr>
          <w:rFonts w:eastAsiaTheme="minorEastAsia"/>
          <w:sz w:val="24"/>
          <w:szCs w:val="24"/>
          <w:lang w:val="pt" w:eastAsia="pt-BR"/>
        </w:rPr>
        <w:t>, Sérgio Roberto de.</w:t>
      </w:r>
      <w:r w:rsidRPr="00772027">
        <w:rPr>
          <w:rFonts w:eastAsiaTheme="minorEastAsia"/>
          <w:sz w:val="24"/>
          <w:szCs w:val="24"/>
          <w:lang w:val="pt" w:eastAsia="pt-BR"/>
        </w:rPr>
        <w:t xml:space="preserve"> </w:t>
      </w:r>
      <w:r w:rsidRPr="00772027">
        <w:rPr>
          <w:rFonts w:eastAsiaTheme="minorEastAsia"/>
          <w:b/>
          <w:sz w:val="24"/>
          <w:szCs w:val="24"/>
          <w:lang w:val="pt" w:eastAsia="pt-BR"/>
        </w:rPr>
        <w:t>A transição de uma polícia de controle para uma polícia</w:t>
      </w:r>
      <w:r>
        <w:rPr>
          <w:rFonts w:eastAsiaTheme="minorEastAsia"/>
          <w:b/>
          <w:sz w:val="24"/>
          <w:szCs w:val="24"/>
          <w:lang w:val="pt" w:eastAsia="pt-BR"/>
        </w:rPr>
        <w:t xml:space="preserve"> </w:t>
      </w:r>
      <w:r w:rsidRPr="00772027">
        <w:rPr>
          <w:rFonts w:eastAsiaTheme="minorEastAsia"/>
          <w:b/>
          <w:sz w:val="24"/>
          <w:szCs w:val="24"/>
          <w:lang w:val="pt" w:eastAsia="pt-BR"/>
        </w:rPr>
        <w:t>C</w:t>
      </w:r>
      <w:r w:rsidRPr="00772027">
        <w:rPr>
          <w:rFonts w:eastAsiaTheme="minorEastAsia"/>
          <w:b/>
          <w:sz w:val="24"/>
          <w:szCs w:val="24"/>
          <w:lang w:val="pt" w:eastAsia="pt-BR"/>
        </w:rPr>
        <w:t>idadã</w:t>
      </w:r>
      <w:r>
        <w:rPr>
          <w:rFonts w:eastAsiaTheme="minorEastAsia"/>
          <w:b/>
          <w:sz w:val="24"/>
          <w:szCs w:val="24"/>
          <w:lang w:val="pt" w:eastAsia="pt-BR"/>
        </w:rPr>
        <w:t xml:space="preserve">. </w:t>
      </w:r>
      <w:r>
        <w:rPr>
          <w:rFonts w:eastAsiaTheme="minorEastAsia"/>
          <w:sz w:val="24"/>
          <w:szCs w:val="24"/>
          <w:lang w:val="pt" w:eastAsia="pt-BR"/>
        </w:rPr>
        <w:t xml:space="preserve">Disponível </w:t>
      </w:r>
      <w:proofErr w:type="gramStart"/>
      <w:r>
        <w:rPr>
          <w:rFonts w:eastAsiaTheme="minorEastAsia"/>
          <w:sz w:val="24"/>
          <w:szCs w:val="24"/>
          <w:lang w:val="pt" w:eastAsia="pt-BR"/>
        </w:rPr>
        <w:t>em:</w:t>
      </w:r>
      <w:proofErr w:type="gramEnd"/>
      <w:r w:rsidRPr="00772027">
        <w:rPr>
          <w:rFonts w:eastAsiaTheme="minorEastAsia"/>
          <w:sz w:val="24"/>
          <w:szCs w:val="24"/>
          <w:lang w:val="pt" w:eastAsia="pt-BR"/>
        </w:rPr>
        <w:t>https://twiki.ufba.br/twiki/bin/viewfile/PROGESP/ItemAcervo240?</w:t>
      </w:r>
      <w:proofErr w:type="gramStart"/>
      <w:r w:rsidRPr="00772027">
        <w:rPr>
          <w:rFonts w:eastAsiaTheme="minorEastAsia"/>
          <w:sz w:val="24"/>
          <w:szCs w:val="24"/>
          <w:lang w:val="pt" w:eastAsia="pt-BR"/>
        </w:rPr>
        <w:t>rev</w:t>
      </w:r>
      <w:proofErr w:type="gramEnd"/>
      <w:r w:rsidRPr="00772027">
        <w:rPr>
          <w:rFonts w:eastAsiaTheme="minorEastAsia"/>
          <w:sz w:val="24"/>
          <w:szCs w:val="24"/>
          <w:lang w:val="pt" w:eastAsia="pt-BR"/>
        </w:rPr>
        <w:t>=&amp;filename=A_transicao_de_uma_policia_de_controle_para_uma_policia_cidada.pdf</w:t>
      </w:r>
      <w:r>
        <w:rPr>
          <w:rFonts w:eastAsiaTheme="minorEastAsia"/>
          <w:sz w:val="24"/>
          <w:szCs w:val="24"/>
          <w:lang w:val="pt" w:eastAsia="pt-BR"/>
        </w:rPr>
        <w:t xml:space="preserve">&gt;. </w:t>
      </w:r>
      <w:r w:rsidRPr="00772027">
        <w:rPr>
          <w:rFonts w:eastAsiaTheme="minorEastAsia"/>
          <w:sz w:val="24"/>
          <w:szCs w:val="24"/>
          <w:lang w:val="pt" w:eastAsia="pt-BR"/>
        </w:rPr>
        <w:t>Acessado em:</w:t>
      </w:r>
      <w:r>
        <w:rPr>
          <w:rFonts w:eastAsiaTheme="minorEastAsia"/>
          <w:sz w:val="24"/>
          <w:szCs w:val="24"/>
          <w:lang w:val="pt" w:eastAsia="pt-BR"/>
        </w:rPr>
        <w:t xml:space="preserve"> 10/05/2015.</w:t>
      </w:r>
    </w:p>
    <w:p w:rsidR="00113D3B" w:rsidRDefault="00113D3B" w:rsidP="00113D3B">
      <w:pPr>
        <w:widowControl w:val="0"/>
        <w:autoSpaceDE w:val="0"/>
        <w:autoSpaceDN w:val="0"/>
        <w:adjustRightInd w:val="0"/>
        <w:spacing w:line="360" w:lineRule="auto"/>
        <w:jc w:val="both"/>
        <w:rPr>
          <w:rFonts w:eastAsiaTheme="minorEastAsia"/>
          <w:sz w:val="24"/>
          <w:szCs w:val="24"/>
          <w:lang w:val="pt" w:eastAsia="pt-BR"/>
        </w:rPr>
      </w:pPr>
      <w:r w:rsidRPr="00BB439A">
        <w:rPr>
          <w:rFonts w:eastAsiaTheme="minorEastAsia"/>
          <w:sz w:val="24"/>
          <w:szCs w:val="24"/>
          <w:lang w:val="pt" w:eastAsia="pt-BR"/>
        </w:rPr>
        <w:t xml:space="preserve">GALVÃO, Bruno. </w:t>
      </w:r>
      <w:r w:rsidRPr="00BB439A">
        <w:rPr>
          <w:rFonts w:eastAsiaTheme="minorEastAsia"/>
          <w:b/>
          <w:sz w:val="24"/>
          <w:szCs w:val="24"/>
          <w:lang w:val="pt" w:eastAsia="pt-BR"/>
        </w:rPr>
        <w:t>Liberdade de expressão: o</w:t>
      </w:r>
      <w:r w:rsidRPr="00BB439A">
        <w:rPr>
          <w:rFonts w:eastAsiaTheme="minorEastAsia"/>
          <w:b/>
          <w:sz w:val="24"/>
          <w:szCs w:val="24"/>
          <w:lang w:val="pt" w:eastAsia="pt-BR"/>
        </w:rPr>
        <w:t xml:space="preserve"> crime de desacato e os direitos humanos</w:t>
      </w:r>
      <w:r w:rsidRPr="00BB439A">
        <w:rPr>
          <w:rFonts w:eastAsiaTheme="minorEastAsia"/>
          <w:sz w:val="24"/>
          <w:szCs w:val="24"/>
          <w:lang w:val="pt" w:eastAsia="pt-BR"/>
        </w:rPr>
        <w:t>. Disponível</w:t>
      </w:r>
      <w:r>
        <w:rPr>
          <w:rFonts w:eastAsiaTheme="minorEastAsia"/>
          <w:sz w:val="24"/>
          <w:szCs w:val="24"/>
          <w:lang w:val="pt" w:eastAsia="pt-BR"/>
        </w:rPr>
        <w:t>:&lt;</w:t>
      </w:r>
      <w:r w:rsidRPr="00BB439A">
        <w:rPr>
          <w:rFonts w:eastAsiaTheme="minorEastAsia"/>
          <w:sz w:val="24"/>
          <w:szCs w:val="24"/>
          <w:lang w:val="pt" w:eastAsia="pt-BR"/>
        </w:rPr>
        <w:t>http://www.conjur.com.br/2012-set-15</w:t>
      </w:r>
      <w:r>
        <w:rPr>
          <w:rFonts w:eastAsiaTheme="minorEastAsia"/>
          <w:sz w:val="24"/>
          <w:szCs w:val="24"/>
          <w:lang w:val="pt" w:eastAsia="pt-BR"/>
        </w:rPr>
        <w:t xml:space="preserve">/bruno-galvao-desacato-comissao </w:t>
      </w:r>
      <w:r w:rsidRPr="00BB439A">
        <w:rPr>
          <w:rFonts w:eastAsiaTheme="minorEastAsia"/>
          <w:sz w:val="24"/>
          <w:szCs w:val="24"/>
          <w:lang w:val="pt" w:eastAsia="pt-BR"/>
        </w:rPr>
        <w:t>interamericana-</w:t>
      </w:r>
      <w:proofErr w:type="gramStart"/>
      <w:r w:rsidRPr="00BB439A">
        <w:rPr>
          <w:rFonts w:eastAsiaTheme="minorEastAsia"/>
          <w:sz w:val="24"/>
          <w:szCs w:val="24"/>
          <w:lang w:val="pt" w:eastAsia="pt-BR"/>
        </w:rPr>
        <w:t>direitos-humanos</w:t>
      </w:r>
      <w:proofErr w:type="gramEnd"/>
      <w:r>
        <w:rPr>
          <w:rFonts w:eastAsiaTheme="minorEastAsia"/>
          <w:sz w:val="24"/>
          <w:szCs w:val="24"/>
          <w:lang w:val="pt" w:eastAsia="pt-BR"/>
        </w:rPr>
        <w:t>&gt;. Ace</w:t>
      </w:r>
      <w:r w:rsidRPr="00BB439A">
        <w:rPr>
          <w:rFonts w:eastAsiaTheme="minorEastAsia"/>
          <w:sz w:val="24"/>
          <w:szCs w:val="24"/>
          <w:lang w:val="pt" w:eastAsia="pt-BR"/>
        </w:rPr>
        <w:t>ssado</w:t>
      </w:r>
      <w:r>
        <w:rPr>
          <w:rFonts w:eastAsiaTheme="minorEastAsia"/>
          <w:sz w:val="24"/>
          <w:szCs w:val="24"/>
          <w:lang w:val="pt" w:eastAsia="pt-BR"/>
        </w:rPr>
        <w:t xml:space="preserve"> em: 10/05/2015.</w:t>
      </w:r>
    </w:p>
    <w:p w:rsidR="00113D3B" w:rsidRPr="00BB439A" w:rsidRDefault="00113D3B" w:rsidP="00113D3B">
      <w:pPr>
        <w:widowControl w:val="0"/>
        <w:autoSpaceDE w:val="0"/>
        <w:autoSpaceDN w:val="0"/>
        <w:adjustRightInd w:val="0"/>
        <w:spacing w:line="360" w:lineRule="auto"/>
        <w:jc w:val="both"/>
        <w:rPr>
          <w:rFonts w:eastAsiaTheme="minorEastAsia"/>
          <w:sz w:val="24"/>
          <w:szCs w:val="24"/>
          <w:lang w:val="pt" w:eastAsia="pt-BR"/>
        </w:rPr>
      </w:pPr>
      <w:r w:rsidRPr="00BB439A">
        <w:rPr>
          <w:rFonts w:eastAsiaTheme="minorEastAsia"/>
          <w:sz w:val="24"/>
          <w:szCs w:val="24"/>
          <w:lang w:val="pt" w:eastAsia="pt-BR"/>
        </w:rPr>
        <w:t xml:space="preserve">GRECO, Rogério. </w:t>
      </w:r>
      <w:r w:rsidRPr="00BB439A">
        <w:rPr>
          <w:rFonts w:eastAsiaTheme="minorEastAsia"/>
          <w:b/>
          <w:sz w:val="24"/>
          <w:szCs w:val="24"/>
          <w:lang w:val="pt" w:eastAsia="pt-BR"/>
        </w:rPr>
        <w:t>Curso de Direito Penal</w:t>
      </w:r>
      <w:r w:rsidRPr="00BB439A">
        <w:rPr>
          <w:rFonts w:eastAsiaTheme="minorEastAsia"/>
          <w:sz w:val="24"/>
          <w:szCs w:val="24"/>
          <w:lang w:val="pt" w:eastAsia="pt-BR"/>
        </w:rPr>
        <w:t xml:space="preserve">. </w:t>
      </w:r>
      <w:proofErr w:type="gramStart"/>
      <w:r w:rsidRPr="00BB439A">
        <w:rPr>
          <w:rFonts w:eastAsiaTheme="minorEastAsia"/>
          <w:sz w:val="24"/>
          <w:szCs w:val="24"/>
          <w:lang w:val="pt" w:eastAsia="pt-BR"/>
        </w:rPr>
        <w:t>v.</w:t>
      </w:r>
      <w:proofErr w:type="gramEnd"/>
      <w:r w:rsidRPr="00BB439A">
        <w:rPr>
          <w:rFonts w:eastAsiaTheme="minorEastAsia"/>
          <w:sz w:val="24"/>
          <w:szCs w:val="24"/>
          <w:lang w:val="pt" w:eastAsia="pt-BR"/>
        </w:rPr>
        <w:t xml:space="preserve"> IV. 10ª ed. Revista atualizada e ampliada. Niterói: Impetus, 2010.</w:t>
      </w:r>
    </w:p>
    <w:p w:rsidR="00113D3B" w:rsidRDefault="00113D3B" w:rsidP="00113D3B">
      <w:pPr>
        <w:widowControl w:val="0"/>
        <w:autoSpaceDE w:val="0"/>
        <w:autoSpaceDN w:val="0"/>
        <w:adjustRightInd w:val="0"/>
        <w:spacing w:line="360" w:lineRule="auto"/>
        <w:jc w:val="both"/>
        <w:rPr>
          <w:rFonts w:eastAsiaTheme="minorEastAsia"/>
          <w:sz w:val="26"/>
          <w:szCs w:val="24"/>
          <w:lang w:val="pt" w:eastAsia="pt-BR"/>
        </w:rPr>
      </w:pPr>
      <w:r>
        <w:rPr>
          <w:rFonts w:eastAsiaTheme="minorEastAsia"/>
          <w:sz w:val="24"/>
          <w:szCs w:val="24"/>
          <w:lang w:val="pt" w:eastAsia="pt-BR"/>
        </w:rPr>
        <w:t>MA</w:t>
      </w:r>
      <w:r w:rsidRPr="00B72567">
        <w:rPr>
          <w:rFonts w:eastAsiaTheme="minorEastAsia"/>
          <w:sz w:val="24"/>
          <w:szCs w:val="24"/>
          <w:lang w:val="pt" w:eastAsia="pt-BR"/>
        </w:rPr>
        <w:t>SS</w:t>
      </w:r>
      <w:r>
        <w:rPr>
          <w:rFonts w:eastAsiaTheme="minorEastAsia"/>
          <w:sz w:val="24"/>
          <w:szCs w:val="24"/>
          <w:lang w:val="pt" w:eastAsia="pt-BR"/>
        </w:rPr>
        <w:t xml:space="preserve">ON, Cleber. </w:t>
      </w:r>
      <w:r w:rsidRPr="00B72567">
        <w:rPr>
          <w:rFonts w:eastAsiaTheme="minorEastAsia"/>
          <w:b/>
          <w:sz w:val="26"/>
          <w:szCs w:val="24"/>
          <w:lang w:val="pt" w:eastAsia="pt-BR"/>
        </w:rPr>
        <w:t>Direito penal esquematizad</w:t>
      </w:r>
      <w:r w:rsidRPr="00B72567">
        <w:rPr>
          <w:rFonts w:eastAsiaTheme="minorEastAsia"/>
          <w:b/>
          <w:sz w:val="26"/>
          <w:szCs w:val="24"/>
          <w:lang w:val="pt" w:eastAsia="pt-BR"/>
        </w:rPr>
        <w:t>o</w:t>
      </w:r>
      <w:r>
        <w:rPr>
          <w:rFonts w:eastAsiaTheme="minorEastAsia"/>
          <w:sz w:val="26"/>
          <w:szCs w:val="24"/>
          <w:lang w:val="pt" w:eastAsia="pt-BR"/>
        </w:rPr>
        <w:t xml:space="preserve">, vol. 3: </w:t>
      </w:r>
      <w:r w:rsidRPr="00B72567">
        <w:rPr>
          <w:rFonts w:eastAsiaTheme="minorEastAsia"/>
          <w:sz w:val="26"/>
          <w:szCs w:val="24"/>
          <w:lang w:val="pt" w:eastAsia="pt-BR"/>
        </w:rPr>
        <w:t>parte espec</w:t>
      </w:r>
      <w:r>
        <w:rPr>
          <w:rFonts w:eastAsiaTheme="minorEastAsia"/>
          <w:sz w:val="26"/>
          <w:szCs w:val="24"/>
          <w:lang w:val="pt" w:eastAsia="pt-BR"/>
        </w:rPr>
        <w:t xml:space="preserve">ial, </w:t>
      </w:r>
      <w:proofErr w:type="gramStart"/>
      <w:r>
        <w:rPr>
          <w:rFonts w:eastAsiaTheme="minorEastAsia"/>
          <w:sz w:val="26"/>
          <w:szCs w:val="24"/>
          <w:lang w:val="pt" w:eastAsia="pt-BR"/>
        </w:rPr>
        <w:t>4</w:t>
      </w:r>
      <w:proofErr w:type="gramEnd"/>
      <w:r>
        <w:rPr>
          <w:rFonts w:eastAsiaTheme="minorEastAsia"/>
          <w:sz w:val="26"/>
          <w:szCs w:val="24"/>
          <w:lang w:val="pt" w:eastAsia="pt-BR"/>
        </w:rPr>
        <w:t xml:space="preserve">. </w:t>
      </w:r>
      <w:proofErr w:type="gramStart"/>
      <w:r>
        <w:rPr>
          <w:rFonts w:eastAsiaTheme="minorEastAsia"/>
          <w:sz w:val="26"/>
          <w:szCs w:val="24"/>
          <w:lang w:val="pt" w:eastAsia="pt-BR"/>
        </w:rPr>
        <w:t>ed.</w:t>
      </w:r>
      <w:proofErr w:type="gramEnd"/>
      <w:r>
        <w:rPr>
          <w:rFonts w:eastAsiaTheme="minorEastAsia"/>
          <w:sz w:val="26"/>
          <w:szCs w:val="24"/>
          <w:lang w:val="pt" w:eastAsia="pt-BR"/>
        </w:rPr>
        <w:t xml:space="preserve"> rev. e atual. – Rio de </w:t>
      </w:r>
      <w:r w:rsidRPr="00B72567">
        <w:rPr>
          <w:rFonts w:eastAsiaTheme="minorEastAsia"/>
          <w:sz w:val="26"/>
          <w:szCs w:val="24"/>
          <w:lang w:val="pt" w:eastAsia="pt-BR"/>
        </w:rPr>
        <w:t>Janei</w:t>
      </w:r>
      <w:r>
        <w:rPr>
          <w:rFonts w:eastAsiaTheme="minorEastAsia"/>
          <w:sz w:val="26"/>
          <w:szCs w:val="24"/>
          <w:lang w:val="pt" w:eastAsia="pt-BR"/>
        </w:rPr>
        <w:t>ro: Forense; São Paulo: MÉTODO, 2014.</w:t>
      </w:r>
    </w:p>
    <w:sectPr w:rsidR="00113D3B" w:rsidSect="00276AE8">
      <w:headerReference w:type="default" r:id="rId9"/>
      <w:pgSz w:w="11906" w:h="16838"/>
      <w:pgMar w:top="1701"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B2" w:rsidRDefault="00B715B2" w:rsidP="00276AE8">
      <w:pPr>
        <w:spacing w:after="0" w:line="240" w:lineRule="auto"/>
      </w:pPr>
      <w:r>
        <w:separator/>
      </w:r>
    </w:p>
  </w:endnote>
  <w:endnote w:type="continuationSeparator" w:id="0">
    <w:p w:rsidR="00B715B2" w:rsidRDefault="00B715B2" w:rsidP="0027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B2" w:rsidRDefault="00B715B2" w:rsidP="00276AE8">
      <w:pPr>
        <w:spacing w:after="0" w:line="240" w:lineRule="auto"/>
      </w:pPr>
      <w:r>
        <w:separator/>
      </w:r>
    </w:p>
  </w:footnote>
  <w:footnote w:type="continuationSeparator" w:id="0">
    <w:p w:rsidR="00B715B2" w:rsidRDefault="00B715B2" w:rsidP="00276AE8">
      <w:pPr>
        <w:spacing w:after="0" w:line="240" w:lineRule="auto"/>
      </w:pPr>
      <w:r>
        <w:continuationSeparator/>
      </w:r>
    </w:p>
  </w:footnote>
  <w:footnote w:id="1">
    <w:p w:rsidR="00004DBC" w:rsidRPr="00276AE8" w:rsidRDefault="00004DBC" w:rsidP="005F082A">
      <w:pPr>
        <w:pStyle w:val="Textodenotaderodap"/>
        <w:jc w:val="both"/>
      </w:pPr>
      <w:r>
        <w:rPr>
          <w:rStyle w:val="Refdenotaderodap"/>
        </w:rPr>
        <w:footnoteRef/>
      </w:r>
      <w:r>
        <w:t xml:space="preserve"> Paper apresentado à disciplina de </w:t>
      </w:r>
      <w:r w:rsidR="00EB595F">
        <w:t>Direito Penal Especial III</w:t>
      </w:r>
    </w:p>
  </w:footnote>
  <w:footnote w:id="2">
    <w:p w:rsidR="00004DBC" w:rsidRPr="00276AE8" w:rsidRDefault="00004DBC" w:rsidP="005F082A">
      <w:pPr>
        <w:pStyle w:val="Textodenotaderodap"/>
        <w:jc w:val="both"/>
      </w:pPr>
      <w:r w:rsidRPr="00276AE8">
        <w:rPr>
          <w:rStyle w:val="Refdenotaderodap"/>
        </w:rPr>
        <w:footnoteRef/>
      </w:r>
      <w:r w:rsidR="00EB595F">
        <w:t xml:space="preserve"> Alunas do 6</w:t>
      </w:r>
      <w:r w:rsidRPr="00276AE8">
        <w:t xml:space="preserve">º período </w:t>
      </w:r>
      <w:r w:rsidR="00EB595F">
        <w:t xml:space="preserve">do curso de Direito, turno vespertino, </w:t>
      </w:r>
      <w:r>
        <w:t xml:space="preserve">da Unidade de Ensino Superior Dom Bosco- UNDB. </w:t>
      </w:r>
    </w:p>
  </w:footnote>
  <w:footnote w:id="3">
    <w:p w:rsidR="00004DBC" w:rsidRDefault="00004DBC" w:rsidP="005F082A">
      <w:pPr>
        <w:pStyle w:val="Textodenotaderodap"/>
        <w:jc w:val="both"/>
      </w:pPr>
      <w:r w:rsidRPr="00276AE8">
        <w:rPr>
          <w:rStyle w:val="Refdenotaderodap"/>
        </w:rPr>
        <w:footnoteRef/>
      </w:r>
      <w:r w:rsidRPr="00276AE8">
        <w:t xml:space="preserve"> Professor</w:t>
      </w:r>
      <w:r>
        <w:t xml:space="preserve"> Me</w:t>
      </w:r>
      <w:proofErr w:type="gramStart"/>
      <w:r>
        <w:t>.</w:t>
      </w:r>
      <w:r w:rsidRPr="00276AE8">
        <w:t>,</w:t>
      </w:r>
      <w:proofErr w:type="gramEnd"/>
      <w:r w:rsidRPr="00276AE8">
        <w:t xml:space="preserve"> orientador.</w:t>
      </w:r>
    </w:p>
  </w:footnote>
  <w:footnote w:id="4">
    <w:p w:rsidR="004F46AE" w:rsidRDefault="004F46AE">
      <w:pPr>
        <w:pStyle w:val="Textodenotaderodap"/>
      </w:pPr>
      <w:r>
        <w:rPr>
          <w:rStyle w:val="Refdenotaderodap"/>
        </w:rPr>
        <w:footnoteRef/>
      </w:r>
      <w:r>
        <w:t xml:space="preserve"> ARAUJO, Luc Athayde de. O direito a liberdade de expre</w:t>
      </w:r>
      <w:r w:rsidRPr="004F46AE">
        <w:t>s</w:t>
      </w:r>
      <w:r>
        <w:t xml:space="preserve">são crítica ao Estado e </w:t>
      </w:r>
      <w:r w:rsidRPr="004F46AE">
        <w:t>s</w:t>
      </w:r>
      <w:r>
        <w:t>eu</w:t>
      </w:r>
      <w:r w:rsidRPr="004F46AE">
        <w:t>s</w:t>
      </w:r>
      <w:r>
        <w:t xml:space="preserve"> representante</w:t>
      </w:r>
      <w:r w:rsidRPr="004F46AE">
        <w:t>s</w:t>
      </w:r>
      <w:r>
        <w:t xml:space="preserve"> em uma </w:t>
      </w:r>
      <w:r w:rsidRPr="004F46AE">
        <w:t>s</w:t>
      </w:r>
      <w:r>
        <w:t>ociedade democrática. Monografia da PUC, 2012.</w:t>
      </w:r>
    </w:p>
  </w:footnote>
  <w:footnote w:id="5">
    <w:p w:rsidR="00B72567" w:rsidRDefault="00B72567">
      <w:pPr>
        <w:pStyle w:val="Textodenotaderodap"/>
      </w:pPr>
      <w:r>
        <w:rPr>
          <w:rStyle w:val="Refdenotaderodap"/>
        </w:rPr>
        <w:footnoteRef/>
      </w:r>
      <w:r>
        <w:t xml:space="preserve"> </w:t>
      </w:r>
      <w:r w:rsidRPr="00B72567">
        <w:t xml:space="preserve">MASSON, Cleber. Direito penal esquematizado, vol. 3: parte especial, </w:t>
      </w:r>
      <w:proofErr w:type="gramStart"/>
      <w:r w:rsidRPr="00B72567">
        <w:t>4</w:t>
      </w:r>
      <w:proofErr w:type="gramEnd"/>
      <w:r w:rsidRPr="00B72567">
        <w:t xml:space="preserve">. </w:t>
      </w:r>
      <w:proofErr w:type="gramStart"/>
      <w:r w:rsidRPr="00B72567">
        <w:t>ed.</w:t>
      </w:r>
      <w:proofErr w:type="gramEnd"/>
      <w:r w:rsidRPr="00B72567">
        <w:t xml:space="preserve"> rev. e atual. – Rio de Janeiro: Forense; São Paulo: MÉTODO, 2014.</w:t>
      </w:r>
    </w:p>
  </w:footnote>
  <w:footnote w:id="6">
    <w:p w:rsidR="00BB439A" w:rsidRDefault="00BB439A">
      <w:pPr>
        <w:pStyle w:val="Textodenotaderodap"/>
      </w:pPr>
      <w:r>
        <w:rPr>
          <w:rStyle w:val="Refdenotaderodap"/>
        </w:rPr>
        <w:footnoteRef/>
      </w:r>
      <w:r>
        <w:t xml:space="preserve"> </w:t>
      </w:r>
      <w:r w:rsidRPr="00BB439A">
        <w:t>GRECO, Rogér</w:t>
      </w:r>
      <w:r>
        <w:t xml:space="preserve">io. Curso de Direito Penal. </w:t>
      </w:r>
      <w:proofErr w:type="gramStart"/>
      <w:r>
        <w:t>v.</w:t>
      </w:r>
      <w:proofErr w:type="gramEnd"/>
      <w:r>
        <w:t xml:space="preserve"> IV</w:t>
      </w:r>
      <w:r w:rsidRPr="00BB439A">
        <w:t>. 10ª ed. Revista atualizada e ampliada. Niterói: Impetus, 2010.</w:t>
      </w:r>
    </w:p>
  </w:footnote>
  <w:footnote w:id="7">
    <w:p w:rsidR="00B72567" w:rsidRDefault="00B72567">
      <w:pPr>
        <w:pStyle w:val="Textodenotaderodap"/>
      </w:pPr>
      <w:r>
        <w:rPr>
          <w:rStyle w:val="Refdenotaderodap"/>
        </w:rPr>
        <w:footnoteRef/>
      </w:r>
      <w:r>
        <w:t xml:space="preserve"> </w:t>
      </w:r>
      <w:r w:rsidRPr="00B72567">
        <w:t xml:space="preserve">MASSON, Cleber. Direito penal esquematizado, vol. 3: parte especial, </w:t>
      </w:r>
      <w:proofErr w:type="gramStart"/>
      <w:r w:rsidRPr="00B72567">
        <w:t>4</w:t>
      </w:r>
      <w:proofErr w:type="gramEnd"/>
      <w:r w:rsidRPr="00B72567">
        <w:t xml:space="preserve">. </w:t>
      </w:r>
      <w:proofErr w:type="gramStart"/>
      <w:r w:rsidRPr="00B72567">
        <w:t>ed.</w:t>
      </w:r>
      <w:proofErr w:type="gramEnd"/>
      <w:r w:rsidRPr="00B72567">
        <w:t xml:space="preserve"> rev. e atual. – Rio de Janeiro: Forense; São Paulo: MÉTODO, 2014.</w:t>
      </w:r>
    </w:p>
  </w:footnote>
  <w:footnote w:id="8">
    <w:p w:rsidR="00BB439A" w:rsidRDefault="00BB439A" w:rsidP="00BB439A">
      <w:pPr>
        <w:pStyle w:val="Textodenotaderodap"/>
        <w:jc w:val="both"/>
      </w:pPr>
      <w:r>
        <w:rPr>
          <w:rStyle w:val="Refdenotaderodap"/>
        </w:rPr>
        <w:footnoteRef/>
      </w:r>
      <w:r>
        <w:t xml:space="preserve"> </w:t>
      </w:r>
      <w:r w:rsidRPr="00BB439A">
        <w:t xml:space="preserve">GALVÃO, Bruno. </w:t>
      </w:r>
      <w:r>
        <w:t>L</w:t>
      </w:r>
      <w:r w:rsidRPr="00BB439A">
        <w:t>iberdade de expressão: o crime de desacato e os direitos humanos. Disponível:&lt;http://www.conjur.com.br/2012-set-15/bruno-galvao-desacato-comissao-interamericana-direitos-humanos&gt;. Acessado em: 10/05/2015</w:t>
      </w:r>
      <w:r>
        <w:t>.</w:t>
      </w:r>
    </w:p>
  </w:footnote>
  <w:footnote w:id="9">
    <w:p w:rsidR="00BB439A" w:rsidRDefault="00BB439A" w:rsidP="00BB439A">
      <w:pPr>
        <w:pStyle w:val="Textodenotaderodap"/>
        <w:jc w:val="both"/>
      </w:pPr>
      <w:r>
        <w:rPr>
          <w:rStyle w:val="Refdenotaderodap"/>
        </w:rPr>
        <w:footnoteRef/>
      </w:r>
      <w:r>
        <w:t xml:space="preserve"> </w:t>
      </w:r>
      <w:r w:rsidRPr="00BB439A">
        <w:t xml:space="preserve">GALVÃO, Bruno. </w:t>
      </w:r>
      <w:r>
        <w:t>L</w:t>
      </w:r>
      <w:r w:rsidRPr="00BB439A">
        <w:t xml:space="preserve">iberdade de expressão: o crime de desacato e os direitos humanos. </w:t>
      </w:r>
      <w:proofErr w:type="gramStart"/>
      <w:r w:rsidRPr="00BB439A">
        <w:t>disponível</w:t>
      </w:r>
      <w:proofErr w:type="gramEnd"/>
      <w:r w:rsidRPr="00BB439A">
        <w:t>:&lt;http://www.conjur.com.br/2012-set-15/bruno-galvao-desacato-comissao-interamericana-direitos-humanos&gt;. Acessado em: 10/05/2015</w:t>
      </w:r>
      <w:r>
        <w:t>.</w:t>
      </w:r>
    </w:p>
  </w:footnote>
  <w:footnote w:id="10">
    <w:p w:rsidR="00FB1A92" w:rsidRDefault="00FB1A92" w:rsidP="00FB1A92">
      <w:pPr>
        <w:pStyle w:val="Textodenotaderodap"/>
        <w:jc w:val="both"/>
      </w:pPr>
      <w:r>
        <w:rPr>
          <w:rStyle w:val="Refdenotaderodap"/>
        </w:rPr>
        <w:footnoteRef/>
      </w:r>
      <w:r>
        <w:t xml:space="preserve"> </w:t>
      </w:r>
      <w:r w:rsidRPr="00FB1A92">
        <w:t>BENGOCHEAI, Jorge Luiz Paz; GUIMARÃES, Luiz Brenner; GOMES, Martin Luiz; ABREU, Sérgio Roberto de. A transição de uma polícia de controle para uma polícia Cidadã.</w:t>
      </w:r>
    </w:p>
  </w:footnote>
  <w:footnote w:id="11">
    <w:p w:rsidR="00FB1A92" w:rsidRDefault="00FB1A92" w:rsidP="00FB1A92">
      <w:pPr>
        <w:pStyle w:val="Textodenotaderodap"/>
        <w:jc w:val="both"/>
      </w:pPr>
      <w:r>
        <w:rPr>
          <w:rStyle w:val="Refdenotaderodap"/>
        </w:rPr>
        <w:footnoteRef/>
      </w:r>
      <w:r>
        <w:t xml:space="preserve"> </w:t>
      </w:r>
      <w:r w:rsidRPr="00FB1A92">
        <w:t>BENGOCHEAI, Jorge Luiz Paz; GUIMARÃES, Luiz Brenner; GOMES, Martin Luiz; ABREU, Sérgio Roberto de. A transição de uma polícia de controle para uma polícia Cidadã.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BC" w:rsidRDefault="00004DBC">
    <w:pPr>
      <w:pStyle w:val="Cabealho"/>
    </w:pPr>
    <w:r w:rsidRPr="00807746">
      <w:rPr>
        <w:noProof/>
        <w:lang w:eastAsia="pt-BR"/>
      </w:rPr>
      <w:drawing>
        <wp:anchor distT="0" distB="0" distL="114300" distR="114300" simplePos="0" relativeHeight="251659264" behindDoc="1" locked="0" layoutInCell="1" allowOverlap="1" wp14:anchorId="751357AC" wp14:editId="0217472B">
          <wp:simplePos x="0" y="0"/>
          <wp:positionH relativeFrom="margin">
            <wp:posOffset>1633220</wp:posOffset>
          </wp:positionH>
          <wp:positionV relativeFrom="paragraph">
            <wp:posOffset>-62865</wp:posOffset>
          </wp:positionV>
          <wp:extent cx="2133135" cy="657922"/>
          <wp:effectExtent l="19050" t="0" r="465" b="0"/>
          <wp:wrapNone/>
          <wp:docPr id="1"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srcRect/>
                  <a:stretch>
                    <a:fillRect/>
                  </a:stretch>
                </pic:blipFill>
                <pic:spPr bwMode="auto">
                  <a:xfrm>
                    <a:off x="0" y="0"/>
                    <a:ext cx="2133135" cy="65792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85B"/>
    <w:multiLevelType w:val="multilevel"/>
    <w:tmpl w:val="12466472"/>
    <w:lvl w:ilvl="0">
      <w:start w:val="1"/>
      <w:numFmt w:val="decimal"/>
      <w:lvlText w:val="%1."/>
      <w:lvlJc w:val="left"/>
      <w:pPr>
        <w:ind w:left="928"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9027C31"/>
    <w:multiLevelType w:val="multilevel"/>
    <w:tmpl w:val="866E9B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8F36F9"/>
    <w:multiLevelType w:val="multilevel"/>
    <w:tmpl w:val="0F347C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E2215B7"/>
    <w:multiLevelType w:val="hybridMultilevel"/>
    <w:tmpl w:val="F6DA9C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C3579F3"/>
    <w:multiLevelType w:val="multilevel"/>
    <w:tmpl w:val="4E686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E8"/>
    <w:rsid w:val="00002B08"/>
    <w:rsid w:val="00004DBC"/>
    <w:rsid w:val="00011346"/>
    <w:rsid w:val="00014E22"/>
    <w:rsid w:val="00052242"/>
    <w:rsid w:val="000554B3"/>
    <w:rsid w:val="00077D7C"/>
    <w:rsid w:val="000A216C"/>
    <w:rsid w:val="000A44B4"/>
    <w:rsid w:val="000A6D0A"/>
    <w:rsid w:val="000B0A93"/>
    <w:rsid w:val="000C18DE"/>
    <w:rsid w:val="000F1BB7"/>
    <w:rsid w:val="000F202B"/>
    <w:rsid w:val="001128D9"/>
    <w:rsid w:val="00113D3B"/>
    <w:rsid w:val="00114C8E"/>
    <w:rsid w:val="00116BB1"/>
    <w:rsid w:val="001203A6"/>
    <w:rsid w:val="001525BA"/>
    <w:rsid w:val="00153ECA"/>
    <w:rsid w:val="00154D24"/>
    <w:rsid w:val="00157FE3"/>
    <w:rsid w:val="001A1222"/>
    <w:rsid w:val="001C3E35"/>
    <w:rsid w:val="001D4F64"/>
    <w:rsid w:val="001F0D49"/>
    <w:rsid w:val="001F1930"/>
    <w:rsid w:val="00211E3F"/>
    <w:rsid w:val="00212A61"/>
    <w:rsid w:val="00217C5B"/>
    <w:rsid w:val="00226453"/>
    <w:rsid w:val="00235306"/>
    <w:rsid w:val="00263FE3"/>
    <w:rsid w:val="00276AE8"/>
    <w:rsid w:val="002772CE"/>
    <w:rsid w:val="002841F2"/>
    <w:rsid w:val="00291F8C"/>
    <w:rsid w:val="002A77DB"/>
    <w:rsid w:val="002B2135"/>
    <w:rsid w:val="002D1E9D"/>
    <w:rsid w:val="002D54CC"/>
    <w:rsid w:val="002E0758"/>
    <w:rsid w:val="002E15AD"/>
    <w:rsid w:val="002E5F9D"/>
    <w:rsid w:val="002E706E"/>
    <w:rsid w:val="003313D6"/>
    <w:rsid w:val="00335E5C"/>
    <w:rsid w:val="0037207B"/>
    <w:rsid w:val="00395AAF"/>
    <w:rsid w:val="003B7F0D"/>
    <w:rsid w:val="003C1974"/>
    <w:rsid w:val="003C681C"/>
    <w:rsid w:val="003F283D"/>
    <w:rsid w:val="00442EA8"/>
    <w:rsid w:val="0045293E"/>
    <w:rsid w:val="00456DED"/>
    <w:rsid w:val="0046339A"/>
    <w:rsid w:val="0046370A"/>
    <w:rsid w:val="004637FE"/>
    <w:rsid w:val="00467907"/>
    <w:rsid w:val="004734E2"/>
    <w:rsid w:val="00473BC2"/>
    <w:rsid w:val="00494364"/>
    <w:rsid w:val="004B01AD"/>
    <w:rsid w:val="004F46AE"/>
    <w:rsid w:val="00507812"/>
    <w:rsid w:val="00516879"/>
    <w:rsid w:val="0051740F"/>
    <w:rsid w:val="00521926"/>
    <w:rsid w:val="0052784B"/>
    <w:rsid w:val="00536638"/>
    <w:rsid w:val="00571806"/>
    <w:rsid w:val="0057302B"/>
    <w:rsid w:val="00584801"/>
    <w:rsid w:val="00592A94"/>
    <w:rsid w:val="005A0CD2"/>
    <w:rsid w:val="005C3AD3"/>
    <w:rsid w:val="005D29F5"/>
    <w:rsid w:val="005D2A74"/>
    <w:rsid w:val="005F082A"/>
    <w:rsid w:val="005F5D8C"/>
    <w:rsid w:val="00605B04"/>
    <w:rsid w:val="00612272"/>
    <w:rsid w:val="00646CD8"/>
    <w:rsid w:val="00650643"/>
    <w:rsid w:val="00666E1E"/>
    <w:rsid w:val="006B059F"/>
    <w:rsid w:val="006B1FF3"/>
    <w:rsid w:val="006B2332"/>
    <w:rsid w:val="006B30EA"/>
    <w:rsid w:val="006B45E8"/>
    <w:rsid w:val="006C3BB2"/>
    <w:rsid w:val="006D5679"/>
    <w:rsid w:val="006D6EED"/>
    <w:rsid w:val="006D720A"/>
    <w:rsid w:val="00702B53"/>
    <w:rsid w:val="0070612C"/>
    <w:rsid w:val="00720080"/>
    <w:rsid w:val="00721D38"/>
    <w:rsid w:val="00730CE6"/>
    <w:rsid w:val="00733672"/>
    <w:rsid w:val="00740013"/>
    <w:rsid w:val="00757C4A"/>
    <w:rsid w:val="007668D4"/>
    <w:rsid w:val="00766F90"/>
    <w:rsid w:val="00771DC5"/>
    <w:rsid w:val="00772027"/>
    <w:rsid w:val="00781388"/>
    <w:rsid w:val="00794B13"/>
    <w:rsid w:val="00796A65"/>
    <w:rsid w:val="007A52DE"/>
    <w:rsid w:val="007B4094"/>
    <w:rsid w:val="007B6323"/>
    <w:rsid w:val="007F1A1A"/>
    <w:rsid w:val="00806739"/>
    <w:rsid w:val="00806F58"/>
    <w:rsid w:val="00822058"/>
    <w:rsid w:val="00844303"/>
    <w:rsid w:val="00845A0F"/>
    <w:rsid w:val="008471C3"/>
    <w:rsid w:val="00875A53"/>
    <w:rsid w:val="008865B8"/>
    <w:rsid w:val="00895508"/>
    <w:rsid w:val="008D0169"/>
    <w:rsid w:val="008E1737"/>
    <w:rsid w:val="0090669E"/>
    <w:rsid w:val="0091615B"/>
    <w:rsid w:val="00926FE9"/>
    <w:rsid w:val="00946EF6"/>
    <w:rsid w:val="009539D5"/>
    <w:rsid w:val="0095550C"/>
    <w:rsid w:val="00981E26"/>
    <w:rsid w:val="00997AB7"/>
    <w:rsid w:val="00997DE6"/>
    <w:rsid w:val="009B6C4B"/>
    <w:rsid w:val="009B6CDA"/>
    <w:rsid w:val="009C10F4"/>
    <w:rsid w:val="009E0EF2"/>
    <w:rsid w:val="009E554E"/>
    <w:rsid w:val="009F518D"/>
    <w:rsid w:val="009F5A51"/>
    <w:rsid w:val="00A00449"/>
    <w:rsid w:val="00A05688"/>
    <w:rsid w:val="00A13C28"/>
    <w:rsid w:val="00A201CD"/>
    <w:rsid w:val="00A51048"/>
    <w:rsid w:val="00A618BD"/>
    <w:rsid w:val="00A66658"/>
    <w:rsid w:val="00A8262D"/>
    <w:rsid w:val="00A83C24"/>
    <w:rsid w:val="00A85F2E"/>
    <w:rsid w:val="00AC2CD7"/>
    <w:rsid w:val="00AC560D"/>
    <w:rsid w:val="00AD6DCA"/>
    <w:rsid w:val="00B03D8E"/>
    <w:rsid w:val="00B07508"/>
    <w:rsid w:val="00B127A6"/>
    <w:rsid w:val="00B20AA1"/>
    <w:rsid w:val="00B22247"/>
    <w:rsid w:val="00B348B3"/>
    <w:rsid w:val="00B42D56"/>
    <w:rsid w:val="00B45BAD"/>
    <w:rsid w:val="00B4707F"/>
    <w:rsid w:val="00B47BFD"/>
    <w:rsid w:val="00B64FF9"/>
    <w:rsid w:val="00B715B2"/>
    <w:rsid w:val="00B72567"/>
    <w:rsid w:val="00B76E60"/>
    <w:rsid w:val="00B84E5A"/>
    <w:rsid w:val="00BA5726"/>
    <w:rsid w:val="00BA755F"/>
    <w:rsid w:val="00BB439A"/>
    <w:rsid w:val="00BB6755"/>
    <w:rsid w:val="00BC55AD"/>
    <w:rsid w:val="00BC61EE"/>
    <w:rsid w:val="00C00F2D"/>
    <w:rsid w:val="00C14305"/>
    <w:rsid w:val="00C167ED"/>
    <w:rsid w:val="00C16D56"/>
    <w:rsid w:val="00C37863"/>
    <w:rsid w:val="00C562A3"/>
    <w:rsid w:val="00C6261B"/>
    <w:rsid w:val="00C640D8"/>
    <w:rsid w:val="00C8658E"/>
    <w:rsid w:val="00CB7834"/>
    <w:rsid w:val="00CC6431"/>
    <w:rsid w:val="00D32EA4"/>
    <w:rsid w:val="00D45FF4"/>
    <w:rsid w:val="00D5260D"/>
    <w:rsid w:val="00D60D31"/>
    <w:rsid w:val="00D62756"/>
    <w:rsid w:val="00D915DC"/>
    <w:rsid w:val="00D92876"/>
    <w:rsid w:val="00DA214C"/>
    <w:rsid w:val="00DA7BF3"/>
    <w:rsid w:val="00DC76FF"/>
    <w:rsid w:val="00DE0E61"/>
    <w:rsid w:val="00DF1F8C"/>
    <w:rsid w:val="00DF2C0F"/>
    <w:rsid w:val="00E03AE9"/>
    <w:rsid w:val="00E04EB1"/>
    <w:rsid w:val="00E06BC8"/>
    <w:rsid w:val="00E075DE"/>
    <w:rsid w:val="00E12B65"/>
    <w:rsid w:val="00E15CC7"/>
    <w:rsid w:val="00E175A6"/>
    <w:rsid w:val="00E35561"/>
    <w:rsid w:val="00E434F0"/>
    <w:rsid w:val="00E76A4B"/>
    <w:rsid w:val="00E8278E"/>
    <w:rsid w:val="00E85146"/>
    <w:rsid w:val="00E86417"/>
    <w:rsid w:val="00E90D0F"/>
    <w:rsid w:val="00E97607"/>
    <w:rsid w:val="00EB267C"/>
    <w:rsid w:val="00EB57DE"/>
    <w:rsid w:val="00EB595F"/>
    <w:rsid w:val="00EC028B"/>
    <w:rsid w:val="00F04823"/>
    <w:rsid w:val="00F07B20"/>
    <w:rsid w:val="00F11A05"/>
    <w:rsid w:val="00F14767"/>
    <w:rsid w:val="00F23D23"/>
    <w:rsid w:val="00F32F69"/>
    <w:rsid w:val="00F34D4D"/>
    <w:rsid w:val="00F60789"/>
    <w:rsid w:val="00F816C1"/>
    <w:rsid w:val="00F84314"/>
    <w:rsid w:val="00FA3BCB"/>
    <w:rsid w:val="00FB1A92"/>
    <w:rsid w:val="00FE7DEB"/>
    <w:rsid w:val="00FF7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61"/>
    <w:pPr>
      <w:spacing w:after="200" w:line="276" w:lineRule="auto"/>
      <w:ind w:firstLine="0"/>
      <w:jc w:val="left"/>
    </w:pPr>
  </w:style>
  <w:style w:type="paragraph" w:styleId="Ttulo1">
    <w:name w:val="heading 1"/>
    <w:basedOn w:val="Normal"/>
    <w:link w:val="Ttulo1Char"/>
    <w:uiPriority w:val="9"/>
    <w:qFormat/>
    <w:rsid w:val="008471C3"/>
    <w:pPr>
      <w:spacing w:before="100" w:beforeAutospacing="1" w:after="100" w:afterAutospacing="1" w:line="240" w:lineRule="auto"/>
      <w:outlineLvl w:val="0"/>
    </w:pPr>
    <w:rPr>
      <w:rFonts w:eastAsia="Times New Roman"/>
      <w:b/>
      <w:bCs/>
      <w:kern w:val="36"/>
      <w:sz w:val="48"/>
      <w:szCs w:val="48"/>
      <w:lang w:eastAsia="pt-BR"/>
    </w:rPr>
  </w:style>
  <w:style w:type="paragraph" w:styleId="Ttulo2">
    <w:name w:val="heading 2"/>
    <w:basedOn w:val="Normal"/>
    <w:next w:val="Normal"/>
    <w:link w:val="Ttulo2Char"/>
    <w:uiPriority w:val="9"/>
    <w:unhideWhenUsed/>
    <w:qFormat/>
    <w:rsid w:val="00B45B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B2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6AE8"/>
    <w:pPr>
      <w:ind w:left="720"/>
      <w:contextualSpacing/>
    </w:pPr>
  </w:style>
  <w:style w:type="paragraph" w:styleId="Textodenotaderodap">
    <w:name w:val="footnote text"/>
    <w:basedOn w:val="Normal"/>
    <w:link w:val="TextodenotaderodapChar"/>
    <w:uiPriority w:val="99"/>
    <w:semiHidden/>
    <w:unhideWhenUsed/>
    <w:rsid w:val="00276AE8"/>
    <w:pPr>
      <w:spacing w:after="0" w:line="240" w:lineRule="auto"/>
    </w:pPr>
  </w:style>
  <w:style w:type="character" w:customStyle="1" w:styleId="TextodenotaderodapChar">
    <w:name w:val="Texto de nota de rodapé Char"/>
    <w:basedOn w:val="Fontepargpadro"/>
    <w:link w:val="Textodenotaderodap"/>
    <w:uiPriority w:val="99"/>
    <w:semiHidden/>
    <w:rsid w:val="00276AE8"/>
    <w:rPr>
      <w:rFonts w:asciiTheme="minorHAnsi" w:hAnsiTheme="minorHAnsi" w:cstheme="minorBidi"/>
      <w:sz w:val="20"/>
    </w:rPr>
  </w:style>
  <w:style w:type="character" w:styleId="Refdenotaderodap">
    <w:name w:val="footnote reference"/>
    <w:basedOn w:val="Fontepargpadro"/>
    <w:uiPriority w:val="99"/>
    <w:semiHidden/>
    <w:unhideWhenUsed/>
    <w:rsid w:val="00276AE8"/>
    <w:rPr>
      <w:vertAlign w:val="superscript"/>
    </w:rPr>
  </w:style>
  <w:style w:type="paragraph" w:styleId="Cabealho">
    <w:name w:val="header"/>
    <w:basedOn w:val="Normal"/>
    <w:link w:val="CabealhoChar"/>
    <w:uiPriority w:val="99"/>
    <w:unhideWhenUsed/>
    <w:rsid w:val="00C626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261B"/>
  </w:style>
  <w:style w:type="paragraph" w:styleId="Rodap">
    <w:name w:val="footer"/>
    <w:basedOn w:val="Normal"/>
    <w:link w:val="RodapChar"/>
    <w:uiPriority w:val="99"/>
    <w:unhideWhenUsed/>
    <w:rsid w:val="00C6261B"/>
    <w:pPr>
      <w:tabs>
        <w:tab w:val="center" w:pos="4252"/>
        <w:tab w:val="right" w:pos="8504"/>
      </w:tabs>
      <w:spacing w:after="0" w:line="240" w:lineRule="auto"/>
    </w:pPr>
  </w:style>
  <w:style w:type="character" w:customStyle="1" w:styleId="RodapChar">
    <w:name w:val="Rodapé Char"/>
    <w:basedOn w:val="Fontepargpadro"/>
    <w:link w:val="Rodap"/>
    <w:uiPriority w:val="99"/>
    <w:rsid w:val="00C6261B"/>
  </w:style>
  <w:style w:type="paragraph" w:styleId="NormalWeb">
    <w:name w:val="Normal (Web)"/>
    <w:basedOn w:val="Normal"/>
    <w:uiPriority w:val="99"/>
    <w:semiHidden/>
    <w:unhideWhenUsed/>
    <w:rsid w:val="00C16D56"/>
    <w:pPr>
      <w:spacing w:before="100" w:beforeAutospacing="1" w:after="100" w:afterAutospacing="1" w:line="240" w:lineRule="auto"/>
    </w:pPr>
    <w:rPr>
      <w:rFonts w:eastAsia="Times New Roman"/>
      <w:sz w:val="24"/>
      <w:szCs w:val="24"/>
      <w:lang w:eastAsia="pt-BR"/>
    </w:rPr>
  </w:style>
  <w:style w:type="character" w:customStyle="1" w:styleId="apple-converted-space">
    <w:name w:val="apple-converted-space"/>
    <w:basedOn w:val="Fontepargpadro"/>
    <w:rsid w:val="008471C3"/>
  </w:style>
  <w:style w:type="character" w:styleId="nfase">
    <w:name w:val="Emphasis"/>
    <w:basedOn w:val="Fontepargpadro"/>
    <w:uiPriority w:val="20"/>
    <w:qFormat/>
    <w:rsid w:val="008471C3"/>
    <w:rPr>
      <w:i/>
      <w:iCs/>
    </w:rPr>
  </w:style>
  <w:style w:type="character" w:styleId="Hyperlink">
    <w:name w:val="Hyperlink"/>
    <w:basedOn w:val="Fontepargpadro"/>
    <w:uiPriority w:val="99"/>
    <w:unhideWhenUsed/>
    <w:rsid w:val="008471C3"/>
    <w:rPr>
      <w:color w:val="0000FF"/>
      <w:u w:val="single"/>
    </w:rPr>
  </w:style>
  <w:style w:type="character" w:customStyle="1" w:styleId="Ttulo1Char">
    <w:name w:val="Título 1 Char"/>
    <w:basedOn w:val="Fontepargpadro"/>
    <w:link w:val="Ttulo1"/>
    <w:uiPriority w:val="9"/>
    <w:rsid w:val="008471C3"/>
    <w:rPr>
      <w:rFonts w:eastAsia="Times New Roman"/>
      <w:b/>
      <w:bCs/>
      <w:kern w:val="36"/>
      <w:sz w:val="48"/>
      <w:szCs w:val="48"/>
      <w:lang w:eastAsia="pt-BR"/>
    </w:rPr>
  </w:style>
  <w:style w:type="paragraph" w:styleId="SemEspaamento">
    <w:name w:val="No Spacing"/>
    <w:uiPriority w:val="1"/>
    <w:qFormat/>
    <w:rsid w:val="002E15AD"/>
    <w:pPr>
      <w:spacing w:line="240" w:lineRule="auto"/>
      <w:ind w:firstLine="0"/>
      <w:jc w:val="left"/>
    </w:pPr>
    <w:rPr>
      <w:rFonts w:asciiTheme="minorHAnsi" w:eastAsiaTheme="minorEastAsia" w:hAnsiTheme="minorHAnsi"/>
      <w:sz w:val="22"/>
      <w:szCs w:val="22"/>
      <w:lang w:eastAsia="pt-BR"/>
    </w:rPr>
  </w:style>
  <w:style w:type="character" w:customStyle="1" w:styleId="Ttulo2Char">
    <w:name w:val="Título 2 Char"/>
    <w:basedOn w:val="Fontepargpadro"/>
    <w:link w:val="Ttulo2"/>
    <w:uiPriority w:val="9"/>
    <w:rsid w:val="00B45BA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6B2332"/>
    <w:rPr>
      <w:rFonts w:asciiTheme="majorHAnsi" w:eastAsiaTheme="majorEastAsia" w:hAnsiTheme="majorHAnsi" w:cstheme="majorBidi"/>
      <w:b/>
      <w:bCs/>
      <w:color w:val="4F81BD" w:themeColor="accent1"/>
    </w:rPr>
  </w:style>
  <w:style w:type="paragraph" w:styleId="Recuodecorpodetexto2">
    <w:name w:val="Body Text Indent 2"/>
    <w:basedOn w:val="Normal"/>
    <w:link w:val="Recuodecorpodetexto2Char"/>
    <w:rsid w:val="0037207B"/>
    <w:pPr>
      <w:spacing w:after="0" w:line="480" w:lineRule="auto"/>
      <w:ind w:firstLine="1440"/>
      <w:jc w:val="both"/>
    </w:pPr>
    <w:rPr>
      <w:rFonts w:eastAsia="Times New Roman"/>
      <w:sz w:val="24"/>
      <w:szCs w:val="24"/>
      <w:lang w:eastAsia="pt-BR"/>
    </w:rPr>
  </w:style>
  <w:style w:type="character" w:customStyle="1" w:styleId="Recuodecorpodetexto2Char">
    <w:name w:val="Recuo de corpo de texto 2 Char"/>
    <w:basedOn w:val="Fontepargpadro"/>
    <w:link w:val="Recuodecorpodetexto2"/>
    <w:rsid w:val="0037207B"/>
    <w:rPr>
      <w:rFonts w:eastAsia="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61"/>
    <w:pPr>
      <w:spacing w:after="200" w:line="276" w:lineRule="auto"/>
      <w:ind w:firstLine="0"/>
      <w:jc w:val="left"/>
    </w:pPr>
  </w:style>
  <w:style w:type="paragraph" w:styleId="Ttulo1">
    <w:name w:val="heading 1"/>
    <w:basedOn w:val="Normal"/>
    <w:link w:val="Ttulo1Char"/>
    <w:uiPriority w:val="9"/>
    <w:qFormat/>
    <w:rsid w:val="008471C3"/>
    <w:pPr>
      <w:spacing w:before="100" w:beforeAutospacing="1" w:after="100" w:afterAutospacing="1" w:line="240" w:lineRule="auto"/>
      <w:outlineLvl w:val="0"/>
    </w:pPr>
    <w:rPr>
      <w:rFonts w:eastAsia="Times New Roman"/>
      <w:b/>
      <w:bCs/>
      <w:kern w:val="36"/>
      <w:sz w:val="48"/>
      <w:szCs w:val="48"/>
      <w:lang w:eastAsia="pt-BR"/>
    </w:rPr>
  </w:style>
  <w:style w:type="paragraph" w:styleId="Ttulo2">
    <w:name w:val="heading 2"/>
    <w:basedOn w:val="Normal"/>
    <w:next w:val="Normal"/>
    <w:link w:val="Ttulo2Char"/>
    <w:uiPriority w:val="9"/>
    <w:unhideWhenUsed/>
    <w:qFormat/>
    <w:rsid w:val="00B45B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B2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6AE8"/>
    <w:pPr>
      <w:ind w:left="720"/>
      <w:contextualSpacing/>
    </w:pPr>
  </w:style>
  <w:style w:type="paragraph" w:styleId="Textodenotaderodap">
    <w:name w:val="footnote text"/>
    <w:basedOn w:val="Normal"/>
    <w:link w:val="TextodenotaderodapChar"/>
    <w:uiPriority w:val="99"/>
    <w:semiHidden/>
    <w:unhideWhenUsed/>
    <w:rsid w:val="00276AE8"/>
    <w:pPr>
      <w:spacing w:after="0" w:line="240" w:lineRule="auto"/>
    </w:pPr>
  </w:style>
  <w:style w:type="character" w:customStyle="1" w:styleId="TextodenotaderodapChar">
    <w:name w:val="Texto de nota de rodapé Char"/>
    <w:basedOn w:val="Fontepargpadro"/>
    <w:link w:val="Textodenotaderodap"/>
    <w:uiPriority w:val="99"/>
    <w:semiHidden/>
    <w:rsid w:val="00276AE8"/>
    <w:rPr>
      <w:rFonts w:asciiTheme="minorHAnsi" w:hAnsiTheme="minorHAnsi" w:cstheme="minorBidi"/>
      <w:sz w:val="20"/>
    </w:rPr>
  </w:style>
  <w:style w:type="character" w:styleId="Refdenotaderodap">
    <w:name w:val="footnote reference"/>
    <w:basedOn w:val="Fontepargpadro"/>
    <w:uiPriority w:val="99"/>
    <w:semiHidden/>
    <w:unhideWhenUsed/>
    <w:rsid w:val="00276AE8"/>
    <w:rPr>
      <w:vertAlign w:val="superscript"/>
    </w:rPr>
  </w:style>
  <w:style w:type="paragraph" w:styleId="Cabealho">
    <w:name w:val="header"/>
    <w:basedOn w:val="Normal"/>
    <w:link w:val="CabealhoChar"/>
    <w:uiPriority w:val="99"/>
    <w:unhideWhenUsed/>
    <w:rsid w:val="00C626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261B"/>
  </w:style>
  <w:style w:type="paragraph" w:styleId="Rodap">
    <w:name w:val="footer"/>
    <w:basedOn w:val="Normal"/>
    <w:link w:val="RodapChar"/>
    <w:uiPriority w:val="99"/>
    <w:unhideWhenUsed/>
    <w:rsid w:val="00C6261B"/>
    <w:pPr>
      <w:tabs>
        <w:tab w:val="center" w:pos="4252"/>
        <w:tab w:val="right" w:pos="8504"/>
      </w:tabs>
      <w:spacing w:after="0" w:line="240" w:lineRule="auto"/>
    </w:pPr>
  </w:style>
  <w:style w:type="character" w:customStyle="1" w:styleId="RodapChar">
    <w:name w:val="Rodapé Char"/>
    <w:basedOn w:val="Fontepargpadro"/>
    <w:link w:val="Rodap"/>
    <w:uiPriority w:val="99"/>
    <w:rsid w:val="00C6261B"/>
  </w:style>
  <w:style w:type="paragraph" w:styleId="NormalWeb">
    <w:name w:val="Normal (Web)"/>
    <w:basedOn w:val="Normal"/>
    <w:uiPriority w:val="99"/>
    <w:semiHidden/>
    <w:unhideWhenUsed/>
    <w:rsid w:val="00C16D56"/>
    <w:pPr>
      <w:spacing w:before="100" w:beforeAutospacing="1" w:after="100" w:afterAutospacing="1" w:line="240" w:lineRule="auto"/>
    </w:pPr>
    <w:rPr>
      <w:rFonts w:eastAsia="Times New Roman"/>
      <w:sz w:val="24"/>
      <w:szCs w:val="24"/>
      <w:lang w:eastAsia="pt-BR"/>
    </w:rPr>
  </w:style>
  <w:style w:type="character" w:customStyle="1" w:styleId="apple-converted-space">
    <w:name w:val="apple-converted-space"/>
    <w:basedOn w:val="Fontepargpadro"/>
    <w:rsid w:val="008471C3"/>
  </w:style>
  <w:style w:type="character" w:styleId="nfase">
    <w:name w:val="Emphasis"/>
    <w:basedOn w:val="Fontepargpadro"/>
    <w:uiPriority w:val="20"/>
    <w:qFormat/>
    <w:rsid w:val="008471C3"/>
    <w:rPr>
      <w:i/>
      <w:iCs/>
    </w:rPr>
  </w:style>
  <w:style w:type="character" w:styleId="Hyperlink">
    <w:name w:val="Hyperlink"/>
    <w:basedOn w:val="Fontepargpadro"/>
    <w:uiPriority w:val="99"/>
    <w:unhideWhenUsed/>
    <w:rsid w:val="008471C3"/>
    <w:rPr>
      <w:color w:val="0000FF"/>
      <w:u w:val="single"/>
    </w:rPr>
  </w:style>
  <w:style w:type="character" w:customStyle="1" w:styleId="Ttulo1Char">
    <w:name w:val="Título 1 Char"/>
    <w:basedOn w:val="Fontepargpadro"/>
    <w:link w:val="Ttulo1"/>
    <w:uiPriority w:val="9"/>
    <w:rsid w:val="008471C3"/>
    <w:rPr>
      <w:rFonts w:eastAsia="Times New Roman"/>
      <w:b/>
      <w:bCs/>
      <w:kern w:val="36"/>
      <w:sz w:val="48"/>
      <w:szCs w:val="48"/>
      <w:lang w:eastAsia="pt-BR"/>
    </w:rPr>
  </w:style>
  <w:style w:type="paragraph" w:styleId="SemEspaamento">
    <w:name w:val="No Spacing"/>
    <w:uiPriority w:val="1"/>
    <w:qFormat/>
    <w:rsid w:val="002E15AD"/>
    <w:pPr>
      <w:spacing w:line="240" w:lineRule="auto"/>
      <w:ind w:firstLine="0"/>
      <w:jc w:val="left"/>
    </w:pPr>
    <w:rPr>
      <w:rFonts w:asciiTheme="minorHAnsi" w:eastAsiaTheme="minorEastAsia" w:hAnsiTheme="minorHAnsi"/>
      <w:sz w:val="22"/>
      <w:szCs w:val="22"/>
      <w:lang w:eastAsia="pt-BR"/>
    </w:rPr>
  </w:style>
  <w:style w:type="character" w:customStyle="1" w:styleId="Ttulo2Char">
    <w:name w:val="Título 2 Char"/>
    <w:basedOn w:val="Fontepargpadro"/>
    <w:link w:val="Ttulo2"/>
    <w:uiPriority w:val="9"/>
    <w:rsid w:val="00B45BA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6B2332"/>
    <w:rPr>
      <w:rFonts w:asciiTheme="majorHAnsi" w:eastAsiaTheme="majorEastAsia" w:hAnsiTheme="majorHAnsi" w:cstheme="majorBidi"/>
      <w:b/>
      <w:bCs/>
      <w:color w:val="4F81BD" w:themeColor="accent1"/>
    </w:rPr>
  </w:style>
  <w:style w:type="paragraph" w:styleId="Recuodecorpodetexto2">
    <w:name w:val="Body Text Indent 2"/>
    <w:basedOn w:val="Normal"/>
    <w:link w:val="Recuodecorpodetexto2Char"/>
    <w:rsid w:val="0037207B"/>
    <w:pPr>
      <w:spacing w:after="0" w:line="480" w:lineRule="auto"/>
      <w:ind w:firstLine="1440"/>
      <w:jc w:val="both"/>
    </w:pPr>
    <w:rPr>
      <w:rFonts w:eastAsia="Times New Roman"/>
      <w:sz w:val="24"/>
      <w:szCs w:val="24"/>
      <w:lang w:eastAsia="pt-BR"/>
    </w:rPr>
  </w:style>
  <w:style w:type="character" w:customStyle="1" w:styleId="Recuodecorpodetexto2Char">
    <w:name w:val="Recuo de corpo de texto 2 Char"/>
    <w:basedOn w:val="Fontepargpadro"/>
    <w:link w:val="Recuodecorpodetexto2"/>
    <w:rsid w:val="0037207B"/>
    <w:rPr>
      <w:rFonts w:eastAsia="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735">
      <w:bodyDiv w:val="1"/>
      <w:marLeft w:val="0"/>
      <w:marRight w:val="0"/>
      <w:marTop w:val="0"/>
      <w:marBottom w:val="0"/>
      <w:divBdr>
        <w:top w:val="none" w:sz="0" w:space="0" w:color="auto"/>
        <w:left w:val="none" w:sz="0" w:space="0" w:color="auto"/>
        <w:bottom w:val="none" w:sz="0" w:space="0" w:color="auto"/>
        <w:right w:val="none" w:sz="0" w:space="0" w:color="auto"/>
      </w:divBdr>
      <w:divsChild>
        <w:div w:id="1845247083">
          <w:marLeft w:val="0"/>
          <w:marRight w:val="0"/>
          <w:marTop w:val="0"/>
          <w:marBottom w:val="0"/>
          <w:divBdr>
            <w:top w:val="none" w:sz="0" w:space="0" w:color="auto"/>
            <w:left w:val="none" w:sz="0" w:space="0" w:color="auto"/>
            <w:bottom w:val="none" w:sz="0" w:space="0" w:color="auto"/>
            <w:right w:val="none" w:sz="0" w:space="0" w:color="auto"/>
          </w:divBdr>
          <w:divsChild>
            <w:div w:id="1976175543">
              <w:marLeft w:val="0"/>
              <w:marRight w:val="0"/>
              <w:marTop w:val="0"/>
              <w:marBottom w:val="0"/>
              <w:divBdr>
                <w:top w:val="none" w:sz="0" w:space="0" w:color="auto"/>
                <w:left w:val="none" w:sz="0" w:space="0" w:color="auto"/>
                <w:bottom w:val="none" w:sz="0" w:space="0" w:color="auto"/>
                <w:right w:val="none" w:sz="0" w:space="0" w:color="auto"/>
              </w:divBdr>
              <w:divsChild>
                <w:div w:id="931353085">
                  <w:marLeft w:val="0"/>
                  <w:marRight w:val="0"/>
                  <w:marTop w:val="0"/>
                  <w:marBottom w:val="375"/>
                  <w:divBdr>
                    <w:top w:val="none" w:sz="0" w:space="0" w:color="auto"/>
                    <w:left w:val="none" w:sz="0" w:space="0" w:color="auto"/>
                    <w:bottom w:val="none" w:sz="0" w:space="0" w:color="auto"/>
                    <w:right w:val="none" w:sz="0" w:space="0" w:color="auto"/>
                  </w:divBdr>
                  <w:divsChild>
                    <w:div w:id="10579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0567">
      <w:bodyDiv w:val="1"/>
      <w:marLeft w:val="0"/>
      <w:marRight w:val="0"/>
      <w:marTop w:val="0"/>
      <w:marBottom w:val="0"/>
      <w:divBdr>
        <w:top w:val="none" w:sz="0" w:space="0" w:color="auto"/>
        <w:left w:val="none" w:sz="0" w:space="0" w:color="auto"/>
        <w:bottom w:val="none" w:sz="0" w:space="0" w:color="auto"/>
        <w:right w:val="none" w:sz="0" w:space="0" w:color="auto"/>
      </w:divBdr>
    </w:div>
    <w:div w:id="319239950">
      <w:bodyDiv w:val="1"/>
      <w:marLeft w:val="0"/>
      <w:marRight w:val="0"/>
      <w:marTop w:val="0"/>
      <w:marBottom w:val="0"/>
      <w:divBdr>
        <w:top w:val="none" w:sz="0" w:space="0" w:color="auto"/>
        <w:left w:val="none" w:sz="0" w:space="0" w:color="auto"/>
        <w:bottom w:val="none" w:sz="0" w:space="0" w:color="auto"/>
        <w:right w:val="none" w:sz="0" w:space="0" w:color="auto"/>
      </w:divBdr>
    </w:div>
    <w:div w:id="645479307">
      <w:bodyDiv w:val="1"/>
      <w:marLeft w:val="0"/>
      <w:marRight w:val="0"/>
      <w:marTop w:val="0"/>
      <w:marBottom w:val="0"/>
      <w:divBdr>
        <w:top w:val="none" w:sz="0" w:space="0" w:color="auto"/>
        <w:left w:val="none" w:sz="0" w:space="0" w:color="auto"/>
        <w:bottom w:val="none" w:sz="0" w:space="0" w:color="auto"/>
        <w:right w:val="none" w:sz="0" w:space="0" w:color="auto"/>
      </w:divBdr>
    </w:div>
    <w:div w:id="681474429">
      <w:bodyDiv w:val="1"/>
      <w:marLeft w:val="0"/>
      <w:marRight w:val="0"/>
      <w:marTop w:val="0"/>
      <w:marBottom w:val="0"/>
      <w:divBdr>
        <w:top w:val="none" w:sz="0" w:space="0" w:color="auto"/>
        <w:left w:val="none" w:sz="0" w:space="0" w:color="auto"/>
        <w:bottom w:val="none" w:sz="0" w:space="0" w:color="auto"/>
        <w:right w:val="none" w:sz="0" w:space="0" w:color="auto"/>
      </w:divBdr>
    </w:div>
    <w:div w:id="751699874">
      <w:bodyDiv w:val="1"/>
      <w:marLeft w:val="0"/>
      <w:marRight w:val="0"/>
      <w:marTop w:val="0"/>
      <w:marBottom w:val="0"/>
      <w:divBdr>
        <w:top w:val="none" w:sz="0" w:space="0" w:color="auto"/>
        <w:left w:val="none" w:sz="0" w:space="0" w:color="auto"/>
        <w:bottom w:val="none" w:sz="0" w:space="0" w:color="auto"/>
        <w:right w:val="none" w:sz="0" w:space="0" w:color="auto"/>
      </w:divBdr>
    </w:div>
    <w:div w:id="809640114">
      <w:bodyDiv w:val="1"/>
      <w:marLeft w:val="0"/>
      <w:marRight w:val="0"/>
      <w:marTop w:val="0"/>
      <w:marBottom w:val="0"/>
      <w:divBdr>
        <w:top w:val="none" w:sz="0" w:space="0" w:color="auto"/>
        <w:left w:val="none" w:sz="0" w:space="0" w:color="auto"/>
        <w:bottom w:val="none" w:sz="0" w:space="0" w:color="auto"/>
        <w:right w:val="none" w:sz="0" w:space="0" w:color="auto"/>
      </w:divBdr>
    </w:div>
    <w:div w:id="942885199">
      <w:bodyDiv w:val="1"/>
      <w:marLeft w:val="0"/>
      <w:marRight w:val="0"/>
      <w:marTop w:val="0"/>
      <w:marBottom w:val="0"/>
      <w:divBdr>
        <w:top w:val="none" w:sz="0" w:space="0" w:color="auto"/>
        <w:left w:val="none" w:sz="0" w:space="0" w:color="auto"/>
        <w:bottom w:val="none" w:sz="0" w:space="0" w:color="auto"/>
        <w:right w:val="none" w:sz="0" w:space="0" w:color="auto"/>
      </w:divBdr>
    </w:div>
    <w:div w:id="955523043">
      <w:bodyDiv w:val="1"/>
      <w:marLeft w:val="0"/>
      <w:marRight w:val="0"/>
      <w:marTop w:val="0"/>
      <w:marBottom w:val="0"/>
      <w:divBdr>
        <w:top w:val="none" w:sz="0" w:space="0" w:color="auto"/>
        <w:left w:val="none" w:sz="0" w:space="0" w:color="auto"/>
        <w:bottom w:val="none" w:sz="0" w:space="0" w:color="auto"/>
        <w:right w:val="none" w:sz="0" w:space="0" w:color="auto"/>
      </w:divBdr>
    </w:div>
    <w:div w:id="984117442">
      <w:bodyDiv w:val="1"/>
      <w:marLeft w:val="0"/>
      <w:marRight w:val="0"/>
      <w:marTop w:val="0"/>
      <w:marBottom w:val="0"/>
      <w:divBdr>
        <w:top w:val="none" w:sz="0" w:space="0" w:color="auto"/>
        <w:left w:val="none" w:sz="0" w:space="0" w:color="auto"/>
        <w:bottom w:val="none" w:sz="0" w:space="0" w:color="auto"/>
        <w:right w:val="none" w:sz="0" w:space="0" w:color="auto"/>
      </w:divBdr>
    </w:div>
    <w:div w:id="1036080397">
      <w:bodyDiv w:val="1"/>
      <w:marLeft w:val="0"/>
      <w:marRight w:val="0"/>
      <w:marTop w:val="0"/>
      <w:marBottom w:val="0"/>
      <w:divBdr>
        <w:top w:val="none" w:sz="0" w:space="0" w:color="auto"/>
        <w:left w:val="none" w:sz="0" w:space="0" w:color="auto"/>
        <w:bottom w:val="none" w:sz="0" w:space="0" w:color="auto"/>
        <w:right w:val="none" w:sz="0" w:space="0" w:color="auto"/>
      </w:divBdr>
    </w:div>
    <w:div w:id="1041906118">
      <w:bodyDiv w:val="1"/>
      <w:marLeft w:val="0"/>
      <w:marRight w:val="0"/>
      <w:marTop w:val="0"/>
      <w:marBottom w:val="0"/>
      <w:divBdr>
        <w:top w:val="none" w:sz="0" w:space="0" w:color="auto"/>
        <w:left w:val="none" w:sz="0" w:space="0" w:color="auto"/>
        <w:bottom w:val="none" w:sz="0" w:space="0" w:color="auto"/>
        <w:right w:val="none" w:sz="0" w:space="0" w:color="auto"/>
      </w:divBdr>
    </w:div>
    <w:div w:id="1079212705">
      <w:bodyDiv w:val="1"/>
      <w:marLeft w:val="0"/>
      <w:marRight w:val="0"/>
      <w:marTop w:val="0"/>
      <w:marBottom w:val="0"/>
      <w:divBdr>
        <w:top w:val="none" w:sz="0" w:space="0" w:color="auto"/>
        <w:left w:val="none" w:sz="0" w:space="0" w:color="auto"/>
        <w:bottom w:val="none" w:sz="0" w:space="0" w:color="auto"/>
        <w:right w:val="none" w:sz="0" w:space="0" w:color="auto"/>
      </w:divBdr>
    </w:div>
    <w:div w:id="1212957046">
      <w:bodyDiv w:val="1"/>
      <w:marLeft w:val="0"/>
      <w:marRight w:val="0"/>
      <w:marTop w:val="0"/>
      <w:marBottom w:val="0"/>
      <w:divBdr>
        <w:top w:val="none" w:sz="0" w:space="0" w:color="auto"/>
        <w:left w:val="none" w:sz="0" w:space="0" w:color="auto"/>
        <w:bottom w:val="none" w:sz="0" w:space="0" w:color="auto"/>
        <w:right w:val="none" w:sz="0" w:space="0" w:color="auto"/>
      </w:divBdr>
    </w:div>
    <w:div w:id="1342199871">
      <w:bodyDiv w:val="1"/>
      <w:marLeft w:val="0"/>
      <w:marRight w:val="0"/>
      <w:marTop w:val="0"/>
      <w:marBottom w:val="0"/>
      <w:divBdr>
        <w:top w:val="none" w:sz="0" w:space="0" w:color="auto"/>
        <w:left w:val="none" w:sz="0" w:space="0" w:color="auto"/>
        <w:bottom w:val="none" w:sz="0" w:space="0" w:color="auto"/>
        <w:right w:val="none" w:sz="0" w:space="0" w:color="auto"/>
      </w:divBdr>
    </w:div>
    <w:div w:id="1388793946">
      <w:bodyDiv w:val="1"/>
      <w:marLeft w:val="0"/>
      <w:marRight w:val="0"/>
      <w:marTop w:val="0"/>
      <w:marBottom w:val="0"/>
      <w:divBdr>
        <w:top w:val="none" w:sz="0" w:space="0" w:color="auto"/>
        <w:left w:val="none" w:sz="0" w:space="0" w:color="auto"/>
        <w:bottom w:val="none" w:sz="0" w:space="0" w:color="auto"/>
        <w:right w:val="none" w:sz="0" w:space="0" w:color="auto"/>
      </w:divBdr>
    </w:div>
    <w:div w:id="1391076945">
      <w:bodyDiv w:val="1"/>
      <w:marLeft w:val="0"/>
      <w:marRight w:val="0"/>
      <w:marTop w:val="0"/>
      <w:marBottom w:val="0"/>
      <w:divBdr>
        <w:top w:val="none" w:sz="0" w:space="0" w:color="auto"/>
        <w:left w:val="none" w:sz="0" w:space="0" w:color="auto"/>
        <w:bottom w:val="none" w:sz="0" w:space="0" w:color="auto"/>
        <w:right w:val="none" w:sz="0" w:space="0" w:color="auto"/>
      </w:divBdr>
    </w:div>
    <w:div w:id="1536234580">
      <w:bodyDiv w:val="1"/>
      <w:marLeft w:val="0"/>
      <w:marRight w:val="0"/>
      <w:marTop w:val="0"/>
      <w:marBottom w:val="0"/>
      <w:divBdr>
        <w:top w:val="none" w:sz="0" w:space="0" w:color="auto"/>
        <w:left w:val="none" w:sz="0" w:space="0" w:color="auto"/>
        <w:bottom w:val="none" w:sz="0" w:space="0" w:color="auto"/>
        <w:right w:val="none" w:sz="0" w:space="0" w:color="auto"/>
      </w:divBdr>
    </w:div>
    <w:div w:id="1565918428">
      <w:bodyDiv w:val="1"/>
      <w:marLeft w:val="0"/>
      <w:marRight w:val="0"/>
      <w:marTop w:val="0"/>
      <w:marBottom w:val="0"/>
      <w:divBdr>
        <w:top w:val="none" w:sz="0" w:space="0" w:color="auto"/>
        <w:left w:val="none" w:sz="0" w:space="0" w:color="auto"/>
        <w:bottom w:val="none" w:sz="0" w:space="0" w:color="auto"/>
        <w:right w:val="none" w:sz="0" w:space="0" w:color="auto"/>
      </w:divBdr>
    </w:div>
    <w:div w:id="1664090898">
      <w:bodyDiv w:val="1"/>
      <w:marLeft w:val="0"/>
      <w:marRight w:val="0"/>
      <w:marTop w:val="0"/>
      <w:marBottom w:val="0"/>
      <w:divBdr>
        <w:top w:val="none" w:sz="0" w:space="0" w:color="auto"/>
        <w:left w:val="none" w:sz="0" w:space="0" w:color="auto"/>
        <w:bottom w:val="none" w:sz="0" w:space="0" w:color="auto"/>
        <w:right w:val="none" w:sz="0" w:space="0" w:color="auto"/>
      </w:divBdr>
    </w:div>
    <w:div w:id="1699089427">
      <w:bodyDiv w:val="1"/>
      <w:marLeft w:val="0"/>
      <w:marRight w:val="0"/>
      <w:marTop w:val="0"/>
      <w:marBottom w:val="0"/>
      <w:divBdr>
        <w:top w:val="none" w:sz="0" w:space="0" w:color="auto"/>
        <w:left w:val="none" w:sz="0" w:space="0" w:color="auto"/>
        <w:bottom w:val="none" w:sz="0" w:space="0" w:color="auto"/>
        <w:right w:val="none" w:sz="0" w:space="0" w:color="auto"/>
      </w:divBdr>
    </w:div>
    <w:div w:id="1988312945">
      <w:bodyDiv w:val="1"/>
      <w:marLeft w:val="0"/>
      <w:marRight w:val="0"/>
      <w:marTop w:val="0"/>
      <w:marBottom w:val="0"/>
      <w:divBdr>
        <w:top w:val="none" w:sz="0" w:space="0" w:color="auto"/>
        <w:left w:val="none" w:sz="0" w:space="0" w:color="auto"/>
        <w:bottom w:val="none" w:sz="0" w:space="0" w:color="auto"/>
        <w:right w:val="none" w:sz="0" w:space="0" w:color="auto"/>
      </w:divBdr>
    </w:div>
    <w:div w:id="2077777680">
      <w:bodyDiv w:val="1"/>
      <w:marLeft w:val="0"/>
      <w:marRight w:val="0"/>
      <w:marTop w:val="0"/>
      <w:marBottom w:val="0"/>
      <w:divBdr>
        <w:top w:val="none" w:sz="0" w:space="0" w:color="auto"/>
        <w:left w:val="none" w:sz="0" w:space="0" w:color="auto"/>
        <w:bottom w:val="none" w:sz="0" w:space="0" w:color="auto"/>
        <w:right w:val="none" w:sz="0" w:space="0" w:color="auto"/>
      </w:divBdr>
    </w:div>
    <w:div w:id="2091611779">
      <w:bodyDiv w:val="1"/>
      <w:marLeft w:val="0"/>
      <w:marRight w:val="0"/>
      <w:marTop w:val="0"/>
      <w:marBottom w:val="0"/>
      <w:divBdr>
        <w:top w:val="none" w:sz="0" w:space="0" w:color="auto"/>
        <w:left w:val="none" w:sz="0" w:space="0" w:color="auto"/>
        <w:bottom w:val="none" w:sz="0" w:space="0" w:color="auto"/>
        <w:right w:val="none" w:sz="0" w:space="0" w:color="auto"/>
      </w:divBdr>
    </w:div>
    <w:div w:id="21112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38B12-22A4-4101-A867-8D87EB8C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3222</TotalTime>
  <Pages>11</Pages>
  <Words>3821</Words>
  <Characters>20637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Katherynne Dias</cp:lastModifiedBy>
  <cp:revision>40</cp:revision>
  <dcterms:created xsi:type="dcterms:W3CDTF">2013-11-11T03:11:00Z</dcterms:created>
  <dcterms:modified xsi:type="dcterms:W3CDTF">2015-05-18T14:27:00Z</dcterms:modified>
</cp:coreProperties>
</file>