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6F" w:rsidRPr="00AC1D9F" w:rsidRDefault="0040500B" w:rsidP="003129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D9F">
        <w:rPr>
          <w:rFonts w:ascii="Times New Roman" w:hAnsi="Times New Roman" w:cs="Times New Roman"/>
          <w:b/>
          <w:sz w:val="24"/>
          <w:szCs w:val="24"/>
        </w:rPr>
        <w:t>O SISTEMA PAULO FREIRE, A CAMPANHA ‘DE PÉ NO CHÃO TAMBÉM SE APRENDE A LER’ E O MOVIMENTO DE EDUCAÇÃO DE BASE</w:t>
      </w:r>
    </w:p>
    <w:p w:rsidR="00312935" w:rsidRPr="00AC1D9F" w:rsidRDefault="00312935" w:rsidP="003129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2935" w:rsidRPr="00AC1D9F" w:rsidRDefault="00312935" w:rsidP="00312935">
      <w:pPr>
        <w:tabs>
          <w:tab w:val="left" w:pos="53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1D9F">
        <w:rPr>
          <w:rFonts w:ascii="Times New Roman" w:hAnsi="Times New Roman" w:cs="Times New Roman"/>
          <w:sz w:val="24"/>
          <w:szCs w:val="24"/>
        </w:rPr>
        <w:t>LUHM, Daiana Cristina</w:t>
      </w:r>
      <w:r w:rsidRPr="00AC1D9F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312935" w:rsidRPr="00AC1D9F" w:rsidRDefault="00312935" w:rsidP="00312935">
      <w:pPr>
        <w:tabs>
          <w:tab w:val="left" w:pos="53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1D9F">
        <w:rPr>
          <w:rFonts w:ascii="Times New Roman" w:hAnsi="Times New Roman" w:cs="Times New Roman"/>
          <w:sz w:val="24"/>
          <w:szCs w:val="24"/>
        </w:rPr>
        <w:t>SANTOS, Mayara dos</w:t>
      </w:r>
      <w:r w:rsidRPr="00AC1D9F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312935" w:rsidRPr="00AC1D9F" w:rsidRDefault="00312935" w:rsidP="003129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2935" w:rsidRPr="00AC1D9F" w:rsidRDefault="00312935" w:rsidP="00A02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D9F">
        <w:rPr>
          <w:rFonts w:ascii="Times New Roman" w:hAnsi="Times New Roman" w:cs="Times New Roman"/>
          <w:b/>
          <w:sz w:val="24"/>
          <w:szCs w:val="24"/>
        </w:rPr>
        <w:t>RESUMO:</w:t>
      </w:r>
      <w:r w:rsidR="00A73DA2" w:rsidRPr="00AC1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DA2" w:rsidRPr="00AC1D9F">
        <w:rPr>
          <w:rFonts w:ascii="Times New Roman" w:hAnsi="Times New Roman" w:cs="Times New Roman"/>
          <w:sz w:val="24"/>
          <w:szCs w:val="24"/>
        </w:rPr>
        <w:t xml:space="preserve">O presente trabalho tem como objetivo uma análise do processo educacional no Brasil, especificamente a partir dos anos 60, tendo em vista a situação socioeconômica e política do país. Buscar-se-á desenvolver assuntos de grande relevância para a educação brasileira e que ganharam </w:t>
      </w:r>
      <w:r w:rsidR="00A02059" w:rsidRPr="00AC1D9F">
        <w:rPr>
          <w:rFonts w:ascii="Times New Roman" w:hAnsi="Times New Roman" w:cs="Times New Roman"/>
          <w:sz w:val="24"/>
          <w:szCs w:val="24"/>
        </w:rPr>
        <w:t>espaço a partir dos</w:t>
      </w:r>
      <w:r w:rsidR="00A73DA2" w:rsidRPr="00AC1D9F">
        <w:rPr>
          <w:rFonts w:ascii="Times New Roman" w:hAnsi="Times New Roman" w:cs="Times New Roman"/>
          <w:sz w:val="24"/>
          <w:szCs w:val="24"/>
        </w:rPr>
        <w:t xml:space="preserve"> Movimentos de Cultura Popular (MCP), como o sistema Paulo Freire, a Campanha de Pé no Chão também se aprende a ler e o Movimento de Educação de Base. </w:t>
      </w:r>
      <w:r w:rsidR="00A02059" w:rsidRPr="00AC1D9F">
        <w:rPr>
          <w:rFonts w:ascii="Times New Roman" w:hAnsi="Times New Roman" w:cs="Times New Roman"/>
          <w:sz w:val="24"/>
          <w:szCs w:val="24"/>
        </w:rPr>
        <w:t xml:space="preserve">O texto elaborado metodologicamente a partir de pesquisas bibliográficas analisará </w:t>
      </w:r>
      <w:r w:rsidR="0073639A" w:rsidRPr="00AC1D9F">
        <w:rPr>
          <w:rFonts w:ascii="Times New Roman" w:hAnsi="Times New Roman" w:cs="Times New Roman"/>
          <w:sz w:val="24"/>
          <w:szCs w:val="24"/>
        </w:rPr>
        <w:t>quais eram os objetivos desses m</w:t>
      </w:r>
      <w:r w:rsidR="00A73DA2" w:rsidRPr="00AC1D9F">
        <w:rPr>
          <w:rFonts w:ascii="Times New Roman" w:hAnsi="Times New Roman" w:cs="Times New Roman"/>
          <w:sz w:val="24"/>
          <w:szCs w:val="24"/>
        </w:rPr>
        <w:t>ovimentos e como se desenvolveram.</w:t>
      </w:r>
    </w:p>
    <w:p w:rsidR="00A120D5" w:rsidRPr="00AC1D9F" w:rsidRDefault="00A120D5" w:rsidP="00A02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0D5" w:rsidRPr="00AC1D9F" w:rsidRDefault="00A120D5" w:rsidP="00A02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D9F">
        <w:rPr>
          <w:rFonts w:ascii="Times New Roman" w:hAnsi="Times New Roman" w:cs="Times New Roman"/>
          <w:b/>
          <w:sz w:val="24"/>
          <w:szCs w:val="24"/>
        </w:rPr>
        <w:t xml:space="preserve">Palavras chave: </w:t>
      </w:r>
      <w:r w:rsidRPr="00AC1D9F">
        <w:rPr>
          <w:rFonts w:ascii="Times New Roman" w:hAnsi="Times New Roman" w:cs="Times New Roman"/>
          <w:sz w:val="24"/>
          <w:szCs w:val="24"/>
        </w:rPr>
        <w:t>Sistema Paulo Freire, Movimento de Cultura Popular, Campanha de Pé no chão também se aprende a ler, Movimento de Educação de Base</w:t>
      </w:r>
    </w:p>
    <w:p w:rsidR="00312935" w:rsidRPr="00AC1D9F" w:rsidRDefault="00312935" w:rsidP="0040500B">
      <w:pPr>
        <w:rPr>
          <w:rFonts w:ascii="Times New Roman" w:hAnsi="Times New Roman" w:cs="Times New Roman"/>
          <w:sz w:val="24"/>
        </w:rPr>
      </w:pPr>
    </w:p>
    <w:p w:rsidR="0040500B" w:rsidRPr="00AC1D9F" w:rsidRDefault="0040500B" w:rsidP="00A020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D9F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312935" w:rsidRPr="00AC1D9F" w:rsidRDefault="00312935" w:rsidP="00312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1E6F" w:rsidRPr="00AC1D9F" w:rsidRDefault="00312935" w:rsidP="00312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D9F">
        <w:rPr>
          <w:rFonts w:ascii="Times New Roman" w:hAnsi="Times New Roman" w:cs="Times New Roman"/>
          <w:sz w:val="24"/>
          <w:szCs w:val="24"/>
        </w:rPr>
        <w:t xml:space="preserve">O presente trabalho </w:t>
      </w:r>
      <w:r w:rsidR="00A02059" w:rsidRPr="00AC1D9F">
        <w:rPr>
          <w:rFonts w:ascii="Times New Roman" w:hAnsi="Times New Roman" w:cs="Times New Roman"/>
          <w:sz w:val="24"/>
          <w:szCs w:val="24"/>
        </w:rPr>
        <w:t>tem como objetivo</w:t>
      </w:r>
      <w:r w:rsidR="00961E6F" w:rsidRPr="00AC1D9F">
        <w:rPr>
          <w:rFonts w:ascii="Times New Roman" w:hAnsi="Times New Roman" w:cs="Times New Roman"/>
          <w:sz w:val="24"/>
          <w:szCs w:val="24"/>
        </w:rPr>
        <w:t xml:space="preserve"> fazer uma análise do processo educacional no Brasil, especificamente </w:t>
      </w:r>
      <w:r w:rsidR="00152D32" w:rsidRPr="00AC1D9F">
        <w:rPr>
          <w:rFonts w:ascii="Times New Roman" w:hAnsi="Times New Roman" w:cs="Times New Roman"/>
          <w:sz w:val="24"/>
          <w:szCs w:val="24"/>
        </w:rPr>
        <w:t>a partir d</w:t>
      </w:r>
      <w:r w:rsidR="00961E6F" w:rsidRPr="00AC1D9F">
        <w:rPr>
          <w:rFonts w:ascii="Times New Roman" w:hAnsi="Times New Roman" w:cs="Times New Roman"/>
          <w:sz w:val="24"/>
          <w:szCs w:val="24"/>
        </w:rPr>
        <w:t>os anos 60, tendo em vista a situação socioeconômica e política do país.</w:t>
      </w:r>
    </w:p>
    <w:p w:rsidR="00961E6F" w:rsidRPr="00AC1D9F" w:rsidRDefault="00961E6F" w:rsidP="00312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D9F">
        <w:rPr>
          <w:rFonts w:ascii="Times New Roman" w:hAnsi="Times New Roman" w:cs="Times New Roman"/>
          <w:sz w:val="24"/>
          <w:szCs w:val="24"/>
        </w:rPr>
        <w:t>Buscar-se</w:t>
      </w:r>
      <w:r w:rsidR="00312935" w:rsidRPr="00AC1D9F">
        <w:rPr>
          <w:rFonts w:ascii="Times New Roman" w:hAnsi="Times New Roman" w:cs="Times New Roman"/>
          <w:sz w:val="24"/>
          <w:szCs w:val="24"/>
        </w:rPr>
        <w:t>-á</w:t>
      </w:r>
      <w:r w:rsidRPr="00AC1D9F">
        <w:rPr>
          <w:rFonts w:ascii="Times New Roman" w:hAnsi="Times New Roman" w:cs="Times New Roman"/>
          <w:sz w:val="24"/>
          <w:szCs w:val="24"/>
        </w:rPr>
        <w:t xml:space="preserve"> desenvolver assuntos de grande relevância para a educação brasileira e que ganharam espaço a partir de Movimentos de Cultura Popular (MCP), como o sistema Paulo Freire, a Campanha de Pé no Chão também se aprende a ler</w:t>
      </w:r>
      <w:r w:rsidR="003E0BA6" w:rsidRPr="00AC1D9F">
        <w:rPr>
          <w:rFonts w:ascii="Times New Roman" w:hAnsi="Times New Roman" w:cs="Times New Roman"/>
          <w:sz w:val="24"/>
          <w:szCs w:val="24"/>
        </w:rPr>
        <w:t xml:space="preserve"> e o Movimento de Educação de Base.</w:t>
      </w:r>
    </w:p>
    <w:p w:rsidR="00312935" w:rsidRPr="00AC1D9F" w:rsidRDefault="003E0BA6" w:rsidP="00312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D9F">
        <w:rPr>
          <w:rFonts w:ascii="Times New Roman" w:hAnsi="Times New Roman" w:cs="Times New Roman"/>
          <w:sz w:val="24"/>
          <w:szCs w:val="24"/>
        </w:rPr>
        <w:t>Analisar-se-á quais eram os objetivos desses Movimentos e como se desenvolveram.</w:t>
      </w:r>
      <w:r w:rsidR="00E23ED3" w:rsidRPr="00AC1D9F">
        <w:rPr>
          <w:rFonts w:ascii="Times New Roman" w:hAnsi="Times New Roman" w:cs="Times New Roman"/>
          <w:sz w:val="24"/>
          <w:szCs w:val="24"/>
        </w:rPr>
        <w:t xml:space="preserve"> É possível afirmar que o foco principal inicialmente foi a erradicação do analfabetismo, cuja finalidade era o aumento do número de eleitores. Os primeiros projetos e campanhas aconteceram na região Nordeste do país, porém devido a boa aceitação social a partir de resultados satisfatórios, estes gan</w:t>
      </w:r>
      <w:r w:rsidR="00A73DA2" w:rsidRPr="00AC1D9F">
        <w:rPr>
          <w:rFonts w:ascii="Times New Roman" w:hAnsi="Times New Roman" w:cs="Times New Roman"/>
          <w:sz w:val="24"/>
          <w:szCs w:val="24"/>
        </w:rPr>
        <w:t>haram espaço em âmbito nacional.</w:t>
      </w:r>
    </w:p>
    <w:p w:rsidR="00A73DA2" w:rsidRPr="00AC1D9F" w:rsidRDefault="00A73DA2" w:rsidP="00A73D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351" w:rsidRPr="00AC1D9F" w:rsidRDefault="00EB187E" w:rsidP="003129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D9F">
        <w:rPr>
          <w:rFonts w:ascii="Times New Roman" w:hAnsi="Times New Roman" w:cs="Times New Roman"/>
          <w:b/>
          <w:sz w:val="24"/>
          <w:szCs w:val="24"/>
        </w:rPr>
        <w:t>SISTEMA PAULO FREIRE E CAMPANHA DE PÉ NO CHÃO TAMBÉM SE APRENDE A LER</w:t>
      </w:r>
    </w:p>
    <w:p w:rsidR="001D2351" w:rsidRPr="00AC1D9F" w:rsidRDefault="007B6878" w:rsidP="00BA2A1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D9F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312935" w:rsidRPr="00AC1D9F" w:rsidRDefault="001D2351" w:rsidP="00A0205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D9F">
        <w:rPr>
          <w:rFonts w:ascii="Times New Roman" w:hAnsi="Times New Roman" w:cs="Times New Roman"/>
          <w:sz w:val="24"/>
          <w:szCs w:val="24"/>
        </w:rPr>
        <w:tab/>
      </w:r>
      <w:r w:rsidR="007752D3" w:rsidRPr="00AC1D9F">
        <w:rPr>
          <w:rFonts w:ascii="Times New Roman" w:hAnsi="Times New Roman" w:cs="Times New Roman"/>
          <w:sz w:val="24"/>
          <w:szCs w:val="24"/>
        </w:rPr>
        <w:t xml:space="preserve">Na década de 60 o Brasil </w:t>
      </w:r>
      <w:r w:rsidR="00F2377C" w:rsidRPr="00AC1D9F">
        <w:rPr>
          <w:rFonts w:ascii="Times New Roman" w:hAnsi="Times New Roman" w:cs="Times New Roman"/>
          <w:sz w:val="24"/>
          <w:szCs w:val="24"/>
        </w:rPr>
        <w:t xml:space="preserve">estava engajado na fase do </w:t>
      </w:r>
      <w:r w:rsidR="00A02059" w:rsidRPr="00AC1D9F">
        <w:rPr>
          <w:rFonts w:ascii="Times New Roman" w:hAnsi="Times New Roman" w:cs="Times New Roman"/>
          <w:sz w:val="24"/>
          <w:szCs w:val="24"/>
        </w:rPr>
        <w:t xml:space="preserve">desenvolvimentismo proposto pelo presidente </w:t>
      </w:r>
      <w:r w:rsidR="00F2377C" w:rsidRPr="00AC1D9F">
        <w:rPr>
          <w:rFonts w:ascii="Times New Roman" w:hAnsi="Times New Roman" w:cs="Times New Roman"/>
          <w:sz w:val="24"/>
          <w:szCs w:val="24"/>
        </w:rPr>
        <w:t>J</w:t>
      </w:r>
      <w:r w:rsidR="007B6878" w:rsidRPr="00AC1D9F">
        <w:rPr>
          <w:rFonts w:ascii="Times New Roman" w:hAnsi="Times New Roman" w:cs="Times New Roman"/>
          <w:sz w:val="24"/>
          <w:szCs w:val="24"/>
        </w:rPr>
        <w:t>uscelino Kubitschek. Já havia passado por inúmeras reformas educacionais, incluindo a aprovação da Lei de Diretrizes e Bases da Educação (LDB de 1961). Todavia, ainda assim o país enfrentava uma crise sociopolítica, econômica e educacional. Acreditava-se que uma das causa</w:t>
      </w:r>
      <w:r w:rsidR="00312935" w:rsidRPr="00AC1D9F">
        <w:rPr>
          <w:rFonts w:ascii="Times New Roman" w:hAnsi="Times New Roman" w:cs="Times New Roman"/>
          <w:sz w:val="24"/>
          <w:szCs w:val="24"/>
        </w:rPr>
        <w:t>s</w:t>
      </w:r>
      <w:r w:rsidR="007B6878" w:rsidRPr="00AC1D9F">
        <w:rPr>
          <w:rFonts w:ascii="Times New Roman" w:hAnsi="Times New Roman" w:cs="Times New Roman"/>
          <w:sz w:val="24"/>
          <w:szCs w:val="24"/>
        </w:rPr>
        <w:t xml:space="preserve"> de tal crise pautava-se no analfabetismo de grande parte da população.</w:t>
      </w:r>
    </w:p>
    <w:p w:rsidR="00A02059" w:rsidRPr="00AC1D9F" w:rsidRDefault="00A02059" w:rsidP="00312935">
      <w:pPr>
        <w:tabs>
          <w:tab w:val="left" w:pos="2268"/>
        </w:tabs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A02059" w:rsidRPr="00AC1D9F" w:rsidRDefault="00991078" w:rsidP="00312935">
      <w:pPr>
        <w:tabs>
          <w:tab w:val="left" w:pos="2268"/>
        </w:tabs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AC1D9F">
        <w:rPr>
          <w:rFonts w:ascii="Times New Roman" w:hAnsi="Times New Roman" w:cs="Times New Roman"/>
        </w:rPr>
        <w:t xml:space="preserve">(...) </w:t>
      </w:r>
      <w:r w:rsidR="00A02059" w:rsidRPr="00AC1D9F">
        <w:rPr>
          <w:rFonts w:ascii="Times New Roman" w:hAnsi="Times New Roman" w:cs="Times New Roman"/>
        </w:rPr>
        <w:t xml:space="preserve">o Brasil chegou à década de 60 do século XX com quase 40% de analfabetismo, o que evidencia a ineficiência das reformas, o seu caráter retórico e a omissão do Estado no cumprimento efetivo das leis que ele próprio editara. Os números expressam que pouco havia mudado: em 1940, a taxa de analfabetismo no Brasil era de 56,0%; em 1950, era de 50,5% e, em 1960, 39,35% (RIBEIRO, 1986 </w:t>
      </w:r>
      <w:r w:rsidR="0075049E" w:rsidRPr="00AC1D9F">
        <w:rPr>
          <w:rFonts w:ascii="Times New Roman" w:hAnsi="Times New Roman" w:cs="Times New Roman"/>
        </w:rPr>
        <w:t>APUD</w:t>
      </w:r>
      <w:r w:rsidR="00A02059" w:rsidRPr="00AC1D9F">
        <w:rPr>
          <w:rFonts w:ascii="Times New Roman" w:hAnsi="Times New Roman" w:cs="Times New Roman"/>
        </w:rPr>
        <w:t xml:space="preserve"> BITTAR E BITTAR, 2012, p; 161)</w:t>
      </w:r>
    </w:p>
    <w:p w:rsidR="00A02059" w:rsidRPr="00AC1D9F" w:rsidRDefault="00A02059" w:rsidP="00312935">
      <w:pPr>
        <w:tabs>
          <w:tab w:val="left" w:pos="2268"/>
        </w:tabs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9B3599" w:rsidRPr="00AC1D9F" w:rsidRDefault="00A02EC4" w:rsidP="009B35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D9F">
        <w:rPr>
          <w:rFonts w:ascii="Times New Roman" w:hAnsi="Times New Roman" w:cs="Times New Roman"/>
          <w:szCs w:val="20"/>
        </w:rPr>
        <w:tab/>
      </w:r>
      <w:r w:rsidRPr="00AC1D9F">
        <w:rPr>
          <w:rFonts w:ascii="Times New Roman" w:hAnsi="Times New Roman" w:cs="Times New Roman"/>
          <w:sz w:val="24"/>
          <w:szCs w:val="20"/>
        </w:rPr>
        <w:t xml:space="preserve">É nesse </w:t>
      </w:r>
      <w:r w:rsidR="00CE247C" w:rsidRPr="00AC1D9F">
        <w:rPr>
          <w:rFonts w:ascii="Times New Roman" w:hAnsi="Times New Roman" w:cs="Times New Roman"/>
          <w:sz w:val="24"/>
          <w:szCs w:val="20"/>
        </w:rPr>
        <w:t>contexto, como</w:t>
      </w:r>
      <w:r w:rsidRPr="00AC1D9F">
        <w:rPr>
          <w:rFonts w:ascii="Times New Roman" w:hAnsi="Times New Roman" w:cs="Times New Roman"/>
          <w:sz w:val="24"/>
          <w:szCs w:val="20"/>
        </w:rPr>
        <w:t xml:space="preserve"> tentativa de erradicação do analfab</w:t>
      </w:r>
      <w:r w:rsidR="00CE247C" w:rsidRPr="00AC1D9F">
        <w:rPr>
          <w:rFonts w:ascii="Times New Roman" w:hAnsi="Times New Roman" w:cs="Times New Roman"/>
          <w:sz w:val="24"/>
          <w:szCs w:val="20"/>
        </w:rPr>
        <w:t xml:space="preserve">etismo no Brasil, que surge em Recife no ano </w:t>
      </w:r>
      <w:r w:rsidRPr="00AC1D9F">
        <w:rPr>
          <w:rFonts w:ascii="Times New Roman" w:hAnsi="Times New Roman" w:cs="Times New Roman"/>
          <w:sz w:val="24"/>
          <w:szCs w:val="20"/>
        </w:rPr>
        <w:t>1960-1961 o Mov</w:t>
      </w:r>
      <w:r w:rsidR="00A37DB7" w:rsidRPr="00AC1D9F">
        <w:rPr>
          <w:rFonts w:ascii="Times New Roman" w:hAnsi="Times New Roman" w:cs="Times New Roman"/>
          <w:sz w:val="24"/>
          <w:szCs w:val="20"/>
        </w:rPr>
        <w:t>imento de Cultura Popular (M</w:t>
      </w:r>
      <w:r w:rsidRPr="00AC1D9F">
        <w:rPr>
          <w:rFonts w:ascii="Times New Roman" w:hAnsi="Times New Roman" w:cs="Times New Roman"/>
          <w:sz w:val="24"/>
          <w:szCs w:val="20"/>
        </w:rPr>
        <w:t>C</w:t>
      </w:r>
      <w:r w:rsidR="00A37DB7" w:rsidRPr="00AC1D9F">
        <w:rPr>
          <w:rFonts w:ascii="Times New Roman" w:hAnsi="Times New Roman" w:cs="Times New Roman"/>
          <w:sz w:val="24"/>
          <w:szCs w:val="20"/>
        </w:rPr>
        <w:t>P</w:t>
      </w:r>
      <w:r w:rsidRPr="00AC1D9F">
        <w:rPr>
          <w:rFonts w:ascii="Times New Roman" w:hAnsi="Times New Roman" w:cs="Times New Roman"/>
          <w:sz w:val="24"/>
          <w:szCs w:val="20"/>
        </w:rPr>
        <w:t xml:space="preserve">), </w:t>
      </w:r>
      <w:r w:rsidRPr="00AC1D9F">
        <w:rPr>
          <w:rFonts w:ascii="Times New Roman" w:hAnsi="Times New Roman" w:cs="Times New Roman"/>
          <w:sz w:val="24"/>
          <w:szCs w:val="24"/>
        </w:rPr>
        <w:t>tendo</w:t>
      </w:r>
      <w:r w:rsidR="00BA2A12" w:rsidRPr="00AC1D9F">
        <w:rPr>
          <w:rFonts w:ascii="Times New Roman" w:hAnsi="Times New Roman" w:cs="Times New Roman"/>
          <w:sz w:val="24"/>
          <w:szCs w:val="24"/>
        </w:rPr>
        <w:t xml:space="preserve"> por sede o Sítio da Trindade, o</w:t>
      </w:r>
      <w:r w:rsidR="0075049E" w:rsidRPr="00AC1D9F">
        <w:rPr>
          <w:rFonts w:ascii="Times New Roman" w:hAnsi="Times New Roman" w:cs="Times New Roman"/>
          <w:sz w:val="24"/>
          <w:szCs w:val="24"/>
        </w:rPr>
        <w:t xml:space="preserve"> velho Arraial do Bom Jesus. Esse movimento</w:t>
      </w:r>
      <w:r w:rsidR="00BA2A12" w:rsidRPr="00AC1D9F">
        <w:rPr>
          <w:rFonts w:ascii="Times New Roman" w:hAnsi="Times New Roman" w:cs="Times New Roman"/>
          <w:sz w:val="24"/>
          <w:szCs w:val="24"/>
        </w:rPr>
        <w:t xml:space="preserve"> foi o principal instrumento de ação no campo cultural, estimulando o desenvolvimento intelectual e crítico da população.</w:t>
      </w:r>
      <w:r w:rsidRPr="00AC1D9F">
        <w:rPr>
          <w:rFonts w:ascii="Times New Roman" w:hAnsi="Times New Roman" w:cs="Times New Roman"/>
          <w:sz w:val="24"/>
          <w:szCs w:val="24"/>
        </w:rPr>
        <w:t xml:space="preserve"> S</w:t>
      </w:r>
      <w:r w:rsidR="00BA2A12" w:rsidRPr="00AC1D9F">
        <w:rPr>
          <w:rFonts w:ascii="Times New Roman" w:hAnsi="Times New Roman" w:cs="Times New Roman"/>
          <w:sz w:val="24"/>
          <w:szCs w:val="24"/>
        </w:rPr>
        <w:t>eus objetivos er</w:t>
      </w:r>
      <w:r w:rsidRPr="00AC1D9F">
        <w:rPr>
          <w:rFonts w:ascii="Times New Roman" w:hAnsi="Times New Roman" w:cs="Times New Roman"/>
          <w:sz w:val="24"/>
          <w:szCs w:val="24"/>
        </w:rPr>
        <w:t>am fundamentalmente educativos.</w:t>
      </w:r>
      <w:r w:rsidR="0075049E" w:rsidRPr="00AC1D9F">
        <w:rPr>
          <w:rFonts w:ascii="Times New Roman" w:hAnsi="Times New Roman" w:cs="Times New Roman"/>
          <w:sz w:val="24"/>
          <w:szCs w:val="24"/>
        </w:rPr>
        <w:t xml:space="preserve"> </w:t>
      </w:r>
      <w:r w:rsidRPr="00AC1D9F">
        <w:rPr>
          <w:rFonts w:ascii="Times New Roman" w:hAnsi="Times New Roman" w:cs="Times New Roman"/>
          <w:sz w:val="24"/>
          <w:szCs w:val="24"/>
        </w:rPr>
        <w:t>Acreditava</w:t>
      </w:r>
      <w:r w:rsidR="0075049E" w:rsidRPr="00AC1D9F">
        <w:rPr>
          <w:rFonts w:ascii="Times New Roman" w:hAnsi="Times New Roman" w:cs="Times New Roman"/>
          <w:sz w:val="24"/>
          <w:szCs w:val="24"/>
        </w:rPr>
        <w:t>-se que por meio</w:t>
      </w:r>
      <w:r w:rsidR="00BA2A12" w:rsidRPr="00AC1D9F">
        <w:rPr>
          <w:rFonts w:ascii="Times New Roman" w:hAnsi="Times New Roman" w:cs="Times New Roman"/>
          <w:sz w:val="24"/>
          <w:szCs w:val="24"/>
        </w:rPr>
        <w:t xml:space="preserve"> da e</w:t>
      </w:r>
      <w:r w:rsidRPr="00AC1D9F">
        <w:rPr>
          <w:rFonts w:ascii="Times New Roman" w:hAnsi="Times New Roman" w:cs="Times New Roman"/>
          <w:sz w:val="24"/>
          <w:szCs w:val="24"/>
        </w:rPr>
        <w:t>ducação, toda uma camada social</w:t>
      </w:r>
      <w:r w:rsidR="00CE247C" w:rsidRPr="00AC1D9F">
        <w:rPr>
          <w:rFonts w:ascii="Times New Roman" w:hAnsi="Times New Roman" w:cs="Times New Roman"/>
          <w:sz w:val="24"/>
          <w:szCs w:val="24"/>
        </w:rPr>
        <w:t>mente</w:t>
      </w:r>
      <w:r w:rsidRPr="00AC1D9F">
        <w:rPr>
          <w:rFonts w:ascii="Times New Roman" w:hAnsi="Times New Roman" w:cs="Times New Roman"/>
          <w:sz w:val="24"/>
          <w:szCs w:val="24"/>
        </w:rPr>
        <w:t xml:space="preserve"> excluída</w:t>
      </w:r>
      <w:r w:rsidR="00BA2A12" w:rsidRPr="00AC1D9F">
        <w:rPr>
          <w:rFonts w:ascii="Times New Roman" w:hAnsi="Times New Roman" w:cs="Times New Roman"/>
          <w:sz w:val="24"/>
          <w:szCs w:val="24"/>
        </w:rPr>
        <w:t xml:space="preserve"> do processo de desenvolvimento, sem acesso ao sistema de informação, </w:t>
      </w:r>
      <w:r w:rsidR="00CE247C" w:rsidRPr="00AC1D9F">
        <w:rPr>
          <w:rFonts w:ascii="Times New Roman" w:hAnsi="Times New Roman" w:cs="Times New Roman"/>
          <w:sz w:val="24"/>
          <w:szCs w:val="24"/>
        </w:rPr>
        <w:t>poderia ter possibilidades de aquisição de cultura, elevando seu nível de consciência social, voltando-se para a transformação social.</w:t>
      </w:r>
    </w:p>
    <w:p w:rsidR="009B3599" w:rsidRPr="00AC1D9F" w:rsidRDefault="0075049E" w:rsidP="00A37D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D9F">
        <w:rPr>
          <w:rFonts w:ascii="Times New Roman" w:hAnsi="Times New Roman" w:cs="Times New Roman"/>
          <w:sz w:val="24"/>
          <w:szCs w:val="24"/>
        </w:rPr>
        <w:t xml:space="preserve">Por meio </w:t>
      </w:r>
      <w:r w:rsidR="00A37DB7" w:rsidRPr="00AC1D9F">
        <w:rPr>
          <w:rFonts w:ascii="Times New Roman" w:hAnsi="Times New Roman" w:cs="Times New Roman"/>
          <w:sz w:val="24"/>
          <w:szCs w:val="24"/>
        </w:rPr>
        <w:t>do M</w:t>
      </w:r>
      <w:r w:rsidRPr="00AC1D9F">
        <w:rPr>
          <w:rFonts w:ascii="Times New Roman" w:hAnsi="Times New Roman" w:cs="Times New Roman"/>
          <w:sz w:val="24"/>
          <w:szCs w:val="24"/>
        </w:rPr>
        <w:t>ovimento de Cultura Popular,</w:t>
      </w:r>
      <w:r w:rsidR="00CE247C" w:rsidRPr="00AC1D9F">
        <w:rPr>
          <w:rFonts w:ascii="Times New Roman" w:hAnsi="Times New Roman" w:cs="Times New Roman"/>
          <w:sz w:val="24"/>
          <w:szCs w:val="24"/>
        </w:rPr>
        <w:t xml:space="preserve"> houve a fundação do </w:t>
      </w:r>
      <w:r w:rsidR="00BA2A12" w:rsidRPr="00AC1D9F">
        <w:rPr>
          <w:rFonts w:ascii="Times New Roman" w:hAnsi="Times New Roman" w:cs="Times New Roman"/>
          <w:sz w:val="24"/>
          <w:szCs w:val="24"/>
        </w:rPr>
        <w:t>Centro de Cultura Dona Olegarinha, no Poço d</w:t>
      </w:r>
      <w:r w:rsidR="00CE247C" w:rsidRPr="00AC1D9F">
        <w:rPr>
          <w:rFonts w:ascii="Times New Roman" w:hAnsi="Times New Roman" w:cs="Times New Roman"/>
          <w:sz w:val="24"/>
          <w:szCs w:val="24"/>
        </w:rPr>
        <w:t xml:space="preserve">a Panela, em colaboração com a </w:t>
      </w:r>
      <w:r w:rsidR="00BA2A12" w:rsidRPr="00AC1D9F">
        <w:rPr>
          <w:rFonts w:ascii="Times New Roman" w:hAnsi="Times New Roman" w:cs="Times New Roman"/>
          <w:sz w:val="24"/>
          <w:szCs w:val="24"/>
        </w:rPr>
        <w:t xml:space="preserve">Paróquia de Casa Forte, </w:t>
      </w:r>
      <w:r w:rsidR="00CE247C" w:rsidRPr="00AC1D9F">
        <w:rPr>
          <w:rFonts w:ascii="Times New Roman" w:hAnsi="Times New Roman" w:cs="Times New Roman"/>
          <w:sz w:val="24"/>
          <w:szCs w:val="24"/>
        </w:rPr>
        <w:t xml:space="preserve">que lhe cedeu uma casa para sua </w:t>
      </w:r>
      <w:r w:rsidR="00C701E3" w:rsidRPr="00AC1D9F">
        <w:rPr>
          <w:rFonts w:ascii="Times New Roman" w:hAnsi="Times New Roman" w:cs="Times New Roman"/>
          <w:sz w:val="24"/>
          <w:szCs w:val="24"/>
        </w:rPr>
        <w:t>instalação</w:t>
      </w:r>
      <w:r w:rsidR="009B3599" w:rsidRPr="00AC1D9F">
        <w:rPr>
          <w:rFonts w:ascii="Times New Roman" w:hAnsi="Times New Roman" w:cs="Times New Roman"/>
          <w:sz w:val="24"/>
          <w:szCs w:val="24"/>
        </w:rPr>
        <w:t>. O Centro funcionava como uma unidade educativa, d</w:t>
      </w:r>
      <w:r w:rsidR="00CE247C" w:rsidRPr="00AC1D9F">
        <w:rPr>
          <w:rFonts w:ascii="Times New Roman" w:hAnsi="Times New Roman" w:cs="Times New Roman"/>
          <w:sz w:val="24"/>
          <w:szCs w:val="24"/>
        </w:rPr>
        <w:t>is</w:t>
      </w:r>
      <w:r w:rsidR="009B3599" w:rsidRPr="00AC1D9F">
        <w:rPr>
          <w:rFonts w:ascii="Times New Roman" w:hAnsi="Times New Roman" w:cs="Times New Roman"/>
          <w:sz w:val="24"/>
          <w:szCs w:val="24"/>
        </w:rPr>
        <w:t>pondo</w:t>
      </w:r>
      <w:r w:rsidR="00CE247C" w:rsidRPr="00AC1D9F">
        <w:rPr>
          <w:rFonts w:ascii="Times New Roman" w:hAnsi="Times New Roman" w:cs="Times New Roman"/>
          <w:sz w:val="24"/>
          <w:szCs w:val="24"/>
        </w:rPr>
        <w:t xml:space="preserve"> de atividades diversas como</w:t>
      </w:r>
      <w:r w:rsidR="00312935" w:rsidRPr="00AC1D9F">
        <w:rPr>
          <w:rFonts w:ascii="Times New Roman" w:hAnsi="Times New Roman" w:cs="Times New Roman"/>
          <w:sz w:val="24"/>
          <w:szCs w:val="24"/>
        </w:rPr>
        <w:t xml:space="preserve"> </w:t>
      </w:r>
      <w:r w:rsidR="00D318B9" w:rsidRPr="00AC1D9F">
        <w:rPr>
          <w:rFonts w:ascii="Times New Roman" w:hAnsi="Times New Roman" w:cs="Times New Roman"/>
          <w:sz w:val="24"/>
          <w:szCs w:val="24"/>
        </w:rPr>
        <w:t>teatro, cinema, música,</w:t>
      </w:r>
      <w:r w:rsidR="009B3599" w:rsidRPr="00AC1D9F">
        <w:rPr>
          <w:rFonts w:ascii="Times New Roman" w:hAnsi="Times New Roman" w:cs="Times New Roman"/>
          <w:sz w:val="24"/>
          <w:szCs w:val="24"/>
        </w:rPr>
        <w:t xml:space="preserve"> arquitetura, artes plásticas</w:t>
      </w:r>
      <w:r w:rsidR="003708C8" w:rsidRPr="00AC1D9F">
        <w:rPr>
          <w:rFonts w:ascii="Times New Roman" w:hAnsi="Times New Roman" w:cs="Times New Roman"/>
          <w:sz w:val="24"/>
          <w:szCs w:val="24"/>
        </w:rPr>
        <w:t>,</w:t>
      </w:r>
      <w:r w:rsidR="009B3599" w:rsidRPr="00AC1D9F">
        <w:rPr>
          <w:rFonts w:ascii="Times New Roman" w:hAnsi="Times New Roman" w:cs="Times New Roman"/>
          <w:sz w:val="24"/>
          <w:szCs w:val="24"/>
        </w:rPr>
        <w:t xml:space="preserve"> administração e literatura, mas o foco principal era a alfabetização de adultos</w:t>
      </w:r>
      <w:r w:rsidR="003708C8" w:rsidRPr="00AC1D9F">
        <w:rPr>
          <w:rFonts w:ascii="Times New Roman" w:hAnsi="Times New Roman" w:cs="Times New Roman"/>
          <w:sz w:val="24"/>
          <w:szCs w:val="24"/>
        </w:rPr>
        <w:t xml:space="preserve">. </w:t>
      </w:r>
      <w:r w:rsidR="008A2820" w:rsidRPr="00AC1D9F">
        <w:rPr>
          <w:rFonts w:ascii="Times New Roman" w:hAnsi="Times New Roman" w:cs="Times New Roman"/>
          <w:sz w:val="24"/>
          <w:szCs w:val="24"/>
        </w:rPr>
        <w:t>O objetivo de tais atividades era levar o público a compreensão de sua própria</w:t>
      </w:r>
      <w:r w:rsidR="00312935" w:rsidRPr="00AC1D9F">
        <w:rPr>
          <w:rFonts w:ascii="Times New Roman" w:hAnsi="Times New Roman" w:cs="Times New Roman"/>
          <w:sz w:val="24"/>
          <w:szCs w:val="24"/>
        </w:rPr>
        <w:t xml:space="preserve"> </w:t>
      </w:r>
      <w:r w:rsidR="008A2820" w:rsidRPr="00AC1D9F">
        <w:rPr>
          <w:rFonts w:ascii="Times New Roman" w:hAnsi="Times New Roman" w:cs="Times New Roman"/>
          <w:sz w:val="24"/>
          <w:szCs w:val="24"/>
        </w:rPr>
        <w:t>condição social.</w:t>
      </w:r>
    </w:p>
    <w:p w:rsidR="00312935" w:rsidRPr="00AC1D9F" w:rsidRDefault="00A37DB7" w:rsidP="003129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D9F">
        <w:rPr>
          <w:rFonts w:ascii="Times New Roman" w:hAnsi="Times New Roman" w:cs="Times New Roman"/>
          <w:szCs w:val="20"/>
        </w:rPr>
        <w:tab/>
      </w:r>
      <w:r w:rsidRPr="00AC1D9F">
        <w:rPr>
          <w:rFonts w:ascii="Times New Roman" w:hAnsi="Times New Roman" w:cs="Times New Roman"/>
          <w:sz w:val="24"/>
          <w:szCs w:val="20"/>
        </w:rPr>
        <w:t>É no espaço do Centro de Cultura Dona Olegarinha que ‘nasce’ o método Paulo Freire.</w:t>
      </w:r>
      <w:r w:rsidRPr="00AC1D9F">
        <w:rPr>
          <w:rFonts w:ascii="Times New Roman" w:hAnsi="Times New Roman" w:cs="Times New Roman"/>
          <w:sz w:val="24"/>
          <w:szCs w:val="24"/>
        </w:rPr>
        <w:t xml:space="preserve"> Ali se realizou a primeira tentativa de alfabetização de adultos, seguindo as orientações da proposta de Freire</w:t>
      </w:r>
      <w:r w:rsidR="00364D44" w:rsidRPr="00AC1D9F">
        <w:rPr>
          <w:rFonts w:ascii="Times New Roman" w:hAnsi="Times New Roman" w:cs="Times New Roman"/>
          <w:sz w:val="24"/>
          <w:szCs w:val="24"/>
        </w:rPr>
        <w:t>, preconizando o uso de recursos materiais e visuais</w:t>
      </w:r>
      <w:r w:rsidRPr="00AC1D9F">
        <w:rPr>
          <w:rFonts w:ascii="Times New Roman" w:hAnsi="Times New Roman" w:cs="Times New Roman"/>
          <w:sz w:val="24"/>
          <w:szCs w:val="24"/>
        </w:rPr>
        <w:t>. Participaram da experiência cinco pessoas iniciando em janeiro de 1962</w:t>
      </w:r>
      <w:r w:rsidR="00364D44" w:rsidRPr="00AC1D9F">
        <w:rPr>
          <w:rFonts w:ascii="Times New Roman" w:hAnsi="Times New Roman" w:cs="Times New Roman"/>
          <w:sz w:val="24"/>
          <w:szCs w:val="24"/>
        </w:rPr>
        <w:t>.</w:t>
      </w:r>
      <w:r w:rsidRPr="00AC1D9F">
        <w:rPr>
          <w:rFonts w:ascii="Times New Roman" w:hAnsi="Times New Roman" w:cs="Times New Roman"/>
          <w:sz w:val="24"/>
          <w:szCs w:val="24"/>
        </w:rPr>
        <w:t xml:space="preserve"> Os resultados foram signif</w:t>
      </w:r>
      <w:r w:rsidR="00364D44" w:rsidRPr="00AC1D9F">
        <w:rPr>
          <w:rFonts w:ascii="Times New Roman" w:hAnsi="Times New Roman" w:cs="Times New Roman"/>
          <w:sz w:val="24"/>
          <w:szCs w:val="24"/>
        </w:rPr>
        <w:t>icativos,</w:t>
      </w:r>
      <w:r w:rsidRPr="00AC1D9F">
        <w:rPr>
          <w:rFonts w:ascii="Times New Roman" w:hAnsi="Times New Roman" w:cs="Times New Roman"/>
          <w:sz w:val="24"/>
          <w:szCs w:val="24"/>
        </w:rPr>
        <w:t xml:space="preserve"> em aproximadamente dois meses com apenas 30 horas um dos alunos já estava lendo. </w:t>
      </w:r>
      <w:r w:rsidR="00364D44" w:rsidRPr="00AC1D9F">
        <w:rPr>
          <w:rFonts w:ascii="Times New Roman" w:hAnsi="Times New Roman" w:cs="Times New Roman"/>
          <w:sz w:val="24"/>
          <w:szCs w:val="24"/>
        </w:rPr>
        <w:t xml:space="preserve">Em março formou-se uma nova turma, da qual obteve-se resultados semelhantes. </w:t>
      </w:r>
    </w:p>
    <w:p w:rsidR="00312935" w:rsidRPr="00AC1D9F" w:rsidRDefault="00312935" w:rsidP="00312935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364D44" w:rsidRPr="00AC1D9F" w:rsidRDefault="00364D44" w:rsidP="00312935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Cs w:val="24"/>
        </w:rPr>
      </w:pPr>
      <w:r w:rsidRPr="00AC1D9F">
        <w:rPr>
          <w:rFonts w:ascii="Times New Roman" w:hAnsi="Times New Roman" w:cs="Times New Roman"/>
          <w:szCs w:val="24"/>
        </w:rPr>
        <w:t>A proposta de Alfabetização de Adultos de Paulo Freire, era baseada na</w:t>
      </w:r>
      <w:r w:rsidR="0075049E" w:rsidRPr="00AC1D9F">
        <w:rPr>
          <w:rFonts w:ascii="Times New Roman" w:hAnsi="Times New Roman" w:cs="Times New Roman"/>
          <w:szCs w:val="24"/>
        </w:rPr>
        <w:t xml:space="preserve"> </w:t>
      </w:r>
      <w:r w:rsidRPr="00AC1D9F">
        <w:rPr>
          <w:rFonts w:ascii="Times New Roman" w:hAnsi="Times New Roman" w:cs="Times New Roman"/>
          <w:szCs w:val="24"/>
        </w:rPr>
        <w:t xml:space="preserve">conscientização e partia do pressuposto de que “a leitura do mundo precede a leitura da palavra”. Ele propunha a Alfabetização e a Educação de Base </w:t>
      </w:r>
      <w:r w:rsidRPr="00AC1D9F">
        <w:rPr>
          <w:rFonts w:ascii="Times New Roman" w:hAnsi="Times New Roman" w:cs="Times New Roman"/>
          <w:szCs w:val="24"/>
        </w:rPr>
        <w:lastRenderedPageBreak/>
        <w:t>para Adultos sempre partindo de um exame crítico da realidade existencial dos educados, devia-se buscar e identificar as origens e a possibilidade de superar as problemáticas ali levantadas. (RISSO E SILVA, 2007</w:t>
      </w:r>
      <w:r w:rsidR="00F641B1" w:rsidRPr="00AC1D9F">
        <w:rPr>
          <w:rFonts w:ascii="Times New Roman" w:hAnsi="Times New Roman" w:cs="Times New Roman"/>
          <w:szCs w:val="24"/>
        </w:rPr>
        <w:t>, p.11</w:t>
      </w:r>
      <w:r w:rsidRPr="00AC1D9F">
        <w:rPr>
          <w:rFonts w:ascii="Times New Roman" w:hAnsi="Times New Roman" w:cs="Times New Roman"/>
          <w:szCs w:val="24"/>
        </w:rPr>
        <w:t>).</w:t>
      </w:r>
    </w:p>
    <w:p w:rsidR="00312935" w:rsidRPr="00AC1D9F" w:rsidRDefault="00312935" w:rsidP="00312935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4E3362" w:rsidRPr="00AC1D9F" w:rsidRDefault="00391B49" w:rsidP="004E33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D9F">
        <w:rPr>
          <w:rFonts w:ascii="Times New Roman" w:hAnsi="Times New Roman" w:cs="Times New Roman"/>
          <w:sz w:val="24"/>
          <w:szCs w:val="24"/>
        </w:rPr>
        <w:tab/>
        <w:t>Paulo Freire</w:t>
      </w:r>
      <w:r w:rsidR="00312935" w:rsidRPr="00AC1D9F">
        <w:rPr>
          <w:rFonts w:ascii="Times New Roman" w:hAnsi="Times New Roman" w:cs="Times New Roman"/>
          <w:sz w:val="24"/>
          <w:szCs w:val="24"/>
        </w:rPr>
        <w:t xml:space="preserve"> pressupunha </w:t>
      </w:r>
      <w:r w:rsidRPr="00AC1D9F">
        <w:rPr>
          <w:rFonts w:ascii="Times New Roman" w:hAnsi="Times New Roman" w:cs="Times New Roman"/>
          <w:sz w:val="24"/>
          <w:szCs w:val="24"/>
        </w:rPr>
        <w:t>que a educação é uma forma política de intervenção do mundo, e que</w:t>
      </w:r>
      <w:r w:rsidR="00312935" w:rsidRPr="00AC1D9F">
        <w:rPr>
          <w:rFonts w:ascii="Times New Roman" w:hAnsi="Times New Roman" w:cs="Times New Roman"/>
          <w:sz w:val="24"/>
          <w:szCs w:val="24"/>
        </w:rPr>
        <w:t>, portanto</w:t>
      </w:r>
      <w:r w:rsidRPr="00AC1D9F">
        <w:rPr>
          <w:rFonts w:ascii="Times New Roman" w:hAnsi="Times New Roman" w:cs="Times New Roman"/>
          <w:sz w:val="24"/>
          <w:szCs w:val="24"/>
        </w:rPr>
        <w:t xml:space="preserve"> não é neutra. Assim pode servir tanto para a transformação da sociedade quanto para sua conversação. </w:t>
      </w:r>
      <w:r w:rsidR="003167EC" w:rsidRPr="00AC1D9F">
        <w:rPr>
          <w:rFonts w:ascii="Times New Roman" w:hAnsi="Times New Roman" w:cs="Times New Roman"/>
          <w:sz w:val="24"/>
          <w:szCs w:val="24"/>
        </w:rPr>
        <w:t xml:space="preserve">Nesse sentido, </w:t>
      </w:r>
      <w:r w:rsidR="000402A9" w:rsidRPr="00AC1D9F">
        <w:rPr>
          <w:rFonts w:ascii="Times New Roman" w:hAnsi="Times New Roman" w:cs="Times New Roman"/>
          <w:sz w:val="24"/>
          <w:szCs w:val="24"/>
        </w:rPr>
        <w:t xml:space="preserve">por uma visão humanista e dialética, </w:t>
      </w:r>
      <w:r w:rsidR="00FB57A1" w:rsidRPr="00AC1D9F">
        <w:rPr>
          <w:rFonts w:ascii="Times New Roman" w:hAnsi="Times New Roman" w:cs="Times New Roman"/>
          <w:sz w:val="24"/>
          <w:szCs w:val="24"/>
        </w:rPr>
        <w:t xml:space="preserve">a educação </w:t>
      </w:r>
      <w:r w:rsidR="003167EC" w:rsidRPr="00AC1D9F">
        <w:rPr>
          <w:rFonts w:ascii="Times New Roman" w:hAnsi="Times New Roman" w:cs="Times New Roman"/>
          <w:sz w:val="24"/>
          <w:szCs w:val="24"/>
        </w:rPr>
        <w:t>deve</w:t>
      </w:r>
      <w:r w:rsidR="00312935" w:rsidRPr="00AC1D9F">
        <w:rPr>
          <w:rFonts w:ascii="Times New Roman" w:hAnsi="Times New Roman" w:cs="Times New Roman"/>
          <w:sz w:val="24"/>
          <w:szCs w:val="24"/>
        </w:rPr>
        <w:t xml:space="preserve"> </w:t>
      </w:r>
      <w:r w:rsidR="00FB57A1" w:rsidRPr="00AC1D9F">
        <w:rPr>
          <w:rFonts w:ascii="Times New Roman" w:hAnsi="Times New Roman" w:cs="Times New Roman"/>
          <w:sz w:val="24"/>
          <w:szCs w:val="24"/>
        </w:rPr>
        <w:t>acontecer</w:t>
      </w:r>
      <w:r w:rsidR="002A39BA" w:rsidRPr="00AC1D9F">
        <w:rPr>
          <w:rFonts w:ascii="Times New Roman" w:hAnsi="Times New Roman" w:cs="Times New Roman"/>
          <w:sz w:val="24"/>
          <w:szCs w:val="24"/>
        </w:rPr>
        <w:t xml:space="preserve"> por uma perspectiva histó</w:t>
      </w:r>
      <w:r w:rsidR="00FB57A1" w:rsidRPr="00AC1D9F">
        <w:rPr>
          <w:rFonts w:ascii="Times New Roman" w:hAnsi="Times New Roman" w:cs="Times New Roman"/>
          <w:sz w:val="24"/>
          <w:szCs w:val="24"/>
        </w:rPr>
        <w:t>rica e cultural de mundo</w:t>
      </w:r>
      <w:r w:rsidR="002A39BA" w:rsidRPr="00AC1D9F">
        <w:rPr>
          <w:rFonts w:ascii="Times New Roman" w:hAnsi="Times New Roman" w:cs="Times New Roman"/>
          <w:sz w:val="24"/>
          <w:szCs w:val="24"/>
        </w:rPr>
        <w:t xml:space="preserve">, como forma de ativar o povo no seu próprio processo </w:t>
      </w:r>
      <w:r w:rsidR="00312935" w:rsidRPr="00AC1D9F">
        <w:rPr>
          <w:rFonts w:ascii="Times New Roman" w:hAnsi="Times New Roman" w:cs="Times New Roman"/>
          <w:sz w:val="24"/>
          <w:szCs w:val="24"/>
        </w:rPr>
        <w:t xml:space="preserve">histórico. </w:t>
      </w:r>
      <w:r w:rsidR="002A39BA" w:rsidRPr="00AC1D9F">
        <w:rPr>
          <w:rFonts w:ascii="Times New Roman" w:hAnsi="Times New Roman" w:cs="Times New Roman"/>
          <w:sz w:val="24"/>
          <w:szCs w:val="24"/>
        </w:rPr>
        <w:t>Ou seja, é o reconhecimento do trabalh</w:t>
      </w:r>
      <w:r w:rsidR="003167EC" w:rsidRPr="00AC1D9F">
        <w:rPr>
          <w:rFonts w:ascii="Times New Roman" w:hAnsi="Times New Roman" w:cs="Times New Roman"/>
          <w:sz w:val="24"/>
          <w:szCs w:val="24"/>
        </w:rPr>
        <w:t>ador enquanto ser histórico e autônomo</w:t>
      </w:r>
      <w:r w:rsidR="00FB57A1" w:rsidRPr="00AC1D9F">
        <w:rPr>
          <w:rFonts w:ascii="Times New Roman" w:hAnsi="Times New Roman" w:cs="Times New Roman"/>
          <w:sz w:val="24"/>
          <w:szCs w:val="24"/>
        </w:rPr>
        <w:t>, produtor de cultura</w:t>
      </w:r>
      <w:r w:rsidR="003167EC" w:rsidRPr="00AC1D9F">
        <w:rPr>
          <w:rFonts w:ascii="Times New Roman" w:hAnsi="Times New Roman" w:cs="Times New Roman"/>
          <w:sz w:val="24"/>
          <w:szCs w:val="24"/>
        </w:rPr>
        <w:t>. Por essa visão o povo deixa de ser objeto e passa a ser sujeito.</w:t>
      </w:r>
    </w:p>
    <w:p w:rsidR="003E5094" w:rsidRPr="00AC1D9F" w:rsidRDefault="00312935" w:rsidP="003E509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D9F">
        <w:rPr>
          <w:rFonts w:ascii="Times New Roman" w:hAnsi="Times New Roman" w:cs="Times New Roman"/>
          <w:sz w:val="24"/>
          <w:szCs w:val="24"/>
        </w:rPr>
        <w:t>A metodologia do s</w:t>
      </w:r>
      <w:r w:rsidR="00FB57A1" w:rsidRPr="00AC1D9F">
        <w:rPr>
          <w:rFonts w:ascii="Times New Roman" w:hAnsi="Times New Roman" w:cs="Times New Roman"/>
          <w:sz w:val="24"/>
          <w:szCs w:val="24"/>
        </w:rPr>
        <w:t>istema Paulo Freire</w:t>
      </w:r>
      <w:r w:rsidR="0093209B" w:rsidRPr="00AC1D9F">
        <w:rPr>
          <w:rFonts w:ascii="Times New Roman" w:hAnsi="Times New Roman" w:cs="Times New Roman"/>
          <w:sz w:val="24"/>
          <w:szCs w:val="24"/>
        </w:rPr>
        <w:tab/>
      </w:r>
      <w:r w:rsidR="004E3362" w:rsidRPr="00AC1D9F">
        <w:rPr>
          <w:rFonts w:ascii="Times New Roman" w:hAnsi="Times New Roman" w:cs="Times New Roman"/>
          <w:sz w:val="24"/>
          <w:szCs w:val="24"/>
        </w:rPr>
        <w:t>baseava-se na ideia de diálogo, preconizando a construção coletiva do conhecimento. Não eram utilizadas cartilhas prontas, pois entendia-se que como tal, representa</w:t>
      </w:r>
      <w:r w:rsidR="001102A4" w:rsidRPr="00AC1D9F">
        <w:rPr>
          <w:rFonts w:ascii="Times New Roman" w:hAnsi="Times New Roman" w:cs="Times New Roman"/>
          <w:sz w:val="24"/>
          <w:szCs w:val="24"/>
        </w:rPr>
        <w:t>m</w:t>
      </w:r>
      <w:r w:rsidR="004E3362" w:rsidRPr="00AC1D9F">
        <w:rPr>
          <w:rFonts w:ascii="Times New Roman" w:hAnsi="Times New Roman" w:cs="Times New Roman"/>
          <w:sz w:val="24"/>
          <w:szCs w:val="24"/>
        </w:rPr>
        <w:t xml:space="preserve"> um saber abstrato, pré-fabricado e imposto, portanto caminha</w:t>
      </w:r>
      <w:r w:rsidR="00F641B1" w:rsidRPr="00AC1D9F">
        <w:rPr>
          <w:rFonts w:ascii="Times New Roman" w:hAnsi="Times New Roman" w:cs="Times New Roman"/>
          <w:sz w:val="24"/>
          <w:szCs w:val="24"/>
        </w:rPr>
        <w:t>vam</w:t>
      </w:r>
      <w:r w:rsidR="004E3362" w:rsidRPr="00AC1D9F">
        <w:rPr>
          <w:rFonts w:ascii="Times New Roman" w:hAnsi="Times New Roman" w:cs="Times New Roman"/>
          <w:sz w:val="24"/>
          <w:szCs w:val="24"/>
        </w:rPr>
        <w:t xml:space="preserve"> contrariamente ao ideário de uma educação libertadora, que prevê a autonomia e emancipação do homem. Nesse contexto, </w:t>
      </w:r>
      <w:r w:rsidR="003E5094" w:rsidRPr="00AC1D9F">
        <w:rPr>
          <w:rFonts w:ascii="Times New Roman" w:hAnsi="Times New Roman" w:cs="Times New Roman"/>
          <w:sz w:val="24"/>
          <w:szCs w:val="24"/>
        </w:rPr>
        <w:t>que sentido faz para alguém ler:</w:t>
      </w:r>
    </w:p>
    <w:p w:rsidR="004E3362" w:rsidRPr="00AC1D9F" w:rsidRDefault="004E3362" w:rsidP="003E50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D9F">
        <w:rPr>
          <w:rFonts w:ascii="Times New Roman" w:hAnsi="Times New Roman" w:cs="Times New Roman"/>
          <w:sz w:val="24"/>
          <w:szCs w:val="24"/>
        </w:rPr>
        <w:t>“Eva viu a uva.”</w:t>
      </w:r>
    </w:p>
    <w:p w:rsidR="004E3362" w:rsidRPr="00AC1D9F" w:rsidRDefault="004E3362" w:rsidP="003E50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D9F">
        <w:rPr>
          <w:rFonts w:ascii="Times New Roman" w:hAnsi="Times New Roman" w:cs="Times New Roman"/>
          <w:sz w:val="24"/>
          <w:szCs w:val="24"/>
        </w:rPr>
        <w:t>“A ave é do Ivo.”</w:t>
      </w:r>
    </w:p>
    <w:p w:rsidR="00312935" w:rsidRPr="00AC1D9F" w:rsidRDefault="004E3362" w:rsidP="003129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D9F">
        <w:rPr>
          <w:rFonts w:ascii="Times New Roman" w:hAnsi="Times New Roman" w:cs="Times New Roman"/>
          <w:sz w:val="24"/>
          <w:szCs w:val="24"/>
        </w:rPr>
        <w:t>“Ivo vai na roça.”</w:t>
      </w:r>
    </w:p>
    <w:p w:rsidR="00616623" w:rsidRPr="00AC1D9F" w:rsidRDefault="00C568F8" w:rsidP="006639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D9F">
        <w:rPr>
          <w:rFonts w:ascii="Times New Roman" w:hAnsi="Times New Roman" w:cs="Times New Roman"/>
          <w:sz w:val="24"/>
          <w:szCs w:val="24"/>
        </w:rPr>
        <w:t>Soares (2010</w:t>
      </w:r>
      <w:r w:rsidR="00F641B1" w:rsidRPr="00AC1D9F">
        <w:rPr>
          <w:rFonts w:ascii="Times New Roman" w:hAnsi="Times New Roman" w:cs="Times New Roman"/>
          <w:sz w:val="24"/>
          <w:szCs w:val="24"/>
        </w:rPr>
        <w:t xml:space="preserve">) parafraseando Freire </w:t>
      </w:r>
      <w:r w:rsidR="006639E5" w:rsidRPr="00AC1D9F">
        <w:rPr>
          <w:rFonts w:ascii="Times New Roman" w:hAnsi="Times New Roman" w:cs="Times New Roman"/>
          <w:sz w:val="24"/>
          <w:szCs w:val="24"/>
        </w:rPr>
        <w:t xml:space="preserve">admoesta </w:t>
      </w:r>
      <w:r w:rsidR="00616623" w:rsidRPr="00AC1D9F">
        <w:rPr>
          <w:rFonts w:ascii="Times New Roman" w:hAnsi="Times New Roman" w:cs="Times New Roman"/>
          <w:sz w:val="24"/>
          <w:szCs w:val="24"/>
        </w:rPr>
        <w:t xml:space="preserve">que </w:t>
      </w:r>
      <w:r w:rsidR="006639E5" w:rsidRPr="00AC1D9F">
        <w:rPr>
          <w:rFonts w:ascii="Times New Roman" w:hAnsi="Times New Roman" w:cs="Times New Roman"/>
          <w:sz w:val="24"/>
          <w:szCs w:val="24"/>
        </w:rPr>
        <w:t>ao contrário</w:t>
      </w:r>
      <w:r w:rsidR="00616623" w:rsidRPr="00AC1D9F">
        <w:rPr>
          <w:rFonts w:ascii="Times New Roman" w:hAnsi="Times New Roman" w:cs="Times New Roman"/>
          <w:sz w:val="24"/>
          <w:szCs w:val="24"/>
        </w:rPr>
        <w:t xml:space="preserve"> de se u</w:t>
      </w:r>
      <w:r w:rsidR="006639E5" w:rsidRPr="00AC1D9F">
        <w:rPr>
          <w:rFonts w:ascii="Times New Roman" w:hAnsi="Times New Roman" w:cs="Times New Roman"/>
          <w:sz w:val="24"/>
          <w:szCs w:val="24"/>
        </w:rPr>
        <w:t xml:space="preserve">sar as cartilhas com conteúdos </w:t>
      </w:r>
      <w:r w:rsidR="00616623" w:rsidRPr="00AC1D9F">
        <w:rPr>
          <w:rFonts w:ascii="Times New Roman" w:hAnsi="Times New Roman" w:cs="Times New Roman"/>
          <w:sz w:val="24"/>
          <w:szCs w:val="24"/>
        </w:rPr>
        <w:t xml:space="preserve">universalizantes e, por conseguinte, alienantes, os textos usados para </w:t>
      </w:r>
      <w:r w:rsidR="006639E5" w:rsidRPr="00AC1D9F">
        <w:rPr>
          <w:rFonts w:ascii="Times New Roman" w:hAnsi="Times New Roman" w:cs="Times New Roman"/>
          <w:sz w:val="24"/>
          <w:szCs w:val="24"/>
        </w:rPr>
        <w:t>a alfabetização</w:t>
      </w:r>
      <w:r w:rsidR="00616623" w:rsidRPr="00AC1D9F">
        <w:rPr>
          <w:rFonts w:ascii="Times New Roman" w:hAnsi="Times New Roman" w:cs="Times New Roman"/>
          <w:sz w:val="24"/>
          <w:szCs w:val="24"/>
        </w:rPr>
        <w:t xml:space="preserve"> </w:t>
      </w:r>
      <w:r w:rsidR="00F641B1" w:rsidRPr="00AC1D9F">
        <w:rPr>
          <w:rFonts w:ascii="Times New Roman" w:hAnsi="Times New Roman" w:cs="Times New Roman"/>
          <w:sz w:val="24"/>
          <w:szCs w:val="24"/>
        </w:rPr>
        <w:t>eram</w:t>
      </w:r>
      <w:r w:rsidR="00616623" w:rsidRPr="00AC1D9F">
        <w:rPr>
          <w:rFonts w:ascii="Times New Roman" w:hAnsi="Times New Roman" w:cs="Times New Roman"/>
          <w:sz w:val="24"/>
          <w:szCs w:val="24"/>
        </w:rPr>
        <w:t xml:space="preserve"> elaborados e redigidos pelos alfabetizandos, descrevendo</w:t>
      </w:r>
      <w:r w:rsidR="00F641B1" w:rsidRPr="00AC1D9F">
        <w:rPr>
          <w:rFonts w:ascii="Times New Roman" w:hAnsi="Times New Roman" w:cs="Times New Roman"/>
          <w:sz w:val="24"/>
          <w:szCs w:val="24"/>
        </w:rPr>
        <w:t xml:space="preserve"> </w:t>
      </w:r>
      <w:r w:rsidR="006639E5" w:rsidRPr="00AC1D9F">
        <w:rPr>
          <w:rFonts w:ascii="Times New Roman" w:hAnsi="Times New Roman" w:cs="Times New Roman"/>
          <w:sz w:val="24"/>
          <w:szCs w:val="24"/>
        </w:rPr>
        <w:t>livremente o seu contexto existencial e sua circunstancial condição.</w:t>
      </w:r>
    </w:p>
    <w:p w:rsidR="0049511A" w:rsidRPr="00AC1D9F" w:rsidRDefault="006639E5" w:rsidP="004951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D9F">
        <w:rPr>
          <w:rFonts w:ascii="Times New Roman" w:hAnsi="Times New Roman" w:cs="Times New Roman"/>
          <w:sz w:val="24"/>
          <w:szCs w:val="24"/>
        </w:rPr>
        <w:t>Por esse viés</w:t>
      </w:r>
      <w:r w:rsidR="003E5094" w:rsidRPr="00AC1D9F">
        <w:rPr>
          <w:rFonts w:ascii="Times New Roman" w:hAnsi="Times New Roman" w:cs="Times New Roman"/>
          <w:sz w:val="24"/>
          <w:szCs w:val="24"/>
        </w:rPr>
        <w:t xml:space="preserve"> o educador desenvolveu um conjunto de procedimentos pedagógicos</w:t>
      </w:r>
      <w:r w:rsidR="00616623" w:rsidRPr="00AC1D9F">
        <w:rPr>
          <w:rFonts w:ascii="Times New Roman" w:hAnsi="Times New Roman" w:cs="Times New Roman"/>
          <w:sz w:val="24"/>
          <w:szCs w:val="24"/>
        </w:rPr>
        <w:t xml:space="preserve">, organizados </w:t>
      </w:r>
      <w:r w:rsidR="00AD13F3" w:rsidRPr="00AC1D9F">
        <w:rPr>
          <w:rFonts w:ascii="Times New Roman" w:hAnsi="Times New Roman" w:cs="Times New Roman"/>
          <w:sz w:val="24"/>
          <w:szCs w:val="24"/>
        </w:rPr>
        <w:t xml:space="preserve">e três </w:t>
      </w:r>
      <w:r w:rsidR="0049511A" w:rsidRPr="00AC1D9F">
        <w:rPr>
          <w:rFonts w:ascii="Times New Roman" w:hAnsi="Times New Roman" w:cs="Times New Roman"/>
          <w:sz w:val="24"/>
          <w:szCs w:val="24"/>
        </w:rPr>
        <w:t xml:space="preserve">grandes etapas: </w:t>
      </w:r>
      <w:r w:rsidR="00C64EFC" w:rsidRPr="00AC1D9F">
        <w:rPr>
          <w:rFonts w:ascii="Times New Roman" w:hAnsi="Times New Roman" w:cs="Times New Roman"/>
          <w:sz w:val="24"/>
          <w:szCs w:val="24"/>
        </w:rPr>
        <w:t>investigação, tematização e problematização.</w:t>
      </w:r>
    </w:p>
    <w:p w:rsidR="00197E77" w:rsidRPr="00AC1D9F" w:rsidRDefault="00C64EFC" w:rsidP="00197E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D9F">
        <w:rPr>
          <w:rFonts w:ascii="Times New Roman" w:hAnsi="Times New Roman" w:cs="Times New Roman"/>
          <w:sz w:val="24"/>
          <w:szCs w:val="24"/>
        </w:rPr>
        <w:t xml:space="preserve">A </w:t>
      </w:r>
      <w:r w:rsidR="0049511A" w:rsidRPr="00AC1D9F">
        <w:rPr>
          <w:rFonts w:ascii="Times New Roman" w:hAnsi="Times New Roman" w:cs="Times New Roman"/>
          <w:sz w:val="24"/>
          <w:szCs w:val="24"/>
        </w:rPr>
        <w:t>I</w:t>
      </w:r>
      <w:r w:rsidR="006639E5" w:rsidRPr="00AC1D9F">
        <w:rPr>
          <w:rFonts w:ascii="Times New Roman" w:hAnsi="Times New Roman" w:cs="Times New Roman"/>
          <w:sz w:val="24"/>
          <w:szCs w:val="24"/>
        </w:rPr>
        <w:t>n</w:t>
      </w:r>
      <w:r w:rsidR="00AD13F3" w:rsidRPr="00AC1D9F">
        <w:rPr>
          <w:rFonts w:ascii="Times New Roman" w:hAnsi="Times New Roman" w:cs="Times New Roman"/>
          <w:sz w:val="24"/>
          <w:szCs w:val="24"/>
        </w:rPr>
        <w:t>vestigação</w:t>
      </w:r>
      <w:r w:rsidRPr="00AC1D9F">
        <w:rPr>
          <w:rFonts w:ascii="Times New Roman" w:hAnsi="Times New Roman" w:cs="Times New Roman"/>
          <w:sz w:val="24"/>
          <w:szCs w:val="24"/>
        </w:rPr>
        <w:t xml:space="preserve"> c</w:t>
      </w:r>
      <w:r w:rsidR="0049511A" w:rsidRPr="00AC1D9F">
        <w:rPr>
          <w:rFonts w:ascii="Times New Roman" w:hAnsi="Times New Roman" w:cs="Times New Roman"/>
          <w:sz w:val="24"/>
          <w:szCs w:val="24"/>
        </w:rPr>
        <w:t>onsiste no levantamento do universo vocabular do grupo que se vai alfabetizar, é uma etapa de preparação, na qual é feita uma contextualização da realidade existencial do grupo. A partir desse levantamento é feita uma seleção de vocábulos geradores, ou seja, palavras pertinentes a realidade social dos indivíduos, que se traduzem em temas geradores amplos. Os temas geradores ligam-se à ideia de i</w:t>
      </w:r>
      <w:r w:rsidRPr="00AC1D9F">
        <w:rPr>
          <w:rFonts w:ascii="Times New Roman" w:hAnsi="Times New Roman" w:cs="Times New Roman"/>
          <w:sz w:val="24"/>
          <w:szCs w:val="24"/>
        </w:rPr>
        <w:t>nterdisciplinaridade e estão</w:t>
      </w:r>
      <w:r w:rsidR="0049511A" w:rsidRPr="00AC1D9F">
        <w:rPr>
          <w:rFonts w:ascii="Times New Roman" w:hAnsi="Times New Roman" w:cs="Times New Roman"/>
          <w:sz w:val="24"/>
          <w:szCs w:val="24"/>
        </w:rPr>
        <w:t xml:space="preserve"> presente</w:t>
      </w:r>
      <w:r w:rsidRPr="00AC1D9F">
        <w:rPr>
          <w:rFonts w:ascii="Times New Roman" w:hAnsi="Times New Roman" w:cs="Times New Roman"/>
          <w:sz w:val="24"/>
          <w:szCs w:val="24"/>
        </w:rPr>
        <w:t xml:space="preserve">s na metodologia de Paulo Freire, </w:t>
      </w:r>
      <w:r w:rsidR="0049511A" w:rsidRPr="00AC1D9F">
        <w:rPr>
          <w:rFonts w:ascii="Times New Roman" w:hAnsi="Times New Roman" w:cs="Times New Roman"/>
          <w:sz w:val="24"/>
          <w:szCs w:val="24"/>
        </w:rPr>
        <w:t>pois tem como princípio metodológico</w:t>
      </w:r>
      <w:r w:rsidRPr="00AC1D9F">
        <w:rPr>
          <w:rFonts w:ascii="Times New Roman" w:hAnsi="Times New Roman" w:cs="Times New Roman"/>
          <w:sz w:val="24"/>
          <w:szCs w:val="24"/>
        </w:rPr>
        <w:t xml:space="preserve"> a promoção de uma aprendizagem </w:t>
      </w:r>
      <w:r w:rsidR="0049511A" w:rsidRPr="00AC1D9F">
        <w:rPr>
          <w:rFonts w:ascii="Times New Roman" w:hAnsi="Times New Roman" w:cs="Times New Roman"/>
          <w:sz w:val="24"/>
          <w:szCs w:val="24"/>
        </w:rPr>
        <w:t>global, não fragmentada.</w:t>
      </w:r>
    </w:p>
    <w:p w:rsidR="00D318B9" w:rsidRPr="00AC1D9F" w:rsidRDefault="00C64EFC" w:rsidP="00D318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D9F">
        <w:rPr>
          <w:rFonts w:ascii="Times New Roman" w:hAnsi="Times New Roman" w:cs="Times New Roman"/>
          <w:sz w:val="24"/>
          <w:szCs w:val="24"/>
        </w:rPr>
        <w:t>A t</w:t>
      </w:r>
      <w:r w:rsidR="00AD13F3" w:rsidRPr="00AC1D9F">
        <w:rPr>
          <w:rFonts w:ascii="Times New Roman" w:hAnsi="Times New Roman" w:cs="Times New Roman"/>
          <w:sz w:val="24"/>
          <w:szCs w:val="24"/>
        </w:rPr>
        <w:t>ematização</w:t>
      </w:r>
      <w:r w:rsidRPr="00AC1D9F">
        <w:rPr>
          <w:rFonts w:ascii="Times New Roman" w:hAnsi="Times New Roman" w:cs="Times New Roman"/>
          <w:sz w:val="24"/>
          <w:szCs w:val="24"/>
        </w:rPr>
        <w:t xml:space="preserve"> é a etapa em que se iniciam o estudo das palavras ou temas geradores. É importante salientar o uso de imagens, cartazes e materiais visuais na exploração do conteúdo</w:t>
      </w:r>
      <w:r w:rsidR="00197E77" w:rsidRPr="00AC1D9F">
        <w:rPr>
          <w:rFonts w:ascii="Times New Roman" w:hAnsi="Times New Roman" w:cs="Times New Roman"/>
          <w:sz w:val="24"/>
          <w:szCs w:val="24"/>
        </w:rPr>
        <w:t xml:space="preserve">. Eram elaboradas fichas roteiros bem como fichas de decomposição das famílias </w:t>
      </w:r>
      <w:r w:rsidR="00197E77" w:rsidRPr="00AC1D9F">
        <w:rPr>
          <w:rFonts w:ascii="Times New Roman" w:hAnsi="Times New Roman" w:cs="Times New Roman"/>
          <w:sz w:val="24"/>
          <w:szCs w:val="24"/>
        </w:rPr>
        <w:lastRenderedPageBreak/>
        <w:t>fonêmicas.</w:t>
      </w:r>
      <w:r w:rsidR="00F641B1" w:rsidRPr="00AC1D9F">
        <w:rPr>
          <w:rFonts w:ascii="Times New Roman" w:hAnsi="Times New Roman" w:cs="Times New Roman"/>
          <w:sz w:val="24"/>
          <w:szCs w:val="24"/>
        </w:rPr>
        <w:t xml:space="preserve"> </w:t>
      </w:r>
      <w:r w:rsidR="00197E77" w:rsidRPr="00AC1D9F">
        <w:rPr>
          <w:rFonts w:ascii="Times New Roman" w:hAnsi="Times New Roman" w:cs="Times New Roman"/>
          <w:sz w:val="24"/>
          <w:szCs w:val="24"/>
        </w:rPr>
        <w:t xml:space="preserve">A </w:t>
      </w:r>
      <w:r w:rsidRPr="00AC1D9F">
        <w:rPr>
          <w:rFonts w:ascii="Times New Roman" w:hAnsi="Times New Roman" w:cs="Times New Roman"/>
          <w:sz w:val="24"/>
          <w:szCs w:val="24"/>
        </w:rPr>
        <w:t xml:space="preserve">análise de uma palavra desenvolvia-se </w:t>
      </w:r>
      <w:r w:rsidR="00197E77" w:rsidRPr="00AC1D9F">
        <w:rPr>
          <w:rFonts w:ascii="Times New Roman" w:hAnsi="Times New Roman" w:cs="Times New Roman"/>
          <w:sz w:val="24"/>
          <w:szCs w:val="24"/>
        </w:rPr>
        <w:t>buscando um debate em torno de suas implicações sociais, partindo então para uma desmistificação da palavra escrita e suas partes componentes como as sílabas e as famílias silábicas derivadas da palavra geradora</w:t>
      </w:r>
      <w:r w:rsidR="00D318B9" w:rsidRPr="00AC1D9F">
        <w:rPr>
          <w:rFonts w:ascii="Times New Roman" w:hAnsi="Times New Roman" w:cs="Times New Roman"/>
          <w:sz w:val="24"/>
          <w:szCs w:val="24"/>
        </w:rPr>
        <w:t>.</w:t>
      </w:r>
    </w:p>
    <w:p w:rsidR="006819A8" w:rsidRPr="00AC1D9F" w:rsidRDefault="00197E77" w:rsidP="00D318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D9F">
        <w:rPr>
          <w:rFonts w:ascii="Times New Roman" w:hAnsi="Times New Roman" w:cs="Times New Roman"/>
          <w:sz w:val="24"/>
          <w:szCs w:val="24"/>
        </w:rPr>
        <w:t xml:space="preserve">A problematização </w:t>
      </w:r>
      <w:r w:rsidR="00CA11D0" w:rsidRPr="00AC1D9F">
        <w:rPr>
          <w:rFonts w:ascii="Times New Roman" w:hAnsi="Times New Roman" w:cs="Times New Roman"/>
          <w:sz w:val="24"/>
          <w:szCs w:val="24"/>
        </w:rPr>
        <w:t xml:space="preserve">é o posicionamento em </w:t>
      </w:r>
      <w:r w:rsidR="001102A4" w:rsidRPr="00AC1D9F">
        <w:rPr>
          <w:rFonts w:ascii="Times New Roman" w:hAnsi="Times New Roman" w:cs="Times New Roman"/>
          <w:sz w:val="24"/>
          <w:szCs w:val="24"/>
        </w:rPr>
        <w:t xml:space="preserve">busca da superação de um visão </w:t>
      </w:r>
      <w:r w:rsidR="00CA11D0" w:rsidRPr="00AC1D9F">
        <w:rPr>
          <w:rFonts w:ascii="Times New Roman" w:hAnsi="Times New Roman" w:cs="Times New Roman"/>
          <w:sz w:val="24"/>
          <w:szCs w:val="24"/>
        </w:rPr>
        <w:t>estigmatizada por uma visão crítica, capaz de transformar o contexto vivido.</w:t>
      </w:r>
      <w:r w:rsidR="00F641B1" w:rsidRPr="00AC1D9F">
        <w:rPr>
          <w:rFonts w:ascii="Times New Roman" w:hAnsi="Times New Roman" w:cs="Times New Roman"/>
          <w:sz w:val="24"/>
          <w:szCs w:val="24"/>
        </w:rPr>
        <w:t xml:space="preserve"> </w:t>
      </w:r>
      <w:r w:rsidR="00D318B9" w:rsidRPr="00AC1D9F">
        <w:rPr>
          <w:rFonts w:ascii="Times New Roman" w:hAnsi="Times New Roman" w:cs="Times New Roman"/>
          <w:sz w:val="24"/>
          <w:szCs w:val="24"/>
        </w:rPr>
        <w:t>A intenção de Paulo Fre</w:t>
      </w:r>
      <w:r w:rsidR="00F641B1" w:rsidRPr="00AC1D9F">
        <w:rPr>
          <w:rFonts w:ascii="Times New Roman" w:hAnsi="Times New Roman" w:cs="Times New Roman"/>
          <w:sz w:val="24"/>
          <w:szCs w:val="24"/>
        </w:rPr>
        <w:t xml:space="preserve">ire </w:t>
      </w:r>
      <w:r w:rsidR="00D318B9" w:rsidRPr="00AC1D9F">
        <w:rPr>
          <w:rFonts w:ascii="Times New Roman" w:hAnsi="Times New Roman" w:cs="Times New Roman"/>
          <w:sz w:val="24"/>
          <w:szCs w:val="24"/>
        </w:rPr>
        <w:t>era estimular a consciência social e dar condições ao povo</w:t>
      </w:r>
      <w:r w:rsidR="00F641B1" w:rsidRPr="00AC1D9F">
        <w:rPr>
          <w:rFonts w:ascii="Times New Roman" w:hAnsi="Times New Roman" w:cs="Times New Roman"/>
          <w:sz w:val="24"/>
          <w:szCs w:val="24"/>
        </w:rPr>
        <w:t xml:space="preserve"> </w:t>
      </w:r>
      <w:r w:rsidR="00D318B9" w:rsidRPr="00AC1D9F">
        <w:rPr>
          <w:rFonts w:ascii="Times New Roman" w:hAnsi="Times New Roman" w:cs="Times New Roman"/>
          <w:sz w:val="24"/>
          <w:szCs w:val="24"/>
        </w:rPr>
        <w:t>para que se transformasse de objeto em sujeito da ação social.</w:t>
      </w:r>
    </w:p>
    <w:p w:rsidR="00152D32" w:rsidRPr="00AC1D9F" w:rsidRDefault="00D318B9" w:rsidP="00D37B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D9F">
        <w:rPr>
          <w:rFonts w:ascii="Times New Roman" w:hAnsi="Times New Roman" w:cs="Times New Roman"/>
          <w:sz w:val="24"/>
          <w:szCs w:val="24"/>
        </w:rPr>
        <w:t>Até o final de 1963 o método de alfabetização do educador ganhou espaço no cenário brasileiro, sendo adotado nacional e oficialmente como proposta do governo federal. P</w:t>
      </w:r>
      <w:r w:rsidR="001102A4" w:rsidRPr="00AC1D9F">
        <w:rPr>
          <w:rFonts w:ascii="Times New Roman" w:hAnsi="Times New Roman" w:cs="Times New Roman"/>
          <w:sz w:val="24"/>
          <w:szCs w:val="24"/>
        </w:rPr>
        <w:t>orém com o Golpe Militar de 1964</w:t>
      </w:r>
      <w:r w:rsidRPr="00AC1D9F">
        <w:rPr>
          <w:rFonts w:ascii="Times New Roman" w:hAnsi="Times New Roman" w:cs="Times New Roman"/>
          <w:sz w:val="24"/>
          <w:szCs w:val="24"/>
        </w:rPr>
        <w:t>, a proposta foi barrada e Paulo Freire foi exilado do país.</w:t>
      </w:r>
    </w:p>
    <w:p w:rsidR="00D37B51" w:rsidRPr="00AC1D9F" w:rsidRDefault="00F641B1" w:rsidP="00D37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D9F">
        <w:rPr>
          <w:rFonts w:ascii="Times New Roman" w:hAnsi="Times New Roman" w:cs="Times New Roman"/>
          <w:sz w:val="24"/>
          <w:szCs w:val="24"/>
        </w:rPr>
        <w:t>O segundo Movimento de Cultura P</w:t>
      </w:r>
      <w:r w:rsidR="00D37B51" w:rsidRPr="00AC1D9F">
        <w:rPr>
          <w:rFonts w:ascii="Times New Roman" w:hAnsi="Times New Roman" w:cs="Times New Roman"/>
          <w:sz w:val="24"/>
          <w:szCs w:val="24"/>
        </w:rPr>
        <w:t xml:space="preserve">opular a emergir foi a Campanha </w:t>
      </w:r>
      <w:r w:rsidR="00D37B51" w:rsidRPr="00AC1D9F">
        <w:rPr>
          <w:rFonts w:ascii="Times New Roman" w:hAnsi="Times New Roman" w:cs="Times New Roman"/>
          <w:i/>
          <w:sz w:val="24"/>
          <w:szCs w:val="24"/>
        </w:rPr>
        <w:t>De Pé no Chão Também se Aprende a Ler</w:t>
      </w:r>
      <w:r w:rsidR="00D37B51" w:rsidRPr="00AC1D9F">
        <w:rPr>
          <w:rFonts w:ascii="Times New Roman" w:hAnsi="Times New Roman" w:cs="Times New Roman"/>
          <w:sz w:val="24"/>
          <w:szCs w:val="24"/>
        </w:rPr>
        <w:t>, que foi desenvolvida no Rio Grande do Norte pela Secretaria Municipal, na administração do prefeito Djalma Maranhão.</w:t>
      </w:r>
    </w:p>
    <w:p w:rsidR="00D37B51" w:rsidRPr="00AC1D9F" w:rsidRDefault="00D37B51" w:rsidP="00D37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D9F">
        <w:rPr>
          <w:rFonts w:ascii="Times New Roman" w:hAnsi="Times New Roman" w:cs="Times New Roman"/>
          <w:sz w:val="24"/>
          <w:szCs w:val="24"/>
        </w:rPr>
        <w:t xml:space="preserve">De Pé no Chão foi resultado dos compromissos eleitorais de Djalma, onde as forças progressistas, nacionalistas e de esquerda organizaram Comitês Populares para a campanha, tendo uma conjuntura política um tanto quanto confusa. Esses comitês eram em casas de homens e mulheres que recebiam o </w:t>
      </w:r>
      <w:r w:rsidR="00F641B1" w:rsidRPr="00AC1D9F">
        <w:rPr>
          <w:rFonts w:ascii="Times New Roman" w:hAnsi="Times New Roman" w:cs="Times New Roman"/>
          <w:sz w:val="24"/>
          <w:szCs w:val="24"/>
        </w:rPr>
        <w:t>p</w:t>
      </w:r>
      <w:r w:rsidRPr="00AC1D9F">
        <w:rPr>
          <w:rFonts w:ascii="Times New Roman" w:hAnsi="Times New Roman" w:cs="Times New Roman"/>
          <w:sz w:val="24"/>
          <w:szCs w:val="24"/>
        </w:rPr>
        <w:t xml:space="preserve">refeito e organizavam discussões sobre problemas do bairro e da cidade. Portanto, era freqüentado por políticos, intelectuais, estudantes, lideres sindicais e de bairros. Formou-se um arco político na cidade de natal onde </w:t>
      </w:r>
      <w:r w:rsidR="00F641B1" w:rsidRPr="00AC1D9F">
        <w:rPr>
          <w:rFonts w:ascii="Times New Roman" w:hAnsi="Times New Roman" w:cs="Times New Roman"/>
          <w:sz w:val="24"/>
          <w:szCs w:val="24"/>
        </w:rPr>
        <w:t>se encontravam</w:t>
      </w:r>
      <w:r w:rsidRPr="00AC1D9F">
        <w:rPr>
          <w:rFonts w:ascii="Times New Roman" w:hAnsi="Times New Roman" w:cs="Times New Roman"/>
          <w:sz w:val="24"/>
          <w:szCs w:val="24"/>
        </w:rPr>
        <w:t xml:space="preserve"> desde conservadores modernos até jovens cristãos radicais e comunistas.</w:t>
      </w:r>
    </w:p>
    <w:p w:rsidR="00D37B51" w:rsidRPr="00AC1D9F" w:rsidRDefault="00D37B51" w:rsidP="00D37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D9F">
        <w:rPr>
          <w:rFonts w:ascii="Times New Roman" w:hAnsi="Times New Roman" w:cs="Times New Roman"/>
          <w:sz w:val="24"/>
          <w:szCs w:val="24"/>
        </w:rPr>
        <w:t>Nos 160 comitês organizados as questões discutidas eram sob visão “municipal-estadual-nacional-internacional” na intenção de fortalecer o movimento popular. Além disso, “listavam os problemas mais urgentes dos bairros e as reivindicações mais veementes da população”.</w:t>
      </w:r>
    </w:p>
    <w:p w:rsidR="00FB0C78" w:rsidRPr="00AC1D9F" w:rsidRDefault="00D37B51" w:rsidP="00D37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D9F">
        <w:rPr>
          <w:rFonts w:ascii="Times New Roman" w:hAnsi="Times New Roman" w:cs="Times New Roman"/>
          <w:sz w:val="24"/>
          <w:szCs w:val="24"/>
        </w:rPr>
        <w:t>De acordo com Sergio Haddad e Maria Clara di Pierro a campan</w:t>
      </w:r>
      <w:r w:rsidR="00FB0C78" w:rsidRPr="00AC1D9F">
        <w:rPr>
          <w:rFonts w:ascii="Times New Roman" w:hAnsi="Times New Roman" w:cs="Times New Roman"/>
          <w:sz w:val="24"/>
          <w:szCs w:val="24"/>
        </w:rPr>
        <w:t>ha apoiava-se</w:t>
      </w:r>
    </w:p>
    <w:p w:rsidR="00D37B51" w:rsidRPr="00AC1D9F" w:rsidRDefault="00FB0C78" w:rsidP="00FB0C78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AC1D9F">
        <w:rPr>
          <w:rFonts w:ascii="Times New Roman" w:hAnsi="Times New Roman" w:cs="Times New Roman"/>
        </w:rPr>
        <w:t xml:space="preserve">(...) </w:t>
      </w:r>
      <w:r w:rsidR="00D37B51" w:rsidRPr="00AC1D9F">
        <w:rPr>
          <w:rFonts w:ascii="Times New Roman" w:hAnsi="Times New Roman" w:cs="Times New Roman"/>
        </w:rPr>
        <w:t>no movimento de democratização de oportunidades de escolarização básica dos adultos mas também representavam a luta política dos grupos que disputavam o aparelho do estado em suas varias instancias por legitimação de idéias via pratica educa</w:t>
      </w:r>
      <w:r w:rsidRPr="00AC1D9F">
        <w:rPr>
          <w:rFonts w:ascii="Times New Roman" w:hAnsi="Times New Roman" w:cs="Times New Roman"/>
        </w:rPr>
        <w:t>cional. (</w:t>
      </w:r>
      <w:r w:rsidRPr="00AC1D9F">
        <w:rPr>
          <w:rFonts w:ascii="Times New Roman" w:hAnsi="Times New Roman" w:cs="Times New Roman"/>
          <w:color w:val="222222"/>
          <w:shd w:val="clear" w:color="auto" w:fill="FFFFFF"/>
        </w:rPr>
        <w:t>HADDAD E PIERRO, 2000, p. 113)</w:t>
      </w:r>
    </w:p>
    <w:p w:rsidR="00FB0C78" w:rsidRPr="00AC1D9F" w:rsidRDefault="00FB0C78" w:rsidP="00FB0C78">
      <w:pPr>
        <w:spacing w:after="0" w:line="240" w:lineRule="auto"/>
        <w:ind w:left="2268"/>
        <w:jc w:val="both"/>
        <w:rPr>
          <w:rFonts w:ascii="Times New Roman" w:hAnsi="Times New Roman" w:cs="Times New Roman"/>
          <w:szCs w:val="24"/>
        </w:rPr>
      </w:pPr>
    </w:p>
    <w:p w:rsidR="00D37B51" w:rsidRPr="00AC1D9F" w:rsidRDefault="00FB0C78" w:rsidP="00D37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D9F">
        <w:rPr>
          <w:rFonts w:ascii="Times New Roman" w:hAnsi="Times New Roman" w:cs="Times New Roman"/>
          <w:sz w:val="24"/>
          <w:szCs w:val="24"/>
        </w:rPr>
        <w:t>Promoveram a C</w:t>
      </w:r>
      <w:r w:rsidR="00D37B51" w:rsidRPr="00AC1D9F">
        <w:rPr>
          <w:rFonts w:ascii="Times New Roman" w:hAnsi="Times New Roman" w:cs="Times New Roman"/>
          <w:sz w:val="24"/>
          <w:szCs w:val="24"/>
        </w:rPr>
        <w:t xml:space="preserve">onvenção Municipal, que considerou como prioridade número um “a escola para todos” e a “erradicação do analfabetismo”. Com base nisso, o candidato </w:t>
      </w:r>
      <w:r w:rsidRPr="00AC1D9F">
        <w:rPr>
          <w:rFonts w:ascii="Times New Roman" w:hAnsi="Times New Roman" w:cs="Times New Roman"/>
          <w:sz w:val="24"/>
          <w:szCs w:val="24"/>
        </w:rPr>
        <w:t xml:space="preserve">Djalma </w:t>
      </w:r>
      <w:r w:rsidR="00D37B51" w:rsidRPr="00AC1D9F">
        <w:rPr>
          <w:rFonts w:ascii="Times New Roman" w:hAnsi="Times New Roman" w:cs="Times New Roman"/>
          <w:sz w:val="24"/>
          <w:szCs w:val="24"/>
        </w:rPr>
        <w:t>montou seu programa de ação.</w:t>
      </w:r>
    </w:p>
    <w:p w:rsidR="00D37B51" w:rsidRPr="00AC1D9F" w:rsidRDefault="00D37B51" w:rsidP="00D37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D9F">
        <w:rPr>
          <w:rFonts w:ascii="Times New Roman" w:hAnsi="Times New Roman" w:cs="Times New Roman"/>
          <w:sz w:val="24"/>
          <w:szCs w:val="24"/>
        </w:rPr>
        <w:t>Em 1960 iniciou-se a administração do prefeito Djalma Maranhão com a instalação de “escolinhas”, que eram salas disponíveis utilizadas para ministrar aulas. A prefeitura se resp</w:t>
      </w:r>
      <w:r w:rsidR="00FB0C78" w:rsidRPr="00AC1D9F">
        <w:rPr>
          <w:rFonts w:ascii="Times New Roman" w:hAnsi="Times New Roman" w:cs="Times New Roman"/>
          <w:sz w:val="24"/>
          <w:szCs w:val="24"/>
        </w:rPr>
        <w:t xml:space="preserve">onsabilizava pelo pagamento de </w:t>
      </w:r>
      <w:r w:rsidRPr="00AC1D9F">
        <w:rPr>
          <w:rFonts w:ascii="Times New Roman" w:hAnsi="Times New Roman" w:cs="Times New Roman"/>
          <w:sz w:val="24"/>
          <w:szCs w:val="24"/>
        </w:rPr>
        <w:t xml:space="preserve">um monitor, instalações de carteiras escolares, </w:t>
      </w:r>
      <w:r w:rsidRPr="00AC1D9F">
        <w:rPr>
          <w:rFonts w:ascii="Times New Roman" w:hAnsi="Times New Roman" w:cs="Times New Roman"/>
          <w:sz w:val="24"/>
          <w:szCs w:val="24"/>
        </w:rPr>
        <w:lastRenderedPageBreak/>
        <w:t>distribuição</w:t>
      </w:r>
      <w:r w:rsidR="00FB0C78" w:rsidRPr="00AC1D9F">
        <w:rPr>
          <w:rFonts w:ascii="Times New Roman" w:hAnsi="Times New Roman" w:cs="Times New Roman"/>
          <w:sz w:val="24"/>
          <w:szCs w:val="24"/>
        </w:rPr>
        <w:t xml:space="preserve"> de material didático e merenda</w:t>
      </w:r>
      <w:r w:rsidRPr="00AC1D9F">
        <w:rPr>
          <w:rFonts w:ascii="Times New Roman" w:hAnsi="Times New Roman" w:cs="Times New Roman"/>
          <w:sz w:val="24"/>
          <w:szCs w:val="24"/>
        </w:rPr>
        <w:t xml:space="preserve">, enquanto que outros custos era a comunidade que arcava. </w:t>
      </w:r>
    </w:p>
    <w:p w:rsidR="00D37B51" w:rsidRPr="00AC1D9F" w:rsidRDefault="00D37B51" w:rsidP="00D37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D9F">
        <w:rPr>
          <w:rFonts w:ascii="Times New Roman" w:hAnsi="Times New Roman" w:cs="Times New Roman"/>
          <w:sz w:val="24"/>
          <w:szCs w:val="24"/>
        </w:rPr>
        <w:t>Mesmo com todo o esforço realizado contra o analfabetismo, as áreas mais afetadas não conseguiam ser alcançadas com a ação educativa, pois isto não demandava apenas da vontade política</w:t>
      </w:r>
      <w:r w:rsidR="00CE7EC6" w:rsidRPr="00AC1D9F">
        <w:rPr>
          <w:rFonts w:ascii="Times New Roman" w:hAnsi="Times New Roman" w:cs="Times New Roman"/>
          <w:sz w:val="24"/>
          <w:szCs w:val="24"/>
        </w:rPr>
        <w:t>, mas</w:t>
      </w:r>
      <w:r w:rsidRPr="00AC1D9F">
        <w:rPr>
          <w:rFonts w:ascii="Times New Roman" w:hAnsi="Times New Roman" w:cs="Times New Roman"/>
          <w:sz w:val="24"/>
          <w:szCs w:val="24"/>
        </w:rPr>
        <w:t>, principalmente, das condições da comunidade.</w:t>
      </w:r>
    </w:p>
    <w:p w:rsidR="00312935" w:rsidRPr="00AC1D9F" w:rsidRDefault="00D37B51" w:rsidP="00312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D9F">
        <w:rPr>
          <w:rFonts w:ascii="Times New Roman" w:hAnsi="Times New Roman" w:cs="Times New Roman"/>
          <w:sz w:val="24"/>
          <w:szCs w:val="24"/>
        </w:rPr>
        <w:t>Em uma reunião realizada com o secretário municipal de educação, M</w:t>
      </w:r>
      <w:r w:rsidR="00FB0C78" w:rsidRPr="00AC1D9F">
        <w:rPr>
          <w:rFonts w:ascii="Times New Roman" w:hAnsi="Times New Roman" w:cs="Times New Roman"/>
          <w:sz w:val="24"/>
          <w:szCs w:val="24"/>
        </w:rPr>
        <w:t>oacyr de Góes, ficou decidido que se não havia</w:t>
      </w:r>
      <w:r w:rsidRPr="00AC1D9F">
        <w:rPr>
          <w:rFonts w:ascii="Times New Roman" w:hAnsi="Times New Roman" w:cs="Times New Roman"/>
          <w:sz w:val="24"/>
          <w:szCs w:val="24"/>
        </w:rPr>
        <w:t xml:space="preserve"> dinheiro pra faz</w:t>
      </w:r>
      <w:r w:rsidR="00FB0C78" w:rsidRPr="00AC1D9F">
        <w:rPr>
          <w:rFonts w:ascii="Times New Roman" w:hAnsi="Times New Roman" w:cs="Times New Roman"/>
          <w:sz w:val="24"/>
          <w:szCs w:val="24"/>
        </w:rPr>
        <w:t>er uma escola de alvenaria, que seria feita</w:t>
      </w:r>
      <w:r w:rsidRPr="00AC1D9F">
        <w:rPr>
          <w:rFonts w:ascii="Times New Roman" w:hAnsi="Times New Roman" w:cs="Times New Roman"/>
          <w:sz w:val="24"/>
          <w:szCs w:val="24"/>
        </w:rPr>
        <w:t xml:space="preserve"> uma esc</w:t>
      </w:r>
      <w:r w:rsidR="00FB0C78" w:rsidRPr="00AC1D9F">
        <w:rPr>
          <w:rFonts w:ascii="Times New Roman" w:hAnsi="Times New Roman" w:cs="Times New Roman"/>
          <w:sz w:val="24"/>
          <w:szCs w:val="24"/>
        </w:rPr>
        <w:t>ola de palha, mas seria feita uma escola</w:t>
      </w:r>
      <w:r w:rsidRPr="00AC1D9F">
        <w:rPr>
          <w:rFonts w:ascii="Times New Roman" w:hAnsi="Times New Roman" w:cs="Times New Roman"/>
          <w:sz w:val="24"/>
          <w:szCs w:val="24"/>
        </w:rPr>
        <w:t xml:space="preserve"> A partir </w:t>
      </w:r>
      <w:r w:rsidR="00FB0C78" w:rsidRPr="00AC1D9F">
        <w:rPr>
          <w:rFonts w:ascii="Times New Roman" w:hAnsi="Times New Roman" w:cs="Times New Roman"/>
          <w:sz w:val="24"/>
          <w:szCs w:val="24"/>
        </w:rPr>
        <w:t xml:space="preserve">de </w:t>
      </w:r>
      <w:r w:rsidRPr="00AC1D9F">
        <w:rPr>
          <w:rFonts w:ascii="Times New Roman" w:hAnsi="Times New Roman" w:cs="Times New Roman"/>
          <w:sz w:val="24"/>
          <w:szCs w:val="24"/>
        </w:rPr>
        <w:t>então, mais especificamente em fevereiro de 1961, o próprio prefeito acompanhava os alunos até suas salas de aula, que eram cobertas de palha de coqueiro sobre chão de barro batido. Esses locais ficaram conhecidos como Acampamento Escola</w:t>
      </w:r>
      <w:r w:rsidR="00FB0C78" w:rsidRPr="00AC1D9F">
        <w:rPr>
          <w:rFonts w:ascii="Times New Roman" w:hAnsi="Times New Roman" w:cs="Times New Roman"/>
          <w:sz w:val="24"/>
          <w:szCs w:val="24"/>
        </w:rPr>
        <w:t>r das Rocas. Eram galpões de 30</w:t>
      </w:r>
      <w:r w:rsidRPr="00AC1D9F">
        <w:rPr>
          <w:rFonts w:ascii="Times New Roman" w:hAnsi="Times New Roman" w:cs="Times New Roman"/>
          <w:sz w:val="24"/>
          <w:szCs w:val="24"/>
        </w:rPr>
        <w:t>m x 8m divididos em quatro partes, com pranchas utilizadas como lousa e mural.</w:t>
      </w:r>
    </w:p>
    <w:p w:rsidR="00932E45" w:rsidRPr="00AC1D9F" w:rsidRDefault="00932E45" w:rsidP="00312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D9F">
        <w:rPr>
          <w:rFonts w:ascii="Times New Roman" w:hAnsi="Times New Roman" w:cs="Times New Roman"/>
          <w:sz w:val="24"/>
          <w:szCs w:val="24"/>
        </w:rPr>
        <w:t xml:space="preserve">Resolvido o problema emergencial quanto ao espaço físico, o grupo de Pé no Chão se estendeu </w:t>
      </w:r>
      <w:r w:rsidR="00FB0C78" w:rsidRPr="00AC1D9F">
        <w:rPr>
          <w:rFonts w:ascii="Times New Roman" w:hAnsi="Times New Roman" w:cs="Times New Roman"/>
          <w:sz w:val="24"/>
          <w:szCs w:val="24"/>
        </w:rPr>
        <w:t>por meio</w:t>
      </w:r>
      <w:r w:rsidRPr="00AC1D9F">
        <w:rPr>
          <w:rFonts w:ascii="Times New Roman" w:hAnsi="Times New Roman" w:cs="Times New Roman"/>
          <w:sz w:val="24"/>
          <w:szCs w:val="24"/>
        </w:rPr>
        <w:t xml:space="preserve"> de inúmeros projetos, sendo eles: Ensino Mútuo, Praças de Cultura, Centro de Formação de Professores, Campanha de Pé no Chão Também se Aprende uma Profissão, Interiorização da Campanha, Aplicação do Método Paulo Freire e Escola Brasileira Construída com Dinheiro Brasileiro. </w:t>
      </w:r>
    </w:p>
    <w:p w:rsidR="00932E45" w:rsidRPr="00AC1D9F" w:rsidRDefault="00932E45" w:rsidP="00932E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D9F">
        <w:rPr>
          <w:rFonts w:ascii="Times New Roman" w:hAnsi="Times New Roman" w:cs="Times New Roman"/>
          <w:sz w:val="24"/>
          <w:szCs w:val="24"/>
        </w:rPr>
        <w:t>O Ensino Mútuo funcionava com o uso de monitores no ensino que acontecia nas residências, formado por pequenos grupos.  As Praças de Cultura, foram construídas com a transformação de algumas praças da cidade em e</w:t>
      </w:r>
      <w:r w:rsidR="00FB0C78" w:rsidRPr="00AC1D9F">
        <w:rPr>
          <w:rFonts w:ascii="Times New Roman" w:hAnsi="Times New Roman" w:cs="Times New Roman"/>
          <w:sz w:val="24"/>
          <w:szCs w:val="24"/>
        </w:rPr>
        <w:t>spaços culturais, eram destinada</w:t>
      </w:r>
      <w:r w:rsidRPr="00AC1D9F">
        <w:rPr>
          <w:rFonts w:ascii="Times New Roman" w:hAnsi="Times New Roman" w:cs="Times New Roman"/>
          <w:sz w:val="24"/>
          <w:szCs w:val="24"/>
        </w:rPr>
        <w:t>s à promoção da cultura popular, um espaço estratégico para produção e recepção dos valores da adm</w:t>
      </w:r>
      <w:r w:rsidR="00FB0C78" w:rsidRPr="00AC1D9F">
        <w:rPr>
          <w:rFonts w:ascii="Times New Roman" w:hAnsi="Times New Roman" w:cs="Times New Roman"/>
          <w:sz w:val="24"/>
          <w:szCs w:val="24"/>
        </w:rPr>
        <w:t>inistração política. Funcionava</w:t>
      </w:r>
      <w:r w:rsidRPr="00AC1D9F">
        <w:rPr>
          <w:rFonts w:ascii="Times New Roman" w:hAnsi="Times New Roman" w:cs="Times New Roman"/>
          <w:sz w:val="24"/>
          <w:szCs w:val="24"/>
        </w:rPr>
        <w:t xml:space="preserve"> como centros de educação, recreação, localizados em bairros populares. Esses espaços </w:t>
      </w:r>
      <w:r w:rsidR="00FB0C78" w:rsidRPr="00AC1D9F">
        <w:rPr>
          <w:rFonts w:ascii="Times New Roman" w:hAnsi="Times New Roman" w:cs="Times New Roman"/>
          <w:sz w:val="24"/>
          <w:szCs w:val="24"/>
        </w:rPr>
        <w:t xml:space="preserve">constituíam-se de </w:t>
      </w:r>
      <w:r w:rsidRPr="00AC1D9F">
        <w:rPr>
          <w:rFonts w:ascii="Times New Roman" w:hAnsi="Times New Roman" w:cs="Times New Roman"/>
          <w:sz w:val="24"/>
          <w:szCs w:val="24"/>
        </w:rPr>
        <w:t>parque infantil, visando atrair a infância; um campo de esportes: basquete, voleibol, futebol de salão, com a finalidade de congregar a juventude, um telefone público, de interesse geral, e uma bib</w:t>
      </w:r>
      <w:r w:rsidR="00FB0C78" w:rsidRPr="00AC1D9F">
        <w:rPr>
          <w:rFonts w:ascii="Times New Roman" w:hAnsi="Times New Roman" w:cs="Times New Roman"/>
          <w:sz w:val="24"/>
          <w:szCs w:val="24"/>
        </w:rPr>
        <w:t>lioteca, como base fundamental.</w:t>
      </w:r>
    </w:p>
    <w:p w:rsidR="00932E45" w:rsidRPr="00AC1D9F" w:rsidRDefault="00932E45" w:rsidP="00932E45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AC1D9F">
        <w:t xml:space="preserve">Pela precariedade de profissionais na área de educação foi construído o Centro de Formação de Professores. De Pé No Chão providenciou os seus próprios recursos humanos para a qualificação desses docentes, ocorrendo em três níveis: Cursos de Emergência, sucedendo em três meses, com cinco horas de aula por dia, inclusive aos sábados. </w:t>
      </w:r>
      <w:r w:rsidRPr="00AC1D9F">
        <w:rPr>
          <w:color w:val="000000"/>
        </w:rPr>
        <w:t>Os professores diplomados por Escola Normal foram reciclados para desempenhar as</w:t>
      </w:r>
      <w:r w:rsidR="00FB0C78" w:rsidRPr="00AC1D9F">
        <w:rPr>
          <w:color w:val="000000"/>
        </w:rPr>
        <w:t xml:space="preserve"> funções de supervisores. Cada s</w:t>
      </w:r>
      <w:r w:rsidRPr="00AC1D9F">
        <w:rPr>
          <w:color w:val="000000"/>
        </w:rPr>
        <w:t xml:space="preserve">upervisor era responsável pelo desempenho de 20 monitores. Foram qualificados 500 monitores entre 1960-1963. E ainda para melhor qualificação docente, também foi construído um Ginásio Normal em quatro anos e um Colégio Pedagógico em mais </w:t>
      </w:r>
      <w:r w:rsidRPr="00AC1D9F">
        <w:rPr>
          <w:color w:val="000000"/>
        </w:rPr>
        <w:lastRenderedPageBreak/>
        <w:t>três anos com Escola de Demonstração. Foi construído prédio em alvenaria e devidamente instalado em moldes acadêmicos.</w:t>
      </w:r>
    </w:p>
    <w:p w:rsidR="00932E45" w:rsidRPr="00AC1D9F" w:rsidRDefault="00932E45" w:rsidP="00932E45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AC1D9F">
        <w:rPr>
          <w:color w:val="000000"/>
        </w:rPr>
        <w:t xml:space="preserve">Outro projeto em pauta foi a Campanha </w:t>
      </w:r>
      <w:r w:rsidRPr="00AC1D9F">
        <w:t>de Pé no Chão Também se Aprende uma Profissão. Os monitores que eram artesãos ou tinham outra profissão desempenhavam essa função de formar profissionais em seus respectivos ofícios.</w:t>
      </w:r>
      <w:r w:rsidR="00E82DD6" w:rsidRPr="00AC1D9F">
        <w:t xml:space="preserve"> </w:t>
      </w:r>
      <w:r w:rsidRPr="00AC1D9F">
        <w:t>Em 1963, funcionavam cerca de 10 cursos de iniciação profissional. A Interiorização da Campanha ocorreu através de convênios de assessoramento técnico-pedagógico com sete prefeituras do interior do Estado, em 1963.  A Aplicação do Método Paulo Freire funcionou em cinco círculos de cultura, com dez classes. O projeto Escola Brasileira Construída com Dinheiro Brasileiro foi de muita relevância, pois até então os recursos públicos eram destinados apenas às insti</w:t>
      </w:r>
      <w:r w:rsidR="002A3E89" w:rsidRPr="00AC1D9F">
        <w:t>tuições educacionais privadas, é</w:t>
      </w:r>
      <w:r w:rsidRPr="00AC1D9F">
        <w:t xml:space="preserve"> através da campanha De Pé no Chão que a educação pública, democrática e laica é exercida por meio do poder público.</w:t>
      </w:r>
    </w:p>
    <w:p w:rsidR="00932E45" w:rsidRPr="00AC1D9F" w:rsidRDefault="00932E45" w:rsidP="00932E4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D9F">
        <w:rPr>
          <w:rFonts w:ascii="Times New Roman" w:hAnsi="Times New Roman" w:cs="Times New Roman"/>
          <w:sz w:val="24"/>
          <w:szCs w:val="24"/>
        </w:rPr>
        <w:t xml:space="preserve">Em três anos, “De Pé no Chão Também se Aprende a Ler” tem uma matrícula acumulada de 40.000 alunos; com 500 professores leigos qualificados; seu quadro de supervisores era de 32 profissionais formados pela Escola Normal e pela Faculdade de Filosofia Ciências e Letras de Natal, sendo o custo-aluno anual menos de dois dólares </w:t>
      </w:r>
      <w:r w:rsidRPr="00AC1D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índices de aprovação de 60%, 74% e 85%, respectivamente, em 1961, 62 e 63. </w:t>
      </w:r>
    </w:p>
    <w:p w:rsidR="00152D32" w:rsidRPr="00AC1D9F" w:rsidRDefault="00152D32" w:rsidP="00152D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D9F">
        <w:rPr>
          <w:rFonts w:ascii="Times New Roman" w:hAnsi="Times New Roman" w:cs="Times New Roman"/>
          <w:sz w:val="24"/>
          <w:szCs w:val="24"/>
        </w:rPr>
        <w:t>Em todo seu processo de construção e desenvolvimento, De Pé no Chão enfrentou três desafios grandes, sendo estes respondidos que maneira imediata. Entretanto com o que estava ao alcance do grupo, que se encontrava em uma situação de extrema necessidade.</w:t>
      </w:r>
    </w:p>
    <w:p w:rsidR="00152D32" w:rsidRPr="00AC1D9F" w:rsidRDefault="00152D32" w:rsidP="00152D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D9F">
        <w:rPr>
          <w:rFonts w:ascii="Times New Roman" w:hAnsi="Times New Roman" w:cs="Times New Roman"/>
          <w:sz w:val="24"/>
          <w:szCs w:val="24"/>
        </w:rPr>
        <w:t>A primeira luta seria com a questão do espaço físico, pois não se tinha onde colocar os alunos para estudarem, está foi resolvido com a construção de acampamentos de palha, divididos em quatro pavimentos, onde se ministrava o conhecimento e propiciava o aprendizado.</w:t>
      </w:r>
    </w:p>
    <w:p w:rsidR="00152D32" w:rsidRPr="00AC1D9F" w:rsidRDefault="00152D32" w:rsidP="00152D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D9F">
        <w:rPr>
          <w:rFonts w:ascii="Times New Roman" w:hAnsi="Times New Roman" w:cs="Times New Roman"/>
          <w:sz w:val="24"/>
          <w:szCs w:val="24"/>
        </w:rPr>
        <w:t xml:space="preserve">A segunda que era a falta de um corpo docente preparado, levando em consideração que as universidades percorriam os primeiros passos para serem implantadas. O problema foi resolvido pelo grupo, por meio de cursos emergenciais para a preparação de pessoas leigas, que pudessem ministrar aulas, por meio da formação intensiva. </w:t>
      </w:r>
    </w:p>
    <w:p w:rsidR="00152D32" w:rsidRPr="00AC1D9F" w:rsidRDefault="00152D32" w:rsidP="00152D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D9F">
        <w:rPr>
          <w:rFonts w:ascii="Times New Roman" w:hAnsi="Times New Roman" w:cs="Times New Roman"/>
          <w:sz w:val="24"/>
          <w:szCs w:val="24"/>
        </w:rPr>
        <w:t xml:space="preserve">Os docentes tinham os monitores para supervisionar, podendo aliar o pensamento acadêmico com a prática popular, desta maneira todos ajudavam na formação dos indivíduos sociais. </w:t>
      </w:r>
    </w:p>
    <w:p w:rsidR="00152D32" w:rsidRPr="00AC1D9F" w:rsidRDefault="00152D32" w:rsidP="00152D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D9F">
        <w:rPr>
          <w:rFonts w:ascii="Times New Roman" w:hAnsi="Times New Roman" w:cs="Times New Roman"/>
          <w:sz w:val="24"/>
          <w:szCs w:val="24"/>
        </w:rPr>
        <w:t>O terceiro desafio está pautado na criação material didático, sendo que os recursos eram pouco</w:t>
      </w:r>
      <w:r w:rsidR="002A3E89" w:rsidRPr="00AC1D9F">
        <w:rPr>
          <w:rFonts w:ascii="Times New Roman" w:hAnsi="Times New Roman" w:cs="Times New Roman"/>
          <w:sz w:val="24"/>
          <w:szCs w:val="24"/>
        </w:rPr>
        <w:t>s, ou quase nada. De iní</w:t>
      </w:r>
      <w:r w:rsidRPr="00AC1D9F">
        <w:rPr>
          <w:rFonts w:ascii="Times New Roman" w:hAnsi="Times New Roman" w:cs="Times New Roman"/>
          <w:sz w:val="24"/>
          <w:szCs w:val="24"/>
        </w:rPr>
        <w:t>cio eram distribuídas cartilh</w:t>
      </w:r>
      <w:r w:rsidR="002A3E89" w:rsidRPr="00AC1D9F">
        <w:rPr>
          <w:rFonts w:ascii="Times New Roman" w:hAnsi="Times New Roman" w:cs="Times New Roman"/>
          <w:sz w:val="24"/>
          <w:szCs w:val="24"/>
        </w:rPr>
        <w:t>as tradicionais, entretanto estas</w:t>
      </w:r>
      <w:r w:rsidRPr="00AC1D9F">
        <w:rPr>
          <w:rFonts w:ascii="Times New Roman" w:hAnsi="Times New Roman" w:cs="Times New Roman"/>
          <w:sz w:val="24"/>
          <w:szCs w:val="24"/>
        </w:rPr>
        <w:t xml:space="preserve"> fugia</w:t>
      </w:r>
      <w:r w:rsidR="002A3E89" w:rsidRPr="00AC1D9F">
        <w:rPr>
          <w:rFonts w:ascii="Times New Roman" w:hAnsi="Times New Roman" w:cs="Times New Roman"/>
          <w:sz w:val="24"/>
          <w:szCs w:val="24"/>
        </w:rPr>
        <w:t>m</w:t>
      </w:r>
      <w:r w:rsidRPr="00AC1D9F">
        <w:rPr>
          <w:rFonts w:ascii="Times New Roman" w:hAnsi="Times New Roman" w:cs="Times New Roman"/>
          <w:sz w:val="24"/>
          <w:szCs w:val="24"/>
        </w:rPr>
        <w:t xml:space="preserve"> do que o grupo propunha, </w:t>
      </w:r>
      <w:r w:rsidR="002A3E89" w:rsidRPr="00AC1D9F">
        <w:rPr>
          <w:rFonts w:ascii="Times New Roman" w:hAnsi="Times New Roman" w:cs="Times New Roman"/>
          <w:sz w:val="24"/>
          <w:szCs w:val="24"/>
        </w:rPr>
        <w:t>os sujeitos</w:t>
      </w:r>
      <w:r w:rsidRPr="00AC1D9F">
        <w:rPr>
          <w:rFonts w:ascii="Times New Roman" w:hAnsi="Times New Roman" w:cs="Times New Roman"/>
          <w:sz w:val="24"/>
          <w:szCs w:val="24"/>
        </w:rPr>
        <w:t xml:space="preserve"> aprendia</w:t>
      </w:r>
      <w:r w:rsidR="002A3E89" w:rsidRPr="00AC1D9F">
        <w:rPr>
          <w:rFonts w:ascii="Times New Roman" w:hAnsi="Times New Roman" w:cs="Times New Roman"/>
          <w:sz w:val="24"/>
          <w:szCs w:val="24"/>
        </w:rPr>
        <w:t>m</w:t>
      </w:r>
      <w:r w:rsidRPr="00AC1D9F">
        <w:rPr>
          <w:rFonts w:ascii="Times New Roman" w:hAnsi="Times New Roman" w:cs="Times New Roman"/>
          <w:sz w:val="24"/>
          <w:szCs w:val="24"/>
        </w:rPr>
        <w:t xml:space="preserve"> por meio de coisas que </w:t>
      </w:r>
      <w:r w:rsidR="002A3E89" w:rsidRPr="00AC1D9F">
        <w:rPr>
          <w:rFonts w:ascii="Times New Roman" w:hAnsi="Times New Roman" w:cs="Times New Roman"/>
          <w:sz w:val="24"/>
          <w:szCs w:val="24"/>
        </w:rPr>
        <w:t xml:space="preserve">não se </w:t>
      </w:r>
      <w:r w:rsidR="002A3E89" w:rsidRPr="00AC1D9F">
        <w:rPr>
          <w:rFonts w:ascii="Times New Roman" w:hAnsi="Times New Roman" w:cs="Times New Roman"/>
          <w:sz w:val="24"/>
          <w:szCs w:val="24"/>
        </w:rPr>
        <w:lastRenderedPageBreak/>
        <w:t>relacionavam a</w:t>
      </w:r>
      <w:r w:rsidRPr="00AC1D9F">
        <w:rPr>
          <w:rFonts w:ascii="Times New Roman" w:hAnsi="Times New Roman" w:cs="Times New Roman"/>
          <w:sz w:val="24"/>
          <w:szCs w:val="24"/>
        </w:rPr>
        <w:t xml:space="preserve"> sua realidade. Assim no início de 1963, </w:t>
      </w:r>
      <w:r w:rsidR="002A3E89" w:rsidRPr="00AC1D9F">
        <w:rPr>
          <w:rFonts w:ascii="Times New Roman" w:hAnsi="Times New Roman" w:cs="Times New Roman"/>
          <w:sz w:val="24"/>
          <w:szCs w:val="24"/>
        </w:rPr>
        <w:t>passou-se</w:t>
      </w:r>
      <w:r w:rsidRPr="00AC1D9F">
        <w:rPr>
          <w:rFonts w:ascii="Times New Roman" w:hAnsi="Times New Roman" w:cs="Times New Roman"/>
          <w:sz w:val="24"/>
          <w:szCs w:val="24"/>
        </w:rPr>
        <w:t xml:space="preserve"> a produzir seu próprio material, considerando a metodologia “unidades de trabalho”. O processo ocorria da seguinte maneira, a orientadora se reunia com seus monitores e coletava sugestões para os conteúdos, e consecutivamente as orientadoras ou supervisoras se reuniam com a equipe técnica do Centro de Formação de Professores, e expressavam as ideias coletadas, as quais eram trabalhadas </w:t>
      </w:r>
      <w:r w:rsidR="002A3E89" w:rsidRPr="00AC1D9F">
        <w:rPr>
          <w:rFonts w:ascii="Times New Roman" w:hAnsi="Times New Roman" w:cs="Times New Roman"/>
          <w:sz w:val="24"/>
          <w:szCs w:val="24"/>
        </w:rPr>
        <w:t xml:space="preserve">de forma intensa </w:t>
      </w:r>
      <w:r w:rsidRPr="00AC1D9F">
        <w:rPr>
          <w:rFonts w:ascii="Times New Roman" w:hAnsi="Times New Roman" w:cs="Times New Roman"/>
          <w:sz w:val="24"/>
          <w:szCs w:val="24"/>
        </w:rPr>
        <w:t>e voltavam para a sala de aula como conteúdos propedêuticos, os quais os monitores ministrariam.</w:t>
      </w:r>
    </w:p>
    <w:p w:rsidR="00E82DD6" w:rsidRPr="00AC1D9F" w:rsidRDefault="005B51C4" w:rsidP="00E82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D9F">
        <w:rPr>
          <w:rFonts w:ascii="Times New Roman" w:eastAsiaTheme="minorHAnsi" w:hAnsi="Times New Roman" w:cs="Times New Roman"/>
          <w:sz w:val="24"/>
          <w:szCs w:val="24"/>
          <w:lang w:eastAsia="en-US"/>
        </w:rPr>
        <w:t>De Pé no Chão deixou important</w:t>
      </w:r>
      <w:r w:rsidR="002A3E89" w:rsidRPr="00AC1D9F">
        <w:rPr>
          <w:rFonts w:ascii="Times New Roman" w:eastAsiaTheme="minorHAnsi" w:hAnsi="Times New Roman" w:cs="Times New Roman"/>
          <w:sz w:val="24"/>
          <w:szCs w:val="24"/>
          <w:lang w:eastAsia="en-US"/>
        </w:rPr>
        <w:t>es feitos</w:t>
      </w:r>
      <w:r w:rsidRPr="00AC1D9F">
        <w:rPr>
          <w:rFonts w:ascii="Times New Roman" w:eastAsiaTheme="minorHAnsi" w:hAnsi="Times New Roman" w:cs="Times New Roman"/>
          <w:sz w:val="24"/>
          <w:szCs w:val="24"/>
          <w:lang w:eastAsia="en-US"/>
        </w:rPr>
        <w:t>, tal como o rompimento do pensamento de colonizador; contradição do círculo pauperismo-analfabetismo-pauperismo; rompimento do pensamento oligárquico; ruptura com a hierárquica acadêmica; retirando a imagem de ditadura do prédio escolar, desfazendo a confusão de que a escola e o prédio são a mesma coisa</w:t>
      </w:r>
      <w:r w:rsidR="002A3E89" w:rsidRPr="00AC1D9F">
        <w:rPr>
          <w:rFonts w:ascii="Times New Roman" w:eastAsiaTheme="minorHAnsi" w:hAnsi="Times New Roman" w:cs="Times New Roman"/>
          <w:sz w:val="24"/>
          <w:szCs w:val="24"/>
          <w:lang w:eastAsia="en-US"/>
        </w:rPr>
        <w:t>; rompendo com a visão de que a classe mais abastada é</w:t>
      </w:r>
      <w:r w:rsidRPr="00AC1D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 única detentora da cultura, visualizand</w:t>
      </w:r>
      <w:r w:rsidR="002A3E89" w:rsidRPr="00AC1D9F">
        <w:rPr>
          <w:rFonts w:ascii="Times New Roman" w:eastAsiaTheme="minorHAnsi" w:hAnsi="Times New Roman" w:cs="Times New Roman"/>
          <w:sz w:val="24"/>
          <w:szCs w:val="24"/>
          <w:lang w:eastAsia="en-US"/>
        </w:rPr>
        <w:t>o que a classe menos favorecida</w:t>
      </w:r>
      <w:r w:rsidRPr="00AC1D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tem </w:t>
      </w:r>
      <w:r w:rsidRPr="00AC1D9F">
        <w:rPr>
          <w:rFonts w:ascii="Times New Roman" w:hAnsi="Times New Roman" w:cs="Times New Roman"/>
          <w:sz w:val="24"/>
          <w:szCs w:val="24"/>
        </w:rPr>
        <w:t>aptidão</w:t>
      </w:r>
      <w:r w:rsidRPr="00AC1D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para a execução de políticas e a prática da educação.</w:t>
      </w:r>
    </w:p>
    <w:p w:rsidR="002A3E89" w:rsidRPr="00AC1D9F" w:rsidRDefault="005B51C4" w:rsidP="002A3E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D9F">
        <w:rPr>
          <w:rFonts w:ascii="Times New Roman" w:hAnsi="Times New Roman" w:cs="Times New Roman"/>
          <w:sz w:val="24"/>
          <w:szCs w:val="24"/>
        </w:rPr>
        <w:t xml:space="preserve">Portanto o analfabeto neste processo não aprende </w:t>
      </w:r>
      <w:r w:rsidR="002A3E89" w:rsidRPr="00AC1D9F">
        <w:rPr>
          <w:rFonts w:ascii="Times New Roman" w:hAnsi="Times New Roman" w:cs="Times New Roman"/>
          <w:sz w:val="24"/>
          <w:szCs w:val="24"/>
        </w:rPr>
        <w:t>s</w:t>
      </w:r>
      <w:r w:rsidRPr="00AC1D9F">
        <w:rPr>
          <w:rFonts w:ascii="Times New Roman" w:hAnsi="Times New Roman" w:cs="Times New Roman"/>
          <w:sz w:val="24"/>
          <w:szCs w:val="24"/>
        </w:rPr>
        <w:t>omente o significado das palavras, mas compreende os sentidos sócio-políticos por meio da leitura</w:t>
      </w:r>
      <w:r w:rsidR="002A3E89" w:rsidRPr="00AC1D9F">
        <w:rPr>
          <w:rFonts w:ascii="Times New Roman" w:hAnsi="Times New Roman" w:cs="Times New Roman"/>
          <w:sz w:val="24"/>
          <w:szCs w:val="24"/>
        </w:rPr>
        <w:t xml:space="preserve"> de</w:t>
      </w:r>
      <w:r w:rsidRPr="00AC1D9F">
        <w:rPr>
          <w:rFonts w:ascii="Times New Roman" w:hAnsi="Times New Roman" w:cs="Times New Roman"/>
          <w:sz w:val="24"/>
          <w:szCs w:val="24"/>
        </w:rPr>
        <w:t xml:space="preserve"> mundo, levando-o a questionar sua condição socioeconômica inferior. </w:t>
      </w:r>
      <w:r w:rsidRPr="00AC1D9F">
        <w:rPr>
          <w:rFonts w:ascii="Times New Roman" w:hAnsi="Times New Roman" w:cs="Times New Roman"/>
          <w:sz w:val="24"/>
          <w:szCs w:val="24"/>
        </w:rPr>
        <w:cr/>
      </w:r>
    </w:p>
    <w:p w:rsidR="00EB187E" w:rsidRPr="00AC1D9F" w:rsidRDefault="00EB187E" w:rsidP="00EB187E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EA"/>
        </w:rPr>
      </w:pPr>
      <w:r w:rsidRPr="00AC1D9F">
        <w:rPr>
          <w:rFonts w:ascii="Times New Roman" w:hAnsi="Times New Roman" w:cs="Times New Roman"/>
          <w:b/>
          <w:sz w:val="24"/>
          <w:szCs w:val="24"/>
          <w:shd w:val="clear" w:color="auto" w:fill="FFFFEA"/>
        </w:rPr>
        <w:t>MOVIMENTO DE EDUCAÇÃO DE BASE – MEB</w:t>
      </w:r>
    </w:p>
    <w:p w:rsidR="00EB187E" w:rsidRPr="00AC1D9F" w:rsidRDefault="00EB187E" w:rsidP="00EB187E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EA"/>
        </w:rPr>
      </w:pPr>
    </w:p>
    <w:p w:rsidR="00EB187E" w:rsidRPr="00AC1D9F" w:rsidRDefault="00EB187E" w:rsidP="00EB187E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EA"/>
        </w:rPr>
      </w:pPr>
    </w:p>
    <w:p w:rsidR="00EB187E" w:rsidRPr="00AC1D9F" w:rsidRDefault="00EB187E" w:rsidP="00EB18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EA"/>
        </w:rPr>
      </w:pPr>
      <w:r w:rsidRPr="00AC1D9F">
        <w:rPr>
          <w:rFonts w:ascii="Times New Roman" w:hAnsi="Times New Roman" w:cs="Times New Roman"/>
          <w:sz w:val="24"/>
          <w:szCs w:val="24"/>
          <w:shd w:val="clear" w:color="auto" w:fill="FFFFEA"/>
        </w:rPr>
        <w:tab/>
      </w:r>
      <w:r w:rsidR="002A3E89" w:rsidRPr="00AC1D9F">
        <w:rPr>
          <w:rFonts w:ascii="Times New Roman" w:hAnsi="Times New Roman" w:cs="Times New Roman"/>
          <w:sz w:val="24"/>
          <w:szCs w:val="24"/>
          <w:shd w:val="clear" w:color="auto" w:fill="FFFFEA"/>
        </w:rPr>
        <w:t>O Movimento de Educação de Base (MEB) c</w:t>
      </w:r>
      <w:r w:rsidRPr="00AC1D9F">
        <w:rPr>
          <w:rFonts w:ascii="Times New Roman" w:hAnsi="Times New Roman" w:cs="Times New Roman"/>
          <w:sz w:val="24"/>
          <w:szCs w:val="24"/>
          <w:shd w:val="clear" w:color="auto" w:fill="FFFFEA"/>
        </w:rPr>
        <w:t>riado pela Igreja Católica em 1961, e co</w:t>
      </w:r>
      <w:r w:rsidR="002A3E89" w:rsidRPr="00AC1D9F">
        <w:rPr>
          <w:rFonts w:ascii="Times New Roman" w:hAnsi="Times New Roman" w:cs="Times New Roman"/>
          <w:sz w:val="24"/>
          <w:szCs w:val="24"/>
          <w:shd w:val="clear" w:color="auto" w:fill="FFFFEA"/>
        </w:rPr>
        <w:t xml:space="preserve">m o apoio do Governo Federal, consistia em um </w:t>
      </w:r>
      <w:r w:rsidRPr="00AC1D9F">
        <w:rPr>
          <w:rFonts w:ascii="Times New Roman" w:hAnsi="Times New Roman" w:cs="Times New Roman"/>
          <w:sz w:val="24"/>
          <w:szCs w:val="24"/>
          <w:shd w:val="clear" w:color="auto" w:fill="FFFFEA"/>
        </w:rPr>
        <w:t>programa de alfabetização</w:t>
      </w:r>
      <w:r w:rsidR="002A3E89" w:rsidRPr="00AC1D9F">
        <w:rPr>
          <w:rFonts w:ascii="Times New Roman" w:hAnsi="Times New Roman" w:cs="Times New Roman"/>
          <w:sz w:val="24"/>
          <w:szCs w:val="24"/>
          <w:shd w:val="clear" w:color="auto" w:fill="FFFFEA"/>
        </w:rPr>
        <w:t xml:space="preserve"> e educação de base, propondo-se a</w:t>
      </w:r>
      <w:r w:rsidRPr="00AC1D9F">
        <w:rPr>
          <w:rFonts w:ascii="Times New Roman" w:hAnsi="Times New Roman" w:cs="Times New Roman"/>
          <w:sz w:val="24"/>
          <w:szCs w:val="24"/>
          <w:shd w:val="clear" w:color="auto" w:fill="FFFFEA"/>
        </w:rPr>
        <w:t xml:space="preserve"> desenvolver escolas radiofônicas, a partir de emissoras católicas. </w:t>
      </w:r>
    </w:p>
    <w:p w:rsidR="00EB187E" w:rsidRPr="00AC1D9F" w:rsidRDefault="00EB187E" w:rsidP="00EB18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EA"/>
        </w:rPr>
      </w:pPr>
      <w:r w:rsidRPr="00AC1D9F">
        <w:rPr>
          <w:rFonts w:ascii="Times New Roman" w:hAnsi="Times New Roman" w:cs="Times New Roman"/>
          <w:sz w:val="24"/>
          <w:szCs w:val="24"/>
          <w:shd w:val="clear" w:color="auto" w:fill="FFFFEA"/>
        </w:rPr>
        <w:tab/>
        <w:t>Inicialmente o MEB atuou nas regiões</w:t>
      </w:r>
      <w:r w:rsidR="002A3E89" w:rsidRPr="00AC1D9F">
        <w:rPr>
          <w:rFonts w:ascii="Times New Roman" w:hAnsi="Times New Roman" w:cs="Times New Roman"/>
          <w:sz w:val="24"/>
          <w:szCs w:val="24"/>
          <w:shd w:val="clear" w:color="auto" w:fill="FFFFEA"/>
        </w:rPr>
        <w:t xml:space="preserve"> brasileiras </w:t>
      </w:r>
      <w:r w:rsidRPr="00AC1D9F">
        <w:rPr>
          <w:rFonts w:ascii="Times New Roman" w:hAnsi="Times New Roman" w:cs="Times New Roman"/>
          <w:sz w:val="24"/>
          <w:szCs w:val="24"/>
          <w:shd w:val="clear" w:color="auto" w:fill="FFFFEA"/>
        </w:rPr>
        <w:t>N</w:t>
      </w:r>
      <w:r w:rsidR="002A3E89" w:rsidRPr="00AC1D9F">
        <w:rPr>
          <w:rFonts w:ascii="Times New Roman" w:hAnsi="Times New Roman" w:cs="Times New Roman"/>
          <w:sz w:val="24"/>
          <w:szCs w:val="24"/>
          <w:shd w:val="clear" w:color="auto" w:fill="FFFFEA"/>
        </w:rPr>
        <w:t>orte, Nordeste e Centro-Oeste, e</w:t>
      </w:r>
      <w:r w:rsidRPr="00AC1D9F">
        <w:rPr>
          <w:rFonts w:ascii="Times New Roman" w:hAnsi="Times New Roman" w:cs="Times New Roman"/>
          <w:sz w:val="24"/>
          <w:szCs w:val="24"/>
          <w:shd w:val="clear" w:color="auto" w:fill="FFFFEA"/>
        </w:rPr>
        <w:t xml:space="preserve"> posteriormente estendeu-se para as </w:t>
      </w:r>
      <w:r w:rsidR="002A3E89" w:rsidRPr="00AC1D9F">
        <w:rPr>
          <w:rFonts w:ascii="Times New Roman" w:hAnsi="Times New Roman" w:cs="Times New Roman"/>
          <w:sz w:val="24"/>
          <w:szCs w:val="24"/>
          <w:shd w:val="clear" w:color="auto" w:fill="FFFFEA"/>
        </w:rPr>
        <w:t>demais</w:t>
      </w:r>
      <w:r w:rsidRPr="00AC1D9F">
        <w:rPr>
          <w:rFonts w:ascii="Times New Roman" w:hAnsi="Times New Roman" w:cs="Times New Roman"/>
          <w:sz w:val="24"/>
          <w:szCs w:val="24"/>
          <w:shd w:val="clear" w:color="auto" w:fill="FFFFEA"/>
        </w:rPr>
        <w:t xml:space="preserve"> regiões. </w:t>
      </w:r>
    </w:p>
    <w:p w:rsidR="00EB187E" w:rsidRPr="00AC1D9F" w:rsidRDefault="002A3E89" w:rsidP="00EB18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D9F">
        <w:rPr>
          <w:rFonts w:ascii="Times New Roman" w:hAnsi="Times New Roman" w:cs="Times New Roman"/>
          <w:sz w:val="24"/>
          <w:szCs w:val="24"/>
          <w:shd w:val="clear" w:color="auto" w:fill="FFFFEA"/>
        </w:rPr>
        <w:tab/>
        <w:t xml:space="preserve">No primeiro </w:t>
      </w:r>
      <w:r w:rsidR="00EB187E" w:rsidRPr="00AC1D9F">
        <w:rPr>
          <w:rFonts w:ascii="Times New Roman" w:hAnsi="Times New Roman" w:cs="Times New Roman"/>
          <w:sz w:val="24"/>
          <w:szCs w:val="24"/>
          <w:shd w:val="clear" w:color="auto" w:fill="FFFFEA"/>
        </w:rPr>
        <w:t>Encontro de Coordenadores</w:t>
      </w:r>
      <w:r w:rsidRPr="00AC1D9F">
        <w:rPr>
          <w:rFonts w:ascii="Times New Roman" w:hAnsi="Times New Roman" w:cs="Times New Roman"/>
          <w:sz w:val="24"/>
          <w:szCs w:val="24"/>
          <w:shd w:val="clear" w:color="auto" w:fill="FFFFEA"/>
        </w:rPr>
        <w:t xml:space="preserve"> do Movimento acreditava que a comunicação era</w:t>
      </w:r>
      <w:r w:rsidR="00EB187E" w:rsidRPr="00AC1D9F">
        <w:rPr>
          <w:rFonts w:ascii="Times New Roman" w:hAnsi="Times New Roman" w:cs="Times New Roman"/>
          <w:sz w:val="24"/>
          <w:szCs w:val="24"/>
          <w:shd w:val="clear" w:color="auto" w:fill="FFFFEA"/>
        </w:rPr>
        <w:t xml:space="preserve"> um dos instrumentos </w:t>
      </w:r>
      <w:r w:rsidRPr="00AC1D9F">
        <w:rPr>
          <w:rFonts w:ascii="Times New Roman" w:hAnsi="Times New Roman" w:cs="Times New Roman"/>
          <w:sz w:val="24"/>
          <w:szCs w:val="24"/>
          <w:shd w:val="clear" w:color="auto" w:fill="FFFFEA"/>
        </w:rPr>
        <w:t>para que ocorresse</w:t>
      </w:r>
      <w:r w:rsidR="00EB187E" w:rsidRPr="00AC1D9F">
        <w:rPr>
          <w:rFonts w:ascii="Times New Roman" w:hAnsi="Times New Roman" w:cs="Times New Roman"/>
          <w:sz w:val="24"/>
          <w:szCs w:val="24"/>
          <w:shd w:val="clear" w:color="auto" w:fill="FFFFEA"/>
        </w:rPr>
        <w:t xml:space="preserve"> a transforma</w:t>
      </w:r>
      <w:r w:rsidRPr="00AC1D9F">
        <w:rPr>
          <w:rFonts w:ascii="Times New Roman" w:hAnsi="Times New Roman" w:cs="Times New Roman"/>
          <w:sz w:val="24"/>
          <w:szCs w:val="24"/>
          <w:shd w:val="clear" w:color="auto" w:fill="FFFFEA"/>
        </w:rPr>
        <w:t>ção do mundo e que o MEB junto à</w:t>
      </w:r>
      <w:r w:rsidR="00EB187E" w:rsidRPr="00AC1D9F">
        <w:rPr>
          <w:rFonts w:ascii="Times New Roman" w:hAnsi="Times New Roman" w:cs="Times New Roman"/>
          <w:sz w:val="24"/>
          <w:szCs w:val="24"/>
          <w:shd w:val="clear" w:color="auto" w:fill="FFFFEA"/>
        </w:rPr>
        <w:t xml:space="preserve">s classes populares articularia essa mudança social. </w:t>
      </w:r>
      <w:r w:rsidR="00EB187E" w:rsidRPr="00AC1D9F">
        <w:rPr>
          <w:rFonts w:ascii="Times New Roman" w:hAnsi="Times New Roman" w:cs="Times New Roman"/>
          <w:sz w:val="24"/>
          <w:szCs w:val="24"/>
        </w:rPr>
        <w:t>Na pauta dos assuntos do Encontro constava a Educação de Base através do Rádio e, também, informações sobr</w:t>
      </w:r>
      <w:r w:rsidRPr="00AC1D9F">
        <w:rPr>
          <w:rFonts w:ascii="Times New Roman" w:hAnsi="Times New Roman" w:cs="Times New Roman"/>
          <w:sz w:val="24"/>
          <w:szCs w:val="24"/>
        </w:rPr>
        <w:t xml:space="preserve">e suas características e sobre </w:t>
      </w:r>
      <w:r w:rsidR="00EB187E" w:rsidRPr="00AC1D9F">
        <w:rPr>
          <w:rFonts w:ascii="Times New Roman" w:hAnsi="Times New Roman" w:cs="Times New Roman"/>
          <w:sz w:val="24"/>
          <w:szCs w:val="24"/>
        </w:rPr>
        <w:t>como começa</w:t>
      </w:r>
      <w:r w:rsidRPr="00AC1D9F">
        <w:rPr>
          <w:rFonts w:ascii="Times New Roman" w:hAnsi="Times New Roman" w:cs="Times New Roman"/>
          <w:sz w:val="24"/>
          <w:szCs w:val="24"/>
        </w:rPr>
        <w:t>r corretamente uma rádio-escola.</w:t>
      </w:r>
    </w:p>
    <w:p w:rsidR="00EB187E" w:rsidRPr="00AC1D9F" w:rsidRDefault="00EB187E" w:rsidP="00EB187E">
      <w:pPr>
        <w:spacing w:after="0" w:line="360" w:lineRule="auto"/>
        <w:jc w:val="both"/>
        <w:rPr>
          <w:rFonts w:ascii="Times New Roman" w:hAnsi="Times New Roman" w:cs="Times New Roman"/>
          <w:color w:val="535353"/>
          <w:sz w:val="24"/>
          <w:szCs w:val="24"/>
          <w:shd w:val="clear" w:color="auto" w:fill="FFFFEA"/>
        </w:rPr>
      </w:pPr>
      <w:r w:rsidRPr="00AC1D9F">
        <w:rPr>
          <w:rFonts w:ascii="Times New Roman" w:hAnsi="Times New Roman" w:cs="Times New Roman"/>
          <w:b/>
          <w:sz w:val="24"/>
          <w:szCs w:val="24"/>
        </w:rPr>
        <w:tab/>
      </w:r>
      <w:r w:rsidRPr="00AC1D9F">
        <w:rPr>
          <w:rFonts w:ascii="Times New Roman" w:hAnsi="Times New Roman" w:cs="Times New Roman"/>
          <w:sz w:val="24"/>
          <w:szCs w:val="24"/>
          <w:shd w:val="clear" w:color="auto" w:fill="FFFFEA"/>
        </w:rPr>
        <w:t>O MEB foi um o único movimento de educação e cultura popular que perpassou ao golpe de Estado de</w:t>
      </w:r>
      <w:r w:rsidR="002A3E89" w:rsidRPr="00AC1D9F">
        <w:rPr>
          <w:rFonts w:ascii="Times New Roman" w:hAnsi="Times New Roman" w:cs="Times New Roman"/>
          <w:sz w:val="24"/>
          <w:szCs w:val="24"/>
          <w:shd w:val="clear" w:color="auto" w:fill="FFFFEA"/>
        </w:rPr>
        <w:t xml:space="preserve"> 1964, por consequência do convê</w:t>
      </w:r>
      <w:r w:rsidRPr="00AC1D9F">
        <w:rPr>
          <w:rFonts w:ascii="Times New Roman" w:hAnsi="Times New Roman" w:cs="Times New Roman"/>
          <w:sz w:val="24"/>
          <w:szCs w:val="24"/>
          <w:shd w:val="clear" w:color="auto" w:fill="FFFFEA"/>
        </w:rPr>
        <w:t xml:space="preserve">nio com a União. Obviamente que alguns </w:t>
      </w:r>
      <w:r w:rsidRPr="00AC1D9F">
        <w:rPr>
          <w:rFonts w:ascii="Times New Roman" w:hAnsi="Times New Roman" w:cs="Times New Roman"/>
          <w:sz w:val="24"/>
          <w:szCs w:val="24"/>
          <w:shd w:val="clear" w:color="auto" w:fill="FFFFEA"/>
        </w:rPr>
        <w:lastRenderedPageBreak/>
        <w:t xml:space="preserve">de seus objetivos e métodos tiveram que se modificar, e nesse período o Movimento de Educação Popular passou a ser um ensino de Educação Fundamental. </w:t>
      </w:r>
      <w:r w:rsidRPr="00AC1D9F">
        <w:rPr>
          <w:rFonts w:ascii="Times New Roman" w:hAnsi="Times New Roman" w:cs="Times New Roman"/>
          <w:color w:val="535353"/>
          <w:sz w:val="24"/>
          <w:szCs w:val="24"/>
          <w:shd w:val="clear" w:color="auto" w:fill="FFFFEA"/>
        </w:rPr>
        <w:tab/>
      </w:r>
    </w:p>
    <w:p w:rsidR="00EB187E" w:rsidRPr="00AC1D9F" w:rsidRDefault="00EB187E" w:rsidP="00EB18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1D9F">
        <w:rPr>
          <w:rFonts w:ascii="Times New Roman" w:hAnsi="Times New Roman" w:cs="Times New Roman"/>
          <w:sz w:val="24"/>
          <w:szCs w:val="24"/>
          <w:shd w:val="clear" w:color="auto" w:fill="FFFFEA"/>
        </w:rPr>
        <w:tab/>
        <w:t>Com interrupções e modificações, o MEB existe até hoje, e h</w:t>
      </w:r>
      <w:r w:rsidRPr="00AC1D9F">
        <w:rPr>
          <w:rFonts w:ascii="Times New Roman" w:hAnsi="Times New Roman" w:cs="Times New Roman"/>
          <w:sz w:val="24"/>
          <w:szCs w:val="24"/>
          <w:shd w:val="clear" w:color="auto" w:fill="FFFFFF"/>
        </w:rPr>
        <w:t>á 50 anos realiza ações diretas de educação popular em diversas regiões brasileiras</w:t>
      </w:r>
      <w:r w:rsidRPr="00AC1D9F">
        <w:rPr>
          <w:rFonts w:ascii="Times New Roman" w:hAnsi="Times New Roman" w:cs="Times New Roman"/>
          <w:sz w:val="24"/>
          <w:szCs w:val="24"/>
          <w:shd w:val="clear" w:color="auto" w:fill="FFFFEA"/>
        </w:rPr>
        <w:t xml:space="preserve"> tentando fazer ressurgir seu modo de atuação original. Tendo como missão </w:t>
      </w:r>
      <w:r w:rsidRPr="00AC1D9F">
        <w:rPr>
          <w:rFonts w:ascii="Times New Roman" w:hAnsi="Times New Roman" w:cs="Times New Roman"/>
          <w:sz w:val="24"/>
          <w:szCs w:val="24"/>
          <w:shd w:val="clear" w:color="auto" w:fill="FFFFFF"/>
        </w:rPr>
        <w:t>"Contribuir para promoção humana integral e superação da desigualdade social por meio de programas de educação popular libertadora ao longo da vida”.</w:t>
      </w:r>
    </w:p>
    <w:p w:rsidR="005B51C4" w:rsidRPr="00AC1D9F" w:rsidRDefault="005B51C4" w:rsidP="00681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BEC" w:rsidRPr="00AC1D9F" w:rsidRDefault="00F81BEC" w:rsidP="00681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D9F">
        <w:rPr>
          <w:rFonts w:ascii="Times New Roman" w:hAnsi="Times New Roman" w:cs="Times New Roman"/>
          <w:b/>
          <w:sz w:val="24"/>
          <w:szCs w:val="24"/>
        </w:rPr>
        <w:t>CONSIDERAÇÕES</w:t>
      </w:r>
      <w:r w:rsidR="005B51C4" w:rsidRPr="00AC1D9F">
        <w:rPr>
          <w:rFonts w:ascii="Times New Roman" w:hAnsi="Times New Roman" w:cs="Times New Roman"/>
          <w:b/>
          <w:sz w:val="24"/>
          <w:szCs w:val="24"/>
        </w:rPr>
        <w:t xml:space="preserve"> FINAIS</w:t>
      </w:r>
    </w:p>
    <w:p w:rsidR="00F81BEC" w:rsidRPr="00AC1D9F" w:rsidRDefault="00F81BEC" w:rsidP="00681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BEC" w:rsidRPr="00AC1D9F" w:rsidRDefault="00060050" w:rsidP="00FE39F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D9F">
        <w:rPr>
          <w:rFonts w:ascii="Times New Roman" w:hAnsi="Times New Roman" w:cs="Times New Roman"/>
          <w:sz w:val="24"/>
          <w:szCs w:val="24"/>
        </w:rPr>
        <w:t>Os movimentos de cultura popular que abarcam o sistema Paulo Freire, a Campanha de Pé no Chão também se aprende a ler e o Movimento de Educação de Base, fazem parte da história da educação brasileira</w:t>
      </w:r>
      <w:r w:rsidR="00542F25" w:rsidRPr="00AC1D9F">
        <w:rPr>
          <w:rFonts w:ascii="Times New Roman" w:hAnsi="Times New Roman" w:cs="Times New Roman"/>
          <w:sz w:val="24"/>
          <w:szCs w:val="24"/>
        </w:rPr>
        <w:t>, e representam a busca de alternativas</w:t>
      </w:r>
      <w:r w:rsidR="00103259" w:rsidRPr="00AC1D9F">
        <w:rPr>
          <w:rFonts w:ascii="Times New Roman" w:hAnsi="Times New Roman" w:cs="Times New Roman"/>
          <w:sz w:val="24"/>
          <w:szCs w:val="24"/>
        </w:rPr>
        <w:t xml:space="preserve"> para alfabetização dos indivíduos não apenas </w:t>
      </w:r>
      <w:r w:rsidR="00FE39F0" w:rsidRPr="00AC1D9F">
        <w:rPr>
          <w:rFonts w:ascii="Times New Roman" w:hAnsi="Times New Roman" w:cs="Times New Roman"/>
          <w:sz w:val="24"/>
          <w:szCs w:val="24"/>
        </w:rPr>
        <w:t xml:space="preserve">para decodificação de códigos, </w:t>
      </w:r>
      <w:r w:rsidR="00103259" w:rsidRPr="00AC1D9F">
        <w:rPr>
          <w:rFonts w:ascii="Times New Roman" w:hAnsi="Times New Roman" w:cs="Times New Roman"/>
          <w:sz w:val="24"/>
          <w:szCs w:val="24"/>
        </w:rPr>
        <w:t xml:space="preserve">mas que </w:t>
      </w:r>
      <w:r w:rsidR="00FE39F0" w:rsidRPr="00AC1D9F">
        <w:rPr>
          <w:rFonts w:ascii="Times New Roman" w:hAnsi="Times New Roman" w:cs="Times New Roman"/>
          <w:sz w:val="24"/>
          <w:szCs w:val="24"/>
        </w:rPr>
        <w:t xml:space="preserve">a educação lhes proporcione </w:t>
      </w:r>
      <w:r w:rsidR="00AE0F6F" w:rsidRPr="00AC1D9F">
        <w:rPr>
          <w:rFonts w:ascii="Times New Roman" w:hAnsi="Times New Roman" w:cs="Times New Roman"/>
          <w:sz w:val="24"/>
          <w:szCs w:val="24"/>
        </w:rPr>
        <w:t>a politização</w:t>
      </w:r>
      <w:r w:rsidR="00FE39F0" w:rsidRPr="00AC1D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2D8C" w:rsidRPr="00AC1D9F" w:rsidRDefault="00A84EC5" w:rsidP="00FE39F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D9F">
        <w:rPr>
          <w:rFonts w:ascii="Times New Roman" w:hAnsi="Times New Roman" w:cs="Times New Roman"/>
          <w:sz w:val="24"/>
          <w:szCs w:val="24"/>
        </w:rPr>
        <w:t xml:space="preserve">Percebe-se que as políticas </w:t>
      </w:r>
      <w:r w:rsidR="003A33AA" w:rsidRPr="00AC1D9F">
        <w:rPr>
          <w:rFonts w:ascii="Times New Roman" w:hAnsi="Times New Roman" w:cs="Times New Roman"/>
          <w:sz w:val="24"/>
          <w:szCs w:val="24"/>
        </w:rPr>
        <w:t xml:space="preserve">emergenciais </w:t>
      </w:r>
      <w:r w:rsidRPr="00AC1D9F">
        <w:rPr>
          <w:rFonts w:ascii="Times New Roman" w:hAnsi="Times New Roman" w:cs="Times New Roman"/>
          <w:sz w:val="24"/>
          <w:szCs w:val="24"/>
        </w:rPr>
        <w:t xml:space="preserve">adotadas </w:t>
      </w:r>
      <w:r w:rsidR="003A33AA" w:rsidRPr="00AC1D9F">
        <w:rPr>
          <w:rFonts w:ascii="Times New Roman" w:hAnsi="Times New Roman" w:cs="Times New Roman"/>
          <w:sz w:val="24"/>
          <w:szCs w:val="24"/>
        </w:rPr>
        <w:t xml:space="preserve">pelos movimentos trouxeram avanços educacionais significativos para a população a margem da sociedade. </w:t>
      </w:r>
    </w:p>
    <w:p w:rsidR="00F42D8C" w:rsidRPr="00AC1D9F" w:rsidRDefault="00F5119C" w:rsidP="00E82D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D9F">
        <w:rPr>
          <w:rFonts w:ascii="Times New Roman" w:hAnsi="Times New Roman" w:cs="Times New Roman"/>
          <w:sz w:val="24"/>
          <w:szCs w:val="24"/>
        </w:rPr>
        <w:t>Esse processo contribuiu para a história brasileira, onde o movimento buscava caminhos alternativos para as propo</w:t>
      </w:r>
      <w:r w:rsidR="00F42D8C" w:rsidRPr="00AC1D9F">
        <w:rPr>
          <w:rFonts w:ascii="Times New Roman" w:hAnsi="Times New Roman" w:cs="Times New Roman"/>
          <w:sz w:val="24"/>
          <w:szCs w:val="24"/>
        </w:rPr>
        <w:t>stas tradicionais e conservadora</w:t>
      </w:r>
      <w:r w:rsidRPr="00AC1D9F">
        <w:rPr>
          <w:rFonts w:ascii="Times New Roman" w:hAnsi="Times New Roman" w:cs="Times New Roman"/>
          <w:sz w:val="24"/>
          <w:szCs w:val="24"/>
        </w:rPr>
        <w:t xml:space="preserve">s. </w:t>
      </w:r>
      <w:r w:rsidR="00FE39F0" w:rsidRPr="00AC1D9F">
        <w:rPr>
          <w:rFonts w:ascii="Times New Roman" w:hAnsi="Times New Roman" w:cs="Times New Roman"/>
          <w:sz w:val="24"/>
          <w:szCs w:val="24"/>
        </w:rPr>
        <w:t>Paulo Freire tinha a intenção de conscientizar socialmente o povo e propiciar a transformação do sujeito, por meio das soluções das causas do analfabetismo.</w:t>
      </w:r>
    </w:p>
    <w:p w:rsidR="00EB187E" w:rsidRPr="00AC1D9F" w:rsidRDefault="00EB187E" w:rsidP="00681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DEE" w:rsidRPr="00AC1D9F" w:rsidRDefault="005D61B9" w:rsidP="00631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D9F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5D61B9" w:rsidRPr="00AC1D9F" w:rsidRDefault="005D61B9" w:rsidP="00631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DD6" w:rsidRPr="00AC1D9F" w:rsidRDefault="00E82DD6" w:rsidP="00631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14A8" w:rsidRPr="00AC1D9F" w:rsidRDefault="006314A8" w:rsidP="00631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1D9F">
        <w:rPr>
          <w:rFonts w:ascii="Times New Roman" w:hAnsi="Times New Roman" w:cs="Times New Roman"/>
          <w:sz w:val="24"/>
          <w:szCs w:val="24"/>
          <w:shd w:val="clear" w:color="auto" w:fill="FFFFFF"/>
        </w:rPr>
        <w:t>BITTAR, Marisa; BITTAR, Mariluce. História da Educação no Brasil: a escola pública no processo de democratização da sociedade.</w:t>
      </w:r>
      <w:r w:rsidRPr="00AC1D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1D9F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Acta Scientiarum. Education,</w:t>
      </w:r>
      <w:r w:rsidRPr="00AC1D9F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AC1D9F">
        <w:rPr>
          <w:rFonts w:ascii="Times New Roman" w:hAnsi="Times New Roman" w:cs="Times New Roman"/>
          <w:sz w:val="24"/>
          <w:szCs w:val="24"/>
          <w:shd w:val="clear" w:color="auto" w:fill="FFFFFF"/>
        </w:rPr>
        <w:t>Maringa, v. 34, n. 2, p.157-168, jul./dez. 2012. Disponível em: &lt;http://www.redalyc.org/pdf/3033/303325733002.pdf&gt;. Acesso em: 9 out. 2013.</w:t>
      </w:r>
    </w:p>
    <w:p w:rsidR="006314A8" w:rsidRPr="00AC1D9F" w:rsidRDefault="006314A8" w:rsidP="00631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E5A81" w:rsidRPr="00AC1D9F" w:rsidRDefault="005E5A81" w:rsidP="005E5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E5A81" w:rsidRPr="00AC1D9F" w:rsidRDefault="005E5A81" w:rsidP="005E5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1D9F">
        <w:rPr>
          <w:rFonts w:ascii="Times New Roman" w:hAnsi="Times New Roman" w:cs="Times New Roman"/>
          <w:sz w:val="24"/>
          <w:szCs w:val="24"/>
          <w:shd w:val="clear" w:color="auto" w:fill="FFFFFF"/>
        </w:rPr>
        <w:t>HADDAD, Sérgio; PIERRO, Maria Clara di. Escolarização de jovens e adultos.</w:t>
      </w:r>
      <w:r w:rsidRPr="00AC1D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1D9F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Revista Brasileira de Educação,</w:t>
      </w:r>
      <w:r w:rsidRPr="00AC1D9F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AC1D9F">
        <w:rPr>
          <w:rFonts w:ascii="Times New Roman" w:hAnsi="Times New Roman" w:cs="Times New Roman"/>
          <w:sz w:val="24"/>
          <w:szCs w:val="24"/>
          <w:shd w:val="clear" w:color="auto" w:fill="FFFFFF"/>
        </w:rPr>
        <w:t>Sao Paulo, v. 194, n. 108, p.108-130, maio/Não é um mês valido! 2000. Disponível em: &lt;http://www.scielo.br/pdf/rbedu/n14/n14a07.pdf&gt;. Acesso em: 6 out. 2013.</w:t>
      </w:r>
    </w:p>
    <w:p w:rsidR="00591A4E" w:rsidRPr="00AC1D9F" w:rsidRDefault="00591A4E" w:rsidP="00631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DD6" w:rsidRPr="00AC1D9F" w:rsidRDefault="00E82DD6" w:rsidP="00631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A4E" w:rsidRPr="00AC1D9F" w:rsidRDefault="00591A4E" w:rsidP="005E5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D9F">
        <w:rPr>
          <w:rFonts w:ascii="Times New Roman" w:hAnsi="Times New Roman" w:cs="Times New Roman"/>
          <w:sz w:val="24"/>
          <w:szCs w:val="24"/>
        </w:rPr>
        <w:t xml:space="preserve">MARQUES, Berenice pinto. </w:t>
      </w:r>
      <w:r w:rsidRPr="00AC1D9F">
        <w:rPr>
          <w:rFonts w:ascii="Times New Roman" w:hAnsi="Times New Roman" w:cs="Times New Roman"/>
          <w:b/>
          <w:sz w:val="24"/>
          <w:szCs w:val="24"/>
        </w:rPr>
        <w:t xml:space="preserve">A Campanha de Pé no Chão também se aprende a ler e a Secretaria Municipal de Educação de Natal/RN. </w:t>
      </w:r>
      <w:r w:rsidRPr="00AC1D9F">
        <w:rPr>
          <w:rFonts w:ascii="Times New Roman" w:hAnsi="Times New Roman" w:cs="Times New Roman"/>
          <w:sz w:val="24"/>
          <w:szCs w:val="24"/>
        </w:rPr>
        <w:t xml:space="preserve">(2013). Disponível em: </w:t>
      </w:r>
      <w:r w:rsidRPr="00AC1D9F">
        <w:rPr>
          <w:rFonts w:ascii="Times New Roman" w:hAnsi="Times New Roman" w:cs="Times New Roman"/>
          <w:sz w:val="24"/>
          <w:szCs w:val="24"/>
        </w:rPr>
        <w:lastRenderedPageBreak/>
        <w:t>&lt;</w:t>
      </w:r>
      <w:hyperlink r:id="rId7" w:history="1">
        <w:r w:rsidRPr="00AC1D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http://www.36reuniao.anped.org.br/pdfs_posteres_aprovados/gt06_posteres_aprovados/gt06_2595_texto.pdf</w:t>
        </w:r>
      </w:hyperlink>
      <w:r w:rsidRPr="00AC1D9F">
        <w:rPr>
          <w:rFonts w:ascii="Times New Roman" w:hAnsi="Times New Roman" w:cs="Times New Roman"/>
          <w:sz w:val="24"/>
          <w:szCs w:val="24"/>
        </w:rPr>
        <w:t>&gt;. Acesso em: Out.2013.</w:t>
      </w:r>
    </w:p>
    <w:p w:rsidR="00B64834" w:rsidRPr="00AC1D9F" w:rsidRDefault="00B64834" w:rsidP="005E5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A81" w:rsidRPr="00AC1D9F" w:rsidRDefault="005E5A81" w:rsidP="005E5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A81" w:rsidRPr="00AC1D9F" w:rsidRDefault="005E5A81" w:rsidP="005E5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D9F">
        <w:rPr>
          <w:rFonts w:ascii="Times New Roman" w:hAnsi="Times New Roman" w:cs="Times New Roman"/>
          <w:sz w:val="24"/>
          <w:szCs w:val="24"/>
          <w:shd w:val="clear" w:color="auto" w:fill="FFFFFF"/>
        </w:rPr>
        <w:t>RIBEIRO, Isa Paula Zacarias.</w:t>
      </w:r>
      <w:r w:rsidRPr="00AC1D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1D9F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As praças de Cultura no Governo Djalma Maranhão.</w:t>
      </w:r>
      <w:r w:rsidRPr="00AC1D9F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AC1D9F">
        <w:rPr>
          <w:rFonts w:ascii="Times New Roman" w:hAnsi="Times New Roman" w:cs="Times New Roman"/>
          <w:sz w:val="24"/>
          <w:szCs w:val="24"/>
          <w:shd w:val="clear" w:color="auto" w:fill="FFFFFF"/>
        </w:rPr>
        <w:t>2008. 120 f. Dissertação (Mestrado) - Curso de Mestrado em História, Universidade Federal do Rio Grande do Norte, Natal, 2008. Disponível em: &lt;http://www.dhnet.org.br/educar/penochao/disserta_isa_praca_cultura_djalma_2008.pdf&gt;. Acesso em: 3 out. 2013.</w:t>
      </w:r>
    </w:p>
    <w:p w:rsidR="008B7130" w:rsidRPr="00AC1D9F" w:rsidRDefault="008B7130" w:rsidP="00E82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130" w:rsidRPr="00AC1D9F" w:rsidRDefault="008B7130" w:rsidP="00E82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1B9" w:rsidRPr="00AC1D9F" w:rsidRDefault="005D61B9" w:rsidP="00E82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D9F">
        <w:rPr>
          <w:rFonts w:ascii="Times New Roman" w:hAnsi="Times New Roman" w:cs="Times New Roman"/>
          <w:sz w:val="24"/>
          <w:szCs w:val="24"/>
        </w:rPr>
        <w:t xml:space="preserve">RISSO, Suzana Aparecida; SILVA, Marilei Aparecida Vidal. </w:t>
      </w:r>
      <w:r w:rsidRPr="00AC1D9F">
        <w:rPr>
          <w:rFonts w:ascii="Times New Roman" w:hAnsi="Times New Roman" w:cs="Times New Roman"/>
          <w:b/>
          <w:bCs/>
          <w:sz w:val="24"/>
          <w:szCs w:val="24"/>
        </w:rPr>
        <w:t>Alfabetização De Adultos Nos Anos 60; Movimentos De Educação</w:t>
      </w:r>
      <w:r w:rsidR="00A73DA2" w:rsidRPr="00AC1D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1D9F">
        <w:rPr>
          <w:rFonts w:ascii="Times New Roman" w:hAnsi="Times New Roman" w:cs="Times New Roman"/>
          <w:b/>
          <w:bCs/>
          <w:sz w:val="24"/>
          <w:szCs w:val="24"/>
        </w:rPr>
        <w:t xml:space="preserve">Popular E O Método Paulo Freire. </w:t>
      </w:r>
      <w:r w:rsidR="00574C61" w:rsidRPr="00AC1D9F">
        <w:rPr>
          <w:rFonts w:ascii="Times New Roman" w:hAnsi="Times New Roman" w:cs="Times New Roman"/>
          <w:bCs/>
          <w:sz w:val="24"/>
          <w:szCs w:val="24"/>
        </w:rPr>
        <w:t>(2007). Disponível em: &lt;</w:t>
      </w:r>
      <w:r w:rsidR="008B7130" w:rsidRPr="00AC1D9F">
        <w:rPr>
          <w:rFonts w:ascii="Times New Roman" w:hAnsi="Times New Roman" w:cs="Times New Roman"/>
          <w:sz w:val="24"/>
          <w:szCs w:val="24"/>
        </w:rPr>
        <w:t>http://docplayer.com.br/8959166-Alfabetizacao-de-adultos-nos-anos-60-movimentos-de-educacao-popular-e-o-metodo-paulo-freire.html</w:t>
      </w:r>
      <w:r w:rsidR="00574C61" w:rsidRPr="00AC1D9F">
        <w:rPr>
          <w:rFonts w:ascii="Times New Roman" w:hAnsi="Times New Roman" w:cs="Times New Roman"/>
          <w:sz w:val="24"/>
          <w:szCs w:val="24"/>
        </w:rPr>
        <w:t>&gt; Acesso</w:t>
      </w:r>
      <w:r w:rsidR="00B92A11" w:rsidRPr="00AC1D9F">
        <w:rPr>
          <w:rFonts w:ascii="Times New Roman" w:hAnsi="Times New Roman" w:cs="Times New Roman"/>
          <w:sz w:val="24"/>
          <w:szCs w:val="24"/>
        </w:rPr>
        <w:t xml:space="preserve"> em</w:t>
      </w:r>
      <w:r w:rsidR="00574C61" w:rsidRPr="00AC1D9F">
        <w:rPr>
          <w:rFonts w:ascii="Times New Roman" w:hAnsi="Times New Roman" w:cs="Times New Roman"/>
          <w:sz w:val="24"/>
          <w:szCs w:val="24"/>
        </w:rPr>
        <w:t>: Out. 2013.</w:t>
      </w:r>
    </w:p>
    <w:p w:rsidR="00E82DD6" w:rsidRPr="00AC1D9F" w:rsidRDefault="00E82DD6" w:rsidP="00E82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130" w:rsidRPr="00AC1D9F" w:rsidRDefault="008B7130" w:rsidP="00E82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11" w:rsidRPr="00AC1D9F" w:rsidRDefault="00B92A11" w:rsidP="00E82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D9F">
        <w:rPr>
          <w:rFonts w:ascii="Times New Roman" w:hAnsi="Times New Roman" w:cs="Times New Roman"/>
          <w:sz w:val="24"/>
          <w:szCs w:val="24"/>
        </w:rPr>
        <w:t>SOARES,</w:t>
      </w:r>
      <w:r w:rsidR="00A73DA2" w:rsidRPr="00AC1D9F">
        <w:rPr>
          <w:rFonts w:ascii="Times New Roman" w:hAnsi="Times New Roman" w:cs="Times New Roman"/>
          <w:sz w:val="24"/>
          <w:szCs w:val="24"/>
        </w:rPr>
        <w:t xml:space="preserve"> </w:t>
      </w:r>
      <w:r w:rsidRPr="00AC1D9F">
        <w:rPr>
          <w:rFonts w:ascii="Times New Roman" w:hAnsi="Times New Roman" w:cs="Times New Roman"/>
          <w:sz w:val="24"/>
          <w:szCs w:val="24"/>
        </w:rPr>
        <w:t xml:space="preserve">Paulo Sérgio Gomes. </w:t>
      </w:r>
      <w:r w:rsidRPr="00AC1D9F">
        <w:rPr>
          <w:rFonts w:ascii="Times New Roman" w:hAnsi="Times New Roman" w:cs="Times New Roman"/>
          <w:b/>
          <w:sz w:val="24"/>
          <w:szCs w:val="24"/>
        </w:rPr>
        <w:t xml:space="preserve">Alfabetização E Politização: As Contradições No Ato De Educar. </w:t>
      </w:r>
      <w:r w:rsidRPr="00AC1D9F">
        <w:rPr>
          <w:rFonts w:ascii="Times New Roman" w:hAnsi="Times New Roman" w:cs="Times New Roman"/>
          <w:sz w:val="24"/>
          <w:szCs w:val="24"/>
        </w:rPr>
        <w:t>(2010). Disponível em: &lt;http://alb.com.br/arquivo-morto/edicoes_anteriores/anais17/txtcompletos/sem02/COLE_3671.pdf&gt; Acesso em: Out. 2013.</w:t>
      </w:r>
    </w:p>
    <w:p w:rsidR="00BA2A12" w:rsidRPr="00AC1D9F" w:rsidRDefault="00BA2A12" w:rsidP="00E82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A2A12" w:rsidRPr="00AC1D9F" w:rsidSect="00D042B0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772" w:rsidRDefault="00486772" w:rsidP="00312935">
      <w:pPr>
        <w:spacing w:after="0" w:line="240" w:lineRule="auto"/>
      </w:pPr>
      <w:r>
        <w:separator/>
      </w:r>
    </w:p>
  </w:endnote>
  <w:endnote w:type="continuationSeparator" w:id="1">
    <w:p w:rsidR="00486772" w:rsidRDefault="00486772" w:rsidP="00312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772" w:rsidRDefault="00486772" w:rsidP="00312935">
      <w:pPr>
        <w:spacing w:after="0" w:line="240" w:lineRule="auto"/>
      </w:pPr>
      <w:r>
        <w:separator/>
      </w:r>
    </w:p>
  </w:footnote>
  <w:footnote w:type="continuationSeparator" w:id="1">
    <w:p w:rsidR="00486772" w:rsidRDefault="00486772" w:rsidP="00312935">
      <w:pPr>
        <w:spacing w:after="0" w:line="240" w:lineRule="auto"/>
      </w:pPr>
      <w:r>
        <w:continuationSeparator/>
      </w:r>
    </w:p>
  </w:footnote>
  <w:footnote w:id="2">
    <w:p w:rsidR="00312935" w:rsidRPr="00B943D6" w:rsidRDefault="00312935" w:rsidP="00B943D6">
      <w:pPr>
        <w:shd w:val="clear" w:color="auto" w:fill="FEFEFE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43D6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B943D6">
        <w:rPr>
          <w:rFonts w:ascii="Times New Roman" w:hAnsi="Times New Roman" w:cs="Times New Roman"/>
          <w:sz w:val="20"/>
          <w:szCs w:val="20"/>
        </w:rPr>
        <w:t xml:space="preserve"> Aluna do Mestrado em Educação da Universidade Estadual do Oeste do Paraná – Campus de Cascavel, professora de educação infantil da Rede Pública Municipal de Ensino de Céu Azul – PR.</w:t>
      </w:r>
      <w:r w:rsidR="00B943D6" w:rsidRPr="00B943D6">
        <w:rPr>
          <w:rFonts w:ascii="Times New Roman" w:hAnsi="Times New Roman" w:cs="Times New Roman"/>
          <w:sz w:val="20"/>
          <w:szCs w:val="20"/>
        </w:rPr>
        <w:t xml:space="preserve"> Integrante do Grupo de Pesquisa em Política Educacional e Social (GEPPES). Email: </w:t>
      </w:r>
      <w:r w:rsidR="00B943D6" w:rsidRPr="00B943D6">
        <w:rPr>
          <w:rFonts w:ascii="Times New Roman" w:eastAsia="Times New Roman" w:hAnsi="Times New Roman" w:cs="Times New Roman"/>
          <w:sz w:val="20"/>
          <w:szCs w:val="20"/>
        </w:rPr>
        <w:t>dai_luhm@hotmail.com</w:t>
      </w:r>
    </w:p>
  </w:footnote>
  <w:footnote w:id="3">
    <w:p w:rsidR="00312935" w:rsidRDefault="00312935" w:rsidP="00B943D6">
      <w:pPr>
        <w:pStyle w:val="Textodenotaderodap"/>
        <w:ind w:firstLine="0"/>
      </w:pPr>
      <w:r w:rsidRPr="00B943D6">
        <w:rPr>
          <w:rStyle w:val="Refdenotaderodap"/>
          <w:rFonts w:ascii="Times New Roman" w:hAnsi="Times New Roman"/>
        </w:rPr>
        <w:footnoteRef/>
      </w:r>
      <w:r w:rsidRPr="00B943D6">
        <w:rPr>
          <w:rFonts w:ascii="Times New Roman" w:hAnsi="Times New Roman"/>
        </w:rPr>
        <w:t xml:space="preserve"> Aluna do Mestrado em Educação da Universidade Estadual do Oeste do Paraná – Campus de Cascavel.</w:t>
      </w:r>
      <w:r w:rsidR="00B943D6" w:rsidRPr="00B943D6">
        <w:rPr>
          <w:rFonts w:ascii="Times New Roman" w:hAnsi="Times New Roman"/>
        </w:rPr>
        <w:t xml:space="preserve"> Integrante do Grupo de Pesquisas</w:t>
      </w:r>
      <w:r w:rsidR="00B943D6">
        <w:rPr>
          <w:rFonts w:ascii="Times New Roman" w:hAnsi="Times New Roman"/>
        </w:rPr>
        <w:t xml:space="preserve"> </w:t>
      </w:r>
      <w:r w:rsidR="00B943D6" w:rsidRPr="00B943D6">
        <w:rPr>
          <w:rFonts w:ascii="Times New Roman" w:hAnsi="Times New Roman"/>
        </w:rPr>
        <w:t>em Educação, Imaginário e Formação de professores (IMAGINAR). Email: shu_mayara@hotmail.com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7776"/>
    <w:rsid w:val="0001377D"/>
    <w:rsid w:val="000402A9"/>
    <w:rsid w:val="00060050"/>
    <w:rsid w:val="000A17BC"/>
    <w:rsid w:val="000B20B7"/>
    <w:rsid w:val="00103259"/>
    <w:rsid w:val="001102A4"/>
    <w:rsid w:val="00110EC9"/>
    <w:rsid w:val="001174A8"/>
    <w:rsid w:val="00134902"/>
    <w:rsid w:val="00152D32"/>
    <w:rsid w:val="00197E77"/>
    <w:rsid w:val="001B0FFF"/>
    <w:rsid w:val="001C0B83"/>
    <w:rsid w:val="001D2351"/>
    <w:rsid w:val="001E1EE3"/>
    <w:rsid w:val="002436E0"/>
    <w:rsid w:val="002940C8"/>
    <w:rsid w:val="002A39BA"/>
    <w:rsid w:val="002A3E89"/>
    <w:rsid w:val="00312935"/>
    <w:rsid w:val="003167EC"/>
    <w:rsid w:val="003469BF"/>
    <w:rsid w:val="00364D44"/>
    <w:rsid w:val="003708C8"/>
    <w:rsid w:val="00391B49"/>
    <w:rsid w:val="003A33AA"/>
    <w:rsid w:val="003B4C23"/>
    <w:rsid w:val="003E0BA6"/>
    <w:rsid w:val="003E3584"/>
    <w:rsid w:val="003E5094"/>
    <w:rsid w:val="003F526F"/>
    <w:rsid w:val="00402754"/>
    <w:rsid w:val="0040500B"/>
    <w:rsid w:val="00414888"/>
    <w:rsid w:val="00486772"/>
    <w:rsid w:val="0049511A"/>
    <w:rsid w:val="004D3FE1"/>
    <w:rsid w:val="004E3362"/>
    <w:rsid w:val="004F5346"/>
    <w:rsid w:val="00542F25"/>
    <w:rsid w:val="00554174"/>
    <w:rsid w:val="00574C61"/>
    <w:rsid w:val="00580D1A"/>
    <w:rsid w:val="00583669"/>
    <w:rsid w:val="00584EBE"/>
    <w:rsid w:val="00591A4E"/>
    <w:rsid w:val="005B51C4"/>
    <w:rsid w:val="005D61B9"/>
    <w:rsid w:val="005E5A81"/>
    <w:rsid w:val="00603BAC"/>
    <w:rsid w:val="00616623"/>
    <w:rsid w:val="00626EC6"/>
    <w:rsid w:val="006314A8"/>
    <w:rsid w:val="00641D94"/>
    <w:rsid w:val="006639E5"/>
    <w:rsid w:val="00674DD7"/>
    <w:rsid w:val="00675603"/>
    <w:rsid w:val="006819A8"/>
    <w:rsid w:val="0073639A"/>
    <w:rsid w:val="00746ABC"/>
    <w:rsid w:val="0075049E"/>
    <w:rsid w:val="007752D3"/>
    <w:rsid w:val="00781316"/>
    <w:rsid w:val="00786B41"/>
    <w:rsid w:val="007A4DC3"/>
    <w:rsid w:val="007B34B7"/>
    <w:rsid w:val="007B6878"/>
    <w:rsid w:val="007C2B05"/>
    <w:rsid w:val="007F5BE0"/>
    <w:rsid w:val="00820EED"/>
    <w:rsid w:val="00872B4B"/>
    <w:rsid w:val="00872F13"/>
    <w:rsid w:val="008865E5"/>
    <w:rsid w:val="008A2820"/>
    <w:rsid w:val="008B7130"/>
    <w:rsid w:val="008C76AA"/>
    <w:rsid w:val="008F3EDA"/>
    <w:rsid w:val="00924679"/>
    <w:rsid w:val="0093209B"/>
    <w:rsid w:val="00932E45"/>
    <w:rsid w:val="00961E6F"/>
    <w:rsid w:val="00991078"/>
    <w:rsid w:val="00996060"/>
    <w:rsid w:val="009A2255"/>
    <w:rsid w:val="009A704B"/>
    <w:rsid w:val="009B3599"/>
    <w:rsid w:val="009C7DEE"/>
    <w:rsid w:val="009F2E15"/>
    <w:rsid w:val="00A02059"/>
    <w:rsid w:val="00A02EC4"/>
    <w:rsid w:val="00A120D5"/>
    <w:rsid w:val="00A37DB7"/>
    <w:rsid w:val="00A73DA2"/>
    <w:rsid w:val="00A84EC5"/>
    <w:rsid w:val="00AC1D9F"/>
    <w:rsid w:val="00AD13F3"/>
    <w:rsid w:val="00AE0F6F"/>
    <w:rsid w:val="00AF1C6B"/>
    <w:rsid w:val="00B24A18"/>
    <w:rsid w:val="00B36572"/>
    <w:rsid w:val="00B53B61"/>
    <w:rsid w:val="00B64834"/>
    <w:rsid w:val="00B92A11"/>
    <w:rsid w:val="00B943D6"/>
    <w:rsid w:val="00BA2A12"/>
    <w:rsid w:val="00BD420F"/>
    <w:rsid w:val="00C568F8"/>
    <w:rsid w:val="00C64EFC"/>
    <w:rsid w:val="00C701E3"/>
    <w:rsid w:val="00C9542F"/>
    <w:rsid w:val="00CA11D0"/>
    <w:rsid w:val="00CA5A99"/>
    <w:rsid w:val="00CB22B7"/>
    <w:rsid w:val="00CC26DA"/>
    <w:rsid w:val="00CE247C"/>
    <w:rsid w:val="00CE7EC6"/>
    <w:rsid w:val="00CF03EE"/>
    <w:rsid w:val="00CF229D"/>
    <w:rsid w:val="00D042B0"/>
    <w:rsid w:val="00D15562"/>
    <w:rsid w:val="00D318B9"/>
    <w:rsid w:val="00D37B51"/>
    <w:rsid w:val="00D40884"/>
    <w:rsid w:val="00D951E5"/>
    <w:rsid w:val="00DC7FF0"/>
    <w:rsid w:val="00DF35CF"/>
    <w:rsid w:val="00E05B05"/>
    <w:rsid w:val="00E23ED3"/>
    <w:rsid w:val="00E315F5"/>
    <w:rsid w:val="00E3177B"/>
    <w:rsid w:val="00E56C0E"/>
    <w:rsid w:val="00E71691"/>
    <w:rsid w:val="00E82DD6"/>
    <w:rsid w:val="00EB187E"/>
    <w:rsid w:val="00EE1AE0"/>
    <w:rsid w:val="00EE7776"/>
    <w:rsid w:val="00EF70A3"/>
    <w:rsid w:val="00F2377C"/>
    <w:rsid w:val="00F42D8C"/>
    <w:rsid w:val="00F5119C"/>
    <w:rsid w:val="00F63A8E"/>
    <w:rsid w:val="00F641B1"/>
    <w:rsid w:val="00F81BEC"/>
    <w:rsid w:val="00FA2C68"/>
    <w:rsid w:val="00FB0C78"/>
    <w:rsid w:val="00FB57A1"/>
    <w:rsid w:val="00FE3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754"/>
  </w:style>
  <w:style w:type="paragraph" w:styleId="Ttulo1">
    <w:name w:val="heading 1"/>
    <w:basedOn w:val="Normal"/>
    <w:next w:val="Normal"/>
    <w:link w:val="Ttulo1Char"/>
    <w:qFormat/>
    <w:rsid w:val="0040500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48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F5346"/>
  </w:style>
  <w:style w:type="character" w:styleId="Hyperlink">
    <w:name w:val="Hyperlink"/>
    <w:basedOn w:val="Fontepargpadro"/>
    <w:uiPriority w:val="99"/>
    <w:unhideWhenUsed/>
    <w:rsid w:val="004F5346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5D61B9"/>
    <w:rPr>
      <w:i/>
      <w:iCs/>
    </w:rPr>
  </w:style>
  <w:style w:type="character" w:customStyle="1" w:styleId="Ttulo1Char">
    <w:name w:val="Título 1 Char"/>
    <w:basedOn w:val="Fontepargpadro"/>
    <w:link w:val="Ttulo1"/>
    <w:rsid w:val="0040500B"/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40500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tuloChar">
    <w:name w:val="Título Char"/>
    <w:basedOn w:val="Fontepargpadro"/>
    <w:link w:val="Ttulo"/>
    <w:rsid w:val="0040500B"/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40500B"/>
    <w:pPr>
      <w:spacing w:after="0" w:line="360" w:lineRule="auto"/>
      <w:ind w:left="45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050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1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1E6F"/>
    <w:rPr>
      <w:rFonts w:ascii="Segoe U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EB187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32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48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12935"/>
    <w:pPr>
      <w:spacing w:after="0" w:line="240" w:lineRule="auto"/>
      <w:ind w:firstLine="1134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12935"/>
    <w:rPr>
      <w:rFonts w:ascii="Calibri" w:eastAsia="Calibri" w:hAnsi="Calibri"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unhideWhenUsed/>
    <w:rsid w:val="00312935"/>
    <w:rPr>
      <w:vertAlign w:val="superscript"/>
    </w:rPr>
  </w:style>
  <w:style w:type="character" w:styleId="Forte">
    <w:name w:val="Strong"/>
    <w:basedOn w:val="Fontepargpadro"/>
    <w:uiPriority w:val="22"/>
    <w:qFormat/>
    <w:rsid w:val="00583669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A020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205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205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20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2059"/>
    <w:rPr>
      <w:b/>
      <w:bCs/>
    </w:rPr>
  </w:style>
  <w:style w:type="character" w:customStyle="1" w:styleId="5yl5">
    <w:name w:val="_5yl5"/>
    <w:basedOn w:val="Fontepargpadro"/>
    <w:rsid w:val="00B943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0500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48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F5346"/>
  </w:style>
  <w:style w:type="character" w:styleId="Hyperlink">
    <w:name w:val="Hyperlink"/>
    <w:basedOn w:val="Fontepargpadro"/>
    <w:uiPriority w:val="99"/>
    <w:unhideWhenUsed/>
    <w:rsid w:val="004F5346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5D61B9"/>
    <w:rPr>
      <w:i/>
      <w:iCs/>
    </w:rPr>
  </w:style>
  <w:style w:type="character" w:customStyle="1" w:styleId="Ttulo1Char">
    <w:name w:val="Título 1 Char"/>
    <w:basedOn w:val="Fontepargpadro"/>
    <w:link w:val="Ttulo1"/>
    <w:rsid w:val="0040500B"/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40500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tuloChar">
    <w:name w:val="Título Char"/>
    <w:basedOn w:val="Fontepargpadro"/>
    <w:link w:val="Ttulo"/>
    <w:rsid w:val="0040500B"/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40500B"/>
    <w:pPr>
      <w:spacing w:after="0" w:line="360" w:lineRule="auto"/>
      <w:ind w:left="45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050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1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1E6F"/>
    <w:rPr>
      <w:rFonts w:ascii="Segoe U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EB187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32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48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0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90184">
          <w:marLeft w:val="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7995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6599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1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8289129">
          <w:marLeft w:val="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8079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90225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5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36reuniao.anped.org.br/pdfs_posteres_aprovados/gt06_posteres_aprovados/gt06_2595_texto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5B3A9-2CDA-4F92-8826-BFA4184E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3257</Words>
  <Characters>17593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JOCINELLY</dc:creator>
  <cp:lastModifiedBy>Usuario</cp:lastModifiedBy>
  <cp:revision>6</cp:revision>
  <dcterms:created xsi:type="dcterms:W3CDTF">2016-06-22T23:36:00Z</dcterms:created>
  <dcterms:modified xsi:type="dcterms:W3CDTF">2016-06-23T00:41:00Z</dcterms:modified>
</cp:coreProperties>
</file>