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8D" w:rsidRPr="00D8212F" w:rsidRDefault="00E2668D" w:rsidP="00E2668D">
      <w:pPr>
        <w:pStyle w:val="TextBody"/>
        <w:spacing w:after="0" w:line="360" w:lineRule="auto"/>
        <w:jc w:val="center"/>
        <w:rPr>
          <w:rFonts w:ascii="Arial" w:hAnsi="Arial" w:cs="Arial"/>
          <w:b/>
          <w:sz w:val="24"/>
          <w:szCs w:val="24"/>
        </w:rPr>
      </w:pPr>
      <w:bookmarkStart w:id="0" w:name="_Toc388453490"/>
      <w:r w:rsidRPr="00D8212F">
        <w:rPr>
          <w:rFonts w:ascii="Arial" w:hAnsi="Arial" w:cs="Arial"/>
          <w:b/>
          <w:sz w:val="24"/>
          <w:szCs w:val="24"/>
        </w:rPr>
        <w:t>PONTIFÍCIA UNIVERSIDADE CATÓLICA DE MINAS GERAIS</w:t>
      </w:r>
    </w:p>
    <w:p w:rsidR="00E2668D" w:rsidRPr="00D8212F" w:rsidRDefault="00E2668D" w:rsidP="00E2668D">
      <w:pPr>
        <w:pStyle w:val="TextBody"/>
        <w:spacing w:after="0" w:line="360" w:lineRule="auto"/>
        <w:ind w:firstLine="555"/>
        <w:jc w:val="center"/>
        <w:rPr>
          <w:rFonts w:ascii="Arial" w:hAnsi="Arial" w:cs="Arial"/>
          <w:sz w:val="24"/>
          <w:szCs w:val="24"/>
        </w:rPr>
      </w:pPr>
      <w:r w:rsidRPr="00D8212F">
        <w:rPr>
          <w:rFonts w:ascii="Arial" w:hAnsi="Arial" w:cs="Arial"/>
          <w:sz w:val="24"/>
          <w:szCs w:val="24"/>
        </w:rPr>
        <w:t>Curso de Graduação em Ciências Contábeis</w:t>
      </w:r>
    </w:p>
    <w:p w:rsidR="00E2668D" w:rsidRPr="00D8212F" w:rsidRDefault="00E2668D" w:rsidP="00E2668D">
      <w:pPr>
        <w:pStyle w:val="TextBody"/>
        <w:spacing w:after="0" w:line="360" w:lineRule="auto"/>
        <w:ind w:firstLine="555"/>
        <w:jc w:val="center"/>
        <w:rPr>
          <w:rFonts w:ascii="Arial" w:hAnsi="Arial" w:cs="Arial"/>
          <w:sz w:val="24"/>
          <w:szCs w:val="24"/>
        </w:rPr>
      </w:pPr>
    </w:p>
    <w:p w:rsidR="00E2668D" w:rsidRPr="00D8212F" w:rsidRDefault="00E2668D" w:rsidP="00E2668D">
      <w:pPr>
        <w:spacing w:after="0" w:line="360" w:lineRule="auto"/>
        <w:jc w:val="center"/>
        <w:rPr>
          <w:rFonts w:ascii="Arial" w:eastAsia="Arial" w:hAnsi="Arial" w:cs="Arial"/>
          <w:sz w:val="24"/>
          <w:szCs w:val="24"/>
        </w:rPr>
      </w:pPr>
    </w:p>
    <w:p w:rsidR="00E2668D" w:rsidRDefault="00E2668D" w:rsidP="00E2668D">
      <w:pPr>
        <w:spacing w:after="0" w:line="360" w:lineRule="auto"/>
        <w:jc w:val="center"/>
        <w:rPr>
          <w:rFonts w:ascii="Arial" w:eastAsia="Arial" w:hAnsi="Arial" w:cs="Arial"/>
          <w:sz w:val="24"/>
          <w:szCs w:val="24"/>
        </w:rPr>
      </w:pPr>
    </w:p>
    <w:p w:rsidR="00E2668D" w:rsidRDefault="00E2668D" w:rsidP="00E2668D">
      <w:pPr>
        <w:spacing w:after="0" w:line="360" w:lineRule="auto"/>
        <w:jc w:val="center"/>
        <w:rPr>
          <w:rFonts w:ascii="Arial" w:eastAsia="Arial" w:hAnsi="Arial" w:cs="Arial"/>
          <w:sz w:val="24"/>
          <w:szCs w:val="24"/>
        </w:rPr>
      </w:pPr>
    </w:p>
    <w:p w:rsidR="00E2668D" w:rsidRDefault="00E2668D" w:rsidP="00E2668D">
      <w:pPr>
        <w:spacing w:after="0" w:line="360" w:lineRule="auto"/>
        <w:jc w:val="center"/>
        <w:rPr>
          <w:rFonts w:ascii="Arial" w:eastAsia="Arial" w:hAnsi="Arial" w:cs="Arial"/>
          <w:sz w:val="24"/>
          <w:szCs w:val="24"/>
        </w:rPr>
      </w:pPr>
    </w:p>
    <w:p w:rsidR="00E2668D" w:rsidRPr="00D8212F" w:rsidRDefault="00E2668D" w:rsidP="00E2668D">
      <w:pPr>
        <w:spacing w:after="0" w:line="360" w:lineRule="auto"/>
        <w:jc w:val="center"/>
        <w:rPr>
          <w:rFonts w:ascii="Arial" w:eastAsia="Arial" w:hAnsi="Arial" w:cs="Arial"/>
          <w:sz w:val="24"/>
          <w:szCs w:val="24"/>
        </w:rPr>
      </w:pPr>
    </w:p>
    <w:p w:rsidR="00E2668D" w:rsidRPr="00D8212F" w:rsidRDefault="00E2668D" w:rsidP="00E2668D">
      <w:pPr>
        <w:spacing w:after="0" w:line="360" w:lineRule="auto"/>
        <w:jc w:val="center"/>
        <w:rPr>
          <w:rFonts w:ascii="Arial" w:eastAsia="Arial" w:hAnsi="Arial" w:cs="Arial"/>
          <w:sz w:val="24"/>
          <w:szCs w:val="24"/>
        </w:rPr>
      </w:pPr>
    </w:p>
    <w:p w:rsidR="00E2668D" w:rsidRPr="00D8212F" w:rsidRDefault="00E2668D" w:rsidP="00E2668D">
      <w:pPr>
        <w:spacing w:after="0" w:line="360" w:lineRule="auto"/>
        <w:jc w:val="center"/>
        <w:rPr>
          <w:rFonts w:ascii="Arial" w:eastAsia="Arial" w:hAnsi="Arial" w:cs="Arial"/>
          <w:sz w:val="24"/>
          <w:szCs w:val="24"/>
        </w:rPr>
      </w:pPr>
    </w:p>
    <w:p w:rsidR="00E2668D" w:rsidRDefault="00E2668D" w:rsidP="00E2668D">
      <w:pPr>
        <w:spacing w:after="0" w:line="360" w:lineRule="auto"/>
        <w:jc w:val="center"/>
        <w:rPr>
          <w:rFonts w:ascii="Arial" w:eastAsia="Arial" w:hAnsi="Arial" w:cs="Arial"/>
          <w:sz w:val="24"/>
          <w:szCs w:val="24"/>
        </w:rPr>
      </w:pPr>
    </w:p>
    <w:p w:rsidR="00E2668D" w:rsidRDefault="00E2668D" w:rsidP="00E2668D">
      <w:pPr>
        <w:spacing w:after="0" w:line="360" w:lineRule="auto"/>
        <w:jc w:val="center"/>
        <w:rPr>
          <w:rFonts w:ascii="Arial" w:eastAsia="Arial" w:hAnsi="Arial" w:cs="Arial"/>
          <w:sz w:val="24"/>
          <w:szCs w:val="24"/>
        </w:rPr>
      </w:pPr>
    </w:p>
    <w:p w:rsidR="00E2668D" w:rsidRDefault="00E2668D" w:rsidP="00E2668D">
      <w:pPr>
        <w:spacing w:after="0" w:line="360" w:lineRule="auto"/>
        <w:jc w:val="center"/>
        <w:rPr>
          <w:rFonts w:ascii="Arial" w:eastAsia="Arial" w:hAnsi="Arial" w:cs="Arial"/>
          <w:sz w:val="24"/>
          <w:szCs w:val="24"/>
        </w:rPr>
      </w:pPr>
    </w:p>
    <w:p w:rsidR="00E2668D" w:rsidRPr="00D8212F" w:rsidRDefault="00E2668D" w:rsidP="00E2668D">
      <w:pPr>
        <w:spacing w:after="0" w:line="360" w:lineRule="auto"/>
        <w:jc w:val="center"/>
        <w:rPr>
          <w:rFonts w:ascii="Arial" w:eastAsia="Arial" w:hAnsi="Arial" w:cs="Arial"/>
          <w:sz w:val="24"/>
          <w:szCs w:val="24"/>
        </w:rPr>
      </w:pPr>
    </w:p>
    <w:p w:rsidR="00E2668D" w:rsidRPr="00D8212F" w:rsidRDefault="00E2668D" w:rsidP="00E2668D">
      <w:pPr>
        <w:spacing w:after="0" w:line="360" w:lineRule="auto"/>
        <w:jc w:val="center"/>
        <w:rPr>
          <w:rFonts w:ascii="Arial" w:eastAsia="Arial" w:hAnsi="Arial" w:cs="Arial"/>
          <w:sz w:val="24"/>
          <w:szCs w:val="24"/>
        </w:rPr>
      </w:pPr>
    </w:p>
    <w:p w:rsidR="00E2668D" w:rsidRPr="005D6911" w:rsidRDefault="00E2668D" w:rsidP="00E2668D">
      <w:pPr>
        <w:spacing w:after="0" w:line="360" w:lineRule="auto"/>
        <w:jc w:val="center"/>
        <w:rPr>
          <w:rFonts w:ascii="Arial" w:eastAsia="Arial" w:hAnsi="Arial" w:cs="Arial"/>
          <w:b/>
          <w:sz w:val="24"/>
          <w:szCs w:val="24"/>
        </w:rPr>
      </w:pPr>
      <w:r w:rsidRPr="005D6911">
        <w:rPr>
          <w:rFonts w:ascii="Arial" w:eastAsia="Arial" w:hAnsi="Arial" w:cs="Arial"/>
          <w:b/>
          <w:sz w:val="24"/>
          <w:szCs w:val="24"/>
        </w:rPr>
        <w:t>A CONTABILIDADE E A GOVERNANÇA NAS EMPRESAS: Contabilidade como Apoio à Gestão de Negócios</w:t>
      </w:r>
    </w:p>
    <w:p w:rsidR="00E2668D" w:rsidRPr="00D8212F" w:rsidRDefault="00E2668D" w:rsidP="00E2668D">
      <w:pPr>
        <w:spacing w:after="0" w:line="360" w:lineRule="auto"/>
        <w:jc w:val="center"/>
        <w:rPr>
          <w:rFonts w:ascii="Arial" w:hAnsi="Arial" w:cs="Arial"/>
          <w:sz w:val="24"/>
          <w:szCs w:val="24"/>
        </w:rPr>
      </w:pPr>
    </w:p>
    <w:p w:rsidR="00E2668D" w:rsidRPr="00D8212F" w:rsidRDefault="00E2668D" w:rsidP="00E2668D">
      <w:pPr>
        <w:spacing w:after="0" w:line="360" w:lineRule="auto"/>
        <w:jc w:val="both"/>
        <w:rPr>
          <w:rFonts w:ascii="Arial" w:hAnsi="Arial" w:cs="Arial"/>
          <w:sz w:val="24"/>
          <w:szCs w:val="24"/>
        </w:rPr>
      </w:pPr>
    </w:p>
    <w:p w:rsidR="00E2668D" w:rsidRDefault="00E2668D" w:rsidP="00E2668D">
      <w:pPr>
        <w:spacing w:after="0" w:line="360" w:lineRule="auto"/>
        <w:rPr>
          <w:rFonts w:ascii="Arial" w:eastAsia="Arial" w:hAnsi="Arial" w:cs="Arial"/>
          <w:sz w:val="24"/>
          <w:szCs w:val="24"/>
        </w:rPr>
      </w:pPr>
    </w:p>
    <w:p w:rsidR="00E2668D" w:rsidRDefault="00E2668D" w:rsidP="00E2668D">
      <w:pPr>
        <w:spacing w:after="0" w:line="360" w:lineRule="auto"/>
        <w:rPr>
          <w:rFonts w:ascii="Arial" w:eastAsia="Arial" w:hAnsi="Arial" w:cs="Arial"/>
          <w:sz w:val="24"/>
          <w:szCs w:val="24"/>
        </w:rPr>
      </w:pPr>
    </w:p>
    <w:p w:rsidR="00E2668D" w:rsidRDefault="00E2668D" w:rsidP="00E2668D">
      <w:pPr>
        <w:spacing w:after="0" w:line="360" w:lineRule="auto"/>
        <w:rPr>
          <w:rFonts w:ascii="Arial" w:eastAsia="Arial" w:hAnsi="Arial" w:cs="Arial"/>
          <w:sz w:val="24"/>
          <w:szCs w:val="24"/>
        </w:rPr>
      </w:pPr>
    </w:p>
    <w:p w:rsidR="00E2668D" w:rsidRDefault="00E2668D" w:rsidP="00E2668D">
      <w:pPr>
        <w:spacing w:after="0" w:line="360" w:lineRule="auto"/>
        <w:rPr>
          <w:rFonts w:ascii="Arial" w:eastAsia="Arial" w:hAnsi="Arial" w:cs="Arial"/>
          <w:sz w:val="24"/>
          <w:szCs w:val="24"/>
        </w:rPr>
      </w:pPr>
    </w:p>
    <w:p w:rsidR="00E2668D" w:rsidRDefault="00E2668D" w:rsidP="00E2668D">
      <w:pPr>
        <w:spacing w:after="0" w:line="360" w:lineRule="auto"/>
        <w:rPr>
          <w:rFonts w:ascii="Arial" w:eastAsia="Arial" w:hAnsi="Arial" w:cs="Arial"/>
          <w:sz w:val="24"/>
          <w:szCs w:val="24"/>
        </w:rPr>
      </w:pPr>
    </w:p>
    <w:p w:rsidR="00E2668D" w:rsidRDefault="00E2668D" w:rsidP="00E2668D">
      <w:pPr>
        <w:spacing w:after="0" w:line="360" w:lineRule="auto"/>
        <w:rPr>
          <w:rFonts w:ascii="Arial" w:eastAsia="Arial" w:hAnsi="Arial" w:cs="Arial"/>
          <w:sz w:val="24"/>
          <w:szCs w:val="24"/>
        </w:rPr>
      </w:pPr>
    </w:p>
    <w:p w:rsidR="00E2668D" w:rsidRDefault="00E2668D" w:rsidP="00E2668D">
      <w:pPr>
        <w:spacing w:after="0" w:line="360" w:lineRule="auto"/>
        <w:rPr>
          <w:rFonts w:ascii="Arial" w:eastAsia="Arial" w:hAnsi="Arial" w:cs="Arial"/>
          <w:sz w:val="24"/>
          <w:szCs w:val="24"/>
        </w:rPr>
      </w:pPr>
    </w:p>
    <w:p w:rsidR="00E2668D" w:rsidRDefault="00E2668D" w:rsidP="00E2668D">
      <w:pPr>
        <w:spacing w:after="0" w:line="360" w:lineRule="auto"/>
        <w:rPr>
          <w:rFonts w:ascii="Arial" w:eastAsia="Arial" w:hAnsi="Arial" w:cs="Arial"/>
          <w:sz w:val="24"/>
          <w:szCs w:val="24"/>
        </w:rPr>
      </w:pPr>
    </w:p>
    <w:p w:rsidR="00E2668D" w:rsidRPr="00D8212F" w:rsidRDefault="00E2668D" w:rsidP="00E2668D">
      <w:pPr>
        <w:spacing w:after="0" w:line="360" w:lineRule="auto"/>
        <w:jc w:val="center"/>
        <w:rPr>
          <w:rFonts w:ascii="Arial" w:eastAsia="Arial" w:hAnsi="Arial" w:cs="Arial"/>
          <w:sz w:val="24"/>
          <w:szCs w:val="24"/>
        </w:rPr>
      </w:pPr>
    </w:p>
    <w:p w:rsidR="00E2668D" w:rsidRPr="00D8212F" w:rsidRDefault="00E2668D" w:rsidP="00E2668D">
      <w:pPr>
        <w:spacing w:after="0" w:line="360" w:lineRule="auto"/>
        <w:jc w:val="center"/>
        <w:rPr>
          <w:rFonts w:ascii="Arial" w:eastAsia="Arial" w:hAnsi="Arial" w:cs="Arial"/>
          <w:sz w:val="24"/>
          <w:szCs w:val="24"/>
        </w:rPr>
      </w:pPr>
    </w:p>
    <w:p w:rsidR="00E2668D" w:rsidRDefault="00E2668D" w:rsidP="00E2668D">
      <w:pPr>
        <w:spacing w:after="0" w:line="360" w:lineRule="auto"/>
        <w:jc w:val="center"/>
        <w:rPr>
          <w:rFonts w:ascii="Arial" w:eastAsia="Arial" w:hAnsi="Arial" w:cs="Arial"/>
          <w:sz w:val="24"/>
          <w:szCs w:val="24"/>
        </w:rPr>
      </w:pPr>
    </w:p>
    <w:p w:rsidR="00E2668D" w:rsidRDefault="00E2668D" w:rsidP="00E2668D">
      <w:pPr>
        <w:spacing w:after="0" w:line="360" w:lineRule="auto"/>
        <w:jc w:val="center"/>
        <w:rPr>
          <w:rFonts w:ascii="Arial" w:eastAsia="Arial" w:hAnsi="Arial" w:cs="Arial"/>
          <w:sz w:val="24"/>
          <w:szCs w:val="24"/>
        </w:rPr>
      </w:pPr>
    </w:p>
    <w:p w:rsidR="00E2668D" w:rsidRPr="00D8212F" w:rsidRDefault="00E2668D" w:rsidP="00E2668D">
      <w:pPr>
        <w:spacing w:after="0" w:line="360" w:lineRule="auto"/>
        <w:jc w:val="center"/>
        <w:rPr>
          <w:rFonts w:ascii="Arial" w:eastAsia="Arial" w:hAnsi="Arial" w:cs="Arial"/>
          <w:sz w:val="24"/>
          <w:szCs w:val="24"/>
        </w:rPr>
      </w:pPr>
    </w:p>
    <w:p w:rsidR="00E2668D" w:rsidRPr="00D8212F" w:rsidRDefault="00E2668D" w:rsidP="00E2668D">
      <w:pPr>
        <w:spacing w:after="0" w:line="360" w:lineRule="auto"/>
        <w:jc w:val="center"/>
        <w:rPr>
          <w:rFonts w:ascii="Arial" w:hAnsi="Arial" w:cs="Arial"/>
          <w:sz w:val="24"/>
          <w:szCs w:val="24"/>
        </w:rPr>
      </w:pPr>
      <w:r w:rsidRPr="00D8212F">
        <w:rPr>
          <w:rFonts w:ascii="Arial" w:eastAsia="Arial" w:hAnsi="Arial" w:cs="Arial"/>
          <w:noProof/>
          <w:sz w:val="24"/>
          <w:szCs w:val="24"/>
          <w:lang w:eastAsia="pt-BR"/>
        </w:rPr>
        <mc:AlternateContent>
          <mc:Choice Requires="wps">
            <w:drawing>
              <wp:anchor distT="0" distB="0" distL="114300" distR="114300" simplePos="0" relativeHeight="251661312" behindDoc="0" locked="0" layoutInCell="1" allowOverlap="1" wp14:anchorId="08CCE935" wp14:editId="381B4DED">
                <wp:simplePos x="0" y="0"/>
                <wp:positionH relativeFrom="column">
                  <wp:posOffset>5309870</wp:posOffset>
                </wp:positionH>
                <wp:positionV relativeFrom="paragraph">
                  <wp:posOffset>226695</wp:posOffset>
                </wp:positionV>
                <wp:extent cx="669925" cy="372110"/>
                <wp:effectExtent l="0" t="0" r="15875" b="2794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37211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600A7" id="Retângulo 9" o:spid="_x0000_s1026" style="position:absolute;margin-left:418.1pt;margin-top:17.85pt;width:52.75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" fillcolor="white [3212]" strokecolor="white [3212]"/>
            </w:pict>
          </mc:Fallback>
        </mc:AlternateContent>
      </w:r>
      <w:r w:rsidRPr="00D8212F">
        <w:rPr>
          <w:rFonts w:ascii="Arial" w:eastAsia="Arial" w:hAnsi="Arial" w:cs="Arial"/>
          <w:sz w:val="24"/>
          <w:szCs w:val="24"/>
        </w:rPr>
        <w:t>Belo Horizonte</w:t>
      </w:r>
    </w:p>
    <w:p w:rsidR="00E2668D" w:rsidRPr="00D8212F" w:rsidRDefault="00E2668D" w:rsidP="00E2668D">
      <w:pPr>
        <w:spacing w:after="0" w:line="360" w:lineRule="auto"/>
        <w:jc w:val="center"/>
        <w:rPr>
          <w:rFonts w:ascii="Arial" w:eastAsia="Arial" w:hAnsi="Arial" w:cs="Arial"/>
          <w:sz w:val="24"/>
          <w:szCs w:val="24"/>
        </w:rPr>
      </w:pPr>
      <w:r w:rsidRPr="00D8212F">
        <w:rPr>
          <w:rFonts w:ascii="Arial" w:eastAsia="Arial" w:hAnsi="Arial" w:cs="Arial"/>
          <w:noProof/>
          <w:sz w:val="24"/>
          <w:szCs w:val="24"/>
          <w:lang w:eastAsia="pt-BR"/>
        </w:rPr>
        <mc:AlternateContent>
          <mc:Choice Requires="wps">
            <w:drawing>
              <wp:anchor distT="0" distB="0" distL="114300" distR="114300" simplePos="0" relativeHeight="251659264" behindDoc="0" locked="0" layoutInCell="1" allowOverlap="1" wp14:anchorId="0A89555E" wp14:editId="519CA993">
                <wp:simplePos x="0" y="0"/>
                <wp:positionH relativeFrom="column">
                  <wp:posOffset>5437505</wp:posOffset>
                </wp:positionH>
                <wp:positionV relativeFrom="paragraph">
                  <wp:posOffset>335915</wp:posOffset>
                </wp:positionV>
                <wp:extent cx="669925" cy="296545"/>
                <wp:effectExtent l="0" t="0" r="15875" b="2730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29654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6944" id="Retângulo 5" o:spid="_x0000_s1026" style="position:absolute;margin-left:428.15pt;margin-top:26.45pt;width:52.7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" strokecolor="white [3212]"/>
            </w:pict>
          </mc:Fallback>
        </mc:AlternateContent>
      </w:r>
      <w:r>
        <w:rPr>
          <w:rFonts w:ascii="Arial" w:eastAsia="Arial" w:hAnsi="Arial" w:cs="Arial"/>
          <w:sz w:val="24"/>
          <w:szCs w:val="24"/>
        </w:rPr>
        <w:t xml:space="preserve"> 2016</w:t>
      </w:r>
    </w:p>
    <w:p w:rsidR="00E2668D" w:rsidRPr="00D8212F" w:rsidRDefault="00E2668D" w:rsidP="00E2668D">
      <w:pPr>
        <w:pStyle w:val="SemEspaamento"/>
        <w:spacing w:line="360" w:lineRule="auto"/>
        <w:jc w:val="both"/>
        <w:rPr>
          <w:rFonts w:ascii="Arial" w:hAnsi="Arial" w:cs="Arial"/>
          <w:b/>
          <w:sz w:val="24"/>
          <w:szCs w:val="24"/>
        </w:rPr>
      </w:pPr>
    </w:p>
    <w:p w:rsidR="00E2668D" w:rsidRPr="00D8212F" w:rsidRDefault="00E2668D" w:rsidP="00E2668D">
      <w:pPr>
        <w:pStyle w:val="SemEspaamento"/>
        <w:spacing w:line="360" w:lineRule="auto"/>
        <w:jc w:val="both"/>
        <w:rPr>
          <w:rFonts w:ascii="Arial" w:hAnsi="Arial" w:cs="Arial"/>
          <w:b/>
          <w:sz w:val="24"/>
          <w:szCs w:val="24"/>
        </w:rPr>
      </w:pPr>
    </w:p>
    <w:p w:rsidR="00E2668D" w:rsidRPr="00D8212F" w:rsidRDefault="00E2668D" w:rsidP="00E2668D">
      <w:pPr>
        <w:pStyle w:val="SemEspaamento"/>
        <w:spacing w:line="360" w:lineRule="auto"/>
        <w:jc w:val="both"/>
        <w:rPr>
          <w:rFonts w:ascii="Arial" w:hAnsi="Arial" w:cs="Arial"/>
          <w:b/>
          <w:sz w:val="24"/>
          <w:szCs w:val="24"/>
        </w:rPr>
      </w:pPr>
    </w:p>
    <w:p w:rsidR="00E2668D" w:rsidRPr="00D8212F" w:rsidRDefault="00E2668D" w:rsidP="00E2668D">
      <w:pPr>
        <w:pStyle w:val="SemEspaamento"/>
        <w:spacing w:line="360" w:lineRule="auto"/>
        <w:jc w:val="both"/>
        <w:rPr>
          <w:rFonts w:ascii="Arial" w:hAnsi="Arial" w:cs="Arial"/>
          <w:b/>
          <w:sz w:val="24"/>
          <w:szCs w:val="24"/>
        </w:rPr>
      </w:pPr>
    </w:p>
    <w:p w:rsidR="00E2668D" w:rsidRPr="00D8212F" w:rsidRDefault="00E2668D" w:rsidP="00E2668D">
      <w:pPr>
        <w:pStyle w:val="SemEspaamento"/>
        <w:spacing w:line="360" w:lineRule="auto"/>
        <w:jc w:val="both"/>
        <w:rPr>
          <w:rFonts w:ascii="Arial" w:hAnsi="Arial" w:cs="Arial"/>
          <w:b/>
          <w:sz w:val="24"/>
          <w:szCs w:val="24"/>
        </w:rPr>
      </w:pPr>
    </w:p>
    <w:p w:rsidR="00E2668D" w:rsidRPr="00D8212F" w:rsidRDefault="00E2668D" w:rsidP="00E2668D">
      <w:pPr>
        <w:pStyle w:val="SemEspaamento"/>
        <w:spacing w:line="360" w:lineRule="auto"/>
        <w:jc w:val="both"/>
        <w:rPr>
          <w:rFonts w:ascii="Arial" w:hAnsi="Arial" w:cs="Arial"/>
          <w:b/>
          <w:sz w:val="24"/>
          <w:szCs w:val="24"/>
        </w:rPr>
      </w:pPr>
    </w:p>
    <w:p w:rsidR="00E2668D" w:rsidRPr="00D8212F" w:rsidRDefault="00E2668D" w:rsidP="00E2668D">
      <w:pPr>
        <w:pStyle w:val="SemEspaamento"/>
        <w:spacing w:line="360" w:lineRule="auto"/>
        <w:jc w:val="both"/>
        <w:rPr>
          <w:rFonts w:ascii="Arial" w:hAnsi="Arial" w:cs="Arial"/>
          <w:b/>
          <w:sz w:val="24"/>
          <w:szCs w:val="24"/>
        </w:rPr>
      </w:pPr>
    </w:p>
    <w:p w:rsidR="00E2668D" w:rsidRPr="00D8212F" w:rsidRDefault="00E2668D" w:rsidP="00E2668D">
      <w:pPr>
        <w:pStyle w:val="SemEspaamento"/>
        <w:spacing w:line="360" w:lineRule="auto"/>
        <w:jc w:val="both"/>
        <w:rPr>
          <w:rFonts w:ascii="Arial" w:hAnsi="Arial" w:cs="Arial"/>
          <w:b/>
          <w:sz w:val="24"/>
          <w:szCs w:val="24"/>
        </w:rPr>
      </w:pPr>
    </w:p>
    <w:p w:rsidR="00E2668D" w:rsidRPr="00D8212F" w:rsidRDefault="00E2668D" w:rsidP="00E2668D">
      <w:pPr>
        <w:pStyle w:val="SemEspaamento"/>
        <w:spacing w:line="360" w:lineRule="auto"/>
        <w:jc w:val="both"/>
        <w:rPr>
          <w:rFonts w:ascii="Arial" w:hAnsi="Arial" w:cs="Arial"/>
          <w:b/>
          <w:sz w:val="24"/>
          <w:szCs w:val="24"/>
        </w:rPr>
      </w:pPr>
    </w:p>
    <w:p w:rsidR="00E2668D" w:rsidRPr="00D8212F" w:rsidRDefault="00E2668D" w:rsidP="00E2668D">
      <w:pPr>
        <w:pStyle w:val="SemEspaamento"/>
        <w:spacing w:line="360" w:lineRule="auto"/>
        <w:jc w:val="both"/>
        <w:rPr>
          <w:rFonts w:ascii="Arial" w:hAnsi="Arial" w:cs="Arial"/>
          <w:b/>
          <w:sz w:val="24"/>
          <w:szCs w:val="24"/>
        </w:rPr>
      </w:pPr>
    </w:p>
    <w:p w:rsidR="00E2668D" w:rsidRPr="005D6911" w:rsidRDefault="00E2668D" w:rsidP="00E2668D">
      <w:pPr>
        <w:spacing w:after="0" w:line="360" w:lineRule="auto"/>
        <w:jc w:val="center"/>
        <w:rPr>
          <w:rFonts w:ascii="Arial" w:eastAsia="Arial" w:hAnsi="Arial" w:cs="Arial"/>
          <w:b/>
          <w:sz w:val="24"/>
          <w:szCs w:val="24"/>
        </w:rPr>
      </w:pPr>
      <w:r w:rsidRPr="005D6911">
        <w:rPr>
          <w:rFonts w:ascii="Arial" w:eastAsia="Arial" w:hAnsi="Arial" w:cs="Arial"/>
          <w:b/>
          <w:sz w:val="24"/>
          <w:szCs w:val="24"/>
        </w:rPr>
        <w:t>A CONTABILIDADE E A GOVERNANÇA NAS EMPRESAS: Contabilidade como Apoio à Gestão de Negócios</w:t>
      </w:r>
    </w:p>
    <w:p w:rsidR="00E2668D" w:rsidRPr="00D8212F" w:rsidRDefault="00E2668D" w:rsidP="00E2668D">
      <w:pPr>
        <w:spacing w:after="0" w:line="360" w:lineRule="auto"/>
        <w:jc w:val="center"/>
        <w:rPr>
          <w:rFonts w:ascii="Arial" w:eastAsia="Arial" w:hAnsi="Arial" w:cs="Arial"/>
          <w:b/>
          <w:sz w:val="24"/>
          <w:szCs w:val="24"/>
        </w:rPr>
      </w:pPr>
    </w:p>
    <w:p w:rsidR="00E2668D" w:rsidRDefault="00E2668D" w:rsidP="00E2668D">
      <w:pPr>
        <w:pStyle w:val="SemEspaamento"/>
        <w:spacing w:line="360" w:lineRule="auto"/>
        <w:ind w:left="3969"/>
        <w:jc w:val="both"/>
        <w:rPr>
          <w:rFonts w:ascii="Arial" w:hAnsi="Arial" w:cs="Arial"/>
          <w:sz w:val="24"/>
          <w:szCs w:val="24"/>
        </w:rPr>
      </w:pPr>
    </w:p>
    <w:p w:rsidR="00E2668D" w:rsidRDefault="00E2668D" w:rsidP="00E2668D">
      <w:pPr>
        <w:pStyle w:val="SemEspaamento"/>
        <w:spacing w:line="360" w:lineRule="auto"/>
        <w:ind w:left="3969"/>
        <w:jc w:val="both"/>
        <w:rPr>
          <w:rFonts w:ascii="Arial" w:hAnsi="Arial" w:cs="Arial"/>
          <w:sz w:val="24"/>
          <w:szCs w:val="24"/>
        </w:rPr>
      </w:pPr>
    </w:p>
    <w:p w:rsidR="00E2668D" w:rsidRDefault="00E2668D" w:rsidP="00E2668D">
      <w:pPr>
        <w:pStyle w:val="SemEspaamento"/>
        <w:spacing w:line="360" w:lineRule="auto"/>
        <w:ind w:left="3969"/>
        <w:jc w:val="both"/>
        <w:rPr>
          <w:rFonts w:ascii="Arial" w:hAnsi="Arial" w:cs="Arial"/>
          <w:sz w:val="24"/>
          <w:szCs w:val="24"/>
        </w:rPr>
      </w:pPr>
    </w:p>
    <w:p w:rsidR="00E2668D" w:rsidRDefault="00E2668D" w:rsidP="00E2668D">
      <w:pPr>
        <w:pStyle w:val="SemEspaamento"/>
        <w:spacing w:line="360" w:lineRule="auto"/>
        <w:ind w:left="3969"/>
        <w:jc w:val="both"/>
        <w:rPr>
          <w:rFonts w:ascii="Arial" w:hAnsi="Arial" w:cs="Arial"/>
          <w:sz w:val="24"/>
          <w:szCs w:val="24"/>
        </w:rPr>
      </w:pPr>
    </w:p>
    <w:p w:rsidR="00E2668D" w:rsidRPr="00D8212F" w:rsidRDefault="00E2668D" w:rsidP="00E2668D">
      <w:pPr>
        <w:pStyle w:val="SemEspaamento"/>
        <w:spacing w:line="360" w:lineRule="auto"/>
        <w:ind w:left="3969"/>
        <w:jc w:val="both"/>
        <w:rPr>
          <w:rFonts w:ascii="Arial" w:hAnsi="Arial" w:cs="Arial"/>
          <w:sz w:val="24"/>
          <w:szCs w:val="24"/>
        </w:rPr>
      </w:pPr>
      <w:r w:rsidRPr="00D8212F">
        <w:rPr>
          <w:rFonts w:ascii="Arial" w:hAnsi="Arial" w:cs="Arial"/>
          <w:sz w:val="24"/>
          <w:szCs w:val="24"/>
        </w:rPr>
        <w:t xml:space="preserve">Trabalho </w:t>
      </w:r>
      <w:r>
        <w:rPr>
          <w:rFonts w:ascii="Arial" w:hAnsi="Arial" w:cs="Arial"/>
          <w:sz w:val="24"/>
          <w:szCs w:val="24"/>
        </w:rPr>
        <w:t>Interdisciplinar apresentado às</w:t>
      </w:r>
      <w:r w:rsidRPr="00D8212F">
        <w:rPr>
          <w:rFonts w:ascii="Arial" w:hAnsi="Arial" w:cs="Arial"/>
          <w:sz w:val="24"/>
          <w:szCs w:val="24"/>
        </w:rPr>
        <w:t xml:space="preserve"> disciplina</w:t>
      </w:r>
      <w:r>
        <w:rPr>
          <w:rFonts w:ascii="Arial" w:hAnsi="Arial" w:cs="Arial"/>
          <w:sz w:val="24"/>
          <w:szCs w:val="24"/>
        </w:rPr>
        <w:t xml:space="preserve">s Contabilidade Fiscal e Tributária, Contabilidade Intermediária, Direito Tributário, Ética Profissional, Leitura e Produção de Textos, Sistemas Contábeis I e Projeto de Estágio Supervisionado </w:t>
      </w:r>
      <w:r w:rsidRPr="00D8212F">
        <w:rPr>
          <w:rFonts w:ascii="Arial" w:hAnsi="Arial" w:cs="Arial"/>
          <w:sz w:val="24"/>
          <w:szCs w:val="24"/>
        </w:rPr>
        <w:t>do Curso de Graduação em Ciências Contábeis da Pontifícia Universidade Católica de Minas Gerais.</w:t>
      </w:r>
    </w:p>
    <w:p w:rsidR="00E2668D" w:rsidRDefault="00E2668D" w:rsidP="00E2668D">
      <w:pPr>
        <w:pStyle w:val="SemEspaamento"/>
        <w:spacing w:line="360" w:lineRule="auto"/>
        <w:jc w:val="both"/>
        <w:rPr>
          <w:rFonts w:ascii="Arial" w:hAnsi="Arial" w:cs="Arial"/>
          <w:sz w:val="24"/>
          <w:szCs w:val="24"/>
        </w:rPr>
      </w:pPr>
    </w:p>
    <w:p w:rsidR="00E2668D" w:rsidRDefault="00E2668D" w:rsidP="00E2668D">
      <w:pPr>
        <w:pStyle w:val="SemEspaamento"/>
        <w:spacing w:line="360" w:lineRule="auto"/>
        <w:jc w:val="both"/>
        <w:rPr>
          <w:rFonts w:ascii="Arial" w:hAnsi="Arial" w:cs="Arial"/>
          <w:sz w:val="24"/>
          <w:szCs w:val="24"/>
        </w:rPr>
      </w:pPr>
    </w:p>
    <w:p w:rsidR="00E2668D" w:rsidRDefault="00E2668D" w:rsidP="00E2668D">
      <w:pPr>
        <w:pStyle w:val="SemEspaamento"/>
        <w:spacing w:line="360" w:lineRule="auto"/>
        <w:jc w:val="both"/>
        <w:rPr>
          <w:rFonts w:ascii="Arial" w:hAnsi="Arial" w:cs="Arial"/>
          <w:sz w:val="24"/>
          <w:szCs w:val="24"/>
        </w:rPr>
      </w:pPr>
    </w:p>
    <w:p w:rsidR="00E2668D" w:rsidRPr="00D8212F" w:rsidRDefault="00E2668D" w:rsidP="00E2668D">
      <w:pPr>
        <w:pStyle w:val="SemEspaamento"/>
        <w:spacing w:line="360" w:lineRule="auto"/>
        <w:jc w:val="both"/>
        <w:rPr>
          <w:rFonts w:ascii="Arial" w:hAnsi="Arial" w:cs="Arial"/>
          <w:sz w:val="24"/>
          <w:szCs w:val="24"/>
        </w:rPr>
      </w:pPr>
    </w:p>
    <w:p w:rsidR="00E2668D" w:rsidRDefault="00E2668D" w:rsidP="00E2668D">
      <w:pPr>
        <w:pStyle w:val="SemEspaamento"/>
        <w:spacing w:line="360" w:lineRule="auto"/>
        <w:rPr>
          <w:rFonts w:ascii="Arial" w:hAnsi="Arial" w:cs="Arial"/>
          <w:sz w:val="24"/>
          <w:szCs w:val="24"/>
        </w:rPr>
      </w:pPr>
    </w:p>
    <w:p w:rsidR="00E2668D" w:rsidRPr="00D8212F" w:rsidRDefault="00E2668D" w:rsidP="00E2668D">
      <w:pPr>
        <w:pStyle w:val="SemEspaamento"/>
        <w:spacing w:line="360" w:lineRule="auto"/>
        <w:rPr>
          <w:rFonts w:ascii="Arial" w:hAnsi="Arial" w:cs="Arial"/>
          <w:sz w:val="24"/>
          <w:szCs w:val="24"/>
        </w:rPr>
      </w:pPr>
    </w:p>
    <w:p w:rsidR="00E2668D" w:rsidRPr="00D8212F" w:rsidRDefault="00E2668D" w:rsidP="00E2668D">
      <w:pPr>
        <w:pStyle w:val="SemEspaamento"/>
        <w:spacing w:line="360" w:lineRule="auto"/>
        <w:jc w:val="center"/>
        <w:rPr>
          <w:rFonts w:ascii="Arial" w:hAnsi="Arial" w:cs="Arial"/>
          <w:sz w:val="24"/>
          <w:szCs w:val="24"/>
        </w:rPr>
      </w:pPr>
      <w:r w:rsidRPr="00D8212F">
        <w:rPr>
          <w:rFonts w:ascii="Arial" w:hAnsi="Arial" w:cs="Arial"/>
          <w:sz w:val="24"/>
          <w:szCs w:val="24"/>
        </w:rPr>
        <w:t>Belo Horizonte</w:t>
      </w:r>
    </w:p>
    <w:p w:rsidR="00E2668D" w:rsidRDefault="00E2668D" w:rsidP="00E2668D">
      <w:pPr>
        <w:pStyle w:val="SemEspaamento"/>
        <w:spacing w:line="360" w:lineRule="auto"/>
        <w:jc w:val="center"/>
        <w:rPr>
          <w:rFonts w:ascii="Arial" w:hAnsi="Arial" w:cs="Arial"/>
          <w:sz w:val="24"/>
          <w:szCs w:val="24"/>
        </w:rPr>
      </w:pPr>
      <w:r w:rsidRPr="00D8212F">
        <w:rPr>
          <w:rFonts w:ascii="Arial" w:hAnsi="Arial" w:cs="Arial"/>
          <w:sz w:val="24"/>
          <w:szCs w:val="24"/>
        </w:rPr>
        <w:t>201</w:t>
      </w:r>
      <w:r w:rsidRPr="00D8212F">
        <w:rPr>
          <w:rFonts w:ascii="Arial" w:hAnsi="Arial" w:cs="Arial"/>
          <w:b/>
          <w:noProof/>
          <w:sz w:val="24"/>
          <w:szCs w:val="24"/>
          <w:lang w:eastAsia="pt-BR"/>
        </w:rPr>
        <mc:AlternateContent>
          <mc:Choice Requires="wps">
            <w:drawing>
              <wp:anchor distT="0" distB="0" distL="114300" distR="114300" simplePos="0" relativeHeight="251660288" behindDoc="0" locked="0" layoutInCell="1" allowOverlap="1" wp14:anchorId="02224F9D" wp14:editId="7954DA07">
                <wp:simplePos x="0" y="0"/>
                <wp:positionH relativeFrom="column">
                  <wp:posOffset>5416550</wp:posOffset>
                </wp:positionH>
                <wp:positionV relativeFrom="paragraph">
                  <wp:posOffset>730885</wp:posOffset>
                </wp:positionV>
                <wp:extent cx="712470" cy="637540"/>
                <wp:effectExtent l="19050" t="19050" r="30480" b="10160"/>
                <wp:wrapNone/>
                <wp:docPr id="4" name="Triângulo isóscel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637540"/>
                        </a:xfrm>
                        <a:prstGeom prst="triangle">
                          <a:avLst>
                            <a:gd name="adj" fmla="val 50000"/>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2DC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4" o:spid="_x0000_s1026" type="#_x0000_t5" style="position:absolute;margin-left:426.5pt;margin-top:57.55pt;width:56.1pt;height:5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" strokecolor="white [3212]"/>
            </w:pict>
          </mc:Fallback>
        </mc:AlternateContent>
      </w:r>
      <w:r w:rsidRPr="00D8212F">
        <w:rPr>
          <w:rFonts w:ascii="Arial" w:hAnsi="Arial" w:cs="Arial"/>
          <w:b/>
          <w:noProof/>
          <w:sz w:val="24"/>
          <w:szCs w:val="24"/>
          <w:lang w:eastAsia="pt-BR"/>
        </w:rPr>
        <mc:AlternateContent>
          <mc:Choice Requires="wps">
            <w:drawing>
              <wp:anchor distT="0" distB="0" distL="114300" distR="114300" simplePos="0" relativeHeight="251662336" behindDoc="0" locked="0" layoutInCell="1" allowOverlap="1" wp14:anchorId="473D2DE3" wp14:editId="11164B3D">
                <wp:simplePos x="0" y="0"/>
                <wp:positionH relativeFrom="column">
                  <wp:posOffset>5533390</wp:posOffset>
                </wp:positionH>
                <wp:positionV relativeFrom="paragraph">
                  <wp:posOffset>8839835</wp:posOffset>
                </wp:positionV>
                <wp:extent cx="414655" cy="467995"/>
                <wp:effectExtent l="0" t="0" r="23495" b="2730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4679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55C4B" id="Retângulo 1" o:spid="_x0000_s1026" style="position:absolute;margin-left:435.7pt;margin-top:696.05pt;width:32.6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" strokecolor="white [3212]"/>
            </w:pict>
          </mc:Fallback>
        </mc:AlternateContent>
      </w:r>
      <w:r>
        <w:rPr>
          <w:rFonts w:ascii="Arial" w:hAnsi="Arial" w:cs="Arial"/>
          <w:sz w:val="24"/>
          <w:szCs w:val="24"/>
        </w:rPr>
        <w:t>6</w:t>
      </w:r>
    </w:p>
    <w:p w:rsidR="00E2668D" w:rsidRPr="00365D35" w:rsidRDefault="00E2668D" w:rsidP="00E2668D">
      <w:pPr>
        <w:pStyle w:val="CabealhodoSumrio"/>
        <w:tabs>
          <w:tab w:val="left" w:pos="705"/>
          <w:tab w:val="left" w:pos="1560"/>
          <w:tab w:val="center" w:pos="4252"/>
        </w:tabs>
        <w:spacing w:line="360" w:lineRule="auto"/>
        <w:rPr>
          <w:rFonts w:ascii="Arial" w:hAnsi="Arial" w:cs="Arial"/>
          <w:color w:val="auto"/>
          <w:sz w:val="24"/>
          <w:szCs w:val="24"/>
        </w:rPr>
      </w:pPr>
      <w:r>
        <w:rPr>
          <w:rFonts w:ascii="Arial" w:hAnsi="Arial" w:cs="Arial"/>
          <w:color w:val="auto"/>
          <w:sz w:val="24"/>
          <w:szCs w:val="24"/>
        </w:rPr>
        <w:lastRenderedPageBreak/>
        <w:tab/>
      </w:r>
      <w:r>
        <w:rPr>
          <w:rFonts w:ascii="Arial" w:hAnsi="Arial" w:cs="Arial"/>
          <w:color w:val="auto"/>
          <w:sz w:val="24"/>
          <w:szCs w:val="24"/>
        </w:rPr>
        <w:tab/>
      </w:r>
      <w:r>
        <w:rPr>
          <w:rFonts w:ascii="Arial" w:hAnsi="Arial" w:cs="Arial"/>
          <w:color w:val="auto"/>
          <w:sz w:val="24"/>
          <w:szCs w:val="24"/>
        </w:rPr>
        <w:tab/>
      </w:r>
      <w:r w:rsidRPr="00365D35">
        <w:rPr>
          <w:rFonts w:ascii="Arial" w:hAnsi="Arial" w:cs="Arial"/>
          <w:color w:val="auto"/>
          <w:sz w:val="24"/>
          <w:szCs w:val="24"/>
        </w:rPr>
        <w:t>SUMÁRIO</w:t>
      </w:r>
    </w:p>
    <w:sdt>
      <w:sdtPr>
        <w:rPr>
          <w:rFonts w:ascii="Arial" w:eastAsia="Calibri" w:hAnsi="Arial" w:cs="Arial"/>
          <w:sz w:val="24"/>
          <w:szCs w:val="24"/>
        </w:rPr>
        <w:id w:val="770047135"/>
        <w:docPartObj>
          <w:docPartGallery w:val="Table of Contents"/>
          <w:docPartUnique/>
        </w:docPartObj>
      </w:sdtPr>
      <w:sdtEndPr>
        <w:rPr>
          <w:b/>
          <w:bCs/>
          <w:highlight w:val="yellow"/>
        </w:rPr>
      </w:sdtEndPr>
      <w:sdtContent>
        <w:p w:rsidR="00E2668D" w:rsidRPr="00B904F1" w:rsidRDefault="00E2668D" w:rsidP="00E2668D">
          <w:pPr>
            <w:pStyle w:val="SemEspaamento"/>
            <w:spacing w:line="360" w:lineRule="auto"/>
            <w:jc w:val="center"/>
            <w:rPr>
              <w:rFonts w:ascii="Arial" w:hAnsi="Arial" w:cs="Arial"/>
              <w:b/>
              <w:sz w:val="24"/>
              <w:szCs w:val="24"/>
            </w:rPr>
          </w:pPr>
          <w:r w:rsidRPr="00B904F1">
            <w:rPr>
              <w:rFonts w:ascii="Arial" w:hAnsi="Arial" w:cs="Arial"/>
              <w:b/>
              <w:sz w:val="24"/>
              <w:szCs w:val="24"/>
            </w:rPr>
            <w:tab/>
          </w:r>
        </w:p>
        <w:p w:rsidR="00E2668D" w:rsidRPr="00B904F1" w:rsidRDefault="00E2668D" w:rsidP="00E2668D">
          <w:pPr>
            <w:pStyle w:val="Sumrio1"/>
            <w:rPr>
              <w:rFonts w:eastAsiaTheme="minorEastAsia"/>
              <w:noProof/>
              <w:lang w:eastAsia="pt-BR"/>
            </w:rPr>
          </w:pPr>
          <w:r w:rsidRPr="00B904F1">
            <w:rPr>
              <w:highlight w:val="yellow"/>
            </w:rPr>
            <w:fldChar w:fldCharType="begin"/>
          </w:r>
          <w:r w:rsidRPr="00B904F1">
            <w:rPr>
              <w:highlight w:val="yellow"/>
            </w:rPr>
            <w:instrText xml:space="preserve"> TOC \o "1-3" \h \z \u </w:instrText>
          </w:r>
          <w:r w:rsidRPr="00B904F1">
            <w:rPr>
              <w:highlight w:val="yellow"/>
            </w:rPr>
            <w:fldChar w:fldCharType="separate"/>
          </w:r>
          <w:hyperlink w:anchor="_Toc450305965" w:history="1">
            <w:r w:rsidRPr="00B904F1">
              <w:rPr>
                <w:rStyle w:val="Hyperlink"/>
                <w:rFonts w:ascii="Arial" w:hAnsi="Arial" w:cs="Arial"/>
                <w:b/>
                <w:noProof/>
                <w:sz w:val="24"/>
                <w:szCs w:val="24"/>
              </w:rPr>
              <w:t>1 INTRODUÇÃO</w:t>
            </w:r>
            <w:r w:rsidRPr="00B904F1">
              <w:rPr>
                <w:noProof/>
                <w:webHidden/>
              </w:rPr>
              <w:tab/>
            </w:r>
            <w:r w:rsidRPr="00B904F1">
              <w:rPr>
                <w:noProof/>
                <w:webHidden/>
              </w:rPr>
              <w:fldChar w:fldCharType="begin"/>
            </w:r>
            <w:r w:rsidRPr="00B904F1">
              <w:rPr>
                <w:noProof/>
                <w:webHidden/>
              </w:rPr>
              <w:instrText xml:space="preserve"> PAGEREF _Toc450305965 \h </w:instrText>
            </w:r>
            <w:r w:rsidRPr="00B904F1">
              <w:rPr>
                <w:noProof/>
                <w:webHidden/>
              </w:rPr>
            </w:r>
            <w:r w:rsidRPr="00B904F1">
              <w:rPr>
                <w:noProof/>
                <w:webHidden/>
              </w:rPr>
              <w:fldChar w:fldCharType="separate"/>
            </w:r>
            <w:r w:rsidRPr="00B904F1">
              <w:rPr>
                <w:noProof/>
                <w:webHidden/>
              </w:rPr>
              <w:t>4</w:t>
            </w:r>
            <w:r w:rsidRPr="00B904F1">
              <w:rPr>
                <w:noProof/>
                <w:webHidden/>
              </w:rPr>
              <w:fldChar w:fldCharType="end"/>
            </w:r>
          </w:hyperlink>
        </w:p>
        <w:p w:rsidR="00E2668D" w:rsidRPr="00B904F1" w:rsidRDefault="008C4763" w:rsidP="00E2668D">
          <w:pPr>
            <w:pStyle w:val="Sumrio1"/>
            <w:rPr>
              <w:rFonts w:eastAsiaTheme="minorEastAsia"/>
              <w:noProof/>
              <w:lang w:eastAsia="pt-BR"/>
            </w:rPr>
          </w:pPr>
          <w:hyperlink w:anchor="_Toc450305966" w:history="1">
            <w:r w:rsidR="00E2668D" w:rsidRPr="00B904F1">
              <w:rPr>
                <w:rStyle w:val="Hyperlink"/>
                <w:rFonts w:ascii="Arial" w:hAnsi="Arial" w:cs="Arial"/>
                <w:b/>
                <w:noProof/>
                <w:sz w:val="24"/>
                <w:szCs w:val="24"/>
              </w:rPr>
              <w:t>2 REFERENCIAL TEÓRICO</w:t>
            </w:r>
            <w:r w:rsidR="00E2668D" w:rsidRPr="00B904F1">
              <w:rPr>
                <w:noProof/>
                <w:webHidden/>
              </w:rPr>
              <w:tab/>
            </w:r>
            <w:r w:rsidR="00E2668D" w:rsidRPr="00B904F1">
              <w:rPr>
                <w:noProof/>
                <w:webHidden/>
              </w:rPr>
              <w:fldChar w:fldCharType="begin"/>
            </w:r>
            <w:r w:rsidR="00E2668D" w:rsidRPr="00B904F1">
              <w:rPr>
                <w:noProof/>
                <w:webHidden/>
              </w:rPr>
              <w:instrText xml:space="preserve"> PAGEREF _Toc450305966 \h </w:instrText>
            </w:r>
            <w:r w:rsidR="00E2668D" w:rsidRPr="00B904F1">
              <w:rPr>
                <w:noProof/>
                <w:webHidden/>
              </w:rPr>
            </w:r>
            <w:r w:rsidR="00E2668D" w:rsidRPr="00B904F1">
              <w:rPr>
                <w:noProof/>
                <w:webHidden/>
              </w:rPr>
              <w:fldChar w:fldCharType="separate"/>
            </w:r>
            <w:r w:rsidR="00E2668D" w:rsidRPr="00B904F1">
              <w:rPr>
                <w:noProof/>
                <w:webHidden/>
              </w:rPr>
              <w:t>5</w:t>
            </w:r>
            <w:r w:rsidR="00E2668D" w:rsidRPr="00B904F1">
              <w:rPr>
                <w:noProof/>
                <w:webHidden/>
              </w:rPr>
              <w:fldChar w:fldCharType="end"/>
            </w:r>
          </w:hyperlink>
        </w:p>
        <w:p w:rsidR="00E2668D" w:rsidRPr="00B904F1" w:rsidRDefault="008C4763" w:rsidP="00E2668D">
          <w:pPr>
            <w:pStyle w:val="Sumrio2"/>
            <w:tabs>
              <w:tab w:val="right" w:leader="dot" w:pos="8494"/>
            </w:tabs>
            <w:rPr>
              <w:rFonts w:ascii="Arial" w:eastAsiaTheme="minorEastAsia" w:hAnsi="Arial" w:cs="Arial"/>
              <w:b/>
              <w:noProof/>
              <w:sz w:val="24"/>
              <w:szCs w:val="24"/>
              <w:lang w:eastAsia="pt-BR"/>
            </w:rPr>
          </w:pPr>
          <w:hyperlink w:anchor="_Toc450305967" w:history="1">
            <w:r w:rsidR="00E2668D" w:rsidRPr="00B904F1">
              <w:rPr>
                <w:rStyle w:val="Hyperlink"/>
                <w:rFonts w:ascii="Arial" w:hAnsi="Arial" w:cs="Arial"/>
                <w:b/>
                <w:noProof/>
                <w:sz w:val="24"/>
                <w:szCs w:val="24"/>
              </w:rPr>
              <w:t>2.1 A Contabilidade como apoio à gestão de negócios: consideração preliminar</w:t>
            </w:r>
            <w:r w:rsidR="00E2668D" w:rsidRPr="00B904F1">
              <w:rPr>
                <w:rFonts w:ascii="Arial" w:hAnsi="Arial" w:cs="Arial"/>
                <w:b/>
                <w:noProof/>
                <w:webHidden/>
                <w:sz w:val="24"/>
                <w:szCs w:val="24"/>
              </w:rPr>
              <w:tab/>
            </w:r>
            <w:r w:rsidR="00E2668D" w:rsidRPr="00B904F1">
              <w:rPr>
                <w:rFonts w:ascii="Arial" w:hAnsi="Arial" w:cs="Arial"/>
                <w:b/>
                <w:noProof/>
                <w:webHidden/>
                <w:sz w:val="24"/>
                <w:szCs w:val="24"/>
              </w:rPr>
              <w:fldChar w:fldCharType="begin"/>
            </w:r>
            <w:r w:rsidR="00E2668D" w:rsidRPr="00B904F1">
              <w:rPr>
                <w:rFonts w:ascii="Arial" w:hAnsi="Arial" w:cs="Arial"/>
                <w:b/>
                <w:noProof/>
                <w:webHidden/>
                <w:sz w:val="24"/>
                <w:szCs w:val="24"/>
              </w:rPr>
              <w:instrText xml:space="preserve"> PAGEREF _Toc450305967 \h </w:instrText>
            </w:r>
            <w:r w:rsidR="00E2668D" w:rsidRPr="00B904F1">
              <w:rPr>
                <w:rFonts w:ascii="Arial" w:hAnsi="Arial" w:cs="Arial"/>
                <w:b/>
                <w:noProof/>
                <w:webHidden/>
                <w:sz w:val="24"/>
                <w:szCs w:val="24"/>
              </w:rPr>
            </w:r>
            <w:r w:rsidR="00E2668D" w:rsidRPr="00B904F1">
              <w:rPr>
                <w:rFonts w:ascii="Arial" w:hAnsi="Arial" w:cs="Arial"/>
                <w:b/>
                <w:noProof/>
                <w:webHidden/>
                <w:sz w:val="24"/>
                <w:szCs w:val="24"/>
              </w:rPr>
              <w:fldChar w:fldCharType="separate"/>
            </w:r>
            <w:r w:rsidR="00E2668D" w:rsidRPr="00B904F1">
              <w:rPr>
                <w:rFonts w:ascii="Arial" w:hAnsi="Arial" w:cs="Arial"/>
                <w:b/>
                <w:noProof/>
                <w:webHidden/>
                <w:sz w:val="24"/>
                <w:szCs w:val="24"/>
              </w:rPr>
              <w:t>5</w:t>
            </w:r>
            <w:r w:rsidR="00E2668D" w:rsidRPr="00B904F1">
              <w:rPr>
                <w:rFonts w:ascii="Arial" w:hAnsi="Arial" w:cs="Arial"/>
                <w:b/>
                <w:noProof/>
                <w:webHidden/>
                <w:sz w:val="24"/>
                <w:szCs w:val="24"/>
              </w:rPr>
              <w:fldChar w:fldCharType="end"/>
            </w:r>
          </w:hyperlink>
        </w:p>
        <w:p w:rsidR="00E2668D" w:rsidRPr="00B904F1" w:rsidRDefault="008C4763" w:rsidP="00E2668D">
          <w:pPr>
            <w:pStyle w:val="Sumrio2"/>
            <w:tabs>
              <w:tab w:val="right" w:leader="dot" w:pos="8494"/>
            </w:tabs>
            <w:rPr>
              <w:rFonts w:ascii="Arial" w:eastAsiaTheme="minorEastAsia" w:hAnsi="Arial" w:cs="Arial"/>
              <w:b/>
              <w:noProof/>
              <w:sz w:val="24"/>
              <w:szCs w:val="24"/>
              <w:lang w:eastAsia="pt-BR"/>
            </w:rPr>
          </w:pPr>
          <w:hyperlink w:anchor="_Toc450305968" w:history="1">
            <w:r w:rsidR="00E2668D" w:rsidRPr="00B904F1">
              <w:rPr>
                <w:rStyle w:val="Hyperlink"/>
                <w:rFonts w:ascii="Arial" w:hAnsi="Arial" w:cs="Arial"/>
                <w:b/>
                <w:noProof/>
                <w:sz w:val="24"/>
                <w:szCs w:val="24"/>
              </w:rPr>
              <w:t>2.2 A Contabilidade nas organizações</w:t>
            </w:r>
            <w:r w:rsidR="00E2668D" w:rsidRPr="00B904F1">
              <w:rPr>
                <w:rFonts w:ascii="Arial" w:hAnsi="Arial" w:cs="Arial"/>
                <w:b/>
                <w:noProof/>
                <w:webHidden/>
                <w:sz w:val="24"/>
                <w:szCs w:val="24"/>
              </w:rPr>
              <w:tab/>
            </w:r>
            <w:r w:rsidR="00E2668D" w:rsidRPr="00B904F1">
              <w:rPr>
                <w:rFonts w:ascii="Arial" w:hAnsi="Arial" w:cs="Arial"/>
                <w:b/>
                <w:noProof/>
                <w:webHidden/>
                <w:sz w:val="24"/>
                <w:szCs w:val="24"/>
              </w:rPr>
              <w:fldChar w:fldCharType="begin"/>
            </w:r>
            <w:r w:rsidR="00E2668D" w:rsidRPr="00B904F1">
              <w:rPr>
                <w:rFonts w:ascii="Arial" w:hAnsi="Arial" w:cs="Arial"/>
                <w:b/>
                <w:noProof/>
                <w:webHidden/>
                <w:sz w:val="24"/>
                <w:szCs w:val="24"/>
              </w:rPr>
              <w:instrText xml:space="preserve"> PAGEREF _Toc450305968 \h </w:instrText>
            </w:r>
            <w:r w:rsidR="00E2668D" w:rsidRPr="00B904F1">
              <w:rPr>
                <w:rFonts w:ascii="Arial" w:hAnsi="Arial" w:cs="Arial"/>
                <w:b/>
                <w:noProof/>
                <w:webHidden/>
                <w:sz w:val="24"/>
                <w:szCs w:val="24"/>
              </w:rPr>
            </w:r>
            <w:r w:rsidR="00E2668D" w:rsidRPr="00B904F1">
              <w:rPr>
                <w:rFonts w:ascii="Arial" w:hAnsi="Arial" w:cs="Arial"/>
                <w:b/>
                <w:noProof/>
                <w:webHidden/>
                <w:sz w:val="24"/>
                <w:szCs w:val="24"/>
              </w:rPr>
              <w:fldChar w:fldCharType="separate"/>
            </w:r>
            <w:r w:rsidR="00E2668D" w:rsidRPr="00B904F1">
              <w:rPr>
                <w:rFonts w:ascii="Arial" w:hAnsi="Arial" w:cs="Arial"/>
                <w:b/>
                <w:noProof/>
                <w:webHidden/>
                <w:sz w:val="24"/>
                <w:szCs w:val="24"/>
              </w:rPr>
              <w:t>6</w:t>
            </w:r>
            <w:r w:rsidR="00E2668D" w:rsidRPr="00B904F1">
              <w:rPr>
                <w:rFonts w:ascii="Arial" w:hAnsi="Arial" w:cs="Arial"/>
                <w:b/>
                <w:noProof/>
                <w:webHidden/>
                <w:sz w:val="24"/>
                <w:szCs w:val="24"/>
              </w:rPr>
              <w:fldChar w:fldCharType="end"/>
            </w:r>
          </w:hyperlink>
        </w:p>
        <w:p w:rsidR="00E2668D" w:rsidRPr="00B904F1" w:rsidRDefault="008C4763" w:rsidP="00E2668D">
          <w:pPr>
            <w:pStyle w:val="Sumrio1"/>
            <w:rPr>
              <w:rFonts w:eastAsiaTheme="minorEastAsia"/>
              <w:noProof/>
              <w:lang w:eastAsia="pt-BR"/>
            </w:rPr>
          </w:pPr>
          <w:hyperlink w:anchor="_Toc450305969" w:history="1">
            <w:r w:rsidR="00E2668D" w:rsidRPr="00B904F1">
              <w:rPr>
                <w:rStyle w:val="Hyperlink"/>
                <w:rFonts w:ascii="Arial" w:hAnsi="Arial" w:cs="Arial"/>
                <w:b/>
                <w:noProof/>
                <w:sz w:val="24"/>
                <w:szCs w:val="24"/>
              </w:rPr>
              <w:t>3 ESTUDO DE CASO</w:t>
            </w:r>
            <w:r w:rsidR="00E2668D" w:rsidRPr="00B904F1">
              <w:rPr>
                <w:noProof/>
                <w:webHidden/>
              </w:rPr>
              <w:tab/>
            </w:r>
            <w:r w:rsidR="00E2668D" w:rsidRPr="00B904F1">
              <w:rPr>
                <w:noProof/>
                <w:webHidden/>
              </w:rPr>
              <w:fldChar w:fldCharType="begin"/>
            </w:r>
            <w:r w:rsidR="00E2668D" w:rsidRPr="00B904F1">
              <w:rPr>
                <w:noProof/>
                <w:webHidden/>
              </w:rPr>
              <w:instrText xml:space="preserve"> PAGEREF _Toc450305969 \h </w:instrText>
            </w:r>
            <w:r w:rsidR="00E2668D" w:rsidRPr="00B904F1">
              <w:rPr>
                <w:noProof/>
                <w:webHidden/>
              </w:rPr>
            </w:r>
            <w:r w:rsidR="00E2668D" w:rsidRPr="00B904F1">
              <w:rPr>
                <w:noProof/>
                <w:webHidden/>
              </w:rPr>
              <w:fldChar w:fldCharType="separate"/>
            </w:r>
            <w:r w:rsidR="00E2668D" w:rsidRPr="00B904F1">
              <w:rPr>
                <w:noProof/>
                <w:webHidden/>
              </w:rPr>
              <w:t>9</w:t>
            </w:r>
            <w:r w:rsidR="00E2668D" w:rsidRPr="00B904F1">
              <w:rPr>
                <w:noProof/>
                <w:webHidden/>
              </w:rPr>
              <w:fldChar w:fldCharType="end"/>
            </w:r>
          </w:hyperlink>
        </w:p>
        <w:p w:rsidR="00E2668D" w:rsidRPr="00B904F1" w:rsidRDefault="008C4763" w:rsidP="00E2668D">
          <w:pPr>
            <w:pStyle w:val="Sumrio2"/>
            <w:tabs>
              <w:tab w:val="right" w:leader="dot" w:pos="8494"/>
            </w:tabs>
            <w:rPr>
              <w:rFonts w:ascii="Arial" w:eastAsiaTheme="minorEastAsia" w:hAnsi="Arial" w:cs="Arial"/>
              <w:b/>
              <w:noProof/>
              <w:sz w:val="24"/>
              <w:szCs w:val="24"/>
              <w:lang w:eastAsia="pt-BR"/>
            </w:rPr>
          </w:pPr>
          <w:hyperlink w:anchor="_Toc450305970" w:history="1">
            <w:r w:rsidR="00E2668D" w:rsidRPr="00B904F1">
              <w:rPr>
                <w:rStyle w:val="Hyperlink"/>
                <w:rFonts w:ascii="Arial" w:hAnsi="Arial" w:cs="Arial"/>
                <w:b/>
                <w:noProof/>
                <w:sz w:val="24"/>
                <w:szCs w:val="24"/>
              </w:rPr>
              <w:t>3.1 Caracterização da organização: Devex Tecnologia e Sistemas S.A.</w:t>
            </w:r>
            <w:r w:rsidR="00E2668D" w:rsidRPr="00B904F1">
              <w:rPr>
                <w:rFonts w:ascii="Arial" w:hAnsi="Arial" w:cs="Arial"/>
                <w:b/>
                <w:noProof/>
                <w:webHidden/>
                <w:sz w:val="24"/>
                <w:szCs w:val="24"/>
              </w:rPr>
              <w:tab/>
            </w:r>
            <w:r w:rsidR="00E2668D" w:rsidRPr="00B904F1">
              <w:rPr>
                <w:rFonts w:ascii="Arial" w:hAnsi="Arial" w:cs="Arial"/>
                <w:b/>
                <w:noProof/>
                <w:webHidden/>
                <w:sz w:val="24"/>
                <w:szCs w:val="24"/>
              </w:rPr>
              <w:fldChar w:fldCharType="begin"/>
            </w:r>
            <w:r w:rsidR="00E2668D" w:rsidRPr="00B904F1">
              <w:rPr>
                <w:rFonts w:ascii="Arial" w:hAnsi="Arial" w:cs="Arial"/>
                <w:b/>
                <w:noProof/>
                <w:webHidden/>
                <w:sz w:val="24"/>
                <w:szCs w:val="24"/>
              </w:rPr>
              <w:instrText xml:space="preserve"> PAGEREF _Toc450305970 \h </w:instrText>
            </w:r>
            <w:r w:rsidR="00E2668D" w:rsidRPr="00B904F1">
              <w:rPr>
                <w:rFonts w:ascii="Arial" w:hAnsi="Arial" w:cs="Arial"/>
                <w:b/>
                <w:noProof/>
                <w:webHidden/>
                <w:sz w:val="24"/>
                <w:szCs w:val="24"/>
              </w:rPr>
            </w:r>
            <w:r w:rsidR="00E2668D" w:rsidRPr="00B904F1">
              <w:rPr>
                <w:rFonts w:ascii="Arial" w:hAnsi="Arial" w:cs="Arial"/>
                <w:b/>
                <w:noProof/>
                <w:webHidden/>
                <w:sz w:val="24"/>
                <w:szCs w:val="24"/>
              </w:rPr>
              <w:fldChar w:fldCharType="separate"/>
            </w:r>
            <w:r w:rsidR="00E2668D" w:rsidRPr="00B904F1">
              <w:rPr>
                <w:rFonts w:ascii="Arial" w:hAnsi="Arial" w:cs="Arial"/>
                <w:b/>
                <w:noProof/>
                <w:webHidden/>
                <w:sz w:val="24"/>
                <w:szCs w:val="24"/>
              </w:rPr>
              <w:t>9</w:t>
            </w:r>
            <w:r w:rsidR="00E2668D" w:rsidRPr="00B904F1">
              <w:rPr>
                <w:rFonts w:ascii="Arial" w:hAnsi="Arial" w:cs="Arial"/>
                <w:b/>
                <w:noProof/>
                <w:webHidden/>
                <w:sz w:val="24"/>
                <w:szCs w:val="24"/>
              </w:rPr>
              <w:fldChar w:fldCharType="end"/>
            </w:r>
          </w:hyperlink>
        </w:p>
        <w:p w:rsidR="00E2668D" w:rsidRPr="00B904F1" w:rsidRDefault="008C4763" w:rsidP="00E2668D">
          <w:pPr>
            <w:pStyle w:val="Sumrio2"/>
            <w:tabs>
              <w:tab w:val="right" w:leader="dot" w:pos="8494"/>
            </w:tabs>
            <w:rPr>
              <w:rFonts w:ascii="Arial" w:eastAsiaTheme="minorEastAsia" w:hAnsi="Arial" w:cs="Arial"/>
              <w:b/>
              <w:noProof/>
              <w:sz w:val="24"/>
              <w:szCs w:val="24"/>
              <w:lang w:eastAsia="pt-BR"/>
            </w:rPr>
          </w:pPr>
          <w:hyperlink w:anchor="_Toc450305971" w:history="1">
            <w:r w:rsidR="00E2668D" w:rsidRPr="00B904F1">
              <w:rPr>
                <w:rStyle w:val="Hyperlink"/>
                <w:rFonts w:ascii="Arial" w:hAnsi="Arial" w:cs="Arial"/>
                <w:b/>
                <w:noProof/>
                <w:sz w:val="24"/>
                <w:szCs w:val="24"/>
              </w:rPr>
              <w:t>3.2 Elaboração e Gerenciamento das Informações Contábeis e Financeiras da Devex</w:t>
            </w:r>
            <w:r w:rsidR="00E2668D" w:rsidRPr="00B904F1">
              <w:rPr>
                <w:rFonts w:ascii="Arial" w:hAnsi="Arial" w:cs="Arial"/>
                <w:b/>
                <w:noProof/>
                <w:webHidden/>
                <w:sz w:val="24"/>
                <w:szCs w:val="24"/>
              </w:rPr>
              <w:tab/>
            </w:r>
            <w:r w:rsidR="00E2668D" w:rsidRPr="00B904F1">
              <w:rPr>
                <w:rFonts w:ascii="Arial" w:hAnsi="Arial" w:cs="Arial"/>
                <w:b/>
                <w:noProof/>
                <w:webHidden/>
                <w:sz w:val="24"/>
                <w:szCs w:val="24"/>
              </w:rPr>
              <w:fldChar w:fldCharType="begin"/>
            </w:r>
            <w:r w:rsidR="00E2668D" w:rsidRPr="00B904F1">
              <w:rPr>
                <w:rFonts w:ascii="Arial" w:hAnsi="Arial" w:cs="Arial"/>
                <w:b/>
                <w:noProof/>
                <w:webHidden/>
                <w:sz w:val="24"/>
                <w:szCs w:val="24"/>
              </w:rPr>
              <w:instrText xml:space="preserve"> PAGEREF _Toc450305971 \h </w:instrText>
            </w:r>
            <w:r w:rsidR="00E2668D" w:rsidRPr="00B904F1">
              <w:rPr>
                <w:rFonts w:ascii="Arial" w:hAnsi="Arial" w:cs="Arial"/>
                <w:b/>
                <w:noProof/>
                <w:webHidden/>
                <w:sz w:val="24"/>
                <w:szCs w:val="24"/>
              </w:rPr>
            </w:r>
            <w:r w:rsidR="00E2668D" w:rsidRPr="00B904F1">
              <w:rPr>
                <w:rFonts w:ascii="Arial" w:hAnsi="Arial" w:cs="Arial"/>
                <w:b/>
                <w:noProof/>
                <w:webHidden/>
                <w:sz w:val="24"/>
                <w:szCs w:val="24"/>
              </w:rPr>
              <w:fldChar w:fldCharType="separate"/>
            </w:r>
            <w:r w:rsidR="00E2668D" w:rsidRPr="00B904F1">
              <w:rPr>
                <w:rFonts w:ascii="Arial" w:hAnsi="Arial" w:cs="Arial"/>
                <w:b/>
                <w:noProof/>
                <w:webHidden/>
                <w:sz w:val="24"/>
                <w:szCs w:val="24"/>
              </w:rPr>
              <w:t>9</w:t>
            </w:r>
            <w:r w:rsidR="00E2668D" w:rsidRPr="00B904F1">
              <w:rPr>
                <w:rFonts w:ascii="Arial" w:hAnsi="Arial" w:cs="Arial"/>
                <w:b/>
                <w:noProof/>
                <w:webHidden/>
                <w:sz w:val="24"/>
                <w:szCs w:val="24"/>
              </w:rPr>
              <w:fldChar w:fldCharType="end"/>
            </w:r>
          </w:hyperlink>
        </w:p>
        <w:p w:rsidR="00E2668D" w:rsidRPr="00B904F1" w:rsidRDefault="008C4763" w:rsidP="00E2668D">
          <w:pPr>
            <w:pStyle w:val="Sumrio2"/>
            <w:tabs>
              <w:tab w:val="right" w:leader="dot" w:pos="8494"/>
            </w:tabs>
            <w:rPr>
              <w:rFonts w:ascii="Arial" w:eastAsiaTheme="minorEastAsia" w:hAnsi="Arial" w:cs="Arial"/>
              <w:b/>
              <w:noProof/>
              <w:sz w:val="24"/>
              <w:szCs w:val="24"/>
              <w:lang w:eastAsia="pt-BR"/>
            </w:rPr>
          </w:pPr>
          <w:hyperlink w:anchor="_Toc450305972" w:history="1">
            <w:r w:rsidR="00E2668D" w:rsidRPr="00B904F1">
              <w:rPr>
                <w:rStyle w:val="Hyperlink"/>
                <w:rFonts w:ascii="Arial" w:hAnsi="Arial" w:cs="Arial"/>
                <w:b/>
                <w:noProof/>
                <w:sz w:val="24"/>
                <w:szCs w:val="24"/>
              </w:rPr>
              <w:t>3.3 Ativo Não Circulante: Imobilizado – Reconhecimento, Mensuração e Depreciação</w:t>
            </w:r>
            <w:r w:rsidR="00E2668D" w:rsidRPr="00B904F1">
              <w:rPr>
                <w:rFonts w:ascii="Arial" w:hAnsi="Arial" w:cs="Arial"/>
                <w:b/>
                <w:noProof/>
                <w:webHidden/>
                <w:sz w:val="24"/>
                <w:szCs w:val="24"/>
              </w:rPr>
              <w:tab/>
            </w:r>
            <w:r w:rsidR="00E2668D" w:rsidRPr="00B904F1">
              <w:rPr>
                <w:rFonts w:ascii="Arial" w:hAnsi="Arial" w:cs="Arial"/>
                <w:b/>
                <w:noProof/>
                <w:webHidden/>
                <w:sz w:val="24"/>
                <w:szCs w:val="24"/>
              </w:rPr>
              <w:fldChar w:fldCharType="begin"/>
            </w:r>
            <w:r w:rsidR="00E2668D" w:rsidRPr="00B904F1">
              <w:rPr>
                <w:rFonts w:ascii="Arial" w:hAnsi="Arial" w:cs="Arial"/>
                <w:b/>
                <w:noProof/>
                <w:webHidden/>
                <w:sz w:val="24"/>
                <w:szCs w:val="24"/>
              </w:rPr>
              <w:instrText xml:space="preserve"> PAGEREF _Toc450305972 \h </w:instrText>
            </w:r>
            <w:r w:rsidR="00E2668D" w:rsidRPr="00B904F1">
              <w:rPr>
                <w:rFonts w:ascii="Arial" w:hAnsi="Arial" w:cs="Arial"/>
                <w:b/>
                <w:noProof/>
                <w:webHidden/>
                <w:sz w:val="24"/>
                <w:szCs w:val="24"/>
              </w:rPr>
            </w:r>
            <w:r w:rsidR="00E2668D" w:rsidRPr="00B904F1">
              <w:rPr>
                <w:rFonts w:ascii="Arial" w:hAnsi="Arial" w:cs="Arial"/>
                <w:b/>
                <w:noProof/>
                <w:webHidden/>
                <w:sz w:val="24"/>
                <w:szCs w:val="24"/>
              </w:rPr>
              <w:fldChar w:fldCharType="separate"/>
            </w:r>
            <w:r w:rsidR="00E2668D" w:rsidRPr="00B904F1">
              <w:rPr>
                <w:rFonts w:ascii="Arial" w:hAnsi="Arial" w:cs="Arial"/>
                <w:b/>
                <w:noProof/>
                <w:webHidden/>
                <w:sz w:val="24"/>
                <w:szCs w:val="24"/>
              </w:rPr>
              <w:t>12</w:t>
            </w:r>
            <w:r w:rsidR="00E2668D" w:rsidRPr="00B904F1">
              <w:rPr>
                <w:rFonts w:ascii="Arial" w:hAnsi="Arial" w:cs="Arial"/>
                <w:b/>
                <w:noProof/>
                <w:webHidden/>
                <w:sz w:val="24"/>
                <w:szCs w:val="24"/>
              </w:rPr>
              <w:fldChar w:fldCharType="end"/>
            </w:r>
          </w:hyperlink>
        </w:p>
        <w:p w:rsidR="00E2668D" w:rsidRPr="00B904F1" w:rsidRDefault="008C4763" w:rsidP="00E2668D">
          <w:pPr>
            <w:pStyle w:val="Sumrio2"/>
            <w:tabs>
              <w:tab w:val="right" w:leader="dot" w:pos="8494"/>
            </w:tabs>
            <w:rPr>
              <w:rFonts w:ascii="Arial" w:eastAsiaTheme="minorEastAsia" w:hAnsi="Arial" w:cs="Arial"/>
              <w:b/>
              <w:noProof/>
              <w:sz w:val="24"/>
              <w:szCs w:val="24"/>
              <w:lang w:eastAsia="pt-BR"/>
            </w:rPr>
          </w:pPr>
          <w:hyperlink w:anchor="_Toc450305973" w:history="1">
            <w:r w:rsidR="00E2668D" w:rsidRPr="00B904F1">
              <w:rPr>
                <w:rStyle w:val="Hyperlink"/>
                <w:rFonts w:ascii="Arial" w:hAnsi="Arial" w:cs="Arial"/>
                <w:b/>
                <w:noProof/>
                <w:sz w:val="24"/>
                <w:szCs w:val="24"/>
              </w:rPr>
              <w:t>3.4 Ativo Não Circulante: Investimentos – Investimento em Controladas</w:t>
            </w:r>
            <w:r w:rsidR="00E2668D" w:rsidRPr="00B904F1">
              <w:rPr>
                <w:rFonts w:ascii="Arial" w:hAnsi="Arial" w:cs="Arial"/>
                <w:b/>
                <w:noProof/>
                <w:webHidden/>
                <w:sz w:val="24"/>
                <w:szCs w:val="24"/>
              </w:rPr>
              <w:tab/>
            </w:r>
            <w:r w:rsidR="00E2668D" w:rsidRPr="00B904F1">
              <w:rPr>
                <w:rFonts w:ascii="Arial" w:hAnsi="Arial" w:cs="Arial"/>
                <w:b/>
                <w:noProof/>
                <w:webHidden/>
                <w:sz w:val="24"/>
                <w:szCs w:val="24"/>
              </w:rPr>
              <w:fldChar w:fldCharType="begin"/>
            </w:r>
            <w:r w:rsidR="00E2668D" w:rsidRPr="00B904F1">
              <w:rPr>
                <w:rFonts w:ascii="Arial" w:hAnsi="Arial" w:cs="Arial"/>
                <w:b/>
                <w:noProof/>
                <w:webHidden/>
                <w:sz w:val="24"/>
                <w:szCs w:val="24"/>
              </w:rPr>
              <w:instrText xml:space="preserve"> PAGEREF _Toc450305973 \h </w:instrText>
            </w:r>
            <w:r w:rsidR="00E2668D" w:rsidRPr="00B904F1">
              <w:rPr>
                <w:rFonts w:ascii="Arial" w:hAnsi="Arial" w:cs="Arial"/>
                <w:b/>
                <w:noProof/>
                <w:webHidden/>
                <w:sz w:val="24"/>
                <w:szCs w:val="24"/>
              </w:rPr>
            </w:r>
            <w:r w:rsidR="00E2668D" w:rsidRPr="00B904F1">
              <w:rPr>
                <w:rFonts w:ascii="Arial" w:hAnsi="Arial" w:cs="Arial"/>
                <w:b/>
                <w:noProof/>
                <w:webHidden/>
                <w:sz w:val="24"/>
                <w:szCs w:val="24"/>
              </w:rPr>
              <w:fldChar w:fldCharType="separate"/>
            </w:r>
            <w:r w:rsidR="00E2668D" w:rsidRPr="00B904F1">
              <w:rPr>
                <w:rFonts w:ascii="Arial" w:hAnsi="Arial" w:cs="Arial"/>
                <w:b/>
                <w:noProof/>
                <w:webHidden/>
                <w:sz w:val="24"/>
                <w:szCs w:val="24"/>
              </w:rPr>
              <w:t>14</w:t>
            </w:r>
            <w:r w:rsidR="00E2668D" w:rsidRPr="00B904F1">
              <w:rPr>
                <w:rFonts w:ascii="Arial" w:hAnsi="Arial" w:cs="Arial"/>
                <w:b/>
                <w:noProof/>
                <w:webHidden/>
                <w:sz w:val="24"/>
                <w:szCs w:val="24"/>
              </w:rPr>
              <w:fldChar w:fldCharType="end"/>
            </w:r>
          </w:hyperlink>
        </w:p>
        <w:p w:rsidR="00E2668D" w:rsidRPr="00B904F1" w:rsidRDefault="008C4763" w:rsidP="00E2668D">
          <w:pPr>
            <w:pStyle w:val="Sumrio2"/>
            <w:tabs>
              <w:tab w:val="right" w:leader="dot" w:pos="8494"/>
            </w:tabs>
            <w:rPr>
              <w:rFonts w:ascii="Arial" w:eastAsiaTheme="minorEastAsia" w:hAnsi="Arial" w:cs="Arial"/>
              <w:b/>
              <w:noProof/>
              <w:sz w:val="24"/>
              <w:szCs w:val="24"/>
              <w:lang w:eastAsia="pt-BR"/>
            </w:rPr>
          </w:pPr>
          <w:hyperlink w:anchor="_Toc450305974" w:history="1">
            <w:r w:rsidR="00E2668D" w:rsidRPr="00B904F1">
              <w:rPr>
                <w:rStyle w:val="Hyperlink"/>
                <w:rFonts w:ascii="Arial" w:hAnsi="Arial" w:cs="Arial"/>
                <w:b/>
                <w:noProof/>
                <w:sz w:val="24"/>
                <w:szCs w:val="24"/>
              </w:rPr>
              <w:t>3.5 Modelo de Gestão Tributária aplicado na empresa</w:t>
            </w:r>
            <w:r w:rsidR="00E2668D" w:rsidRPr="00B904F1">
              <w:rPr>
                <w:rFonts w:ascii="Arial" w:hAnsi="Arial" w:cs="Arial"/>
                <w:b/>
                <w:noProof/>
                <w:webHidden/>
                <w:sz w:val="24"/>
                <w:szCs w:val="24"/>
              </w:rPr>
              <w:tab/>
            </w:r>
            <w:r w:rsidR="00E2668D" w:rsidRPr="00B904F1">
              <w:rPr>
                <w:rFonts w:ascii="Arial" w:hAnsi="Arial" w:cs="Arial"/>
                <w:b/>
                <w:noProof/>
                <w:webHidden/>
                <w:sz w:val="24"/>
                <w:szCs w:val="24"/>
              </w:rPr>
              <w:fldChar w:fldCharType="begin"/>
            </w:r>
            <w:r w:rsidR="00E2668D" w:rsidRPr="00B904F1">
              <w:rPr>
                <w:rFonts w:ascii="Arial" w:hAnsi="Arial" w:cs="Arial"/>
                <w:b/>
                <w:noProof/>
                <w:webHidden/>
                <w:sz w:val="24"/>
                <w:szCs w:val="24"/>
              </w:rPr>
              <w:instrText xml:space="preserve"> PAGEREF _Toc450305974 \h </w:instrText>
            </w:r>
            <w:r w:rsidR="00E2668D" w:rsidRPr="00B904F1">
              <w:rPr>
                <w:rFonts w:ascii="Arial" w:hAnsi="Arial" w:cs="Arial"/>
                <w:b/>
                <w:noProof/>
                <w:webHidden/>
                <w:sz w:val="24"/>
                <w:szCs w:val="24"/>
              </w:rPr>
            </w:r>
            <w:r w:rsidR="00E2668D" w:rsidRPr="00B904F1">
              <w:rPr>
                <w:rFonts w:ascii="Arial" w:hAnsi="Arial" w:cs="Arial"/>
                <w:b/>
                <w:noProof/>
                <w:webHidden/>
                <w:sz w:val="24"/>
                <w:szCs w:val="24"/>
              </w:rPr>
              <w:fldChar w:fldCharType="separate"/>
            </w:r>
            <w:r w:rsidR="00E2668D" w:rsidRPr="00B904F1">
              <w:rPr>
                <w:rFonts w:ascii="Arial" w:hAnsi="Arial" w:cs="Arial"/>
                <w:b/>
                <w:noProof/>
                <w:webHidden/>
                <w:sz w:val="24"/>
                <w:szCs w:val="24"/>
              </w:rPr>
              <w:t>16</w:t>
            </w:r>
            <w:r w:rsidR="00E2668D" w:rsidRPr="00B904F1">
              <w:rPr>
                <w:rFonts w:ascii="Arial" w:hAnsi="Arial" w:cs="Arial"/>
                <w:b/>
                <w:noProof/>
                <w:webHidden/>
                <w:sz w:val="24"/>
                <w:szCs w:val="24"/>
              </w:rPr>
              <w:fldChar w:fldCharType="end"/>
            </w:r>
          </w:hyperlink>
        </w:p>
        <w:p w:rsidR="00E2668D" w:rsidRPr="00B904F1" w:rsidRDefault="008C4763" w:rsidP="00E2668D">
          <w:pPr>
            <w:pStyle w:val="Sumrio1"/>
            <w:rPr>
              <w:rFonts w:eastAsiaTheme="minorEastAsia"/>
              <w:noProof/>
              <w:lang w:eastAsia="pt-BR"/>
            </w:rPr>
          </w:pPr>
          <w:hyperlink w:anchor="_Toc450305975" w:history="1">
            <w:r w:rsidR="00E2668D" w:rsidRPr="00B904F1">
              <w:rPr>
                <w:rStyle w:val="Hyperlink"/>
                <w:rFonts w:ascii="Arial" w:hAnsi="Arial" w:cs="Arial"/>
                <w:b/>
                <w:noProof/>
                <w:sz w:val="24"/>
                <w:szCs w:val="24"/>
              </w:rPr>
              <w:t>4 CONCLUSÃO</w:t>
            </w:r>
            <w:r w:rsidR="00E2668D" w:rsidRPr="00B904F1">
              <w:rPr>
                <w:noProof/>
                <w:webHidden/>
              </w:rPr>
              <w:tab/>
            </w:r>
            <w:r w:rsidR="00E2668D" w:rsidRPr="00B904F1">
              <w:rPr>
                <w:noProof/>
                <w:webHidden/>
              </w:rPr>
              <w:fldChar w:fldCharType="begin"/>
            </w:r>
            <w:r w:rsidR="00E2668D" w:rsidRPr="00B904F1">
              <w:rPr>
                <w:noProof/>
                <w:webHidden/>
              </w:rPr>
              <w:instrText xml:space="preserve"> PAGEREF _Toc450305975 \h </w:instrText>
            </w:r>
            <w:r w:rsidR="00E2668D" w:rsidRPr="00B904F1">
              <w:rPr>
                <w:noProof/>
                <w:webHidden/>
              </w:rPr>
            </w:r>
            <w:r w:rsidR="00E2668D" w:rsidRPr="00B904F1">
              <w:rPr>
                <w:noProof/>
                <w:webHidden/>
              </w:rPr>
              <w:fldChar w:fldCharType="separate"/>
            </w:r>
            <w:r w:rsidR="00E2668D" w:rsidRPr="00B904F1">
              <w:rPr>
                <w:noProof/>
                <w:webHidden/>
              </w:rPr>
              <w:t>18</w:t>
            </w:r>
            <w:r w:rsidR="00E2668D" w:rsidRPr="00B904F1">
              <w:rPr>
                <w:noProof/>
                <w:webHidden/>
              </w:rPr>
              <w:fldChar w:fldCharType="end"/>
            </w:r>
          </w:hyperlink>
        </w:p>
        <w:p w:rsidR="00E2668D" w:rsidRPr="00B904F1" w:rsidRDefault="008C4763" w:rsidP="00E2668D">
          <w:pPr>
            <w:pStyle w:val="Sumrio1"/>
            <w:rPr>
              <w:rFonts w:eastAsiaTheme="minorEastAsia"/>
              <w:noProof/>
              <w:lang w:eastAsia="pt-BR"/>
            </w:rPr>
          </w:pPr>
          <w:hyperlink w:anchor="_Toc450305976" w:history="1">
            <w:r w:rsidR="00E2668D" w:rsidRPr="00B904F1">
              <w:rPr>
                <w:rStyle w:val="Hyperlink"/>
                <w:rFonts w:ascii="Arial" w:hAnsi="Arial" w:cs="Arial"/>
                <w:b/>
                <w:noProof/>
                <w:sz w:val="24"/>
                <w:szCs w:val="24"/>
              </w:rPr>
              <w:t>REFERÊNCIAS</w:t>
            </w:r>
            <w:r w:rsidR="00E2668D" w:rsidRPr="00B904F1">
              <w:rPr>
                <w:noProof/>
                <w:webHidden/>
              </w:rPr>
              <w:tab/>
            </w:r>
            <w:r w:rsidR="00E2668D" w:rsidRPr="00B904F1">
              <w:rPr>
                <w:noProof/>
                <w:webHidden/>
              </w:rPr>
              <w:fldChar w:fldCharType="begin"/>
            </w:r>
            <w:r w:rsidR="00E2668D" w:rsidRPr="00B904F1">
              <w:rPr>
                <w:noProof/>
                <w:webHidden/>
              </w:rPr>
              <w:instrText xml:space="preserve"> PAGEREF _Toc450305976 \h </w:instrText>
            </w:r>
            <w:r w:rsidR="00E2668D" w:rsidRPr="00B904F1">
              <w:rPr>
                <w:noProof/>
                <w:webHidden/>
              </w:rPr>
            </w:r>
            <w:r w:rsidR="00E2668D" w:rsidRPr="00B904F1">
              <w:rPr>
                <w:noProof/>
                <w:webHidden/>
              </w:rPr>
              <w:fldChar w:fldCharType="separate"/>
            </w:r>
            <w:r w:rsidR="00E2668D" w:rsidRPr="00B904F1">
              <w:rPr>
                <w:noProof/>
                <w:webHidden/>
              </w:rPr>
              <w:t>19</w:t>
            </w:r>
            <w:r w:rsidR="00E2668D" w:rsidRPr="00B904F1">
              <w:rPr>
                <w:noProof/>
                <w:webHidden/>
              </w:rPr>
              <w:fldChar w:fldCharType="end"/>
            </w:r>
          </w:hyperlink>
        </w:p>
        <w:p w:rsidR="00E2668D" w:rsidRPr="00B904F1" w:rsidRDefault="00E2668D" w:rsidP="00E2668D">
          <w:pPr>
            <w:spacing w:line="360" w:lineRule="auto"/>
            <w:rPr>
              <w:rFonts w:ascii="Arial" w:hAnsi="Arial" w:cs="Arial"/>
              <w:b/>
              <w:sz w:val="24"/>
              <w:szCs w:val="24"/>
            </w:rPr>
          </w:pPr>
          <w:r w:rsidRPr="00B904F1">
            <w:rPr>
              <w:rFonts w:ascii="Arial" w:hAnsi="Arial" w:cs="Arial"/>
              <w:b/>
              <w:bCs/>
              <w:sz w:val="24"/>
              <w:szCs w:val="24"/>
              <w:highlight w:val="yellow"/>
            </w:rPr>
            <w:fldChar w:fldCharType="end"/>
          </w:r>
        </w:p>
      </w:sdtContent>
    </w:sdt>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sectPr w:rsidR="00E2668D" w:rsidSect="009F23A9">
          <w:footerReference w:type="default" r:id="rId7"/>
          <w:pgSz w:w="11906" w:h="16838" w:code="9"/>
          <w:pgMar w:top="1418" w:right="1701" w:bottom="1418" w:left="1701" w:header="709" w:footer="709" w:gutter="0"/>
          <w:cols w:space="708"/>
          <w:docGrid w:linePitch="360"/>
        </w:sectPr>
      </w:pPr>
    </w:p>
    <w:p w:rsidR="00E2668D" w:rsidRDefault="00E2668D" w:rsidP="00E2668D">
      <w:pPr>
        <w:pStyle w:val="2"/>
        <w:numPr>
          <w:ilvl w:val="0"/>
          <w:numId w:val="0"/>
        </w:numPr>
        <w:outlineLvl w:val="0"/>
        <w:rPr>
          <w:rFonts w:cs="Arial"/>
        </w:rPr>
      </w:pPr>
      <w:bookmarkStart w:id="1" w:name="_Toc450305965"/>
      <w:r>
        <w:rPr>
          <w:rFonts w:cs="Arial"/>
        </w:rPr>
        <w:lastRenderedPageBreak/>
        <w:t>1 INTRODUÇÃO</w:t>
      </w:r>
      <w:bookmarkEnd w:id="1"/>
    </w:p>
    <w:p w:rsidR="00E2668D" w:rsidRDefault="00E2668D" w:rsidP="00E2668D">
      <w:pPr>
        <w:rPr>
          <w:rFonts w:ascii="Arial" w:hAnsi="Arial" w:cs="Arial"/>
          <w:color w:val="000000"/>
          <w:sz w:val="24"/>
          <w:szCs w:val="24"/>
        </w:rPr>
      </w:pPr>
    </w:p>
    <w:p w:rsidR="00E2668D" w:rsidRDefault="00E2668D" w:rsidP="00E2668D">
      <w:pPr>
        <w:spacing w:after="0" w:line="360" w:lineRule="auto"/>
        <w:ind w:firstLine="709"/>
        <w:jc w:val="both"/>
        <w:rPr>
          <w:rFonts w:ascii="Arial" w:hAnsi="Arial" w:cs="Arial"/>
          <w:sz w:val="24"/>
          <w:szCs w:val="24"/>
        </w:rPr>
      </w:pPr>
      <w:r>
        <w:rPr>
          <w:rFonts w:ascii="Arial" w:hAnsi="Arial" w:cs="Arial"/>
          <w:sz w:val="24"/>
          <w:szCs w:val="24"/>
        </w:rPr>
        <w:t>A grande maioria das empresas ve</w:t>
      </w:r>
      <w:r w:rsidRPr="00E8343E">
        <w:rPr>
          <w:rFonts w:ascii="Arial" w:hAnsi="Arial" w:cs="Arial"/>
          <w:sz w:val="24"/>
          <w:szCs w:val="24"/>
        </w:rPr>
        <w:t xml:space="preserve">em a Contabilidade apenas como provedora de informações fiscais, não utilizando de suas informações para a gestão da empresa, fazendo com que nem sempre a melhor decisão seja tomada a respeito de investimentos, controle de custos e planejamento. É fundamental para toda e qualquer organização que as decisões sejam tomadas com base em números e indicadores provenientes das informações contábeis. </w:t>
      </w:r>
    </w:p>
    <w:p w:rsidR="00E2668D" w:rsidRPr="00F65340" w:rsidRDefault="00E2668D" w:rsidP="00E2668D">
      <w:pPr>
        <w:spacing w:after="0" w:line="360" w:lineRule="auto"/>
        <w:ind w:firstLine="709"/>
        <w:jc w:val="both"/>
        <w:rPr>
          <w:rFonts w:ascii="Arial" w:eastAsia="Arial" w:hAnsi="Arial" w:cs="Arial"/>
          <w:b/>
          <w:sz w:val="24"/>
          <w:szCs w:val="24"/>
        </w:rPr>
      </w:pPr>
      <w:r>
        <w:rPr>
          <w:rFonts w:ascii="Arial" w:hAnsi="Arial" w:cs="Arial"/>
          <w:color w:val="000000"/>
          <w:sz w:val="24"/>
          <w:szCs w:val="24"/>
        </w:rPr>
        <w:t xml:space="preserve">O presente trabalho tem como objetivo geral demonstrar a importância e a necessidade da contabilidade no ambiente organizacional, como </w:t>
      </w:r>
      <w:r>
        <w:rPr>
          <w:rFonts w:ascii="Arial" w:eastAsia="Times New Roman" w:hAnsi="Arial" w:cs="Arial"/>
          <w:color w:val="000000"/>
          <w:sz w:val="24"/>
          <w:szCs w:val="24"/>
          <w:lang w:eastAsia="pt-BR"/>
        </w:rPr>
        <w:t xml:space="preserve">objetivos específicos, iremos abordar de forma abrangente os benefícios provenientes da contabilidade, a importância das informações contábeis para a tomada de decisão e o quão é importante o uso da contabilidade para a gestão dos negócios. </w:t>
      </w:r>
    </w:p>
    <w:p w:rsidR="00E2668D" w:rsidRPr="00E8343E" w:rsidRDefault="00E2668D" w:rsidP="00E2668D">
      <w:pPr>
        <w:spacing w:after="0" w:line="360" w:lineRule="auto"/>
        <w:ind w:firstLine="709"/>
        <w:jc w:val="both"/>
        <w:rPr>
          <w:rFonts w:ascii="Arial" w:hAnsi="Arial" w:cs="Arial"/>
          <w:b/>
          <w:sz w:val="24"/>
          <w:szCs w:val="24"/>
        </w:rPr>
      </w:pPr>
      <w:r>
        <w:rPr>
          <w:rFonts w:ascii="Arial" w:eastAsia="Times New Roman" w:hAnsi="Arial" w:cs="Arial"/>
          <w:color w:val="000000"/>
          <w:sz w:val="24"/>
          <w:szCs w:val="24"/>
          <w:lang w:eastAsia="pt-BR"/>
        </w:rPr>
        <w:t>Os objetivos propostos serão atingidos primeiramente realizando uma pesquisa exploratória junto à sites do governo, além de livros e artigos sobre o tema, desenvolvendo assim um referencial teórico que será base do trabalho. Posteriormente será feito um estudo de caso com a</w:t>
      </w:r>
      <w:r w:rsidRPr="00386A05">
        <w:rPr>
          <w:rFonts w:ascii="Arial" w:hAnsi="Arial" w:cs="Arial"/>
          <w:color w:val="000000"/>
          <w:sz w:val="24"/>
          <w:szCs w:val="24"/>
        </w:rPr>
        <w:t xml:space="preserve"> </w:t>
      </w:r>
      <w:r>
        <w:rPr>
          <w:rFonts w:ascii="Arial" w:hAnsi="Arial" w:cs="Arial"/>
          <w:color w:val="000000"/>
          <w:sz w:val="24"/>
          <w:szCs w:val="24"/>
        </w:rPr>
        <w:t xml:space="preserve">empresa </w:t>
      </w:r>
      <w:r w:rsidR="004F7359">
        <w:rPr>
          <w:rFonts w:ascii="Arial" w:hAnsi="Arial" w:cs="Arial"/>
          <w:color w:val="000000"/>
          <w:sz w:val="24"/>
          <w:szCs w:val="24"/>
        </w:rPr>
        <w:t>“</w:t>
      </w:r>
      <w:proofErr w:type="spellStart"/>
      <w:r w:rsidRPr="00D133D6">
        <w:rPr>
          <w:rFonts w:ascii="Arial" w:hAnsi="Arial" w:cs="Arial"/>
          <w:sz w:val="24"/>
          <w:szCs w:val="24"/>
        </w:rPr>
        <w:t>Devex</w:t>
      </w:r>
      <w:proofErr w:type="spellEnd"/>
      <w:r w:rsidRPr="00D133D6">
        <w:rPr>
          <w:rFonts w:ascii="Arial" w:hAnsi="Arial" w:cs="Arial"/>
          <w:sz w:val="24"/>
          <w:szCs w:val="24"/>
        </w:rPr>
        <w:t xml:space="preserve"> Tecnologia </w:t>
      </w:r>
      <w:r w:rsidRPr="00E8343E">
        <w:rPr>
          <w:rFonts w:ascii="Arial" w:hAnsi="Arial" w:cs="Arial"/>
          <w:sz w:val="24"/>
          <w:szCs w:val="24"/>
        </w:rPr>
        <w:t>e Sistemas S.A.</w:t>
      </w:r>
      <w:r w:rsidR="004F7359">
        <w:rPr>
          <w:rFonts w:ascii="Arial" w:hAnsi="Arial" w:cs="Arial"/>
          <w:sz w:val="24"/>
          <w:szCs w:val="24"/>
        </w:rPr>
        <w:t>”</w:t>
      </w:r>
      <w:r w:rsidRPr="00E8343E">
        <w:rPr>
          <w:rFonts w:ascii="Arial" w:hAnsi="Arial" w:cs="Arial"/>
          <w:sz w:val="24"/>
          <w:szCs w:val="24"/>
        </w:rPr>
        <w:t xml:space="preserve"> com o intuito de responder à seguinte questão: as organizações se tornam mais competitivas com uma gestão de negócios baseadas nas informações fornecidas pela contabilidade?</w:t>
      </w:r>
    </w:p>
    <w:p w:rsidR="00E2668D" w:rsidRDefault="00E2668D" w:rsidP="00E2668D">
      <w:pPr>
        <w:rPr>
          <w:sz w:val="19"/>
          <w:szCs w:val="19"/>
        </w:rPr>
      </w:pPr>
    </w:p>
    <w:p w:rsidR="00E2668D" w:rsidRDefault="00E2668D" w:rsidP="00534140">
      <w:pPr>
        <w:spacing w:before="100" w:beforeAutospacing="1" w:after="100" w:afterAutospacing="1" w:line="360" w:lineRule="auto"/>
        <w:jc w:val="both"/>
        <w:rPr>
          <w:rFonts w:ascii="Arial" w:hAnsi="Arial" w:cs="Arial"/>
          <w:sz w:val="24"/>
          <w:szCs w:val="24"/>
        </w:rPr>
      </w:pPr>
    </w:p>
    <w:p w:rsidR="00534140" w:rsidRDefault="00534140" w:rsidP="00534140">
      <w:pPr>
        <w:spacing w:before="100" w:beforeAutospacing="1" w:after="100" w:afterAutospacing="1" w:line="360" w:lineRule="auto"/>
        <w:jc w:val="both"/>
        <w:rPr>
          <w:rFonts w:ascii="Arial" w:hAnsi="Arial" w:cs="Arial"/>
          <w:sz w:val="24"/>
          <w:szCs w:val="24"/>
        </w:rPr>
      </w:pPr>
    </w:p>
    <w:p w:rsidR="00534140" w:rsidRPr="00F65340" w:rsidRDefault="00534140" w:rsidP="00534140">
      <w:pPr>
        <w:spacing w:before="100" w:beforeAutospacing="1" w:after="100" w:afterAutospacing="1" w:line="360" w:lineRule="auto"/>
        <w:jc w:val="both"/>
        <w:rPr>
          <w:rFonts w:ascii="Arial" w:eastAsia="Times New Roman" w:hAnsi="Arial" w:cs="Arial"/>
          <w:color w:val="000000"/>
          <w:sz w:val="24"/>
          <w:szCs w:val="24"/>
          <w:lang w:eastAsia="pt-BR"/>
        </w:rPr>
      </w:pPr>
    </w:p>
    <w:p w:rsidR="00E2668D" w:rsidRDefault="00E2668D" w:rsidP="00E2668D">
      <w:pPr>
        <w:rPr>
          <w:sz w:val="19"/>
          <w:szCs w:val="19"/>
        </w:rPr>
      </w:pPr>
    </w:p>
    <w:p w:rsidR="00E2668D" w:rsidRDefault="00E2668D" w:rsidP="00E2668D">
      <w:pPr>
        <w:rPr>
          <w:sz w:val="19"/>
          <w:szCs w:val="19"/>
        </w:rPr>
      </w:pPr>
    </w:p>
    <w:p w:rsidR="00E2668D" w:rsidRDefault="00E2668D" w:rsidP="00E2668D">
      <w:pPr>
        <w:rPr>
          <w:sz w:val="19"/>
          <w:szCs w:val="19"/>
        </w:rPr>
      </w:pPr>
    </w:p>
    <w:p w:rsidR="00E2668D" w:rsidRDefault="00E2668D" w:rsidP="00E2668D">
      <w:pPr>
        <w:rPr>
          <w:sz w:val="19"/>
          <w:szCs w:val="19"/>
        </w:rPr>
      </w:pPr>
    </w:p>
    <w:p w:rsidR="00E2668D" w:rsidRDefault="00E2668D" w:rsidP="00E2668D">
      <w:pPr>
        <w:rPr>
          <w:sz w:val="19"/>
          <w:szCs w:val="19"/>
        </w:rPr>
      </w:pPr>
    </w:p>
    <w:p w:rsidR="00E2668D" w:rsidRDefault="00E2668D" w:rsidP="00E2668D">
      <w:pPr>
        <w:rPr>
          <w:sz w:val="19"/>
          <w:szCs w:val="19"/>
        </w:rPr>
      </w:pPr>
    </w:p>
    <w:p w:rsidR="00E2668D" w:rsidRDefault="00E2668D" w:rsidP="00E2668D">
      <w:pPr>
        <w:pStyle w:val="2"/>
        <w:numPr>
          <w:ilvl w:val="0"/>
          <w:numId w:val="0"/>
        </w:numPr>
        <w:outlineLvl w:val="0"/>
        <w:rPr>
          <w:rFonts w:cs="Arial"/>
        </w:rPr>
      </w:pPr>
      <w:bookmarkStart w:id="2" w:name="_Toc450305966"/>
      <w:r>
        <w:rPr>
          <w:rFonts w:cs="Arial"/>
        </w:rPr>
        <w:lastRenderedPageBreak/>
        <w:t>2 REFERENCIAL TEÓRICO</w:t>
      </w:r>
      <w:bookmarkEnd w:id="2"/>
    </w:p>
    <w:p w:rsidR="00E2668D" w:rsidRDefault="00E2668D" w:rsidP="00E2668D">
      <w:pPr>
        <w:pStyle w:val="2"/>
        <w:numPr>
          <w:ilvl w:val="0"/>
          <w:numId w:val="0"/>
        </w:numPr>
        <w:outlineLvl w:val="0"/>
        <w:rPr>
          <w:rFonts w:cs="Arial"/>
        </w:rPr>
      </w:pPr>
    </w:p>
    <w:p w:rsidR="00E2668D" w:rsidRPr="00182321" w:rsidRDefault="00E2668D" w:rsidP="00E2668D">
      <w:pPr>
        <w:pStyle w:val="2"/>
        <w:numPr>
          <w:ilvl w:val="0"/>
          <w:numId w:val="0"/>
        </w:numPr>
        <w:outlineLvl w:val="1"/>
        <w:rPr>
          <w:rFonts w:cs="Arial"/>
        </w:rPr>
      </w:pPr>
      <w:bookmarkStart w:id="3" w:name="_Toc450305967"/>
      <w:r>
        <w:rPr>
          <w:rFonts w:cs="Arial"/>
        </w:rPr>
        <w:t>2</w:t>
      </w:r>
      <w:r w:rsidRPr="00182321">
        <w:rPr>
          <w:rFonts w:cs="Arial"/>
        </w:rPr>
        <w:t xml:space="preserve">.1 </w:t>
      </w:r>
      <w:r>
        <w:rPr>
          <w:rFonts w:cs="Arial"/>
        </w:rPr>
        <w:t>A Contabilidade como apoio à gestão de negócios: consideração preliminar</w:t>
      </w:r>
      <w:bookmarkEnd w:id="3"/>
    </w:p>
    <w:p w:rsidR="00E2668D" w:rsidRDefault="00E2668D" w:rsidP="00E2668D">
      <w:pPr>
        <w:pStyle w:val="2"/>
        <w:numPr>
          <w:ilvl w:val="0"/>
          <w:numId w:val="0"/>
        </w:numPr>
        <w:rPr>
          <w:rFonts w:cs="Arial"/>
          <w:b w:val="0"/>
        </w:rPr>
      </w:pPr>
    </w:p>
    <w:p w:rsidR="00E2668D" w:rsidRDefault="00E2668D" w:rsidP="00E2668D">
      <w:pPr>
        <w:pStyle w:val="2"/>
        <w:numPr>
          <w:ilvl w:val="0"/>
          <w:numId w:val="0"/>
        </w:numPr>
        <w:rPr>
          <w:rFonts w:cs="Arial"/>
          <w:b w:val="0"/>
        </w:rPr>
      </w:pPr>
      <w:r>
        <w:rPr>
          <w:rFonts w:cs="Arial"/>
          <w:b w:val="0"/>
        </w:rPr>
        <w:tab/>
        <w:t>A C</w:t>
      </w:r>
      <w:r w:rsidRPr="00B36B2B">
        <w:rPr>
          <w:rFonts w:cs="Arial"/>
          <w:b w:val="0"/>
        </w:rPr>
        <w:t>ontabilidade pode ser definida como uma</w:t>
      </w:r>
      <w:r>
        <w:rPr>
          <w:rFonts w:cs="Arial"/>
          <w:b w:val="0"/>
        </w:rPr>
        <w:t xml:space="preserve"> ciência social, que tem por objeto de estudo o patrimônio das entidades, levando em consideração seus aspectos quantitativos e qualitativos. Em outros termos, a contabilidade é um sistema de informações gerenciais, que utiliza de suas ferramentas para medir os resultados das empresas, no intuito de avaliar o desempenho dos negócios, fornecendo assim, subsídios para a tomada de decisões. (ROSA, 2004)</w:t>
      </w:r>
    </w:p>
    <w:p w:rsidR="00E2668D" w:rsidRDefault="00E2668D" w:rsidP="00E2668D">
      <w:pPr>
        <w:pStyle w:val="2"/>
        <w:numPr>
          <w:ilvl w:val="0"/>
          <w:numId w:val="0"/>
        </w:numPr>
        <w:rPr>
          <w:rFonts w:cs="Arial"/>
          <w:b w:val="0"/>
        </w:rPr>
      </w:pPr>
      <w:r>
        <w:rPr>
          <w:rFonts w:cs="Arial"/>
          <w:b w:val="0"/>
        </w:rPr>
        <w:tab/>
        <w:t>A contabilidade deve fornecer informações relevantes para que cada usuário possa tomar decisões e realizar seus julgamentos com segurança, ou seja, por meio da Contabilidade o usuário tem parâmetros para definir suas projeções e tomar decisões com confiança. Nesse sentido, a Contabilidade apresenta-se como uma ferramenta essencial para qualquer empresa, independente do porte, faturamento ou regime de tributação. (IUDÍCIBUS, 1994)</w:t>
      </w:r>
    </w:p>
    <w:p w:rsidR="00E2668D" w:rsidRDefault="00E2668D" w:rsidP="00E2668D">
      <w:pPr>
        <w:pStyle w:val="2"/>
        <w:numPr>
          <w:ilvl w:val="0"/>
          <w:numId w:val="0"/>
        </w:numPr>
        <w:rPr>
          <w:rFonts w:cs="Arial"/>
          <w:b w:val="0"/>
        </w:rPr>
      </w:pPr>
      <w:r>
        <w:rPr>
          <w:rFonts w:cs="Arial"/>
          <w:b w:val="0"/>
        </w:rPr>
        <w:tab/>
        <w:t xml:space="preserve">Os dados fornecidos pela Contabilidade geram informações com grande nível de detalhes e são extremamente úteis para que as organizações tomem decisões a curto, médio e até mesmo no longo prazo, permitindo que o processo decisório seja feito de forma mais exata, fazendo com que a empresa alcance vantagem competitiva sustentável. Além disso, as informações geradas auxiliam à gestão mais adequada por parte dos gestores, otimizando a qualidade das operações e criando valor para a organização como um todo. Além de fornecer informações, a Contabilidade deve ser considerada como um instrumento de gestão, destinado a prover seus usuários com demonstrações e análises de natureza econômica, física, financeira, etc. Nesse sentido, a Contabilidade fornece informações aos diversos níveis hierárquicos da empresa, investidores, administradores e demais </w:t>
      </w:r>
      <w:proofErr w:type="spellStart"/>
      <w:r>
        <w:rPr>
          <w:rFonts w:cs="Arial"/>
          <w:b w:val="0"/>
        </w:rPr>
        <w:t>stakeholders</w:t>
      </w:r>
      <w:proofErr w:type="spellEnd"/>
      <w:r>
        <w:rPr>
          <w:rFonts w:cs="Arial"/>
          <w:b w:val="0"/>
        </w:rPr>
        <w:t>.</w:t>
      </w:r>
      <w:r>
        <w:rPr>
          <w:rFonts w:cs="Arial"/>
          <w:b w:val="0"/>
        </w:rPr>
        <w:tab/>
        <w:t xml:space="preserve"> (PASSOS, 2010)</w:t>
      </w:r>
    </w:p>
    <w:p w:rsidR="00E2668D" w:rsidRDefault="00E2668D" w:rsidP="00E2668D">
      <w:pPr>
        <w:pStyle w:val="2"/>
        <w:numPr>
          <w:ilvl w:val="0"/>
          <w:numId w:val="0"/>
        </w:numPr>
        <w:ind w:firstLine="708"/>
        <w:rPr>
          <w:rFonts w:cs="Arial"/>
          <w:b w:val="0"/>
        </w:rPr>
      </w:pPr>
      <w:r>
        <w:rPr>
          <w:rFonts w:cs="Arial"/>
          <w:b w:val="0"/>
        </w:rPr>
        <w:t>Portanto, é cada vez mais evidente que a Contabilidade deve ser vista como um instrumento fundamental de apoio à gestão dentro das organizações, visto que fornece às mesmas as informações necessárias, a tempo real e com grande nível de confiabilidade, possibilitando uma gestão eficaz das organizações.</w:t>
      </w:r>
    </w:p>
    <w:p w:rsidR="00E2668D" w:rsidRDefault="00E2668D" w:rsidP="00E2668D">
      <w:pPr>
        <w:pStyle w:val="2"/>
        <w:numPr>
          <w:ilvl w:val="0"/>
          <w:numId w:val="0"/>
        </w:numPr>
        <w:ind w:firstLine="708"/>
        <w:rPr>
          <w:rFonts w:cs="Arial"/>
          <w:highlight w:val="yellow"/>
        </w:rPr>
      </w:pPr>
    </w:p>
    <w:p w:rsidR="00E2668D" w:rsidRPr="0091228B" w:rsidRDefault="00E2668D" w:rsidP="00E2668D">
      <w:pPr>
        <w:pStyle w:val="2"/>
        <w:numPr>
          <w:ilvl w:val="0"/>
          <w:numId w:val="0"/>
        </w:numPr>
        <w:outlineLvl w:val="1"/>
        <w:rPr>
          <w:rFonts w:cs="Arial"/>
        </w:rPr>
      </w:pPr>
      <w:bookmarkStart w:id="4" w:name="_Toc450305968"/>
      <w:r w:rsidRPr="0091228B">
        <w:rPr>
          <w:rFonts w:cs="Arial"/>
        </w:rPr>
        <w:t xml:space="preserve">2.2 </w:t>
      </w:r>
      <w:r>
        <w:rPr>
          <w:rFonts w:cs="Arial"/>
        </w:rPr>
        <w:t>A Contabilidade nas organizações</w:t>
      </w:r>
      <w:bookmarkEnd w:id="4"/>
      <w:r>
        <w:rPr>
          <w:rFonts w:cs="Arial"/>
        </w:rPr>
        <w:tab/>
      </w:r>
      <w:r>
        <w:rPr>
          <w:rFonts w:cs="Arial"/>
        </w:rPr>
        <w:tab/>
      </w:r>
    </w:p>
    <w:p w:rsidR="00E2668D" w:rsidRDefault="00E2668D" w:rsidP="00E2668D">
      <w:pPr>
        <w:pStyle w:val="2"/>
        <w:numPr>
          <w:ilvl w:val="0"/>
          <w:numId w:val="0"/>
        </w:numPr>
        <w:outlineLvl w:val="1"/>
        <w:rPr>
          <w:rFonts w:cs="Arial"/>
        </w:rPr>
      </w:pPr>
      <w:r w:rsidRPr="0091228B">
        <w:rPr>
          <w:rFonts w:cs="Arial"/>
        </w:rPr>
        <w:tab/>
      </w:r>
    </w:p>
    <w:p w:rsidR="00E2668D" w:rsidRDefault="00E2668D" w:rsidP="00E2668D">
      <w:pPr>
        <w:pStyle w:val="2"/>
        <w:numPr>
          <w:ilvl w:val="0"/>
          <w:numId w:val="0"/>
        </w:numPr>
        <w:rPr>
          <w:rFonts w:cs="Arial"/>
          <w:b w:val="0"/>
        </w:rPr>
      </w:pPr>
      <w:r>
        <w:rPr>
          <w:rFonts w:cs="Arial"/>
        </w:rPr>
        <w:tab/>
      </w:r>
      <w:r>
        <w:rPr>
          <w:rFonts w:cs="Arial"/>
          <w:b w:val="0"/>
        </w:rPr>
        <w:t>Um grande número de organizações e até mesmo de gestores, consideram a Contabilidade apenas como geradora de custos, não ponderando que a mesma é uma ferramenta de extrema importância para as organizações, principalmente no momento da tomada de decisões. A Contabilidade está presente em inúmeros processos, sistemas e áreas e por isso, ela deve ser considerada como fornecedora de informação para uma gestão eficaz.</w:t>
      </w:r>
    </w:p>
    <w:p w:rsidR="00E2668D" w:rsidRDefault="00E2668D" w:rsidP="00E2668D">
      <w:pPr>
        <w:pStyle w:val="2"/>
        <w:numPr>
          <w:ilvl w:val="0"/>
          <w:numId w:val="0"/>
        </w:numPr>
        <w:rPr>
          <w:rFonts w:cs="Arial"/>
          <w:b w:val="0"/>
        </w:rPr>
      </w:pPr>
      <w:r>
        <w:rPr>
          <w:rFonts w:cs="Arial"/>
          <w:b w:val="0"/>
        </w:rPr>
        <w:tab/>
        <w:t>Existem diversas áreas dentro da contabilidade e integração entre elas é fundamental à gestão de qualquer organização. As atividades contábeis estão presentes desde a coleta de dados, análise dos mesmos até a geração de informação. A Contabilidade utiliza-se de várias ferramentas para a divulgação de suas informações e o sistema ERP surge como principal ferramenta a serviço da Contabilidade. O uso das informações gerenciais da Contabilidade gera valor dentro da empresa e promove a melhor utilização dos seus recursos econômicos, fazendo com que haja um controle adequado dos insumos.</w:t>
      </w:r>
    </w:p>
    <w:p w:rsidR="00E2668D" w:rsidRDefault="00E2668D" w:rsidP="00E2668D">
      <w:pPr>
        <w:pStyle w:val="2"/>
        <w:numPr>
          <w:ilvl w:val="0"/>
          <w:numId w:val="0"/>
        </w:numPr>
        <w:spacing w:line="240" w:lineRule="auto"/>
        <w:rPr>
          <w:rFonts w:cs="Arial"/>
          <w:b w:val="0"/>
        </w:rPr>
      </w:pPr>
      <w:r>
        <w:rPr>
          <w:rFonts w:cs="Arial"/>
          <w:b w:val="0"/>
        </w:rPr>
        <w:t xml:space="preserve"> </w:t>
      </w:r>
    </w:p>
    <w:p w:rsidR="00E2668D" w:rsidRPr="00542483" w:rsidRDefault="00E2668D" w:rsidP="00E2668D">
      <w:pPr>
        <w:pStyle w:val="2"/>
        <w:numPr>
          <w:ilvl w:val="0"/>
          <w:numId w:val="0"/>
        </w:numPr>
        <w:spacing w:line="240" w:lineRule="auto"/>
        <w:ind w:left="2268"/>
        <w:rPr>
          <w:rFonts w:cs="Arial"/>
          <w:b w:val="0"/>
          <w:sz w:val="20"/>
          <w:szCs w:val="20"/>
        </w:rPr>
      </w:pPr>
      <w:r w:rsidRPr="00542483">
        <w:rPr>
          <w:rFonts w:cs="Arial"/>
          <w:b w:val="0"/>
          <w:sz w:val="20"/>
          <w:szCs w:val="20"/>
        </w:rPr>
        <w:t xml:space="preserve">O sistema ERP (Enterprise </w:t>
      </w:r>
      <w:proofErr w:type="spellStart"/>
      <w:r w:rsidRPr="00542483">
        <w:rPr>
          <w:rFonts w:cs="Arial"/>
          <w:b w:val="0"/>
          <w:sz w:val="20"/>
          <w:szCs w:val="20"/>
        </w:rPr>
        <w:t>Resource</w:t>
      </w:r>
      <w:proofErr w:type="spellEnd"/>
      <w:r w:rsidRPr="00542483">
        <w:rPr>
          <w:rFonts w:cs="Arial"/>
          <w:b w:val="0"/>
          <w:sz w:val="20"/>
          <w:szCs w:val="20"/>
        </w:rPr>
        <w:t xml:space="preserve"> Planning) é considerado um software comercial e que tem objetivo de promover a integração entre as diversas áreas da empresa e auxilia a mesma na busca da competitividade, satisfação dos clientes e resultados </w:t>
      </w:r>
      <w:proofErr w:type="gramStart"/>
      <w:r w:rsidRPr="00542483">
        <w:rPr>
          <w:rFonts w:cs="Arial"/>
          <w:b w:val="0"/>
          <w:sz w:val="20"/>
          <w:szCs w:val="20"/>
        </w:rPr>
        <w:t xml:space="preserve">financeiros </w:t>
      </w:r>
      <w:r w:rsidR="003D769E">
        <w:rPr>
          <w:rFonts w:cs="Arial"/>
          <w:b w:val="0"/>
          <w:sz w:val="20"/>
          <w:szCs w:val="20"/>
        </w:rPr>
        <w:t xml:space="preserve"> </w:t>
      </w:r>
      <w:r w:rsidRPr="00542483">
        <w:rPr>
          <w:rFonts w:cs="Arial"/>
          <w:b w:val="0"/>
          <w:sz w:val="20"/>
          <w:szCs w:val="20"/>
        </w:rPr>
        <w:t>positivos</w:t>
      </w:r>
      <w:proofErr w:type="gramEnd"/>
      <w:r w:rsidRPr="00542483">
        <w:rPr>
          <w:rFonts w:cs="Arial"/>
          <w:b w:val="0"/>
          <w:sz w:val="20"/>
          <w:szCs w:val="20"/>
        </w:rPr>
        <w:t>. (</w:t>
      </w:r>
      <w:proofErr w:type="gramStart"/>
      <w:r w:rsidRPr="00542483">
        <w:rPr>
          <w:rFonts w:cs="Arial"/>
          <w:b w:val="0"/>
          <w:sz w:val="20"/>
          <w:szCs w:val="20"/>
        </w:rPr>
        <w:t>ZWICKER;SOUZA</w:t>
      </w:r>
      <w:proofErr w:type="gramEnd"/>
      <w:r w:rsidRPr="00542483">
        <w:rPr>
          <w:rFonts w:cs="Arial"/>
          <w:b w:val="0"/>
          <w:sz w:val="20"/>
          <w:szCs w:val="20"/>
        </w:rPr>
        <w:t xml:space="preserve">,2003). </w:t>
      </w:r>
    </w:p>
    <w:p w:rsidR="00E2668D" w:rsidRDefault="00E2668D" w:rsidP="00E2668D">
      <w:pPr>
        <w:pStyle w:val="2"/>
        <w:numPr>
          <w:ilvl w:val="0"/>
          <w:numId w:val="0"/>
        </w:numPr>
        <w:rPr>
          <w:rFonts w:cs="Arial"/>
          <w:b w:val="0"/>
        </w:rPr>
      </w:pPr>
      <w:r>
        <w:rPr>
          <w:rFonts w:cs="Arial"/>
          <w:b w:val="0"/>
        </w:rPr>
        <w:tab/>
        <w:t xml:space="preserve"> </w:t>
      </w:r>
    </w:p>
    <w:p w:rsidR="00E2668D" w:rsidRDefault="00E2668D" w:rsidP="00E2668D">
      <w:pPr>
        <w:pStyle w:val="2"/>
        <w:numPr>
          <w:ilvl w:val="0"/>
          <w:numId w:val="0"/>
        </w:numPr>
        <w:ind w:firstLine="708"/>
        <w:rPr>
          <w:rFonts w:cs="Arial"/>
          <w:b w:val="0"/>
        </w:rPr>
      </w:pPr>
      <w:r>
        <w:rPr>
          <w:rFonts w:cs="Arial"/>
          <w:b w:val="0"/>
        </w:rPr>
        <w:t>Esses sistemas são responsáveis por gerar os relatórios contábeis, que são fundamentais para a gestão das informações obtidas, permitindo aos seus usuários a utilização adequada das mesmas, além de análises de direcionamento de mercado, aprendizado, qualidade, custos, dentre outros. Por meio desses relatórios é possível averiguar os fatos acontecidos, analisar os resultados obtidos e as causas que levaram aos resultados. (ROSA, 2004)</w:t>
      </w:r>
    </w:p>
    <w:p w:rsidR="00E2668D" w:rsidRDefault="00E2668D" w:rsidP="00E2668D">
      <w:pPr>
        <w:pStyle w:val="2"/>
        <w:numPr>
          <w:ilvl w:val="0"/>
          <w:numId w:val="0"/>
        </w:numPr>
        <w:ind w:firstLine="708"/>
        <w:rPr>
          <w:rFonts w:cs="Arial"/>
          <w:b w:val="0"/>
        </w:rPr>
      </w:pPr>
      <w:r>
        <w:rPr>
          <w:rFonts w:cs="Arial"/>
          <w:b w:val="0"/>
        </w:rPr>
        <w:t xml:space="preserve">Acerca das informações contábeis, a ética dos profissionais da área é um ponto que merece destaque, visto que os contadores têm acesso a um grande número de informações e a divulgação indevida das mesmas é uma atitude antiética e traz grandes consequências. O profissional contábil deve ser correto, honesto e sincero na abordagem do seu trabalho profissional, além de conduzir-se de maneira consistente com a boa reputação de sua profissão, abstendo-se </w:t>
      </w:r>
      <w:r>
        <w:rPr>
          <w:rFonts w:cs="Arial"/>
          <w:b w:val="0"/>
        </w:rPr>
        <w:lastRenderedPageBreak/>
        <w:t>de qualquer conduta que posso trazer descrédito à profissão. (FAHL e MANHANI, 2006).</w:t>
      </w:r>
    </w:p>
    <w:p w:rsidR="00E2668D" w:rsidRDefault="00E2668D" w:rsidP="00E2668D">
      <w:pPr>
        <w:pStyle w:val="2"/>
        <w:numPr>
          <w:ilvl w:val="0"/>
          <w:numId w:val="0"/>
        </w:numPr>
        <w:ind w:firstLine="708"/>
        <w:rPr>
          <w:rFonts w:cs="Arial"/>
          <w:b w:val="0"/>
        </w:rPr>
      </w:pPr>
      <w:r w:rsidRPr="005354E4">
        <w:rPr>
          <w:rFonts w:cs="Arial"/>
          <w:b w:val="0"/>
        </w:rPr>
        <w:t xml:space="preserve">A ética contábil também deve estar presente no momento da contabilização das receitas, despesas e custos, da avalição dos ativos, aquisição de outras empresas, </w:t>
      </w:r>
      <w:r>
        <w:rPr>
          <w:rFonts w:cs="Arial"/>
          <w:b w:val="0"/>
        </w:rPr>
        <w:t xml:space="preserve">etc. A contabilização fidedigna </w:t>
      </w:r>
      <w:r w:rsidRPr="005354E4">
        <w:rPr>
          <w:rFonts w:cs="Arial"/>
          <w:b w:val="0"/>
        </w:rPr>
        <w:t>das</w:t>
      </w:r>
      <w:r>
        <w:rPr>
          <w:rFonts w:cs="Arial"/>
          <w:b w:val="0"/>
        </w:rPr>
        <w:t xml:space="preserve"> informações deve ser considerada como primordial dentro de qualquer organização. </w:t>
      </w:r>
    </w:p>
    <w:p w:rsidR="00E2668D" w:rsidRDefault="00E2668D" w:rsidP="00E2668D">
      <w:pPr>
        <w:pStyle w:val="2"/>
        <w:numPr>
          <w:ilvl w:val="0"/>
          <w:numId w:val="0"/>
        </w:numPr>
        <w:ind w:firstLine="708"/>
        <w:rPr>
          <w:rFonts w:cs="Arial"/>
          <w:b w:val="0"/>
        </w:rPr>
      </w:pPr>
      <w:r>
        <w:rPr>
          <w:rFonts w:cs="Arial"/>
          <w:b w:val="0"/>
        </w:rPr>
        <w:t>Em relação à contabilização contábil, nos últimos anos, muitas empresas, com o intuito de diversificar suas atividades e investir em outras áreas, tem passado a adquirir investimentos permanentes em outras sociedades, gerando um aumento significativo do uso do Método de Equivalência Patrimonial para a apresentação das demonstrações consolidadas.</w:t>
      </w:r>
    </w:p>
    <w:p w:rsidR="00E2668D" w:rsidRPr="005354E4" w:rsidRDefault="00E2668D" w:rsidP="00E2668D">
      <w:pPr>
        <w:pStyle w:val="2"/>
        <w:numPr>
          <w:ilvl w:val="0"/>
          <w:numId w:val="0"/>
        </w:numPr>
        <w:ind w:firstLine="708"/>
        <w:rPr>
          <w:rFonts w:cs="Arial"/>
          <w:b w:val="0"/>
        </w:rPr>
      </w:pPr>
    </w:p>
    <w:p w:rsidR="00E2668D" w:rsidRPr="00DC47D3" w:rsidRDefault="00E2668D" w:rsidP="00E2668D">
      <w:pPr>
        <w:autoSpaceDE w:val="0"/>
        <w:autoSpaceDN w:val="0"/>
        <w:adjustRightInd w:val="0"/>
        <w:spacing w:after="0" w:line="240" w:lineRule="auto"/>
        <w:ind w:left="2268"/>
        <w:jc w:val="both"/>
        <w:rPr>
          <w:rFonts w:ascii="Arial" w:hAnsi="Arial" w:cs="Arial"/>
          <w:sz w:val="20"/>
          <w:szCs w:val="20"/>
        </w:rPr>
      </w:pPr>
      <w:r w:rsidRPr="00DC47D3">
        <w:rPr>
          <w:rFonts w:ascii="Arial" w:eastAsiaTheme="minorHAnsi" w:hAnsi="Arial" w:cs="Arial"/>
          <w:sz w:val="20"/>
          <w:szCs w:val="20"/>
        </w:rPr>
        <w:t>Esse método consiste em reconhecer os efeitos da variação do patrimônio líquido de cada controlada, coligada e equiparada no exercício social em que ocorre, independentemente de sua realização financeira. Esse reconhecimento é proporcional ao percentual de participação da investidora no capital de cada investida, conforme determina a Comissão de Valores Mobiliários – CVM, no parágrafo único, do Art.1o da Instrução 247/96.</w:t>
      </w:r>
      <w:r w:rsidRPr="00DC47D3">
        <w:rPr>
          <w:rFonts w:cs="Arial"/>
        </w:rPr>
        <w:t xml:space="preserve"> </w:t>
      </w:r>
      <w:r w:rsidRPr="00DC47D3">
        <w:rPr>
          <w:rFonts w:ascii="Arial" w:hAnsi="Arial" w:cs="Arial"/>
          <w:sz w:val="20"/>
          <w:szCs w:val="20"/>
        </w:rPr>
        <w:t>(SANTOS; MACHADO, 2005)</w:t>
      </w:r>
    </w:p>
    <w:p w:rsidR="00E2668D" w:rsidRDefault="00E2668D" w:rsidP="00E2668D">
      <w:pPr>
        <w:pStyle w:val="2"/>
        <w:numPr>
          <w:ilvl w:val="0"/>
          <w:numId w:val="0"/>
        </w:numPr>
        <w:ind w:firstLine="708"/>
        <w:rPr>
          <w:rFonts w:cs="Arial"/>
          <w:b w:val="0"/>
        </w:rPr>
      </w:pPr>
    </w:p>
    <w:p w:rsidR="00E2668D" w:rsidRDefault="00E2668D" w:rsidP="00E2668D">
      <w:pPr>
        <w:spacing w:after="0" w:line="360" w:lineRule="auto"/>
        <w:ind w:firstLine="708"/>
        <w:jc w:val="both"/>
        <w:rPr>
          <w:rFonts w:ascii="Arial" w:hAnsi="Arial" w:cs="Arial"/>
          <w:sz w:val="24"/>
          <w:szCs w:val="24"/>
        </w:rPr>
      </w:pPr>
      <w:r>
        <w:rPr>
          <w:rFonts w:ascii="Arial" w:hAnsi="Arial" w:cs="Arial"/>
          <w:sz w:val="24"/>
          <w:szCs w:val="24"/>
        </w:rPr>
        <w:t>Por outro lado, diante do cenário instável e conturbado da economia brasileira, o</w:t>
      </w:r>
      <w:r w:rsidRPr="00187116">
        <w:rPr>
          <w:rFonts w:ascii="Arial" w:hAnsi="Arial" w:cs="Arial"/>
          <w:sz w:val="24"/>
          <w:szCs w:val="24"/>
        </w:rPr>
        <w:t xml:space="preserve"> planejamento e a gestão da contabilidade tributária das </w:t>
      </w:r>
      <w:r>
        <w:rPr>
          <w:rFonts w:ascii="Arial" w:hAnsi="Arial" w:cs="Arial"/>
          <w:sz w:val="24"/>
          <w:szCs w:val="24"/>
        </w:rPr>
        <w:t xml:space="preserve">entidades se tornaram indispensáveis, </w:t>
      </w:r>
      <w:r w:rsidRPr="00187116">
        <w:rPr>
          <w:rFonts w:ascii="Arial" w:hAnsi="Arial" w:cs="Arial"/>
          <w:sz w:val="24"/>
          <w:szCs w:val="24"/>
        </w:rPr>
        <w:t>obrigando empresas de todos os portes e setores a reavaliarem suas estratégias e metas na intenção, principalmente, de minimizar o ônus tributário a que estão submetidos.</w:t>
      </w:r>
    </w:p>
    <w:p w:rsidR="00E2668D" w:rsidRDefault="00E2668D" w:rsidP="00E2668D">
      <w:pPr>
        <w:pStyle w:val="Corpodetexto"/>
        <w:spacing w:line="360" w:lineRule="auto"/>
        <w:ind w:firstLine="708"/>
        <w:rPr>
          <w:rFonts w:ascii="Arial" w:hAnsi="Arial" w:cs="Arial"/>
          <w:szCs w:val="24"/>
        </w:rPr>
      </w:pPr>
      <w:r w:rsidRPr="005354E4">
        <w:rPr>
          <w:rFonts w:ascii="Arial" w:hAnsi="Arial" w:cs="Arial"/>
          <w:szCs w:val="24"/>
        </w:rPr>
        <w:t xml:space="preserve">Segundo </w:t>
      </w:r>
      <w:proofErr w:type="spellStart"/>
      <w:r w:rsidRPr="005354E4">
        <w:rPr>
          <w:rFonts w:ascii="Arial" w:hAnsi="Arial" w:cs="Arial"/>
          <w:szCs w:val="24"/>
        </w:rPr>
        <w:t>Fabretti</w:t>
      </w:r>
      <w:proofErr w:type="spellEnd"/>
      <w:r w:rsidRPr="005354E4">
        <w:rPr>
          <w:rFonts w:ascii="Arial" w:hAnsi="Arial" w:cs="Arial"/>
          <w:szCs w:val="24"/>
        </w:rPr>
        <w:t xml:space="preserve"> (2006), o objetivo da contabilidade tributária é:</w:t>
      </w:r>
    </w:p>
    <w:p w:rsidR="00E2668D" w:rsidRPr="005354E4" w:rsidRDefault="00E2668D" w:rsidP="00E2668D">
      <w:pPr>
        <w:pStyle w:val="Corpodetexto"/>
        <w:spacing w:line="360" w:lineRule="auto"/>
        <w:ind w:firstLine="708"/>
        <w:rPr>
          <w:rFonts w:ascii="Arial" w:hAnsi="Arial" w:cs="Arial"/>
          <w:szCs w:val="24"/>
        </w:rPr>
      </w:pPr>
    </w:p>
    <w:p w:rsidR="00E2668D" w:rsidRDefault="00E2668D" w:rsidP="00E2668D">
      <w:pPr>
        <w:pStyle w:val="Corpodetexto"/>
        <w:ind w:left="2268"/>
        <w:rPr>
          <w:rFonts w:ascii="Arial" w:hAnsi="Arial" w:cs="Arial"/>
          <w:sz w:val="20"/>
        </w:rPr>
      </w:pPr>
      <w:r w:rsidRPr="005354E4">
        <w:rPr>
          <w:rFonts w:ascii="Arial" w:hAnsi="Arial" w:cs="Arial"/>
          <w:sz w:val="20"/>
        </w:rPr>
        <w:t>apurar com exatidão o resultado econômico  do  exercício  social,   demonstrando</w:t>
      </w:r>
      <w:r w:rsidRPr="00187116">
        <w:rPr>
          <w:rFonts w:ascii="Arial" w:hAnsi="Arial" w:cs="Arial"/>
          <w:sz w:val="20"/>
        </w:rPr>
        <w:t xml:space="preserve">  de  forma  clara  e  sintética,  para, em seguida, atender de forma extra contábil às exigências das legislações do Imposto de Renda das Pessoas Jurídicas (IRPJ) e da Contribuição Social sobre o lucro (CSL) determinando a base de cálculo fiscal para formação das provisões destinadas ao pagamento desses tributos, as quais serão abatidas do resultado econômico (contábil), para determinação do lucro líquido à disposição dos acionistas, sócios ou titular de firma individual</w:t>
      </w:r>
      <w:r>
        <w:rPr>
          <w:rFonts w:ascii="Arial" w:hAnsi="Arial" w:cs="Arial"/>
          <w:sz w:val="20"/>
        </w:rPr>
        <w:t>.</w:t>
      </w:r>
    </w:p>
    <w:p w:rsidR="00E2668D" w:rsidRDefault="00E2668D" w:rsidP="00E2668D">
      <w:pPr>
        <w:pStyle w:val="Corpodetexto"/>
        <w:spacing w:line="360" w:lineRule="auto"/>
        <w:rPr>
          <w:rFonts w:ascii="Arial" w:hAnsi="Arial" w:cs="Arial"/>
          <w:szCs w:val="24"/>
        </w:rPr>
      </w:pPr>
    </w:p>
    <w:p w:rsidR="00E2668D" w:rsidRDefault="00E2668D" w:rsidP="00E2668D">
      <w:pPr>
        <w:pStyle w:val="Corpodetexto"/>
        <w:spacing w:line="360" w:lineRule="auto"/>
        <w:ind w:firstLine="708"/>
        <w:rPr>
          <w:rFonts w:ascii="Arial" w:hAnsi="Arial" w:cs="Arial"/>
          <w:szCs w:val="24"/>
        </w:rPr>
      </w:pPr>
      <w:r w:rsidRPr="00632385">
        <w:rPr>
          <w:rFonts w:ascii="Arial" w:hAnsi="Arial" w:cs="Arial"/>
          <w:szCs w:val="24"/>
        </w:rPr>
        <w:t>Nesse contexto,</w:t>
      </w:r>
      <w:r>
        <w:rPr>
          <w:rFonts w:ascii="Arial" w:hAnsi="Arial" w:cs="Arial"/>
          <w:szCs w:val="24"/>
        </w:rPr>
        <w:t xml:space="preserve"> o</w:t>
      </w:r>
      <w:r w:rsidRPr="00362CDC">
        <w:rPr>
          <w:rFonts w:ascii="Arial" w:hAnsi="Arial" w:cs="Arial"/>
          <w:szCs w:val="24"/>
        </w:rPr>
        <w:t xml:space="preserve"> ato de g</w:t>
      </w:r>
      <w:r>
        <w:rPr>
          <w:rFonts w:ascii="Arial" w:hAnsi="Arial" w:cs="Arial"/>
          <w:szCs w:val="24"/>
        </w:rPr>
        <w:t xml:space="preserve">erir e administrar os tributos </w:t>
      </w:r>
      <w:r w:rsidRPr="00362CDC">
        <w:rPr>
          <w:rFonts w:ascii="Arial" w:hAnsi="Arial" w:cs="Arial"/>
          <w:szCs w:val="24"/>
        </w:rPr>
        <w:t>ultrapassa o cumprimento de obrigações acessórias tributárias no complexo da contabilização, isto é, no ato sistemático de escriturar em livros apropriados os diversos tributos</w:t>
      </w:r>
      <w:r>
        <w:rPr>
          <w:rFonts w:ascii="Arial" w:hAnsi="Arial" w:cs="Arial"/>
          <w:szCs w:val="24"/>
        </w:rPr>
        <w:t xml:space="preserve">. Sendo assim, a gestão tributária deve ser realizada de acordo </w:t>
      </w:r>
      <w:r>
        <w:rPr>
          <w:rFonts w:ascii="Arial" w:hAnsi="Arial" w:cs="Arial"/>
          <w:szCs w:val="24"/>
        </w:rPr>
        <w:lastRenderedPageBreak/>
        <w:t>com um estudo da realidade da empresa, verificando se houve o</w:t>
      </w:r>
      <w:r w:rsidRPr="00362CDC">
        <w:rPr>
          <w:rFonts w:ascii="Arial" w:hAnsi="Arial" w:cs="Arial"/>
          <w:szCs w:val="24"/>
        </w:rPr>
        <w:t xml:space="preserve"> correto e seguro pagamento dos tributos, como forma de solução eficaz de economia para a própria empresa.</w:t>
      </w:r>
      <w:r>
        <w:rPr>
          <w:rFonts w:ascii="Arial" w:hAnsi="Arial" w:cs="Arial"/>
          <w:szCs w:val="24"/>
        </w:rPr>
        <w:t xml:space="preserve"> (FABRETTI, 2006)</w:t>
      </w:r>
    </w:p>
    <w:p w:rsidR="00E2668D" w:rsidRDefault="00E2668D" w:rsidP="00E2668D">
      <w:pPr>
        <w:pStyle w:val="Corpodetexto"/>
        <w:spacing w:line="360" w:lineRule="auto"/>
        <w:rPr>
          <w:rFonts w:ascii="Arial" w:hAnsi="Arial" w:cs="Arial"/>
          <w:szCs w:val="24"/>
        </w:rPr>
      </w:pPr>
      <w:r>
        <w:rPr>
          <w:rFonts w:ascii="Arial" w:hAnsi="Arial" w:cs="Arial"/>
          <w:szCs w:val="24"/>
        </w:rPr>
        <w:tab/>
        <w:t>Diante da legislação brasileira vigente, os conhecimentos contábeis devem ser utilizados como forma de interpretação das exigências cabíveis às empresas. A área fiscal da contabilidade é responsável por auxiliar as organizações na escolha da forma de tributação adequada (Simples Nacional, Lucro Presumido, Real ou Arbitrado), no recolhimento e geração das guias de impostos, na entrega de relatórios fiscais, etc.</w:t>
      </w:r>
    </w:p>
    <w:p w:rsidR="00E2668D" w:rsidRDefault="00E2668D" w:rsidP="00E2668D">
      <w:pPr>
        <w:pStyle w:val="2"/>
        <w:numPr>
          <w:ilvl w:val="0"/>
          <w:numId w:val="0"/>
        </w:numPr>
        <w:ind w:firstLine="708"/>
        <w:rPr>
          <w:rFonts w:cs="Arial"/>
        </w:rPr>
      </w:pPr>
      <w:r>
        <w:rPr>
          <w:rFonts w:cs="Arial"/>
          <w:b w:val="0"/>
        </w:rPr>
        <w:t xml:space="preserve">Contudo, mesmo diante de todos as contribuições das áreas contábeis, muitas empresas deixam de lado essa concepção e tomam decisões sem considerar os dados contábeis, fazendo com que nem sempre a melhor decisão seja tomada, afastando a empresa de uma gestão eficaz. </w:t>
      </w:r>
      <w:r w:rsidRPr="00F90425">
        <w:rPr>
          <w:rFonts w:cs="Arial"/>
        </w:rPr>
        <w:tab/>
      </w:r>
    </w:p>
    <w:p w:rsidR="00E2668D" w:rsidRPr="00A40EAC" w:rsidRDefault="00E2668D" w:rsidP="00E2668D">
      <w:pPr>
        <w:pStyle w:val="2"/>
        <w:numPr>
          <w:ilvl w:val="0"/>
          <w:numId w:val="0"/>
        </w:numPr>
        <w:ind w:firstLine="708"/>
        <w:rPr>
          <w:rFonts w:cs="Arial"/>
          <w:b w:val="0"/>
        </w:rPr>
      </w:pPr>
      <w:r w:rsidRPr="00A40EAC">
        <w:rPr>
          <w:rFonts w:cs="Arial"/>
          <w:b w:val="0"/>
        </w:rPr>
        <w:t xml:space="preserve">A seguir, será apresentado o estudo de caso da empresa </w:t>
      </w:r>
      <w:proofErr w:type="spellStart"/>
      <w:r w:rsidRPr="00A40EAC">
        <w:rPr>
          <w:rFonts w:cs="Arial"/>
          <w:b w:val="0"/>
        </w:rPr>
        <w:t>Devex</w:t>
      </w:r>
      <w:proofErr w:type="spellEnd"/>
      <w:r w:rsidRPr="00A40EAC">
        <w:rPr>
          <w:rFonts w:cs="Arial"/>
          <w:b w:val="0"/>
        </w:rPr>
        <w:t xml:space="preserve"> Tecnologia e Sistemas </w:t>
      </w:r>
      <w:r>
        <w:rPr>
          <w:rFonts w:cs="Arial"/>
          <w:b w:val="0"/>
        </w:rPr>
        <w:t>S.A.</w:t>
      </w:r>
      <w:r w:rsidRPr="00A40EAC">
        <w:rPr>
          <w:rFonts w:cs="Arial"/>
          <w:b w:val="0"/>
        </w:rPr>
        <w:t xml:space="preserve">, que tem por objetivo confrontar a teoria estudada com a prática, </w:t>
      </w:r>
      <w:r>
        <w:rPr>
          <w:rFonts w:cs="Arial"/>
          <w:b w:val="0"/>
        </w:rPr>
        <w:t>apresentando como a Contabilidade é indispensável para como apoio à gestão de negócios e eficiência das organizações.</w:t>
      </w: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Pr="00BB4232" w:rsidRDefault="00E2668D" w:rsidP="00E2668D">
      <w:pPr>
        <w:pStyle w:val="2"/>
        <w:numPr>
          <w:ilvl w:val="0"/>
          <w:numId w:val="0"/>
        </w:numPr>
        <w:outlineLvl w:val="0"/>
        <w:rPr>
          <w:rFonts w:cs="Arial"/>
        </w:rPr>
      </w:pPr>
      <w:bookmarkStart w:id="5" w:name="_Toc450305969"/>
      <w:r>
        <w:rPr>
          <w:rFonts w:cs="Arial"/>
        </w:rPr>
        <w:lastRenderedPageBreak/>
        <w:t xml:space="preserve">3 </w:t>
      </w:r>
      <w:r w:rsidRPr="00BB4232">
        <w:rPr>
          <w:rFonts w:cs="Arial"/>
        </w:rPr>
        <w:t>ESTUDO DE CASO</w:t>
      </w:r>
      <w:bookmarkEnd w:id="5"/>
      <w:r w:rsidRPr="00BB4232">
        <w:rPr>
          <w:rFonts w:cs="Arial"/>
        </w:rPr>
        <w:t xml:space="preserve"> </w:t>
      </w:r>
    </w:p>
    <w:p w:rsidR="00E2668D" w:rsidRPr="00BB4232" w:rsidRDefault="00E2668D" w:rsidP="00E2668D">
      <w:pPr>
        <w:pStyle w:val="2"/>
        <w:numPr>
          <w:ilvl w:val="0"/>
          <w:numId w:val="0"/>
        </w:numPr>
        <w:outlineLvl w:val="1"/>
        <w:rPr>
          <w:rFonts w:cs="Arial"/>
        </w:rPr>
      </w:pPr>
    </w:p>
    <w:p w:rsidR="00E2668D" w:rsidRPr="00BB4232" w:rsidRDefault="00E2668D" w:rsidP="00E2668D">
      <w:pPr>
        <w:pStyle w:val="2"/>
        <w:numPr>
          <w:ilvl w:val="0"/>
          <w:numId w:val="0"/>
        </w:numPr>
        <w:outlineLvl w:val="1"/>
        <w:rPr>
          <w:rFonts w:cs="Arial"/>
        </w:rPr>
      </w:pPr>
      <w:bookmarkStart w:id="6" w:name="_Toc450305970"/>
      <w:r>
        <w:rPr>
          <w:rFonts w:cs="Arial"/>
        </w:rPr>
        <w:t>3</w:t>
      </w:r>
      <w:r w:rsidRPr="00BB4232">
        <w:rPr>
          <w:rFonts w:cs="Arial"/>
        </w:rPr>
        <w:t xml:space="preserve">.1 Caracterização da organização: </w:t>
      </w:r>
      <w:proofErr w:type="spellStart"/>
      <w:r w:rsidRPr="00BB4232">
        <w:rPr>
          <w:rFonts w:cs="Arial"/>
        </w:rPr>
        <w:t>Devex</w:t>
      </w:r>
      <w:proofErr w:type="spellEnd"/>
      <w:r w:rsidRPr="00BB4232">
        <w:rPr>
          <w:rFonts w:cs="Arial"/>
        </w:rPr>
        <w:t xml:space="preserve"> Tecnologia e Sistemas </w:t>
      </w:r>
      <w:r>
        <w:rPr>
          <w:rFonts w:cs="Arial"/>
        </w:rPr>
        <w:t>S.A.</w:t>
      </w:r>
      <w:bookmarkEnd w:id="0"/>
      <w:bookmarkEnd w:id="6"/>
    </w:p>
    <w:p w:rsidR="00E2668D" w:rsidRPr="00BB4232" w:rsidRDefault="00E2668D" w:rsidP="00E2668D">
      <w:pPr>
        <w:pStyle w:val="2"/>
        <w:numPr>
          <w:ilvl w:val="0"/>
          <w:numId w:val="0"/>
        </w:numPr>
        <w:rPr>
          <w:rFonts w:cs="Arial"/>
        </w:rPr>
      </w:pPr>
    </w:p>
    <w:p w:rsidR="00E2668D" w:rsidRDefault="00E2668D" w:rsidP="00E2668D">
      <w:pPr>
        <w:spacing w:after="0" w:line="360" w:lineRule="auto"/>
        <w:ind w:firstLine="708"/>
        <w:jc w:val="both"/>
        <w:rPr>
          <w:rFonts w:ascii="Arial" w:hAnsi="Arial" w:cs="Arial"/>
          <w:sz w:val="24"/>
          <w:szCs w:val="24"/>
        </w:rPr>
      </w:pPr>
      <w:r w:rsidRPr="00D133D6">
        <w:rPr>
          <w:rFonts w:ascii="Arial" w:hAnsi="Arial" w:cs="Arial"/>
          <w:sz w:val="24"/>
          <w:szCs w:val="24"/>
        </w:rPr>
        <w:t xml:space="preserve">A </w:t>
      </w:r>
      <w:proofErr w:type="spellStart"/>
      <w:r w:rsidRPr="00D133D6">
        <w:rPr>
          <w:rFonts w:ascii="Arial" w:hAnsi="Arial" w:cs="Arial"/>
          <w:sz w:val="24"/>
          <w:szCs w:val="24"/>
        </w:rPr>
        <w:t>Devex</w:t>
      </w:r>
      <w:proofErr w:type="spellEnd"/>
      <w:r w:rsidRPr="00D133D6">
        <w:rPr>
          <w:rFonts w:ascii="Arial" w:hAnsi="Arial" w:cs="Arial"/>
          <w:sz w:val="24"/>
          <w:szCs w:val="24"/>
        </w:rPr>
        <w:t xml:space="preserve"> Tecnologia e Sistemas </w:t>
      </w:r>
      <w:r>
        <w:rPr>
          <w:rFonts w:ascii="Arial" w:hAnsi="Arial" w:cs="Arial"/>
          <w:sz w:val="24"/>
          <w:szCs w:val="24"/>
        </w:rPr>
        <w:t>S.A.</w:t>
      </w:r>
      <w:r w:rsidRPr="00D133D6">
        <w:rPr>
          <w:rFonts w:ascii="Arial" w:hAnsi="Arial" w:cs="Arial"/>
          <w:sz w:val="24"/>
          <w:szCs w:val="24"/>
        </w:rPr>
        <w:t xml:space="preserve"> (“</w:t>
      </w:r>
      <w:proofErr w:type="spellStart"/>
      <w:r w:rsidRPr="00D133D6">
        <w:rPr>
          <w:rFonts w:ascii="Arial" w:hAnsi="Arial" w:cs="Arial"/>
          <w:sz w:val="24"/>
          <w:szCs w:val="24"/>
        </w:rPr>
        <w:t>Devex</w:t>
      </w:r>
      <w:proofErr w:type="spellEnd"/>
      <w:r w:rsidRPr="00D133D6">
        <w:rPr>
          <w:rFonts w:ascii="Arial" w:hAnsi="Arial" w:cs="Arial"/>
          <w:sz w:val="24"/>
          <w:szCs w:val="24"/>
        </w:rPr>
        <w:t>”) foi constituída em dezembro de 1998, na forma de Sociedade Limitada e em 26 de agosto de 2009 passou à condição de Sociedade Anônima de capital fechado, tendo como objetivo principal a prestação de serviços em tecnologia da informação como desenvolvimento de softwares e implantação de sistemas; a fabricação de produtos e equipamentos elétricos e eletrônicos, suas partes, componentes e acessórios, dispositivos industriais em geral, sob encomenda, nas dependências dos clientes; o comércio e locação de equipamentos e suprimentos para informática e automação.</w:t>
      </w:r>
    </w:p>
    <w:p w:rsidR="00E2668D" w:rsidRDefault="00E2668D" w:rsidP="00E2668D">
      <w:pPr>
        <w:spacing w:after="0" w:line="360" w:lineRule="auto"/>
        <w:ind w:firstLine="708"/>
        <w:jc w:val="both"/>
        <w:rPr>
          <w:rFonts w:ascii="Arial" w:hAnsi="Arial" w:cs="Arial"/>
          <w:sz w:val="24"/>
          <w:szCs w:val="24"/>
        </w:rPr>
      </w:pPr>
      <w:r w:rsidRPr="00D133D6">
        <w:rPr>
          <w:rFonts w:ascii="Arial" w:hAnsi="Arial" w:cs="Arial"/>
          <w:sz w:val="24"/>
          <w:szCs w:val="24"/>
        </w:rPr>
        <w:t xml:space="preserve">Os produtos </w:t>
      </w:r>
      <w:proofErr w:type="spellStart"/>
      <w:r w:rsidRPr="00D133D6">
        <w:rPr>
          <w:rFonts w:ascii="Arial" w:hAnsi="Arial" w:cs="Arial"/>
          <w:sz w:val="24"/>
          <w:szCs w:val="24"/>
        </w:rPr>
        <w:t>Devex</w:t>
      </w:r>
      <w:proofErr w:type="spellEnd"/>
      <w:r w:rsidRPr="00D133D6">
        <w:rPr>
          <w:rFonts w:ascii="Arial" w:hAnsi="Arial" w:cs="Arial"/>
          <w:sz w:val="24"/>
          <w:szCs w:val="24"/>
        </w:rPr>
        <w:t xml:space="preserve"> atendem as necessidades das minas </w:t>
      </w:r>
      <w:r>
        <w:rPr>
          <w:rFonts w:ascii="Arial" w:hAnsi="Arial" w:cs="Arial"/>
          <w:sz w:val="24"/>
          <w:szCs w:val="24"/>
        </w:rPr>
        <w:t>a céu aberto</w:t>
      </w:r>
      <w:r w:rsidRPr="00D133D6">
        <w:rPr>
          <w:rFonts w:ascii="Arial" w:hAnsi="Arial" w:cs="Arial"/>
          <w:sz w:val="24"/>
          <w:szCs w:val="24"/>
        </w:rPr>
        <w:t xml:space="preserve"> e </w:t>
      </w:r>
      <w:r>
        <w:rPr>
          <w:rFonts w:ascii="Arial" w:hAnsi="Arial" w:cs="Arial"/>
          <w:sz w:val="24"/>
          <w:szCs w:val="24"/>
        </w:rPr>
        <w:t>subterrâneas</w:t>
      </w:r>
      <w:r w:rsidRPr="00D133D6">
        <w:rPr>
          <w:rFonts w:ascii="Arial" w:hAnsi="Arial" w:cs="Arial"/>
          <w:sz w:val="24"/>
          <w:szCs w:val="24"/>
        </w:rPr>
        <w:t xml:space="preserve">. As soluções para minas </w:t>
      </w:r>
      <w:r>
        <w:rPr>
          <w:rFonts w:ascii="Arial" w:hAnsi="Arial" w:cs="Arial"/>
          <w:sz w:val="24"/>
          <w:szCs w:val="24"/>
        </w:rPr>
        <w:t>a céu aberto</w:t>
      </w:r>
      <w:r w:rsidRPr="00D133D6">
        <w:rPr>
          <w:rFonts w:ascii="Arial" w:hAnsi="Arial" w:cs="Arial"/>
          <w:sz w:val="24"/>
          <w:szCs w:val="24"/>
        </w:rPr>
        <w:t xml:space="preserve"> estão focadas na automação e gestão e otimização, enquanto as soluções para as minas </w:t>
      </w:r>
      <w:r>
        <w:rPr>
          <w:rFonts w:ascii="Arial" w:hAnsi="Arial" w:cs="Arial"/>
          <w:sz w:val="24"/>
          <w:szCs w:val="24"/>
        </w:rPr>
        <w:t>subterrâneas oferecem o controle de ativos</w:t>
      </w:r>
      <w:r w:rsidRPr="00D133D6">
        <w:rPr>
          <w:rFonts w:ascii="Arial" w:hAnsi="Arial" w:cs="Arial"/>
          <w:sz w:val="24"/>
          <w:szCs w:val="24"/>
        </w:rPr>
        <w:t xml:space="preserve">, controle dos equipamentos </w:t>
      </w:r>
      <w:r>
        <w:rPr>
          <w:rFonts w:ascii="Arial" w:hAnsi="Arial" w:cs="Arial"/>
          <w:sz w:val="24"/>
          <w:szCs w:val="24"/>
        </w:rPr>
        <w:t>e gestão da segurança</w:t>
      </w:r>
      <w:r w:rsidRPr="00D133D6">
        <w:rPr>
          <w:rFonts w:ascii="Arial" w:hAnsi="Arial" w:cs="Arial"/>
          <w:sz w:val="24"/>
          <w:szCs w:val="24"/>
        </w:rPr>
        <w:t>.</w:t>
      </w:r>
      <w:r>
        <w:rPr>
          <w:rFonts w:ascii="Arial" w:hAnsi="Arial" w:cs="Arial"/>
          <w:sz w:val="24"/>
          <w:szCs w:val="24"/>
        </w:rPr>
        <w:t xml:space="preserve"> P</w:t>
      </w:r>
      <w:r w:rsidRPr="00BB4232">
        <w:rPr>
          <w:rFonts w:ascii="Arial" w:hAnsi="Arial" w:cs="Arial"/>
          <w:sz w:val="24"/>
          <w:szCs w:val="24"/>
        </w:rPr>
        <w:t xml:space="preserve">ossui como seus principais clientes a Vale do Rio Doce, </w:t>
      </w:r>
      <w:proofErr w:type="spellStart"/>
      <w:r w:rsidRPr="00BB4232">
        <w:rPr>
          <w:rFonts w:ascii="Arial" w:hAnsi="Arial" w:cs="Arial"/>
          <w:sz w:val="24"/>
          <w:szCs w:val="24"/>
        </w:rPr>
        <w:t>Vallourec</w:t>
      </w:r>
      <w:proofErr w:type="spellEnd"/>
      <w:r w:rsidRPr="00BB4232">
        <w:rPr>
          <w:rFonts w:ascii="Arial" w:hAnsi="Arial" w:cs="Arial"/>
          <w:sz w:val="24"/>
          <w:szCs w:val="24"/>
        </w:rPr>
        <w:t xml:space="preserve">, CSN, </w:t>
      </w:r>
      <w:proofErr w:type="spellStart"/>
      <w:r w:rsidRPr="00BB4232">
        <w:rPr>
          <w:rFonts w:ascii="Arial" w:hAnsi="Arial" w:cs="Arial"/>
          <w:sz w:val="24"/>
          <w:szCs w:val="24"/>
        </w:rPr>
        <w:t>Catoca</w:t>
      </w:r>
      <w:proofErr w:type="spellEnd"/>
      <w:r w:rsidRPr="00BB4232">
        <w:rPr>
          <w:rFonts w:ascii="Arial" w:hAnsi="Arial" w:cs="Arial"/>
          <w:sz w:val="24"/>
          <w:szCs w:val="24"/>
        </w:rPr>
        <w:t xml:space="preserve">, </w:t>
      </w:r>
      <w:proofErr w:type="spellStart"/>
      <w:r w:rsidRPr="00BB4232">
        <w:rPr>
          <w:rFonts w:ascii="Arial" w:hAnsi="Arial" w:cs="Arial"/>
          <w:sz w:val="24"/>
          <w:szCs w:val="24"/>
        </w:rPr>
        <w:t>AngloGold</w:t>
      </w:r>
      <w:proofErr w:type="spellEnd"/>
      <w:r w:rsidRPr="00BB4232">
        <w:rPr>
          <w:rFonts w:ascii="Arial" w:hAnsi="Arial" w:cs="Arial"/>
          <w:sz w:val="24"/>
          <w:szCs w:val="24"/>
        </w:rPr>
        <w:t xml:space="preserve"> </w:t>
      </w:r>
      <w:proofErr w:type="spellStart"/>
      <w:r w:rsidRPr="00BB4232">
        <w:rPr>
          <w:rFonts w:ascii="Arial" w:hAnsi="Arial" w:cs="Arial"/>
          <w:sz w:val="24"/>
          <w:szCs w:val="24"/>
        </w:rPr>
        <w:t>Ashanti</w:t>
      </w:r>
      <w:proofErr w:type="spellEnd"/>
      <w:r w:rsidRPr="00BB4232">
        <w:rPr>
          <w:rFonts w:ascii="Arial" w:hAnsi="Arial" w:cs="Arial"/>
          <w:sz w:val="24"/>
          <w:szCs w:val="24"/>
        </w:rPr>
        <w:t xml:space="preserve">, Votorantim, Mineração Rio Norte (MRN), </w:t>
      </w:r>
      <w:proofErr w:type="spellStart"/>
      <w:r w:rsidRPr="00BB4232">
        <w:rPr>
          <w:rFonts w:ascii="Arial" w:hAnsi="Arial" w:cs="Arial"/>
          <w:sz w:val="24"/>
          <w:szCs w:val="24"/>
        </w:rPr>
        <w:t>Kinross</w:t>
      </w:r>
      <w:proofErr w:type="spellEnd"/>
      <w:r w:rsidRPr="00BB4232">
        <w:rPr>
          <w:rFonts w:ascii="Arial" w:hAnsi="Arial" w:cs="Arial"/>
          <w:sz w:val="24"/>
          <w:szCs w:val="24"/>
        </w:rPr>
        <w:t xml:space="preserve">, </w:t>
      </w:r>
      <w:proofErr w:type="spellStart"/>
      <w:r w:rsidRPr="00BB4232">
        <w:rPr>
          <w:rFonts w:ascii="Arial" w:hAnsi="Arial" w:cs="Arial"/>
          <w:sz w:val="24"/>
          <w:szCs w:val="24"/>
        </w:rPr>
        <w:t>Yamana</w:t>
      </w:r>
      <w:proofErr w:type="spellEnd"/>
      <w:r w:rsidRPr="00BB4232">
        <w:rPr>
          <w:rFonts w:ascii="Arial" w:hAnsi="Arial" w:cs="Arial"/>
          <w:sz w:val="24"/>
          <w:szCs w:val="24"/>
        </w:rPr>
        <w:t xml:space="preserve"> Gold, Anglo American, Sama, Samarco, </w:t>
      </w:r>
      <w:proofErr w:type="spellStart"/>
      <w:r w:rsidRPr="00BB4232">
        <w:rPr>
          <w:rFonts w:ascii="Arial" w:hAnsi="Arial" w:cs="Arial"/>
          <w:sz w:val="24"/>
          <w:szCs w:val="24"/>
        </w:rPr>
        <w:t>Harsco</w:t>
      </w:r>
      <w:proofErr w:type="spellEnd"/>
      <w:r w:rsidRPr="00BB4232">
        <w:rPr>
          <w:rFonts w:ascii="Arial" w:hAnsi="Arial" w:cs="Arial"/>
          <w:sz w:val="24"/>
          <w:szCs w:val="24"/>
        </w:rPr>
        <w:t xml:space="preserve">, Usiminas, </w:t>
      </w:r>
      <w:proofErr w:type="spellStart"/>
      <w:r w:rsidRPr="00BB4232">
        <w:rPr>
          <w:rFonts w:ascii="Arial" w:hAnsi="Arial" w:cs="Arial"/>
          <w:sz w:val="24"/>
          <w:szCs w:val="24"/>
        </w:rPr>
        <w:t>Ferrous</w:t>
      </w:r>
      <w:proofErr w:type="spellEnd"/>
      <w:r w:rsidRPr="00BB4232">
        <w:rPr>
          <w:rFonts w:ascii="Arial" w:hAnsi="Arial" w:cs="Arial"/>
          <w:sz w:val="24"/>
          <w:szCs w:val="24"/>
        </w:rPr>
        <w:t xml:space="preserve">, Metal Ar e </w:t>
      </w:r>
      <w:proofErr w:type="spellStart"/>
      <w:r w:rsidRPr="00BB4232">
        <w:rPr>
          <w:rFonts w:ascii="Arial" w:hAnsi="Arial" w:cs="Arial"/>
          <w:sz w:val="24"/>
          <w:szCs w:val="24"/>
        </w:rPr>
        <w:t>Fresnillo</w:t>
      </w:r>
      <w:proofErr w:type="spellEnd"/>
      <w:r w:rsidRPr="00BB4232">
        <w:rPr>
          <w:rFonts w:ascii="Arial" w:hAnsi="Arial" w:cs="Arial"/>
          <w:sz w:val="24"/>
          <w:szCs w:val="24"/>
        </w:rPr>
        <w:t>.</w:t>
      </w:r>
    </w:p>
    <w:p w:rsidR="00E2668D" w:rsidRDefault="00E2668D" w:rsidP="00E2668D">
      <w:pPr>
        <w:spacing w:after="0" w:line="360" w:lineRule="auto"/>
        <w:ind w:firstLine="708"/>
        <w:jc w:val="both"/>
        <w:rPr>
          <w:rFonts w:ascii="Arial" w:hAnsi="Arial" w:cs="Arial"/>
          <w:sz w:val="24"/>
          <w:szCs w:val="24"/>
        </w:rPr>
      </w:pPr>
      <w:r>
        <w:rPr>
          <w:rFonts w:ascii="Arial" w:hAnsi="Arial" w:cs="Arial"/>
          <w:sz w:val="24"/>
          <w:szCs w:val="24"/>
        </w:rPr>
        <w:t xml:space="preserve">A empresa apurou para o exercício findo em 31 de </w:t>
      </w:r>
      <w:proofErr w:type="gramStart"/>
      <w:r>
        <w:rPr>
          <w:rFonts w:ascii="Arial" w:hAnsi="Arial" w:cs="Arial"/>
          <w:sz w:val="24"/>
          <w:szCs w:val="24"/>
        </w:rPr>
        <w:t>Dezembro</w:t>
      </w:r>
      <w:proofErr w:type="gramEnd"/>
      <w:r>
        <w:rPr>
          <w:rFonts w:ascii="Arial" w:hAnsi="Arial" w:cs="Arial"/>
          <w:sz w:val="24"/>
          <w:szCs w:val="24"/>
        </w:rPr>
        <w:t xml:space="preserve"> de 2015 um faturamento bruto de R$20.294.000,00 e aplica o regime de Lucro Real para fins de tributação de Imposto de Renda da Pessoa Jurídica e Contribuição Social sobe o Lucro </w:t>
      </w:r>
      <w:proofErr w:type="spellStart"/>
      <w:r>
        <w:rPr>
          <w:rFonts w:ascii="Arial" w:hAnsi="Arial" w:cs="Arial"/>
          <w:sz w:val="24"/>
          <w:szCs w:val="24"/>
        </w:rPr>
        <w:t>Liquído</w:t>
      </w:r>
      <w:proofErr w:type="spellEnd"/>
      <w:r>
        <w:rPr>
          <w:rFonts w:ascii="Arial" w:hAnsi="Arial" w:cs="Arial"/>
          <w:sz w:val="24"/>
          <w:szCs w:val="24"/>
        </w:rPr>
        <w:t xml:space="preserve">. </w:t>
      </w:r>
    </w:p>
    <w:p w:rsidR="00E2668D" w:rsidRDefault="00E2668D" w:rsidP="00E2668D">
      <w:pPr>
        <w:spacing w:after="0" w:line="360" w:lineRule="auto"/>
        <w:jc w:val="both"/>
        <w:rPr>
          <w:rFonts w:ascii="Arial" w:hAnsi="Arial" w:cs="Arial"/>
          <w:b/>
          <w:sz w:val="24"/>
          <w:szCs w:val="24"/>
        </w:rPr>
      </w:pPr>
    </w:p>
    <w:p w:rsidR="00E2668D" w:rsidRDefault="00E2668D" w:rsidP="00E2668D">
      <w:pPr>
        <w:spacing w:after="0" w:line="360" w:lineRule="auto"/>
        <w:jc w:val="both"/>
        <w:rPr>
          <w:rFonts w:ascii="Arial" w:hAnsi="Arial" w:cs="Arial"/>
          <w:b/>
          <w:sz w:val="24"/>
          <w:szCs w:val="24"/>
        </w:rPr>
      </w:pPr>
    </w:p>
    <w:p w:rsidR="00E2668D" w:rsidRDefault="00E2668D" w:rsidP="00E2668D">
      <w:pPr>
        <w:pStyle w:val="2"/>
        <w:numPr>
          <w:ilvl w:val="0"/>
          <w:numId w:val="0"/>
        </w:numPr>
        <w:outlineLvl w:val="1"/>
        <w:rPr>
          <w:rFonts w:cs="Arial"/>
        </w:rPr>
      </w:pPr>
      <w:bookmarkStart w:id="7" w:name="_Toc450305971"/>
      <w:r w:rsidRPr="00B97B3B">
        <w:rPr>
          <w:rFonts w:cs="Arial"/>
        </w:rPr>
        <w:t xml:space="preserve">3.2 Elaboração e Gerenciamento das Informações Contábeis e Financeiras da </w:t>
      </w:r>
      <w:proofErr w:type="spellStart"/>
      <w:r w:rsidRPr="00B97B3B">
        <w:rPr>
          <w:rFonts w:cs="Arial"/>
        </w:rPr>
        <w:t>Devex</w:t>
      </w:r>
      <w:bookmarkEnd w:id="7"/>
      <w:proofErr w:type="spellEnd"/>
      <w:r w:rsidRPr="00B97B3B">
        <w:rPr>
          <w:rFonts w:cs="Arial"/>
        </w:rPr>
        <w:t xml:space="preserve"> </w:t>
      </w:r>
    </w:p>
    <w:p w:rsidR="00E2668D" w:rsidRDefault="00E2668D" w:rsidP="00E2668D">
      <w:pPr>
        <w:pStyle w:val="2"/>
        <w:numPr>
          <w:ilvl w:val="0"/>
          <w:numId w:val="0"/>
        </w:numPr>
        <w:outlineLvl w:val="1"/>
        <w:rPr>
          <w:rFonts w:cs="Arial"/>
        </w:rPr>
      </w:pPr>
    </w:p>
    <w:p w:rsidR="00E2668D" w:rsidRDefault="00E2668D" w:rsidP="00E2668D">
      <w:pPr>
        <w:spacing w:after="0" w:line="360" w:lineRule="auto"/>
        <w:ind w:firstLine="708"/>
        <w:jc w:val="both"/>
        <w:rPr>
          <w:rFonts w:ascii="Arial" w:hAnsi="Arial" w:cs="Arial"/>
          <w:sz w:val="24"/>
          <w:szCs w:val="24"/>
        </w:rPr>
      </w:pPr>
      <w:r w:rsidRPr="002F2949">
        <w:rPr>
          <w:rFonts w:ascii="Arial" w:hAnsi="Arial" w:cs="Arial"/>
          <w:sz w:val="24"/>
          <w:szCs w:val="24"/>
        </w:rPr>
        <w:t xml:space="preserve">A administração da Companhia é </w:t>
      </w:r>
      <w:r>
        <w:rPr>
          <w:rFonts w:ascii="Arial" w:hAnsi="Arial" w:cs="Arial"/>
          <w:sz w:val="24"/>
          <w:szCs w:val="24"/>
        </w:rPr>
        <w:t xml:space="preserve">a </w:t>
      </w:r>
      <w:r w:rsidRPr="002F2949">
        <w:rPr>
          <w:rFonts w:ascii="Arial" w:hAnsi="Arial" w:cs="Arial"/>
          <w:sz w:val="24"/>
          <w:szCs w:val="24"/>
        </w:rPr>
        <w:t xml:space="preserve">responsável pela elaboração e adequada apresentação </w:t>
      </w:r>
      <w:r>
        <w:rPr>
          <w:rFonts w:ascii="Arial" w:hAnsi="Arial" w:cs="Arial"/>
          <w:sz w:val="24"/>
          <w:szCs w:val="24"/>
        </w:rPr>
        <w:t>das demonstrações contábeis e financeiras</w:t>
      </w:r>
      <w:r w:rsidRPr="002F2949">
        <w:rPr>
          <w:rFonts w:ascii="Arial" w:hAnsi="Arial" w:cs="Arial"/>
          <w:sz w:val="24"/>
          <w:szCs w:val="24"/>
        </w:rPr>
        <w:t xml:space="preserve"> individuais e consolidadas</w:t>
      </w:r>
      <w:r>
        <w:rPr>
          <w:rFonts w:ascii="Arial" w:hAnsi="Arial" w:cs="Arial"/>
          <w:sz w:val="24"/>
          <w:szCs w:val="24"/>
        </w:rPr>
        <w:t xml:space="preserve">, </w:t>
      </w:r>
      <w:r w:rsidRPr="002F2949">
        <w:rPr>
          <w:rFonts w:ascii="Arial" w:hAnsi="Arial" w:cs="Arial"/>
          <w:sz w:val="24"/>
          <w:szCs w:val="24"/>
        </w:rPr>
        <w:t xml:space="preserve">identificadas como controladora e consolidado, </w:t>
      </w:r>
      <w:r w:rsidRPr="002F2949">
        <w:rPr>
          <w:rFonts w:ascii="Arial" w:hAnsi="Arial" w:cs="Arial"/>
          <w:sz w:val="24"/>
          <w:szCs w:val="24"/>
        </w:rPr>
        <w:lastRenderedPageBreak/>
        <w:t>respectivamente, que co</w:t>
      </w:r>
      <w:r>
        <w:rPr>
          <w:rFonts w:ascii="Arial" w:hAnsi="Arial" w:cs="Arial"/>
          <w:sz w:val="24"/>
          <w:szCs w:val="24"/>
        </w:rPr>
        <w:t xml:space="preserve">mpreendem o balanço patrimonial, </w:t>
      </w:r>
      <w:r w:rsidRPr="002F2949">
        <w:rPr>
          <w:rFonts w:ascii="Arial" w:hAnsi="Arial" w:cs="Arial"/>
          <w:sz w:val="24"/>
          <w:szCs w:val="24"/>
        </w:rPr>
        <w:t>demonstrações de resultado, m</w:t>
      </w:r>
      <w:r>
        <w:rPr>
          <w:rFonts w:ascii="Arial" w:hAnsi="Arial" w:cs="Arial"/>
          <w:sz w:val="24"/>
          <w:szCs w:val="24"/>
        </w:rPr>
        <w:t xml:space="preserve">utações do patrimônio líquido e fluxos de caixa. </w:t>
      </w:r>
    </w:p>
    <w:p w:rsidR="00E2668D" w:rsidRDefault="00E2668D" w:rsidP="00E2668D">
      <w:pPr>
        <w:spacing w:after="0" w:line="360" w:lineRule="auto"/>
        <w:ind w:firstLine="708"/>
        <w:jc w:val="both"/>
        <w:rPr>
          <w:rFonts w:ascii="Arial" w:hAnsi="Arial" w:cs="Arial"/>
          <w:sz w:val="24"/>
          <w:szCs w:val="24"/>
        </w:rPr>
      </w:pPr>
      <w:r>
        <w:rPr>
          <w:rFonts w:ascii="Arial" w:hAnsi="Arial" w:cs="Arial"/>
          <w:sz w:val="24"/>
          <w:szCs w:val="24"/>
        </w:rPr>
        <w:t>A empresa faz o uso d</w:t>
      </w:r>
      <w:r w:rsidRPr="002F2949">
        <w:rPr>
          <w:rFonts w:ascii="Arial" w:hAnsi="Arial" w:cs="Arial"/>
          <w:sz w:val="24"/>
          <w:szCs w:val="24"/>
        </w:rPr>
        <w:t xml:space="preserve">as práticas contábeis adotadas no Brasil e das demonstrações contábeis consolidadas de acordo com as normas internacionais de relatório financeiro (IFRS), </w:t>
      </w:r>
      <w:r w:rsidRPr="0086142C">
        <w:rPr>
          <w:rFonts w:ascii="Arial" w:hAnsi="Arial" w:cs="Arial"/>
          <w:sz w:val="24"/>
          <w:szCs w:val="24"/>
        </w:rPr>
        <w:t>com observância às disposições contidas na Lei das Sociedades por Ações e nos pronunciamentos, nas orientações e nas interpretações emitidos pelo Comitê de Pronunciamentos Contábeis (“CPC”) e aprovados pelo Conselho Federal de Contabilidade (“CFC”)</w:t>
      </w:r>
      <w:r>
        <w:rPr>
          <w:rFonts w:ascii="Arial" w:hAnsi="Arial" w:cs="Arial"/>
          <w:sz w:val="24"/>
          <w:szCs w:val="24"/>
        </w:rPr>
        <w:t>, e também dos</w:t>
      </w:r>
      <w:r w:rsidRPr="002F2949">
        <w:rPr>
          <w:rFonts w:ascii="Arial" w:hAnsi="Arial" w:cs="Arial"/>
          <w:sz w:val="24"/>
          <w:szCs w:val="24"/>
        </w:rPr>
        <w:t xml:space="preserve"> controles interno</w:t>
      </w:r>
      <w:r>
        <w:rPr>
          <w:rFonts w:ascii="Arial" w:hAnsi="Arial" w:cs="Arial"/>
          <w:sz w:val="24"/>
          <w:szCs w:val="24"/>
        </w:rPr>
        <w:t>s que a administração determina</w:t>
      </w:r>
      <w:r w:rsidRPr="002F2949">
        <w:rPr>
          <w:rFonts w:ascii="Arial" w:hAnsi="Arial" w:cs="Arial"/>
          <w:sz w:val="24"/>
          <w:szCs w:val="24"/>
        </w:rPr>
        <w:t xml:space="preserve"> como necessários para permitir a elaboração </w:t>
      </w:r>
      <w:r>
        <w:rPr>
          <w:rFonts w:ascii="Arial" w:hAnsi="Arial" w:cs="Arial"/>
          <w:sz w:val="24"/>
          <w:szCs w:val="24"/>
        </w:rPr>
        <w:t>das</w:t>
      </w:r>
      <w:r w:rsidRPr="002F2949">
        <w:rPr>
          <w:rFonts w:ascii="Arial" w:hAnsi="Arial" w:cs="Arial"/>
          <w:sz w:val="24"/>
          <w:szCs w:val="24"/>
        </w:rPr>
        <w:t xml:space="preserve"> demonstrações</w:t>
      </w:r>
      <w:r>
        <w:rPr>
          <w:rFonts w:ascii="Arial" w:hAnsi="Arial" w:cs="Arial"/>
          <w:sz w:val="24"/>
          <w:szCs w:val="24"/>
        </w:rPr>
        <w:t xml:space="preserve"> contábeis</w:t>
      </w:r>
      <w:r w:rsidRPr="002F2949">
        <w:rPr>
          <w:rFonts w:ascii="Arial" w:hAnsi="Arial" w:cs="Arial"/>
          <w:sz w:val="24"/>
          <w:szCs w:val="24"/>
        </w:rPr>
        <w:t xml:space="preserve"> livres de distorção relevante, independentemente se causada por fraude ou erro.</w:t>
      </w:r>
      <w:r>
        <w:rPr>
          <w:rFonts w:ascii="Arial" w:hAnsi="Arial" w:cs="Arial"/>
          <w:sz w:val="24"/>
          <w:szCs w:val="24"/>
        </w:rPr>
        <w:t xml:space="preserve"> Isso evidencia a sinceridade e lealdade da Companhia que preza pelas informações</w:t>
      </w:r>
      <w:r w:rsidRPr="000B4827">
        <w:rPr>
          <w:rFonts w:ascii="Arial" w:hAnsi="Arial" w:cs="Arial"/>
          <w:sz w:val="24"/>
          <w:szCs w:val="24"/>
        </w:rPr>
        <w:t xml:space="preserve"> certa</w:t>
      </w:r>
      <w:r>
        <w:rPr>
          <w:rFonts w:ascii="Arial" w:hAnsi="Arial" w:cs="Arial"/>
          <w:sz w:val="24"/>
          <w:szCs w:val="24"/>
        </w:rPr>
        <w:t xml:space="preserve">s, </w:t>
      </w:r>
      <w:r w:rsidRPr="000B4827">
        <w:rPr>
          <w:rFonts w:ascii="Arial" w:hAnsi="Arial" w:cs="Arial"/>
          <w:sz w:val="24"/>
          <w:szCs w:val="24"/>
        </w:rPr>
        <w:t>clara</w:t>
      </w:r>
      <w:r>
        <w:rPr>
          <w:rFonts w:ascii="Arial" w:hAnsi="Arial" w:cs="Arial"/>
          <w:sz w:val="24"/>
          <w:szCs w:val="24"/>
        </w:rPr>
        <w:t xml:space="preserve">s e pontuais a todas as partes interessadas, demonstrando atitudes éticas na gestão do negócio. </w:t>
      </w:r>
    </w:p>
    <w:p w:rsidR="00E2668D" w:rsidRDefault="00E2668D" w:rsidP="00E2668D">
      <w:pPr>
        <w:spacing w:after="0" w:line="360" w:lineRule="auto"/>
        <w:ind w:firstLine="708"/>
        <w:jc w:val="both"/>
        <w:rPr>
          <w:rFonts w:ascii="Arial" w:hAnsi="Arial" w:cs="Arial"/>
          <w:sz w:val="24"/>
          <w:szCs w:val="24"/>
        </w:rPr>
      </w:pPr>
      <w:r>
        <w:rPr>
          <w:rFonts w:ascii="Arial" w:hAnsi="Arial" w:cs="Arial"/>
          <w:sz w:val="24"/>
          <w:szCs w:val="24"/>
        </w:rPr>
        <w:t xml:space="preserve">A empresa utiliza como ferramenta de input de dados e geração de informações o sistema de gestão empresarial </w:t>
      </w:r>
      <w:r w:rsidRPr="00E83373">
        <w:rPr>
          <w:rFonts w:ascii="Arial" w:hAnsi="Arial" w:cs="Arial"/>
          <w:sz w:val="24"/>
          <w:szCs w:val="24"/>
        </w:rPr>
        <w:t>Datasul EMS (Enterprise Management System)</w:t>
      </w:r>
      <w:r>
        <w:rPr>
          <w:rFonts w:ascii="Arial" w:hAnsi="Arial" w:cs="Arial"/>
          <w:sz w:val="24"/>
          <w:szCs w:val="24"/>
        </w:rPr>
        <w:t xml:space="preserve">, nas versões </w:t>
      </w:r>
      <w:r w:rsidRPr="00C20BA8">
        <w:rPr>
          <w:rFonts w:ascii="Arial" w:hAnsi="Arial" w:cs="Arial"/>
          <w:sz w:val="24"/>
          <w:szCs w:val="24"/>
        </w:rPr>
        <w:t>EMS 2 e EMS 5</w:t>
      </w:r>
      <w:r>
        <w:rPr>
          <w:rFonts w:ascii="Arial" w:hAnsi="Arial" w:cs="Arial"/>
          <w:sz w:val="24"/>
          <w:szCs w:val="24"/>
        </w:rPr>
        <w:t>. Todas as equipes receberam treinamento nos mais diversos módulos existentes no sistema, que atende eficientemente as demandas da empresa em todos os processos integrados, tais como departamento de pessoal, compras, faturamento, custos, estoques e outros.</w:t>
      </w:r>
    </w:p>
    <w:p w:rsidR="00E2668D" w:rsidRDefault="00E2668D" w:rsidP="00E2668D">
      <w:pPr>
        <w:spacing w:after="0" w:line="360" w:lineRule="auto"/>
        <w:ind w:firstLine="708"/>
        <w:jc w:val="both"/>
        <w:rPr>
          <w:rFonts w:ascii="Arial" w:hAnsi="Arial" w:cs="Arial"/>
          <w:sz w:val="24"/>
          <w:szCs w:val="24"/>
        </w:rPr>
      </w:pPr>
      <w:r>
        <w:rPr>
          <w:rFonts w:ascii="Arial" w:hAnsi="Arial" w:cs="Arial"/>
          <w:sz w:val="24"/>
          <w:szCs w:val="24"/>
        </w:rPr>
        <w:t xml:space="preserve">A Administração acredita que todos esses fatores são fundamentais para a gestão do negócio da empresa, apoiando na tomada de decisão e na formação de estratégias que a sustentará no mercado. </w:t>
      </w:r>
    </w:p>
    <w:p w:rsidR="00E2668D" w:rsidRPr="00CA4A94" w:rsidRDefault="00E2668D" w:rsidP="00E2668D">
      <w:pPr>
        <w:spacing w:line="360" w:lineRule="auto"/>
        <w:jc w:val="both"/>
        <w:rPr>
          <w:rFonts w:ascii="Arial" w:hAnsi="Arial" w:cs="Arial"/>
          <w:b/>
          <w:sz w:val="24"/>
          <w:szCs w:val="24"/>
        </w:rPr>
      </w:pPr>
      <w:r>
        <w:rPr>
          <w:rFonts w:ascii="Arial" w:hAnsi="Arial" w:cs="Arial"/>
          <w:b/>
          <w:sz w:val="24"/>
          <w:szCs w:val="24"/>
        </w:rPr>
        <w:tab/>
      </w:r>
      <w:r>
        <w:rPr>
          <w:rFonts w:ascii="Arial" w:hAnsi="Arial" w:cs="Arial"/>
          <w:sz w:val="24"/>
          <w:szCs w:val="24"/>
        </w:rPr>
        <w:t>Abaixo, estão apresentadas</w:t>
      </w:r>
      <w:r w:rsidRPr="00CA4A94">
        <w:rPr>
          <w:rFonts w:ascii="Arial" w:hAnsi="Arial" w:cs="Arial"/>
          <w:sz w:val="24"/>
          <w:szCs w:val="24"/>
        </w:rPr>
        <w:t xml:space="preserve"> as demonstrações financeiras e contá</w:t>
      </w:r>
      <w:r>
        <w:rPr>
          <w:rFonts w:ascii="Arial" w:hAnsi="Arial" w:cs="Arial"/>
          <w:sz w:val="24"/>
          <w:szCs w:val="24"/>
        </w:rPr>
        <w:t xml:space="preserve">beis individuais (controladora). </w:t>
      </w:r>
      <w:r w:rsidRPr="00CA4A94">
        <w:rPr>
          <w:rFonts w:ascii="Arial" w:hAnsi="Arial" w:cs="Arial"/>
          <w:sz w:val="24"/>
          <w:szCs w:val="24"/>
        </w:rPr>
        <w:t xml:space="preserve">Tais demonstrações refletem adequadamente, em todos os aspectos relevantes, a posição patrimonial e financeira da </w:t>
      </w:r>
      <w:proofErr w:type="spellStart"/>
      <w:r w:rsidRPr="00CA4A94">
        <w:rPr>
          <w:rFonts w:ascii="Arial" w:hAnsi="Arial" w:cs="Arial"/>
          <w:sz w:val="24"/>
          <w:szCs w:val="24"/>
        </w:rPr>
        <w:t>Devex</w:t>
      </w:r>
      <w:proofErr w:type="spellEnd"/>
      <w:r w:rsidRPr="00CA4A94">
        <w:rPr>
          <w:rFonts w:ascii="Arial" w:hAnsi="Arial" w:cs="Arial"/>
          <w:sz w:val="24"/>
          <w:szCs w:val="24"/>
        </w:rPr>
        <w:t xml:space="preserve"> Tecnologia e Sistemas S.A. em 31 de dezembro de 2015, de acordo com as práticas contábeis adotadas no Brasil.</w:t>
      </w:r>
    </w:p>
    <w:p w:rsidR="00E2668D" w:rsidRDefault="00E2668D" w:rsidP="00E2668D">
      <w:pPr>
        <w:jc w:val="center"/>
        <w:rPr>
          <w:rFonts w:ascii="Arial" w:hAnsi="Arial" w:cs="Arial"/>
          <w:b/>
          <w:sz w:val="24"/>
          <w:szCs w:val="24"/>
        </w:rPr>
      </w:pPr>
    </w:p>
    <w:p w:rsidR="00E2668D" w:rsidRDefault="00E2668D" w:rsidP="00E2668D">
      <w:pPr>
        <w:jc w:val="center"/>
        <w:rPr>
          <w:rFonts w:ascii="Arial" w:hAnsi="Arial" w:cs="Arial"/>
          <w:b/>
          <w:sz w:val="24"/>
          <w:szCs w:val="24"/>
        </w:rPr>
      </w:pPr>
    </w:p>
    <w:p w:rsidR="00E2668D" w:rsidRDefault="00E2668D" w:rsidP="00E2668D">
      <w:pPr>
        <w:jc w:val="center"/>
        <w:rPr>
          <w:rFonts w:ascii="Arial" w:hAnsi="Arial" w:cs="Arial"/>
          <w:b/>
          <w:sz w:val="24"/>
          <w:szCs w:val="24"/>
        </w:rPr>
      </w:pPr>
    </w:p>
    <w:p w:rsidR="00E2668D" w:rsidRDefault="00E2668D" w:rsidP="00E2668D">
      <w:pPr>
        <w:jc w:val="center"/>
        <w:rPr>
          <w:rFonts w:ascii="Arial" w:hAnsi="Arial" w:cs="Arial"/>
          <w:b/>
          <w:sz w:val="24"/>
          <w:szCs w:val="24"/>
        </w:rPr>
      </w:pPr>
      <w:r>
        <w:rPr>
          <w:rFonts w:ascii="Arial" w:hAnsi="Arial" w:cs="Arial"/>
          <w:b/>
          <w:sz w:val="24"/>
          <w:szCs w:val="24"/>
        </w:rPr>
        <w:lastRenderedPageBreak/>
        <w:t>Figura 1 – Balanço Patrimonial</w:t>
      </w:r>
    </w:p>
    <w:p w:rsidR="00E2668D" w:rsidRDefault="00E2668D" w:rsidP="00E2668D">
      <w:pPr>
        <w:rPr>
          <w:rFonts w:ascii="Arial" w:hAnsi="Arial" w:cs="Arial"/>
          <w:sz w:val="24"/>
          <w:szCs w:val="24"/>
        </w:rPr>
      </w:pPr>
      <w:r>
        <w:rPr>
          <w:noProof/>
          <w:lang w:eastAsia="pt-BR"/>
        </w:rPr>
        <w:drawing>
          <wp:inline distT="0" distB="0" distL="0" distR="0" wp14:anchorId="1F511A9C" wp14:editId="05769609">
            <wp:extent cx="5181600" cy="4018408"/>
            <wp:effectExtent l="0" t="0" r="0" b="127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260" cy="4026675"/>
                    </a:xfrm>
                    <a:prstGeom prst="rect">
                      <a:avLst/>
                    </a:prstGeom>
                    <a:noFill/>
                    <a:extLst/>
                  </pic:spPr>
                </pic:pic>
              </a:graphicData>
            </a:graphic>
          </wp:inline>
        </w:drawing>
      </w:r>
    </w:p>
    <w:p w:rsidR="00E2668D" w:rsidRDefault="00E2668D" w:rsidP="00E2668D">
      <w:pPr>
        <w:rPr>
          <w:rFonts w:ascii="Arial" w:hAnsi="Arial" w:cs="Arial"/>
          <w:sz w:val="24"/>
          <w:szCs w:val="24"/>
        </w:rPr>
      </w:pPr>
      <w:r>
        <w:rPr>
          <w:rFonts w:ascii="Arial" w:hAnsi="Arial" w:cs="Arial"/>
          <w:noProof/>
          <w:sz w:val="24"/>
          <w:szCs w:val="24"/>
          <w:lang w:eastAsia="pt-BR"/>
        </w:rPr>
        <w:drawing>
          <wp:inline distT="0" distB="0" distL="0" distR="0" wp14:anchorId="31669610" wp14:editId="47979F88">
            <wp:extent cx="5295900" cy="4054129"/>
            <wp:effectExtent l="0" t="0" r="0" b="381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turar.PNG"/>
                    <pic:cNvPicPr/>
                  </pic:nvPicPr>
                  <pic:blipFill>
                    <a:blip r:embed="rId9">
                      <a:extLst>
                        <a:ext uri="{28A0092B-C50C-407E-A947-70E740481C1C}">
                          <a14:useLocalDpi xmlns:a14="http://schemas.microsoft.com/office/drawing/2010/main" val="0"/>
                        </a:ext>
                      </a:extLst>
                    </a:blip>
                    <a:stretch>
                      <a:fillRect/>
                    </a:stretch>
                  </pic:blipFill>
                  <pic:spPr>
                    <a:xfrm>
                      <a:off x="0" y="0"/>
                      <a:ext cx="5313126" cy="4067316"/>
                    </a:xfrm>
                    <a:prstGeom prst="rect">
                      <a:avLst/>
                    </a:prstGeom>
                  </pic:spPr>
                </pic:pic>
              </a:graphicData>
            </a:graphic>
          </wp:inline>
        </w:drawing>
      </w:r>
    </w:p>
    <w:p w:rsidR="00E2668D" w:rsidRDefault="00E2668D" w:rsidP="00E2668D">
      <w:pPr>
        <w:tabs>
          <w:tab w:val="left" w:pos="3435"/>
        </w:tabs>
        <w:jc w:val="center"/>
        <w:rPr>
          <w:rFonts w:ascii="Arial" w:hAnsi="Arial" w:cs="Arial"/>
          <w:b/>
          <w:sz w:val="20"/>
          <w:szCs w:val="20"/>
        </w:rPr>
      </w:pPr>
      <w:r>
        <w:rPr>
          <w:rFonts w:ascii="Arial" w:hAnsi="Arial" w:cs="Arial"/>
          <w:b/>
          <w:sz w:val="20"/>
          <w:szCs w:val="20"/>
        </w:rPr>
        <w:t>Fonte:</w:t>
      </w:r>
      <w:r w:rsidRPr="00A50745">
        <w:rPr>
          <w:rFonts w:ascii="Arial" w:hAnsi="Arial" w:cs="Arial"/>
          <w:b/>
          <w:sz w:val="20"/>
          <w:szCs w:val="20"/>
        </w:rPr>
        <w:t xml:space="preserve"> </w:t>
      </w:r>
      <w:proofErr w:type="spellStart"/>
      <w:r>
        <w:rPr>
          <w:rFonts w:ascii="Arial" w:hAnsi="Arial" w:cs="Arial"/>
          <w:b/>
          <w:sz w:val="20"/>
          <w:szCs w:val="20"/>
        </w:rPr>
        <w:t>Devex</w:t>
      </w:r>
      <w:proofErr w:type="spellEnd"/>
      <w:r>
        <w:rPr>
          <w:rFonts w:ascii="Arial" w:hAnsi="Arial" w:cs="Arial"/>
          <w:b/>
          <w:sz w:val="20"/>
          <w:szCs w:val="20"/>
        </w:rPr>
        <w:t xml:space="preserve"> Tecnologia e Sistemas S.A., 2016</w:t>
      </w:r>
    </w:p>
    <w:p w:rsidR="00E2668D" w:rsidRDefault="00E2668D" w:rsidP="00E2668D">
      <w:pPr>
        <w:tabs>
          <w:tab w:val="left" w:pos="3435"/>
        </w:tabs>
        <w:jc w:val="center"/>
        <w:rPr>
          <w:rFonts w:ascii="Arial" w:hAnsi="Arial" w:cs="Arial"/>
          <w:b/>
          <w:sz w:val="24"/>
          <w:szCs w:val="24"/>
        </w:rPr>
      </w:pPr>
      <w:r w:rsidRPr="00204EE3">
        <w:rPr>
          <w:rFonts w:ascii="Arial" w:hAnsi="Arial" w:cs="Arial"/>
          <w:b/>
          <w:sz w:val="24"/>
          <w:szCs w:val="24"/>
        </w:rPr>
        <w:lastRenderedPageBreak/>
        <w:t>Figura 2 – Demonstração do Resultado do Exercício</w:t>
      </w:r>
    </w:p>
    <w:p w:rsidR="00E2668D" w:rsidRDefault="00E2668D" w:rsidP="00E2668D">
      <w:pPr>
        <w:tabs>
          <w:tab w:val="left" w:pos="3435"/>
        </w:tabs>
        <w:jc w:val="center"/>
        <w:rPr>
          <w:rFonts w:ascii="Arial" w:hAnsi="Arial" w:cs="Arial"/>
          <w:b/>
          <w:sz w:val="24"/>
          <w:szCs w:val="24"/>
        </w:rPr>
      </w:pPr>
    </w:p>
    <w:p w:rsidR="00E2668D" w:rsidRDefault="00E2668D" w:rsidP="00E2668D">
      <w:pPr>
        <w:tabs>
          <w:tab w:val="left" w:pos="3435"/>
        </w:tabs>
        <w:jc w:val="center"/>
        <w:rPr>
          <w:rFonts w:ascii="Arial" w:hAnsi="Arial" w:cs="Arial"/>
          <w:b/>
          <w:sz w:val="24"/>
          <w:szCs w:val="24"/>
        </w:rPr>
      </w:pPr>
      <w:r>
        <w:rPr>
          <w:noProof/>
          <w:lang w:eastAsia="pt-BR"/>
        </w:rPr>
        <w:drawing>
          <wp:inline distT="0" distB="0" distL="0" distR="0" wp14:anchorId="1ECFF555" wp14:editId="2B0377F3">
            <wp:extent cx="5400040" cy="5394541"/>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5394541"/>
                    </a:xfrm>
                    <a:prstGeom prst="rect">
                      <a:avLst/>
                    </a:prstGeom>
                    <a:noFill/>
                    <a:extLst/>
                  </pic:spPr>
                </pic:pic>
              </a:graphicData>
            </a:graphic>
          </wp:inline>
        </w:drawing>
      </w:r>
    </w:p>
    <w:p w:rsidR="00E2668D" w:rsidRPr="00493FF0" w:rsidRDefault="00E2668D" w:rsidP="00E2668D">
      <w:pPr>
        <w:jc w:val="center"/>
        <w:rPr>
          <w:rFonts w:ascii="Arial" w:hAnsi="Arial" w:cs="Arial"/>
          <w:b/>
          <w:sz w:val="20"/>
          <w:szCs w:val="20"/>
        </w:rPr>
      </w:pPr>
      <w:r>
        <w:rPr>
          <w:rFonts w:ascii="Arial" w:hAnsi="Arial" w:cs="Arial"/>
          <w:b/>
          <w:sz w:val="20"/>
          <w:szCs w:val="20"/>
        </w:rPr>
        <w:t xml:space="preserve">Figura 02 - </w:t>
      </w:r>
      <w:proofErr w:type="spellStart"/>
      <w:r>
        <w:rPr>
          <w:rFonts w:ascii="Arial" w:hAnsi="Arial" w:cs="Arial"/>
          <w:b/>
          <w:sz w:val="20"/>
          <w:szCs w:val="20"/>
        </w:rPr>
        <w:t>Devex</w:t>
      </w:r>
      <w:proofErr w:type="spellEnd"/>
      <w:r>
        <w:rPr>
          <w:rFonts w:ascii="Arial" w:hAnsi="Arial" w:cs="Arial"/>
          <w:b/>
          <w:sz w:val="20"/>
          <w:szCs w:val="20"/>
        </w:rPr>
        <w:t xml:space="preserve"> Tecnologia e Sistemas S.A., 2016</w:t>
      </w:r>
    </w:p>
    <w:p w:rsidR="00E2668D" w:rsidRDefault="00E2668D" w:rsidP="00E2668D">
      <w:pPr>
        <w:pStyle w:val="2"/>
        <w:numPr>
          <w:ilvl w:val="0"/>
          <w:numId w:val="0"/>
        </w:numPr>
        <w:outlineLvl w:val="1"/>
        <w:rPr>
          <w:rFonts w:cs="Arial"/>
        </w:rPr>
      </w:pP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pStyle w:val="PargrafodaLista"/>
        <w:spacing w:after="0" w:line="360" w:lineRule="auto"/>
        <w:ind w:left="0"/>
        <w:jc w:val="both"/>
        <w:outlineLvl w:val="1"/>
        <w:rPr>
          <w:rFonts w:ascii="Arial" w:hAnsi="Arial" w:cs="Arial"/>
          <w:b/>
          <w:sz w:val="24"/>
          <w:szCs w:val="24"/>
        </w:rPr>
      </w:pPr>
      <w:bookmarkStart w:id="8" w:name="_Toc450305972"/>
      <w:r w:rsidRPr="00B97B3B">
        <w:rPr>
          <w:rFonts w:ascii="Arial" w:eastAsia="Calibri" w:hAnsi="Arial" w:cs="Arial"/>
          <w:b/>
          <w:sz w:val="24"/>
          <w:szCs w:val="24"/>
        </w:rPr>
        <w:t>3.</w:t>
      </w:r>
      <w:r>
        <w:rPr>
          <w:rFonts w:ascii="Arial" w:eastAsia="Calibri" w:hAnsi="Arial" w:cs="Arial"/>
          <w:b/>
          <w:sz w:val="24"/>
          <w:szCs w:val="24"/>
        </w:rPr>
        <w:t>3</w:t>
      </w:r>
      <w:r w:rsidRPr="00B97B3B">
        <w:rPr>
          <w:rFonts w:cs="Arial"/>
        </w:rPr>
        <w:t xml:space="preserve"> </w:t>
      </w:r>
      <w:r w:rsidRPr="00B97B3B">
        <w:rPr>
          <w:rFonts w:ascii="Arial" w:hAnsi="Arial" w:cs="Arial"/>
          <w:b/>
          <w:sz w:val="24"/>
          <w:szCs w:val="24"/>
        </w:rPr>
        <w:t>Ativo Não Circulante: Imobilizado – Reconhecimento, Mensuração e Depreciação</w:t>
      </w:r>
      <w:bookmarkEnd w:id="8"/>
    </w:p>
    <w:p w:rsidR="00E2668D" w:rsidRDefault="00E2668D" w:rsidP="00E2668D">
      <w:pPr>
        <w:pStyle w:val="PargrafodaLista"/>
        <w:spacing w:after="0" w:line="360" w:lineRule="auto"/>
        <w:ind w:left="0"/>
        <w:jc w:val="both"/>
        <w:rPr>
          <w:rFonts w:ascii="Arial" w:hAnsi="Arial" w:cs="Arial"/>
          <w:b/>
          <w:sz w:val="24"/>
          <w:szCs w:val="24"/>
        </w:rPr>
      </w:pPr>
    </w:p>
    <w:p w:rsidR="00E2668D" w:rsidRDefault="00E2668D" w:rsidP="00E2668D">
      <w:pPr>
        <w:spacing w:after="0" w:line="360" w:lineRule="auto"/>
        <w:ind w:firstLine="708"/>
        <w:jc w:val="both"/>
        <w:rPr>
          <w:rFonts w:ascii="Arial" w:hAnsi="Arial" w:cs="Arial"/>
          <w:sz w:val="24"/>
          <w:szCs w:val="24"/>
        </w:rPr>
      </w:pPr>
      <w:r w:rsidRPr="00B97B3B">
        <w:rPr>
          <w:rFonts w:ascii="Arial" w:hAnsi="Arial" w:cs="Arial"/>
          <w:sz w:val="24"/>
          <w:szCs w:val="24"/>
        </w:rPr>
        <w:t xml:space="preserve"> Os itens</w:t>
      </w:r>
      <w:r w:rsidRPr="00E35C0E">
        <w:rPr>
          <w:rFonts w:ascii="Arial" w:hAnsi="Arial" w:cs="Arial"/>
          <w:sz w:val="24"/>
          <w:szCs w:val="24"/>
        </w:rPr>
        <w:t xml:space="preserve"> do imobilizado são mensurados pelo custo histórico de aquisição ou construção, deduzido de depreciação acumulada e quaisquer perdas acumuladas de redução ao valor recuperável (</w:t>
      </w:r>
      <w:proofErr w:type="spellStart"/>
      <w:r w:rsidRPr="00E35C0E">
        <w:rPr>
          <w:rFonts w:ascii="Arial" w:hAnsi="Arial" w:cs="Arial"/>
          <w:sz w:val="24"/>
          <w:szCs w:val="24"/>
        </w:rPr>
        <w:t>impairment</w:t>
      </w:r>
      <w:proofErr w:type="spellEnd"/>
      <w:r w:rsidRPr="00E35C0E">
        <w:rPr>
          <w:rFonts w:ascii="Arial" w:hAnsi="Arial" w:cs="Arial"/>
          <w:sz w:val="24"/>
          <w:szCs w:val="24"/>
        </w:rPr>
        <w:t>).</w:t>
      </w:r>
      <w:r>
        <w:rPr>
          <w:rFonts w:ascii="Arial" w:hAnsi="Arial" w:cs="Arial"/>
          <w:sz w:val="24"/>
          <w:szCs w:val="24"/>
        </w:rPr>
        <w:t xml:space="preserve"> </w:t>
      </w:r>
      <w:r w:rsidRPr="00E35C0E">
        <w:rPr>
          <w:rFonts w:ascii="Arial" w:hAnsi="Arial" w:cs="Arial"/>
          <w:sz w:val="24"/>
          <w:szCs w:val="24"/>
        </w:rPr>
        <w:t>O custo inclui gastos que são diretamente atr</w:t>
      </w:r>
      <w:r>
        <w:rPr>
          <w:rFonts w:ascii="Arial" w:hAnsi="Arial" w:cs="Arial"/>
          <w:sz w:val="24"/>
          <w:szCs w:val="24"/>
        </w:rPr>
        <w:t xml:space="preserve">ibuíveis à aquisição do ativo. </w:t>
      </w:r>
    </w:p>
    <w:p w:rsidR="00E2668D" w:rsidRPr="00E35C0E" w:rsidRDefault="00E2668D" w:rsidP="00E2668D">
      <w:pPr>
        <w:spacing w:after="0" w:line="360" w:lineRule="auto"/>
        <w:ind w:firstLine="708"/>
        <w:jc w:val="both"/>
        <w:rPr>
          <w:rFonts w:ascii="Arial" w:hAnsi="Arial" w:cs="Arial"/>
          <w:sz w:val="24"/>
          <w:szCs w:val="24"/>
        </w:rPr>
      </w:pPr>
      <w:r w:rsidRPr="00E35C0E">
        <w:rPr>
          <w:rFonts w:ascii="Arial" w:hAnsi="Arial" w:cs="Arial"/>
          <w:sz w:val="24"/>
          <w:szCs w:val="24"/>
        </w:rPr>
        <w:lastRenderedPageBreak/>
        <w:t>Quaisquer ganhos e perdas na alienação de um item do imobilizado (apurados pela diferença entre os recursos líquidos advindos da alienação e o valor contábil do item), são reconhecidos em outras receitas/ despesas operacionais no resultado.</w:t>
      </w:r>
    </w:p>
    <w:p w:rsidR="00E2668D" w:rsidRPr="00E35C0E" w:rsidRDefault="00E2668D" w:rsidP="00E2668D">
      <w:pPr>
        <w:spacing w:after="0" w:line="360" w:lineRule="auto"/>
        <w:ind w:firstLine="708"/>
        <w:jc w:val="both"/>
        <w:rPr>
          <w:rFonts w:ascii="Arial" w:hAnsi="Arial" w:cs="Arial"/>
          <w:sz w:val="24"/>
          <w:szCs w:val="24"/>
        </w:rPr>
      </w:pPr>
      <w:r>
        <w:rPr>
          <w:rFonts w:ascii="Arial" w:hAnsi="Arial" w:cs="Arial"/>
          <w:sz w:val="24"/>
          <w:szCs w:val="24"/>
        </w:rPr>
        <w:t>Os i</w:t>
      </w:r>
      <w:r w:rsidRPr="00E35C0E">
        <w:rPr>
          <w:rFonts w:ascii="Arial" w:hAnsi="Arial" w:cs="Arial"/>
          <w:sz w:val="24"/>
          <w:szCs w:val="24"/>
        </w:rPr>
        <w:t>tens são depreciados a partir da data em que estão disponíveis para uso, ou no caso de ativos construídos internamente, a partir do dia em que a construção é finalizada e o ativo está disponível para uso.</w:t>
      </w:r>
      <w:r>
        <w:rPr>
          <w:rFonts w:ascii="Arial" w:hAnsi="Arial" w:cs="Arial"/>
          <w:sz w:val="24"/>
          <w:szCs w:val="24"/>
        </w:rPr>
        <w:t xml:space="preserve"> </w:t>
      </w:r>
      <w:r w:rsidRPr="00E35C0E">
        <w:rPr>
          <w:rFonts w:ascii="Arial" w:hAnsi="Arial" w:cs="Arial"/>
          <w:sz w:val="24"/>
          <w:szCs w:val="24"/>
        </w:rPr>
        <w:t>A depreciação é calculada para amortizar o custo de itens do ativo imobilizado, menos seus valores residuais estimados, utilizando o método linear baseado n</w:t>
      </w:r>
      <w:r>
        <w:rPr>
          <w:rFonts w:ascii="Arial" w:hAnsi="Arial" w:cs="Arial"/>
          <w:sz w:val="24"/>
          <w:szCs w:val="24"/>
        </w:rPr>
        <w:t xml:space="preserve">a vida útil estimada dos itens. </w:t>
      </w:r>
      <w:r w:rsidRPr="00E35C0E">
        <w:rPr>
          <w:rFonts w:ascii="Arial" w:hAnsi="Arial" w:cs="Arial"/>
          <w:sz w:val="24"/>
          <w:szCs w:val="24"/>
        </w:rPr>
        <w:t>A depreciação é geralmente reconhecida no resultado, a menos que o montante esteja incluído no valor contábil de outro ativo.</w:t>
      </w:r>
    </w:p>
    <w:p w:rsidR="00E2668D" w:rsidRDefault="00E2668D" w:rsidP="00E2668D">
      <w:pPr>
        <w:spacing w:after="0" w:line="360" w:lineRule="auto"/>
        <w:ind w:firstLine="708"/>
        <w:jc w:val="both"/>
        <w:rPr>
          <w:rFonts w:ascii="Arial" w:hAnsi="Arial" w:cs="Arial"/>
          <w:sz w:val="24"/>
          <w:szCs w:val="24"/>
        </w:rPr>
      </w:pPr>
      <w:r w:rsidRPr="00E35C0E">
        <w:rPr>
          <w:rFonts w:ascii="Arial" w:hAnsi="Arial" w:cs="Arial"/>
          <w:sz w:val="24"/>
          <w:szCs w:val="24"/>
        </w:rPr>
        <w:t>As vidas úteis estimadas e as respectivas taxas de depreciação dos itens significativos do ativo imobilizado para o exercício corrente e exercícios comparativos são as seguintes:</w:t>
      </w:r>
    </w:p>
    <w:tbl>
      <w:tblPr>
        <w:tblStyle w:val="Tabelacomgrade"/>
        <w:tblW w:w="8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1967"/>
        <w:gridCol w:w="2217"/>
      </w:tblGrid>
      <w:tr w:rsidR="00E2668D" w:rsidRPr="00E35C0E" w:rsidTr="001109E9">
        <w:trPr>
          <w:trHeight w:val="262"/>
        </w:trPr>
        <w:tc>
          <w:tcPr>
            <w:tcW w:w="4502" w:type="dxa"/>
          </w:tcPr>
          <w:p w:rsidR="00E2668D" w:rsidRPr="00E35C0E" w:rsidRDefault="00E2668D" w:rsidP="001109E9">
            <w:pPr>
              <w:pStyle w:val="textocep"/>
              <w:tabs>
                <w:tab w:val="clear" w:pos="720"/>
                <w:tab w:val="clear" w:pos="1440"/>
                <w:tab w:val="left" w:pos="-2835"/>
                <w:tab w:val="left" w:pos="2410"/>
              </w:tabs>
              <w:spacing w:after="0" w:line="360" w:lineRule="auto"/>
              <w:ind w:left="0"/>
              <w:rPr>
                <w:rFonts w:ascii="Arial" w:hAnsi="Arial" w:cs="Arial"/>
                <w:snapToGrid/>
                <w:sz w:val="24"/>
                <w:szCs w:val="24"/>
                <w:lang w:val="pt-BR"/>
              </w:rPr>
            </w:pPr>
          </w:p>
        </w:tc>
        <w:tc>
          <w:tcPr>
            <w:tcW w:w="1967" w:type="dxa"/>
          </w:tcPr>
          <w:p w:rsidR="00E2668D" w:rsidRPr="00E35C0E" w:rsidRDefault="00E2668D" w:rsidP="001109E9">
            <w:pPr>
              <w:pStyle w:val="textocep"/>
              <w:tabs>
                <w:tab w:val="clear" w:pos="720"/>
                <w:tab w:val="clear" w:pos="1440"/>
                <w:tab w:val="left" w:pos="-2835"/>
                <w:tab w:val="left" w:pos="2410"/>
              </w:tabs>
              <w:spacing w:after="0" w:line="360" w:lineRule="auto"/>
              <w:ind w:left="0"/>
              <w:rPr>
                <w:rFonts w:ascii="Arial" w:hAnsi="Arial" w:cs="Arial"/>
                <w:snapToGrid/>
                <w:sz w:val="24"/>
                <w:szCs w:val="24"/>
                <w:u w:val="single"/>
                <w:lang w:val="pt-BR"/>
              </w:rPr>
            </w:pPr>
            <w:r w:rsidRPr="00E35C0E">
              <w:rPr>
                <w:rFonts w:ascii="Arial" w:hAnsi="Arial" w:cs="Arial"/>
                <w:snapToGrid/>
                <w:sz w:val="24"/>
                <w:szCs w:val="24"/>
                <w:u w:val="single"/>
                <w:lang w:val="pt-BR"/>
              </w:rPr>
              <w:t xml:space="preserve"> Vida útil (anos)</w:t>
            </w:r>
          </w:p>
        </w:tc>
        <w:tc>
          <w:tcPr>
            <w:tcW w:w="2217" w:type="dxa"/>
          </w:tcPr>
          <w:p w:rsidR="00E2668D" w:rsidRPr="00E35C0E" w:rsidRDefault="00E2668D" w:rsidP="001109E9">
            <w:pPr>
              <w:pStyle w:val="textocep"/>
              <w:tabs>
                <w:tab w:val="clear" w:pos="720"/>
                <w:tab w:val="clear" w:pos="1440"/>
                <w:tab w:val="left" w:pos="-2835"/>
                <w:tab w:val="left" w:pos="2410"/>
              </w:tabs>
              <w:spacing w:after="0" w:line="360" w:lineRule="auto"/>
              <w:ind w:left="0"/>
              <w:rPr>
                <w:rFonts w:ascii="Arial" w:hAnsi="Arial" w:cs="Arial"/>
                <w:snapToGrid/>
                <w:sz w:val="24"/>
                <w:szCs w:val="24"/>
                <w:u w:val="single"/>
                <w:lang w:val="pt-BR"/>
              </w:rPr>
            </w:pPr>
            <w:r w:rsidRPr="00E35C0E">
              <w:rPr>
                <w:rFonts w:ascii="Arial" w:hAnsi="Arial" w:cs="Arial"/>
                <w:snapToGrid/>
                <w:sz w:val="24"/>
                <w:szCs w:val="24"/>
                <w:u w:val="single"/>
                <w:lang w:val="pt-BR"/>
              </w:rPr>
              <w:t>Taxa anual (%)</w:t>
            </w:r>
          </w:p>
        </w:tc>
      </w:tr>
      <w:tr w:rsidR="00E2668D" w:rsidRPr="00E35C0E" w:rsidTr="001109E9">
        <w:trPr>
          <w:trHeight w:val="276"/>
        </w:trPr>
        <w:tc>
          <w:tcPr>
            <w:tcW w:w="4502" w:type="dxa"/>
          </w:tcPr>
          <w:p w:rsidR="00E2668D" w:rsidRPr="00E35C0E" w:rsidRDefault="00E2668D" w:rsidP="001109E9">
            <w:pPr>
              <w:pStyle w:val="textocep"/>
              <w:tabs>
                <w:tab w:val="clear" w:pos="720"/>
                <w:tab w:val="clear" w:pos="1440"/>
                <w:tab w:val="left" w:pos="-2835"/>
                <w:tab w:val="left" w:pos="2410"/>
              </w:tabs>
              <w:spacing w:after="0" w:line="360" w:lineRule="auto"/>
              <w:ind w:left="0"/>
              <w:rPr>
                <w:rFonts w:ascii="Arial" w:hAnsi="Arial" w:cs="Arial"/>
                <w:snapToGrid/>
                <w:sz w:val="24"/>
                <w:szCs w:val="24"/>
                <w:lang w:val="pt-BR"/>
              </w:rPr>
            </w:pPr>
            <w:r w:rsidRPr="00E35C0E">
              <w:rPr>
                <w:rFonts w:ascii="Arial" w:hAnsi="Arial" w:cs="Arial"/>
                <w:snapToGrid/>
                <w:sz w:val="24"/>
                <w:szCs w:val="24"/>
                <w:lang w:val="pt-BR"/>
              </w:rPr>
              <w:t>Máquinas e equipamentos</w:t>
            </w:r>
          </w:p>
        </w:tc>
        <w:tc>
          <w:tcPr>
            <w:tcW w:w="1967" w:type="dxa"/>
          </w:tcPr>
          <w:p w:rsidR="00E2668D" w:rsidRPr="00E35C0E" w:rsidRDefault="00E2668D" w:rsidP="001109E9">
            <w:pPr>
              <w:pStyle w:val="textocep"/>
              <w:tabs>
                <w:tab w:val="clear" w:pos="720"/>
                <w:tab w:val="clear" w:pos="1440"/>
                <w:tab w:val="left" w:pos="-2835"/>
                <w:tab w:val="left" w:pos="2410"/>
              </w:tabs>
              <w:spacing w:after="0" w:line="360" w:lineRule="auto"/>
              <w:ind w:left="0"/>
              <w:jc w:val="center"/>
              <w:rPr>
                <w:rFonts w:ascii="Arial" w:hAnsi="Arial" w:cs="Arial"/>
                <w:snapToGrid/>
                <w:sz w:val="24"/>
                <w:szCs w:val="24"/>
                <w:lang w:val="pt-BR" w:eastAsia="en-US"/>
              </w:rPr>
            </w:pPr>
            <w:r w:rsidRPr="00E35C0E">
              <w:rPr>
                <w:rFonts w:ascii="Arial" w:hAnsi="Arial" w:cs="Arial"/>
                <w:snapToGrid/>
                <w:sz w:val="24"/>
                <w:szCs w:val="24"/>
                <w:lang w:val="pt-BR"/>
              </w:rPr>
              <w:t>10</w:t>
            </w:r>
          </w:p>
        </w:tc>
        <w:tc>
          <w:tcPr>
            <w:tcW w:w="2217" w:type="dxa"/>
          </w:tcPr>
          <w:p w:rsidR="00E2668D" w:rsidRPr="00E35C0E" w:rsidRDefault="00E2668D" w:rsidP="001109E9">
            <w:pPr>
              <w:pStyle w:val="textocep"/>
              <w:tabs>
                <w:tab w:val="clear" w:pos="720"/>
                <w:tab w:val="clear" w:pos="1440"/>
                <w:tab w:val="left" w:pos="-2835"/>
                <w:tab w:val="left" w:pos="2410"/>
              </w:tabs>
              <w:spacing w:after="0" w:line="360" w:lineRule="auto"/>
              <w:ind w:left="0"/>
              <w:jc w:val="center"/>
              <w:rPr>
                <w:rFonts w:ascii="Arial" w:hAnsi="Arial" w:cs="Arial"/>
                <w:snapToGrid/>
                <w:sz w:val="24"/>
                <w:szCs w:val="24"/>
                <w:lang w:val="pt-BR" w:eastAsia="en-US"/>
              </w:rPr>
            </w:pPr>
            <w:r w:rsidRPr="00E35C0E">
              <w:rPr>
                <w:rFonts w:ascii="Arial" w:hAnsi="Arial" w:cs="Arial"/>
                <w:snapToGrid/>
                <w:sz w:val="24"/>
                <w:szCs w:val="24"/>
                <w:lang w:val="pt-BR"/>
              </w:rPr>
              <w:t>10</w:t>
            </w:r>
          </w:p>
        </w:tc>
      </w:tr>
      <w:tr w:rsidR="00E2668D" w:rsidRPr="00E35C0E" w:rsidTr="001109E9">
        <w:trPr>
          <w:trHeight w:val="262"/>
        </w:trPr>
        <w:tc>
          <w:tcPr>
            <w:tcW w:w="4502" w:type="dxa"/>
          </w:tcPr>
          <w:p w:rsidR="00E2668D" w:rsidRPr="00E35C0E" w:rsidRDefault="00E2668D" w:rsidP="001109E9">
            <w:pPr>
              <w:pStyle w:val="textocep"/>
              <w:tabs>
                <w:tab w:val="clear" w:pos="720"/>
                <w:tab w:val="clear" w:pos="1440"/>
                <w:tab w:val="left" w:pos="-2835"/>
                <w:tab w:val="left" w:pos="2410"/>
              </w:tabs>
              <w:spacing w:after="0" w:line="360" w:lineRule="auto"/>
              <w:ind w:left="0"/>
              <w:rPr>
                <w:rFonts w:ascii="Arial" w:hAnsi="Arial" w:cs="Arial"/>
                <w:snapToGrid/>
                <w:sz w:val="24"/>
                <w:szCs w:val="24"/>
                <w:lang w:val="pt-BR"/>
              </w:rPr>
            </w:pPr>
            <w:r w:rsidRPr="00E35C0E">
              <w:rPr>
                <w:rFonts w:ascii="Arial" w:hAnsi="Arial" w:cs="Arial"/>
                <w:snapToGrid/>
                <w:sz w:val="24"/>
                <w:szCs w:val="24"/>
                <w:lang w:val="pt-BR"/>
              </w:rPr>
              <w:t>Móveis e Utensílios</w:t>
            </w:r>
          </w:p>
        </w:tc>
        <w:tc>
          <w:tcPr>
            <w:tcW w:w="1967" w:type="dxa"/>
          </w:tcPr>
          <w:p w:rsidR="00E2668D" w:rsidRPr="00E35C0E" w:rsidRDefault="00E2668D" w:rsidP="001109E9">
            <w:pPr>
              <w:pStyle w:val="textocep"/>
              <w:tabs>
                <w:tab w:val="clear" w:pos="720"/>
                <w:tab w:val="clear" w:pos="1440"/>
                <w:tab w:val="left" w:pos="-2835"/>
                <w:tab w:val="left" w:pos="2410"/>
              </w:tabs>
              <w:spacing w:after="0" w:line="360" w:lineRule="auto"/>
              <w:ind w:left="0"/>
              <w:jc w:val="center"/>
              <w:rPr>
                <w:rFonts w:ascii="Arial" w:hAnsi="Arial" w:cs="Arial"/>
                <w:snapToGrid/>
                <w:sz w:val="24"/>
                <w:szCs w:val="24"/>
                <w:lang w:val="pt-BR" w:eastAsia="en-US"/>
              </w:rPr>
            </w:pPr>
            <w:r w:rsidRPr="00E35C0E">
              <w:rPr>
                <w:rFonts w:ascii="Arial" w:hAnsi="Arial" w:cs="Arial"/>
                <w:snapToGrid/>
                <w:sz w:val="24"/>
                <w:szCs w:val="24"/>
                <w:lang w:val="pt-BR"/>
              </w:rPr>
              <w:t>10</w:t>
            </w:r>
          </w:p>
        </w:tc>
        <w:tc>
          <w:tcPr>
            <w:tcW w:w="2217" w:type="dxa"/>
          </w:tcPr>
          <w:p w:rsidR="00E2668D" w:rsidRPr="00E35C0E" w:rsidRDefault="00E2668D" w:rsidP="001109E9">
            <w:pPr>
              <w:pStyle w:val="textocep"/>
              <w:tabs>
                <w:tab w:val="clear" w:pos="720"/>
                <w:tab w:val="clear" w:pos="1440"/>
                <w:tab w:val="left" w:pos="-2835"/>
                <w:tab w:val="left" w:pos="2410"/>
              </w:tabs>
              <w:spacing w:after="0" w:line="360" w:lineRule="auto"/>
              <w:ind w:left="0"/>
              <w:jc w:val="center"/>
              <w:rPr>
                <w:rFonts w:ascii="Arial" w:hAnsi="Arial" w:cs="Arial"/>
                <w:snapToGrid/>
                <w:sz w:val="24"/>
                <w:szCs w:val="24"/>
                <w:lang w:val="pt-BR" w:eastAsia="en-US"/>
              </w:rPr>
            </w:pPr>
            <w:r w:rsidRPr="00E35C0E">
              <w:rPr>
                <w:rFonts w:ascii="Arial" w:hAnsi="Arial" w:cs="Arial"/>
                <w:snapToGrid/>
                <w:sz w:val="24"/>
                <w:szCs w:val="24"/>
                <w:lang w:val="pt-BR"/>
              </w:rPr>
              <w:t>10</w:t>
            </w:r>
          </w:p>
        </w:tc>
      </w:tr>
      <w:tr w:rsidR="00E2668D" w:rsidRPr="00E35C0E" w:rsidTr="001109E9">
        <w:trPr>
          <w:trHeight w:val="262"/>
        </w:trPr>
        <w:tc>
          <w:tcPr>
            <w:tcW w:w="4502" w:type="dxa"/>
          </w:tcPr>
          <w:p w:rsidR="00E2668D" w:rsidRPr="00E35C0E" w:rsidRDefault="00E2668D" w:rsidP="001109E9">
            <w:pPr>
              <w:pStyle w:val="textocep"/>
              <w:tabs>
                <w:tab w:val="clear" w:pos="720"/>
                <w:tab w:val="clear" w:pos="1440"/>
                <w:tab w:val="left" w:pos="-2835"/>
                <w:tab w:val="left" w:pos="2410"/>
              </w:tabs>
              <w:spacing w:after="0" w:line="360" w:lineRule="auto"/>
              <w:ind w:left="0"/>
              <w:rPr>
                <w:rFonts w:ascii="Arial" w:hAnsi="Arial" w:cs="Arial"/>
                <w:snapToGrid/>
                <w:sz w:val="24"/>
                <w:szCs w:val="24"/>
                <w:lang w:val="pt-BR"/>
              </w:rPr>
            </w:pPr>
            <w:r w:rsidRPr="00E35C0E">
              <w:rPr>
                <w:rFonts w:ascii="Arial" w:hAnsi="Arial" w:cs="Arial"/>
                <w:snapToGrid/>
                <w:sz w:val="24"/>
                <w:szCs w:val="24"/>
                <w:lang w:val="pt-BR"/>
              </w:rPr>
              <w:t>Instalações</w:t>
            </w:r>
          </w:p>
        </w:tc>
        <w:tc>
          <w:tcPr>
            <w:tcW w:w="1967" w:type="dxa"/>
          </w:tcPr>
          <w:p w:rsidR="00E2668D" w:rsidRPr="00E35C0E" w:rsidRDefault="00E2668D" w:rsidP="001109E9">
            <w:pPr>
              <w:pStyle w:val="textocep"/>
              <w:tabs>
                <w:tab w:val="clear" w:pos="720"/>
                <w:tab w:val="clear" w:pos="1440"/>
                <w:tab w:val="left" w:pos="-2835"/>
                <w:tab w:val="left" w:pos="2410"/>
              </w:tabs>
              <w:spacing w:after="0" w:line="360" w:lineRule="auto"/>
              <w:ind w:left="0"/>
              <w:jc w:val="center"/>
              <w:rPr>
                <w:rFonts w:ascii="Arial" w:hAnsi="Arial" w:cs="Arial"/>
                <w:snapToGrid/>
                <w:sz w:val="24"/>
                <w:szCs w:val="24"/>
                <w:lang w:val="pt-BR" w:eastAsia="en-US"/>
              </w:rPr>
            </w:pPr>
            <w:r w:rsidRPr="00E35C0E">
              <w:rPr>
                <w:rFonts w:ascii="Arial" w:hAnsi="Arial" w:cs="Arial"/>
                <w:snapToGrid/>
                <w:sz w:val="24"/>
                <w:szCs w:val="24"/>
                <w:lang w:val="pt-BR"/>
              </w:rPr>
              <w:t>10</w:t>
            </w:r>
          </w:p>
        </w:tc>
        <w:tc>
          <w:tcPr>
            <w:tcW w:w="2217" w:type="dxa"/>
          </w:tcPr>
          <w:p w:rsidR="00E2668D" w:rsidRPr="00E35C0E" w:rsidRDefault="00E2668D" w:rsidP="001109E9">
            <w:pPr>
              <w:pStyle w:val="textocep"/>
              <w:tabs>
                <w:tab w:val="clear" w:pos="720"/>
                <w:tab w:val="clear" w:pos="1440"/>
                <w:tab w:val="left" w:pos="-2835"/>
                <w:tab w:val="left" w:pos="2410"/>
              </w:tabs>
              <w:spacing w:after="0" w:line="360" w:lineRule="auto"/>
              <w:ind w:left="0"/>
              <w:jc w:val="center"/>
              <w:rPr>
                <w:rFonts w:ascii="Arial" w:hAnsi="Arial" w:cs="Arial"/>
                <w:snapToGrid/>
                <w:sz w:val="24"/>
                <w:szCs w:val="24"/>
                <w:lang w:val="pt-BR" w:eastAsia="en-US"/>
              </w:rPr>
            </w:pPr>
            <w:r w:rsidRPr="00E35C0E">
              <w:rPr>
                <w:rFonts w:ascii="Arial" w:hAnsi="Arial" w:cs="Arial"/>
                <w:snapToGrid/>
                <w:sz w:val="24"/>
                <w:szCs w:val="24"/>
                <w:lang w:val="pt-BR"/>
              </w:rPr>
              <w:t>10</w:t>
            </w:r>
          </w:p>
        </w:tc>
      </w:tr>
      <w:tr w:rsidR="00E2668D" w:rsidRPr="00E35C0E" w:rsidTr="001109E9">
        <w:trPr>
          <w:trHeight w:val="276"/>
        </w:trPr>
        <w:tc>
          <w:tcPr>
            <w:tcW w:w="4502" w:type="dxa"/>
          </w:tcPr>
          <w:p w:rsidR="00E2668D" w:rsidRPr="00E35C0E" w:rsidRDefault="00E2668D" w:rsidP="001109E9">
            <w:pPr>
              <w:pStyle w:val="textocep"/>
              <w:tabs>
                <w:tab w:val="clear" w:pos="720"/>
                <w:tab w:val="clear" w:pos="1440"/>
                <w:tab w:val="left" w:pos="-2835"/>
                <w:tab w:val="left" w:pos="2410"/>
              </w:tabs>
              <w:spacing w:after="0" w:line="360" w:lineRule="auto"/>
              <w:ind w:left="0"/>
              <w:rPr>
                <w:rFonts w:ascii="Arial" w:hAnsi="Arial" w:cs="Arial"/>
                <w:snapToGrid/>
                <w:sz w:val="24"/>
                <w:szCs w:val="24"/>
                <w:lang w:val="pt-BR"/>
              </w:rPr>
            </w:pPr>
            <w:r w:rsidRPr="00E35C0E">
              <w:rPr>
                <w:rFonts w:ascii="Arial" w:hAnsi="Arial" w:cs="Arial"/>
                <w:snapToGrid/>
                <w:sz w:val="24"/>
                <w:szCs w:val="24"/>
                <w:lang w:val="pt-BR"/>
              </w:rPr>
              <w:t>Equipamentos de Informática</w:t>
            </w:r>
          </w:p>
        </w:tc>
        <w:tc>
          <w:tcPr>
            <w:tcW w:w="1967" w:type="dxa"/>
          </w:tcPr>
          <w:p w:rsidR="00E2668D" w:rsidRPr="00E35C0E" w:rsidRDefault="00E2668D" w:rsidP="001109E9">
            <w:pPr>
              <w:pStyle w:val="textocep"/>
              <w:tabs>
                <w:tab w:val="clear" w:pos="720"/>
                <w:tab w:val="clear" w:pos="1440"/>
                <w:tab w:val="left" w:pos="-2835"/>
                <w:tab w:val="left" w:pos="2410"/>
              </w:tabs>
              <w:spacing w:after="0" w:line="360" w:lineRule="auto"/>
              <w:ind w:left="0"/>
              <w:jc w:val="center"/>
              <w:rPr>
                <w:rFonts w:ascii="Arial" w:hAnsi="Arial" w:cs="Arial"/>
                <w:snapToGrid/>
                <w:sz w:val="24"/>
                <w:szCs w:val="24"/>
                <w:lang w:val="pt-BR" w:eastAsia="en-US"/>
              </w:rPr>
            </w:pPr>
            <w:r w:rsidRPr="00E35C0E">
              <w:rPr>
                <w:rFonts w:ascii="Arial" w:hAnsi="Arial" w:cs="Arial"/>
                <w:snapToGrid/>
                <w:sz w:val="24"/>
                <w:szCs w:val="24"/>
                <w:lang w:val="pt-BR"/>
              </w:rPr>
              <w:t>5</w:t>
            </w:r>
          </w:p>
        </w:tc>
        <w:tc>
          <w:tcPr>
            <w:tcW w:w="2217" w:type="dxa"/>
          </w:tcPr>
          <w:p w:rsidR="00E2668D" w:rsidRPr="00E35C0E" w:rsidRDefault="00E2668D" w:rsidP="001109E9">
            <w:pPr>
              <w:pStyle w:val="textocep"/>
              <w:tabs>
                <w:tab w:val="clear" w:pos="720"/>
                <w:tab w:val="clear" w:pos="1440"/>
                <w:tab w:val="left" w:pos="-2835"/>
                <w:tab w:val="left" w:pos="2410"/>
              </w:tabs>
              <w:spacing w:after="0" w:line="360" w:lineRule="auto"/>
              <w:ind w:left="0"/>
              <w:jc w:val="center"/>
              <w:rPr>
                <w:rFonts w:ascii="Arial" w:hAnsi="Arial" w:cs="Arial"/>
                <w:snapToGrid/>
                <w:sz w:val="24"/>
                <w:szCs w:val="24"/>
                <w:lang w:val="pt-BR" w:eastAsia="en-US"/>
              </w:rPr>
            </w:pPr>
            <w:r w:rsidRPr="00E35C0E">
              <w:rPr>
                <w:rFonts w:ascii="Arial" w:hAnsi="Arial" w:cs="Arial"/>
                <w:snapToGrid/>
                <w:sz w:val="24"/>
                <w:szCs w:val="24"/>
                <w:lang w:val="pt-BR"/>
              </w:rPr>
              <w:t>20</w:t>
            </w:r>
          </w:p>
        </w:tc>
      </w:tr>
      <w:tr w:rsidR="00E2668D" w:rsidRPr="00E35C0E" w:rsidTr="001109E9">
        <w:trPr>
          <w:trHeight w:val="276"/>
        </w:trPr>
        <w:tc>
          <w:tcPr>
            <w:tcW w:w="4502" w:type="dxa"/>
          </w:tcPr>
          <w:p w:rsidR="00E2668D" w:rsidRPr="00E35C0E" w:rsidRDefault="00E2668D" w:rsidP="001109E9">
            <w:pPr>
              <w:pStyle w:val="textocep"/>
              <w:tabs>
                <w:tab w:val="clear" w:pos="720"/>
                <w:tab w:val="clear" w:pos="1440"/>
                <w:tab w:val="left" w:pos="-2835"/>
                <w:tab w:val="left" w:pos="2410"/>
              </w:tabs>
              <w:spacing w:after="0" w:line="360" w:lineRule="auto"/>
              <w:ind w:left="0"/>
              <w:rPr>
                <w:rFonts w:ascii="Arial" w:hAnsi="Arial" w:cs="Arial"/>
                <w:snapToGrid/>
                <w:sz w:val="24"/>
                <w:szCs w:val="24"/>
                <w:lang w:val="pt-BR"/>
              </w:rPr>
            </w:pPr>
            <w:r w:rsidRPr="00E35C0E">
              <w:rPr>
                <w:rFonts w:ascii="Arial" w:hAnsi="Arial" w:cs="Arial"/>
                <w:snapToGrid/>
                <w:sz w:val="24"/>
                <w:szCs w:val="24"/>
                <w:lang w:val="pt-BR"/>
              </w:rPr>
              <w:t>Veículos</w:t>
            </w:r>
          </w:p>
        </w:tc>
        <w:tc>
          <w:tcPr>
            <w:tcW w:w="1967" w:type="dxa"/>
          </w:tcPr>
          <w:p w:rsidR="00E2668D" w:rsidRPr="00E35C0E" w:rsidRDefault="00E2668D" w:rsidP="001109E9">
            <w:pPr>
              <w:pStyle w:val="textocep"/>
              <w:tabs>
                <w:tab w:val="clear" w:pos="720"/>
                <w:tab w:val="clear" w:pos="1440"/>
                <w:tab w:val="left" w:pos="-2835"/>
                <w:tab w:val="left" w:pos="2410"/>
              </w:tabs>
              <w:spacing w:after="0" w:line="360" w:lineRule="auto"/>
              <w:ind w:left="0"/>
              <w:jc w:val="center"/>
              <w:rPr>
                <w:rFonts w:ascii="Arial" w:hAnsi="Arial" w:cs="Arial"/>
                <w:snapToGrid/>
                <w:sz w:val="24"/>
                <w:szCs w:val="24"/>
                <w:lang w:val="pt-BR" w:eastAsia="en-US"/>
              </w:rPr>
            </w:pPr>
            <w:r w:rsidRPr="00E35C0E">
              <w:rPr>
                <w:rFonts w:ascii="Arial" w:hAnsi="Arial" w:cs="Arial"/>
                <w:snapToGrid/>
                <w:sz w:val="24"/>
                <w:szCs w:val="24"/>
                <w:lang w:val="pt-BR"/>
              </w:rPr>
              <w:t>5</w:t>
            </w:r>
          </w:p>
        </w:tc>
        <w:tc>
          <w:tcPr>
            <w:tcW w:w="2217" w:type="dxa"/>
          </w:tcPr>
          <w:p w:rsidR="00E2668D" w:rsidRPr="00E35C0E" w:rsidRDefault="00E2668D" w:rsidP="001109E9">
            <w:pPr>
              <w:pStyle w:val="textocep"/>
              <w:tabs>
                <w:tab w:val="clear" w:pos="720"/>
                <w:tab w:val="clear" w:pos="1440"/>
                <w:tab w:val="left" w:pos="-2835"/>
                <w:tab w:val="left" w:pos="2410"/>
              </w:tabs>
              <w:spacing w:after="0" w:line="360" w:lineRule="auto"/>
              <w:ind w:left="0"/>
              <w:jc w:val="center"/>
              <w:rPr>
                <w:rFonts w:ascii="Arial" w:hAnsi="Arial" w:cs="Arial"/>
                <w:snapToGrid/>
                <w:sz w:val="24"/>
                <w:szCs w:val="24"/>
                <w:lang w:val="pt-BR" w:eastAsia="en-US"/>
              </w:rPr>
            </w:pPr>
            <w:r w:rsidRPr="00E35C0E">
              <w:rPr>
                <w:rFonts w:ascii="Arial" w:hAnsi="Arial" w:cs="Arial"/>
                <w:snapToGrid/>
                <w:sz w:val="24"/>
                <w:szCs w:val="24"/>
                <w:lang w:val="pt-BR"/>
              </w:rPr>
              <w:t>20</w:t>
            </w:r>
          </w:p>
        </w:tc>
      </w:tr>
    </w:tbl>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r w:rsidRPr="00E35C0E">
        <w:rPr>
          <w:rFonts w:ascii="Arial" w:hAnsi="Arial" w:cs="Arial"/>
          <w:sz w:val="24"/>
          <w:szCs w:val="24"/>
        </w:rPr>
        <w:t>A movimentação do imobilizado no encerramento dos exercícios de 2015 e 2014 na Controladora e Consolidado estão demostrados abaixo:</w:t>
      </w: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p>
    <w:p w:rsidR="00E2668D" w:rsidRDefault="00E2668D" w:rsidP="00E2668D">
      <w:pPr>
        <w:spacing w:after="0" w:line="360" w:lineRule="auto"/>
        <w:ind w:firstLine="708"/>
        <w:jc w:val="both"/>
        <w:rPr>
          <w:rFonts w:ascii="Arial" w:hAnsi="Arial" w:cs="Arial"/>
          <w:sz w:val="24"/>
          <w:szCs w:val="24"/>
        </w:rPr>
      </w:pPr>
    </w:p>
    <w:p w:rsidR="00E2668D" w:rsidRPr="00204EE3" w:rsidRDefault="00E2668D" w:rsidP="00E2668D">
      <w:pPr>
        <w:spacing w:after="0" w:line="360" w:lineRule="auto"/>
        <w:ind w:firstLine="708"/>
        <w:jc w:val="center"/>
        <w:rPr>
          <w:rFonts w:ascii="Arial" w:hAnsi="Arial" w:cs="Arial"/>
          <w:b/>
          <w:sz w:val="24"/>
          <w:szCs w:val="24"/>
        </w:rPr>
      </w:pPr>
      <w:r w:rsidRPr="00204EE3">
        <w:rPr>
          <w:rFonts w:ascii="Arial" w:hAnsi="Arial" w:cs="Arial"/>
          <w:b/>
          <w:sz w:val="24"/>
          <w:szCs w:val="24"/>
        </w:rPr>
        <w:t>Figura 3 – Movimentação do imobilizado</w:t>
      </w:r>
    </w:p>
    <w:p w:rsidR="00E2668D" w:rsidRPr="001E2715" w:rsidRDefault="00E2668D" w:rsidP="00E2668D">
      <w:pPr>
        <w:pStyle w:val="2"/>
        <w:numPr>
          <w:ilvl w:val="0"/>
          <w:numId w:val="0"/>
        </w:numPr>
        <w:rPr>
          <w:rFonts w:cs="Arial"/>
          <w:highlight w:val="yellow"/>
        </w:rPr>
      </w:pPr>
    </w:p>
    <w:p w:rsidR="00E2668D" w:rsidRDefault="00E2668D" w:rsidP="00E2668D">
      <w:pPr>
        <w:pStyle w:val="2"/>
        <w:numPr>
          <w:ilvl w:val="0"/>
          <w:numId w:val="0"/>
        </w:numPr>
        <w:jc w:val="left"/>
        <w:rPr>
          <w:rFonts w:cs="Arial"/>
        </w:rPr>
      </w:pPr>
      <w:r w:rsidRPr="001D6018">
        <w:rPr>
          <w:noProof/>
          <w:lang w:eastAsia="pt-BR"/>
        </w:rPr>
        <w:drawing>
          <wp:inline distT="0" distB="0" distL="0" distR="0" wp14:anchorId="3F1D765A" wp14:editId="685222B3">
            <wp:extent cx="5400040" cy="4375150"/>
            <wp:effectExtent l="0" t="0" r="0" b="635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375150"/>
                    </a:xfrm>
                    <a:prstGeom prst="rect">
                      <a:avLst/>
                    </a:prstGeom>
                    <a:noFill/>
                    <a:ln>
                      <a:noFill/>
                    </a:ln>
                  </pic:spPr>
                </pic:pic>
              </a:graphicData>
            </a:graphic>
          </wp:inline>
        </w:drawing>
      </w:r>
    </w:p>
    <w:p w:rsidR="00E2668D" w:rsidRPr="00A50745" w:rsidRDefault="00E2668D" w:rsidP="00E2668D">
      <w:pPr>
        <w:pStyle w:val="2"/>
        <w:numPr>
          <w:ilvl w:val="0"/>
          <w:numId w:val="0"/>
        </w:numPr>
        <w:jc w:val="center"/>
        <w:rPr>
          <w:rFonts w:cs="Arial"/>
          <w:sz w:val="20"/>
          <w:szCs w:val="20"/>
        </w:rPr>
      </w:pPr>
      <w:r w:rsidRPr="00A50745">
        <w:rPr>
          <w:rFonts w:cs="Arial"/>
          <w:sz w:val="20"/>
          <w:szCs w:val="20"/>
        </w:rPr>
        <w:t xml:space="preserve">Figura 3 - </w:t>
      </w:r>
      <w:proofErr w:type="spellStart"/>
      <w:r w:rsidRPr="00A50745">
        <w:rPr>
          <w:rFonts w:cs="Arial"/>
          <w:sz w:val="20"/>
          <w:szCs w:val="20"/>
        </w:rPr>
        <w:t>Devex</w:t>
      </w:r>
      <w:proofErr w:type="spellEnd"/>
      <w:r w:rsidRPr="00A50745">
        <w:rPr>
          <w:rFonts w:cs="Arial"/>
          <w:sz w:val="20"/>
          <w:szCs w:val="20"/>
        </w:rPr>
        <w:t xml:space="preserve"> Tecnologia e Sistemas S.A., 2016</w:t>
      </w:r>
    </w:p>
    <w:p w:rsidR="00E2668D" w:rsidRDefault="00E2668D" w:rsidP="00E2668D">
      <w:pPr>
        <w:pStyle w:val="2"/>
        <w:numPr>
          <w:ilvl w:val="0"/>
          <w:numId w:val="0"/>
        </w:numPr>
        <w:jc w:val="left"/>
        <w:outlineLvl w:val="0"/>
        <w:rPr>
          <w:rFonts w:cs="Arial"/>
        </w:rPr>
      </w:pPr>
    </w:p>
    <w:p w:rsidR="00E2668D" w:rsidRPr="00B97B3B" w:rsidRDefault="00E2668D" w:rsidP="00E2668D">
      <w:pPr>
        <w:pStyle w:val="2"/>
        <w:numPr>
          <w:ilvl w:val="0"/>
          <w:numId w:val="0"/>
        </w:numPr>
        <w:ind w:firstLine="708"/>
        <w:rPr>
          <w:rFonts w:cs="Arial"/>
          <w:b w:val="0"/>
        </w:rPr>
      </w:pPr>
      <w:r w:rsidRPr="00B97B3B">
        <w:rPr>
          <w:rFonts w:cs="Arial"/>
          <w:b w:val="0"/>
        </w:rPr>
        <w:t>Em 31 de dezembro de 2015, segundo avaliação da Administração, não existem indícios da necessidade de redução do valor recuperável dos ativos não financeiros.</w:t>
      </w:r>
    </w:p>
    <w:p w:rsidR="00E2668D" w:rsidRDefault="00E2668D" w:rsidP="00E2668D">
      <w:pPr>
        <w:pStyle w:val="PargrafodaLista"/>
        <w:spacing w:after="0" w:line="360" w:lineRule="auto"/>
        <w:ind w:left="0"/>
        <w:jc w:val="both"/>
        <w:outlineLvl w:val="1"/>
        <w:rPr>
          <w:rFonts w:ascii="Arial" w:eastAsia="Calibri" w:hAnsi="Arial" w:cs="Arial"/>
          <w:b/>
          <w:sz w:val="24"/>
          <w:szCs w:val="24"/>
        </w:rPr>
      </w:pPr>
    </w:p>
    <w:p w:rsidR="00E2668D" w:rsidRPr="00B97B3B" w:rsidRDefault="00E2668D" w:rsidP="00E2668D">
      <w:pPr>
        <w:pStyle w:val="PargrafodaLista"/>
        <w:spacing w:after="0" w:line="360" w:lineRule="auto"/>
        <w:ind w:left="0"/>
        <w:jc w:val="both"/>
        <w:outlineLvl w:val="1"/>
        <w:rPr>
          <w:rFonts w:ascii="Arial" w:eastAsia="Calibri" w:hAnsi="Arial" w:cs="Arial"/>
          <w:b/>
          <w:sz w:val="24"/>
          <w:szCs w:val="24"/>
        </w:rPr>
      </w:pPr>
      <w:bookmarkStart w:id="9" w:name="_Toc450305973"/>
      <w:r w:rsidRPr="00B97B3B">
        <w:rPr>
          <w:rFonts w:ascii="Arial" w:eastAsia="Calibri" w:hAnsi="Arial" w:cs="Arial"/>
          <w:b/>
          <w:sz w:val="24"/>
          <w:szCs w:val="24"/>
        </w:rPr>
        <w:t>3.4 Ativo Não Circulante: Investimentos – Investimento em Controladas</w:t>
      </w:r>
      <w:bookmarkEnd w:id="9"/>
      <w:r w:rsidRPr="00B97B3B">
        <w:rPr>
          <w:rFonts w:ascii="Arial" w:eastAsia="Calibri" w:hAnsi="Arial" w:cs="Arial"/>
          <w:b/>
          <w:sz w:val="24"/>
          <w:szCs w:val="24"/>
        </w:rPr>
        <w:t xml:space="preserve"> </w:t>
      </w:r>
    </w:p>
    <w:p w:rsidR="00E2668D" w:rsidRDefault="00E2668D" w:rsidP="00E2668D">
      <w:pPr>
        <w:pStyle w:val="PargrafodaLista"/>
        <w:spacing w:after="0" w:line="360" w:lineRule="auto"/>
        <w:ind w:left="0"/>
        <w:jc w:val="both"/>
        <w:rPr>
          <w:rFonts w:ascii="Arial" w:hAnsi="Arial" w:cs="Arial"/>
          <w:b/>
          <w:sz w:val="24"/>
          <w:szCs w:val="24"/>
        </w:rPr>
      </w:pPr>
    </w:p>
    <w:p w:rsidR="00E2668D" w:rsidRDefault="00E2668D" w:rsidP="00E2668D">
      <w:pPr>
        <w:pStyle w:val="PargrafodaLista"/>
        <w:spacing w:after="0" w:line="360" w:lineRule="auto"/>
        <w:ind w:left="0" w:firstLine="708"/>
        <w:jc w:val="both"/>
        <w:rPr>
          <w:rFonts w:ascii="Arial" w:hAnsi="Arial" w:cs="Arial"/>
          <w:sz w:val="24"/>
          <w:szCs w:val="24"/>
        </w:rPr>
      </w:pPr>
      <w:r w:rsidRPr="00E35C0E">
        <w:rPr>
          <w:rFonts w:ascii="Arial" w:hAnsi="Arial" w:cs="Arial"/>
          <w:sz w:val="24"/>
          <w:szCs w:val="24"/>
        </w:rPr>
        <w:t xml:space="preserve">As demonstrações </w:t>
      </w:r>
      <w:r>
        <w:rPr>
          <w:rFonts w:ascii="Arial" w:hAnsi="Arial" w:cs="Arial"/>
          <w:sz w:val="24"/>
          <w:szCs w:val="24"/>
        </w:rPr>
        <w:t xml:space="preserve">contábeis e </w:t>
      </w:r>
      <w:r w:rsidRPr="00E35C0E">
        <w:rPr>
          <w:rFonts w:ascii="Arial" w:hAnsi="Arial" w:cs="Arial"/>
          <w:sz w:val="24"/>
          <w:szCs w:val="24"/>
        </w:rPr>
        <w:t xml:space="preserve">financeiras consolidadas incluem as demonstrações financeiras da Sociedade e de suas controladas. O controle é obtido quando a Sociedade tem o poder de controlar as políticas financeiras e operacionais de uma investida para auferir benefícios de suas atividades e está exposta ou têm direitos a retornos variáveis decorrentes do seu envolvimento com as investidas. Nas demonstrações financeiras individuais da Sociedade, as </w:t>
      </w:r>
      <w:r w:rsidRPr="00E35C0E">
        <w:rPr>
          <w:rFonts w:ascii="Arial" w:hAnsi="Arial" w:cs="Arial"/>
          <w:sz w:val="24"/>
          <w:szCs w:val="24"/>
        </w:rPr>
        <w:lastRenderedPageBreak/>
        <w:t>informações financeiras das controladas são reconhecidas através do método de equivalência patrimonial.</w:t>
      </w:r>
    </w:p>
    <w:p w:rsidR="00E2668D" w:rsidRDefault="00E2668D" w:rsidP="00E2668D">
      <w:pPr>
        <w:pStyle w:val="PargrafodaLista"/>
        <w:spacing w:after="0" w:line="360" w:lineRule="auto"/>
        <w:ind w:left="0" w:firstLine="708"/>
        <w:jc w:val="both"/>
        <w:rPr>
          <w:rFonts w:ascii="Arial" w:hAnsi="Arial" w:cs="Arial"/>
          <w:sz w:val="24"/>
          <w:szCs w:val="24"/>
        </w:rPr>
      </w:pPr>
      <w:r w:rsidRPr="00361A3D">
        <w:rPr>
          <w:rFonts w:ascii="Arial" w:hAnsi="Arial" w:cs="Arial"/>
          <w:sz w:val="24"/>
          <w:szCs w:val="24"/>
        </w:rPr>
        <w:t>As demonstrações financeiras consolidadas incluem as demonstrações da Sociedade e suas controladas a seguir relacionadas:</w:t>
      </w:r>
    </w:p>
    <w:p w:rsidR="00E2668D" w:rsidRDefault="00E2668D" w:rsidP="00E2668D">
      <w:pPr>
        <w:pStyle w:val="PargrafodaLista"/>
        <w:spacing w:after="0" w:line="360" w:lineRule="auto"/>
        <w:ind w:left="0" w:firstLine="708"/>
        <w:jc w:val="both"/>
        <w:rPr>
          <w:rFonts w:ascii="Arial" w:hAnsi="Arial" w:cs="Arial"/>
          <w:sz w:val="24"/>
          <w:szCs w:val="24"/>
        </w:rPr>
      </w:pPr>
    </w:p>
    <w:p w:rsidR="00E2668D" w:rsidRPr="00204EE3" w:rsidRDefault="00E2668D" w:rsidP="00E2668D">
      <w:pPr>
        <w:pStyle w:val="PargrafodaLista"/>
        <w:spacing w:after="0" w:line="360" w:lineRule="auto"/>
        <w:ind w:left="0" w:firstLine="708"/>
        <w:jc w:val="center"/>
        <w:rPr>
          <w:rFonts w:ascii="Arial" w:hAnsi="Arial" w:cs="Arial"/>
          <w:b/>
          <w:sz w:val="24"/>
          <w:szCs w:val="24"/>
        </w:rPr>
      </w:pPr>
      <w:r w:rsidRPr="00204EE3">
        <w:rPr>
          <w:rFonts w:ascii="Arial" w:hAnsi="Arial" w:cs="Arial"/>
          <w:b/>
          <w:sz w:val="24"/>
          <w:szCs w:val="24"/>
        </w:rPr>
        <w:t>Tabela 1 – Composição Societária</w:t>
      </w:r>
    </w:p>
    <w:tbl>
      <w:tblPr>
        <w:tblW w:w="8646" w:type="dxa"/>
        <w:tblLayout w:type="fixed"/>
        <w:tblCellMar>
          <w:left w:w="0" w:type="dxa"/>
          <w:right w:w="0" w:type="dxa"/>
        </w:tblCellMar>
        <w:tblLook w:val="0000" w:firstRow="0" w:lastRow="0" w:firstColumn="0" w:lastColumn="0" w:noHBand="0" w:noVBand="0"/>
      </w:tblPr>
      <w:tblGrid>
        <w:gridCol w:w="5812"/>
        <w:gridCol w:w="2798"/>
        <w:gridCol w:w="36"/>
      </w:tblGrid>
      <w:tr w:rsidR="00E2668D" w:rsidRPr="00361A3D" w:rsidTr="001109E9">
        <w:trPr>
          <w:cantSplit/>
          <w:trHeight w:val="73"/>
        </w:trPr>
        <w:tc>
          <w:tcPr>
            <w:tcW w:w="5812" w:type="dxa"/>
          </w:tcPr>
          <w:p w:rsidR="00E2668D" w:rsidRPr="00361A3D" w:rsidRDefault="00E2668D" w:rsidP="001109E9">
            <w:pPr>
              <w:spacing w:line="240" w:lineRule="auto"/>
              <w:jc w:val="both"/>
              <w:rPr>
                <w:rFonts w:ascii="Arial" w:hAnsi="Arial" w:cs="Arial"/>
                <w:b/>
                <w:sz w:val="24"/>
                <w:szCs w:val="24"/>
              </w:rPr>
            </w:pPr>
          </w:p>
        </w:tc>
        <w:tc>
          <w:tcPr>
            <w:tcW w:w="2834" w:type="dxa"/>
            <w:gridSpan w:val="2"/>
            <w:tcBorders>
              <w:top w:val="nil"/>
              <w:left w:val="nil"/>
              <w:right w:val="nil"/>
            </w:tcBorders>
            <w:vAlign w:val="center"/>
          </w:tcPr>
          <w:p w:rsidR="00E2668D" w:rsidRPr="00361A3D" w:rsidRDefault="00E2668D" w:rsidP="001109E9">
            <w:pPr>
              <w:spacing w:line="240" w:lineRule="auto"/>
              <w:rPr>
                <w:rFonts w:ascii="Arial" w:hAnsi="Arial" w:cs="Arial"/>
                <w:b/>
                <w:sz w:val="24"/>
                <w:szCs w:val="24"/>
              </w:rPr>
            </w:pPr>
          </w:p>
        </w:tc>
      </w:tr>
      <w:tr w:rsidR="00E2668D" w:rsidRPr="00361A3D" w:rsidTr="001109E9">
        <w:trPr>
          <w:gridAfter w:val="1"/>
          <w:wAfter w:w="36" w:type="dxa"/>
          <w:cantSplit/>
          <w:trHeight w:val="73"/>
        </w:trPr>
        <w:tc>
          <w:tcPr>
            <w:tcW w:w="5812" w:type="dxa"/>
          </w:tcPr>
          <w:p w:rsidR="00E2668D" w:rsidRPr="00361A3D" w:rsidRDefault="00E2668D" w:rsidP="001109E9">
            <w:pPr>
              <w:spacing w:line="240" w:lineRule="auto"/>
              <w:jc w:val="both"/>
              <w:rPr>
                <w:rFonts w:ascii="Arial" w:hAnsi="Arial" w:cs="Arial"/>
                <w:sz w:val="24"/>
                <w:szCs w:val="24"/>
              </w:rPr>
            </w:pPr>
            <w:proofErr w:type="spellStart"/>
            <w:r w:rsidRPr="00361A3D">
              <w:rPr>
                <w:rFonts w:ascii="Arial" w:hAnsi="Arial" w:cs="Arial"/>
                <w:sz w:val="24"/>
                <w:szCs w:val="24"/>
              </w:rPr>
              <w:t>Devex</w:t>
            </w:r>
            <w:proofErr w:type="spellEnd"/>
            <w:r w:rsidRPr="00361A3D">
              <w:rPr>
                <w:rFonts w:ascii="Arial" w:hAnsi="Arial" w:cs="Arial"/>
                <w:sz w:val="24"/>
                <w:szCs w:val="24"/>
              </w:rPr>
              <w:t xml:space="preserve"> Chile Tecnologia y Sistemas Limitada</w:t>
            </w:r>
          </w:p>
        </w:tc>
        <w:tc>
          <w:tcPr>
            <w:tcW w:w="2798" w:type="dxa"/>
            <w:vAlign w:val="bottom"/>
          </w:tcPr>
          <w:p w:rsidR="00E2668D" w:rsidRPr="00361A3D" w:rsidRDefault="00E2668D" w:rsidP="001109E9">
            <w:pPr>
              <w:numPr>
                <w:ilvl w:val="12"/>
                <w:numId w:val="0"/>
              </w:numPr>
              <w:spacing w:line="240" w:lineRule="auto"/>
              <w:ind w:right="190"/>
              <w:jc w:val="right"/>
              <w:rPr>
                <w:rFonts w:ascii="Arial" w:hAnsi="Arial" w:cs="Arial"/>
                <w:sz w:val="24"/>
                <w:szCs w:val="24"/>
              </w:rPr>
            </w:pPr>
            <w:r w:rsidRPr="00361A3D">
              <w:rPr>
                <w:rFonts w:ascii="Arial" w:hAnsi="Arial" w:cs="Arial"/>
                <w:sz w:val="24"/>
                <w:szCs w:val="24"/>
              </w:rPr>
              <w:t xml:space="preserve">         99,99</w:t>
            </w:r>
          </w:p>
        </w:tc>
      </w:tr>
      <w:tr w:rsidR="00E2668D" w:rsidRPr="00361A3D" w:rsidTr="001109E9">
        <w:trPr>
          <w:gridAfter w:val="1"/>
          <w:wAfter w:w="36" w:type="dxa"/>
          <w:cantSplit/>
          <w:trHeight w:val="73"/>
        </w:trPr>
        <w:tc>
          <w:tcPr>
            <w:tcW w:w="5812" w:type="dxa"/>
          </w:tcPr>
          <w:p w:rsidR="00E2668D" w:rsidRPr="00361A3D" w:rsidRDefault="00E2668D" w:rsidP="001109E9">
            <w:pPr>
              <w:numPr>
                <w:ilvl w:val="12"/>
                <w:numId w:val="0"/>
              </w:numPr>
              <w:spacing w:line="240" w:lineRule="auto"/>
              <w:jc w:val="both"/>
              <w:rPr>
                <w:rFonts w:ascii="Arial" w:hAnsi="Arial" w:cs="Arial"/>
                <w:sz w:val="24"/>
                <w:szCs w:val="24"/>
              </w:rPr>
            </w:pPr>
            <w:proofErr w:type="spellStart"/>
            <w:r w:rsidRPr="00361A3D">
              <w:rPr>
                <w:rFonts w:ascii="Arial" w:hAnsi="Arial" w:cs="Arial"/>
                <w:sz w:val="24"/>
                <w:szCs w:val="24"/>
              </w:rPr>
              <w:t>Devex</w:t>
            </w:r>
            <w:proofErr w:type="spellEnd"/>
            <w:r w:rsidRPr="00361A3D">
              <w:rPr>
                <w:rFonts w:ascii="Arial" w:hAnsi="Arial" w:cs="Arial"/>
                <w:sz w:val="24"/>
                <w:szCs w:val="24"/>
              </w:rPr>
              <w:t xml:space="preserve"> Austrália – PTY </w:t>
            </w:r>
            <w:proofErr w:type="spellStart"/>
            <w:r w:rsidRPr="00361A3D">
              <w:rPr>
                <w:rFonts w:ascii="Arial" w:hAnsi="Arial" w:cs="Arial"/>
                <w:sz w:val="24"/>
                <w:szCs w:val="24"/>
              </w:rPr>
              <w:t>ltda</w:t>
            </w:r>
            <w:proofErr w:type="spellEnd"/>
          </w:p>
        </w:tc>
        <w:tc>
          <w:tcPr>
            <w:tcW w:w="2798" w:type="dxa"/>
            <w:vAlign w:val="bottom"/>
          </w:tcPr>
          <w:p w:rsidR="00E2668D" w:rsidRPr="00361A3D" w:rsidRDefault="00E2668D" w:rsidP="001109E9">
            <w:pPr>
              <w:numPr>
                <w:ilvl w:val="12"/>
                <w:numId w:val="0"/>
              </w:numPr>
              <w:spacing w:line="240" w:lineRule="auto"/>
              <w:ind w:right="190"/>
              <w:jc w:val="right"/>
              <w:rPr>
                <w:rFonts w:ascii="Arial" w:hAnsi="Arial" w:cs="Arial"/>
                <w:sz w:val="24"/>
                <w:szCs w:val="24"/>
              </w:rPr>
            </w:pPr>
            <w:r w:rsidRPr="00361A3D">
              <w:rPr>
                <w:rFonts w:ascii="Arial" w:hAnsi="Arial" w:cs="Arial"/>
                <w:sz w:val="24"/>
                <w:szCs w:val="24"/>
              </w:rPr>
              <w:t xml:space="preserve">                100</w:t>
            </w:r>
          </w:p>
        </w:tc>
      </w:tr>
      <w:tr w:rsidR="00E2668D" w:rsidRPr="00361A3D" w:rsidTr="001109E9">
        <w:trPr>
          <w:gridAfter w:val="1"/>
          <w:wAfter w:w="36" w:type="dxa"/>
          <w:cantSplit/>
          <w:trHeight w:val="73"/>
        </w:trPr>
        <w:tc>
          <w:tcPr>
            <w:tcW w:w="5812" w:type="dxa"/>
          </w:tcPr>
          <w:p w:rsidR="00E2668D" w:rsidRPr="00361A3D" w:rsidRDefault="00E2668D" w:rsidP="001109E9">
            <w:pPr>
              <w:numPr>
                <w:ilvl w:val="12"/>
                <w:numId w:val="0"/>
              </w:numPr>
              <w:spacing w:line="240" w:lineRule="auto"/>
              <w:jc w:val="both"/>
              <w:rPr>
                <w:rFonts w:ascii="Arial" w:hAnsi="Arial" w:cs="Arial"/>
                <w:sz w:val="24"/>
                <w:szCs w:val="24"/>
              </w:rPr>
            </w:pPr>
            <w:proofErr w:type="spellStart"/>
            <w:r w:rsidRPr="00361A3D">
              <w:rPr>
                <w:rFonts w:ascii="Arial" w:hAnsi="Arial" w:cs="Arial"/>
                <w:sz w:val="24"/>
                <w:szCs w:val="24"/>
              </w:rPr>
              <w:t>Devex</w:t>
            </w:r>
            <w:proofErr w:type="spellEnd"/>
            <w:r w:rsidRPr="00361A3D">
              <w:rPr>
                <w:rFonts w:ascii="Arial" w:hAnsi="Arial" w:cs="Arial"/>
                <w:sz w:val="24"/>
                <w:szCs w:val="24"/>
              </w:rPr>
              <w:t xml:space="preserve"> Tecnologia y Sistemas S.A.A – Peru</w:t>
            </w:r>
          </w:p>
          <w:p w:rsidR="00E2668D" w:rsidRPr="00361A3D" w:rsidRDefault="00E2668D" w:rsidP="001109E9">
            <w:pPr>
              <w:numPr>
                <w:ilvl w:val="12"/>
                <w:numId w:val="0"/>
              </w:numPr>
              <w:spacing w:line="240" w:lineRule="auto"/>
              <w:jc w:val="both"/>
              <w:rPr>
                <w:rFonts w:ascii="Arial" w:hAnsi="Arial" w:cs="Arial"/>
                <w:sz w:val="24"/>
                <w:szCs w:val="24"/>
              </w:rPr>
            </w:pPr>
            <w:proofErr w:type="spellStart"/>
            <w:r w:rsidRPr="00361A3D">
              <w:rPr>
                <w:rFonts w:ascii="Arial" w:hAnsi="Arial" w:cs="Arial"/>
                <w:sz w:val="24"/>
                <w:szCs w:val="24"/>
              </w:rPr>
              <w:t>Mineinside</w:t>
            </w:r>
            <w:proofErr w:type="spellEnd"/>
            <w:r w:rsidRPr="00361A3D">
              <w:rPr>
                <w:rFonts w:ascii="Arial" w:hAnsi="Arial" w:cs="Arial"/>
                <w:sz w:val="24"/>
                <w:szCs w:val="24"/>
              </w:rPr>
              <w:t xml:space="preserve"> Tecnologia e Sistemas </w:t>
            </w:r>
            <w:proofErr w:type="spellStart"/>
            <w:r w:rsidRPr="00361A3D">
              <w:rPr>
                <w:rFonts w:ascii="Arial" w:hAnsi="Arial" w:cs="Arial"/>
                <w:sz w:val="24"/>
                <w:szCs w:val="24"/>
              </w:rPr>
              <w:t>ltda</w:t>
            </w:r>
            <w:proofErr w:type="spellEnd"/>
          </w:p>
        </w:tc>
        <w:tc>
          <w:tcPr>
            <w:tcW w:w="2798" w:type="dxa"/>
            <w:vAlign w:val="bottom"/>
          </w:tcPr>
          <w:p w:rsidR="00E2668D" w:rsidRPr="00361A3D" w:rsidRDefault="00E2668D" w:rsidP="001109E9">
            <w:pPr>
              <w:numPr>
                <w:ilvl w:val="12"/>
                <w:numId w:val="0"/>
              </w:numPr>
              <w:spacing w:line="240" w:lineRule="auto"/>
              <w:ind w:right="190"/>
              <w:jc w:val="right"/>
              <w:rPr>
                <w:rFonts w:ascii="Arial" w:hAnsi="Arial" w:cs="Arial"/>
                <w:sz w:val="24"/>
                <w:szCs w:val="24"/>
              </w:rPr>
            </w:pPr>
            <w:r w:rsidRPr="00361A3D">
              <w:rPr>
                <w:rFonts w:ascii="Arial" w:hAnsi="Arial" w:cs="Arial"/>
                <w:sz w:val="24"/>
                <w:szCs w:val="24"/>
              </w:rPr>
              <w:t xml:space="preserve">                99,99</w:t>
            </w:r>
          </w:p>
          <w:p w:rsidR="00E2668D" w:rsidRPr="00361A3D" w:rsidRDefault="00E2668D" w:rsidP="001109E9">
            <w:pPr>
              <w:numPr>
                <w:ilvl w:val="12"/>
                <w:numId w:val="0"/>
              </w:numPr>
              <w:spacing w:line="240" w:lineRule="auto"/>
              <w:ind w:right="190"/>
              <w:jc w:val="right"/>
              <w:rPr>
                <w:rFonts w:ascii="Arial" w:hAnsi="Arial" w:cs="Arial"/>
                <w:sz w:val="24"/>
                <w:szCs w:val="24"/>
              </w:rPr>
            </w:pPr>
            <w:r w:rsidRPr="00361A3D">
              <w:rPr>
                <w:rFonts w:ascii="Arial" w:hAnsi="Arial" w:cs="Arial"/>
                <w:sz w:val="24"/>
                <w:szCs w:val="24"/>
              </w:rPr>
              <w:t xml:space="preserve">                99,99</w:t>
            </w:r>
          </w:p>
        </w:tc>
      </w:tr>
      <w:tr w:rsidR="00E2668D" w:rsidRPr="00361A3D" w:rsidTr="001109E9">
        <w:trPr>
          <w:gridAfter w:val="1"/>
          <w:wAfter w:w="36" w:type="dxa"/>
          <w:cantSplit/>
          <w:trHeight w:val="73"/>
        </w:trPr>
        <w:tc>
          <w:tcPr>
            <w:tcW w:w="5812" w:type="dxa"/>
          </w:tcPr>
          <w:p w:rsidR="00E2668D" w:rsidRPr="00361A3D" w:rsidRDefault="00E2668D" w:rsidP="001109E9">
            <w:pPr>
              <w:numPr>
                <w:ilvl w:val="12"/>
                <w:numId w:val="0"/>
              </w:numPr>
              <w:spacing w:line="240" w:lineRule="auto"/>
              <w:jc w:val="both"/>
              <w:rPr>
                <w:rFonts w:ascii="Arial" w:hAnsi="Arial" w:cs="Arial"/>
                <w:sz w:val="24"/>
                <w:szCs w:val="24"/>
              </w:rPr>
            </w:pPr>
            <w:proofErr w:type="spellStart"/>
            <w:r w:rsidRPr="00361A3D">
              <w:rPr>
                <w:rFonts w:ascii="Arial" w:hAnsi="Arial" w:cs="Arial"/>
                <w:sz w:val="24"/>
                <w:szCs w:val="24"/>
              </w:rPr>
              <w:t>Devex</w:t>
            </w:r>
            <w:proofErr w:type="spellEnd"/>
            <w:r w:rsidRPr="00361A3D">
              <w:rPr>
                <w:rFonts w:ascii="Arial" w:hAnsi="Arial" w:cs="Arial"/>
                <w:sz w:val="24"/>
                <w:szCs w:val="24"/>
              </w:rPr>
              <w:t xml:space="preserve"> Cargo Tecnologia e Sistemas </w:t>
            </w:r>
            <w:proofErr w:type="spellStart"/>
            <w:r w:rsidRPr="00361A3D">
              <w:rPr>
                <w:rFonts w:ascii="Arial" w:hAnsi="Arial" w:cs="Arial"/>
                <w:sz w:val="24"/>
                <w:szCs w:val="24"/>
              </w:rPr>
              <w:t>ltda</w:t>
            </w:r>
            <w:proofErr w:type="spellEnd"/>
          </w:p>
        </w:tc>
        <w:tc>
          <w:tcPr>
            <w:tcW w:w="2798" w:type="dxa"/>
            <w:vAlign w:val="bottom"/>
          </w:tcPr>
          <w:p w:rsidR="00E2668D" w:rsidRPr="00361A3D" w:rsidRDefault="00E2668D" w:rsidP="001109E9">
            <w:pPr>
              <w:numPr>
                <w:ilvl w:val="12"/>
                <w:numId w:val="0"/>
              </w:numPr>
              <w:spacing w:line="240" w:lineRule="auto"/>
              <w:ind w:right="190"/>
              <w:jc w:val="right"/>
              <w:rPr>
                <w:rFonts w:ascii="Arial" w:hAnsi="Arial" w:cs="Arial"/>
                <w:sz w:val="24"/>
                <w:szCs w:val="24"/>
              </w:rPr>
            </w:pPr>
            <w:r w:rsidRPr="00361A3D">
              <w:rPr>
                <w:rFonts w:ascii="Arial" w:hAnsi="Arial" w:cs="Arial"/>
                <w:sz w:val="24"/>
                <w:szCs w:val="24"/>
              </w:rPr>
              <w:t>99,90</w:t>
            </w:r>
          </w:p>
        </w:tc>
      </w:tr>
      <w:tr w:rsidR="00E2668D" w:rsidRPr="00361A3D" w:rsidTr="001109E9">
        <w:trPr>
          <w:gridAfter w:val="1"/>
          <w:wAfter w:w="36" w:type="dxa"/>
          <w:cantSplit/>
          <w:trHeight w:val="73"/>
        </w:trPr>
        <w:tc>
          <w:tcPr>
            <w:tcW w:w="5812" w:type="dxa"/>
          </w:tcPr>
          <w:p w:rsidR="00E2668D" w:rsidRPr="00361A3D" w:rsidRDefault="00E2668D" w:rsidP="001109E9">
            <w:pPr>
              <w:numPr>
                <w:ilvl w:val="12"/>
                <w:numId w:val="0"/>
              </w:numPr>
              <w:spacing w:line="240" w:lineRule="auto"/>
              <w:jc w:val="both"/>
              <w:rPr>
                <w:rFonts w:ascii="Arial" w:hAnsi="Arial" w:cs="Arial"/>
                <w:sz w:val="24"/>
                <w:szCs w:val="24"/>
              </w:rPr>
            </w:pPr>
            <w:proofErr w:type="spellStart"/>
            <w:r w:rsidRPr="00361A3D">
              <w:rPr>
                <w:rFonts w:ascii="Arial" w:hAnsi="Arial" w:cs="Arial"/>
                <w:sz w:val="24"/>
                <w:szCs w:val="24"/>
              </w:rPr>
              <w:t>Smartmine</w:t>
            </w:r>
            <w:proofErr w:type="spellEnd"/>
            <w:r w:rsidRPr="00361A3D">
              <w:rPr>
                <w:rFonts w:ascii="Arial" w:hAnsi="Arial" w:cs="Arial"/>
                <w:sz w:val="24"/>
                <w:szCs w:val="24"/>
              </w:rPr>
              <w:t xml:space="preserve"> México S.DE R L CV </w:t>
            </w:r>
            <w:proofErr w:type="spellStart"/>
            <w:r w:rsidRPr="00361A3D">
              <w:rPr>
                <w:rFonts w:ascii="Arial" w:hAnsi="Arial" w:cs="Arial"/>
                <w:sz w:val="24"/>
                <w:szCs w:val="24"/>
              </w:rPr>
              <w:t>Ltda</w:t>
            </w:r>
            <w:proofErr w:type="spellEnd"/>
          </w:p>
        </w:tc>
        <w:tc>
          <w:tcPr>
            <w:tcW w:w="2798" w:type="dxa"/>
            <w:vAlign w:val="bottom"/>
          </w:tcPr>
          <w:p w:rsidR="00E2668D" w:rsidRPr="00361A3D" w:rsidRDefault="00E2668D" w:rsidP="001109E9">
            <w:pPr>
              <w:numPr>
                <w:ilvl w:val="12"/>
                <w:numId w:val="0"/>
              </w:numPr>
              <w:spacing w:line="240" w:lineRule="auto"/>
              <w:ind w:right="190"/>
              <w:jc w:val="right"/>
              <w:rPr>
                <w:rFonts w:ascii="Arial" w:hAnsi="Arial" w:cs="Arial"/>
                <w:sz w:val="24"/>
                <w:szCs w:val="24"/>
              </w:rPr>
            </w:pPr>
            <w:r w:rsidRPr="00361A3D">
              <w:rPr>
                <w:rFonts w:ascii="Arial" w:hAnsi="Arial" w:cs="Arial"/>
                <w:sz w:val="24"/>
                <w:szCs w:val="24"/>
              </w:rPr>
              <w:t>99,99</w:t>
            </w:r>
          </w:p>
        </w:tc>
      </w:tr>
      <w:tr w:rsidR="00E2668D" w:rsidRPr="00361A3D" w:rsidTr="001109E9">
        <w:trPr>
          <w:gridAfter w:val="1"/>
          <w:wAfter w:w="36" w:type="dxa"/>
          <w:cantSplit/>
          <w:trHeight w:val="73"/>
        </w:trPr>
        <w:tc>
          <w:tcPr>
            <w:tcW w:w="5812" w:type="dxa"/>
          </w:tcPr>
          <w:p w:rsidR="00E2668D" w:rsidRPr="00204EE3" w:rsidRDefault="00E2668D" w:rsidP="001109E9">
            <w:pPr>
              <w:numPr>
                <w:ilvl w:val="12"/>
                <w:numId w:val="0"/>
              </w:numPr>
              <w:spacing w:line="240" w:lineRule="auto"/>
              <w:jc w:val="center"/>
              <w:rPr>
                <w:rFonts w:ascii="Arial" w:hAnsi="Arial" w:cs="Arial"/>
                <w:b/>
                <w:sz w:val="20"/>
                <w:szCs w:val="20"/>
              </w:rPr>
            </w:pPr>
            <w:r>
              <w:rPr>
                <w:rFonts w:ascii="Arial" w:hAnsi="Arial" w:cs="Arial"/>
                <w:b/>
                <w:sz w:val="20"/>
                <w:szCs w:val="20"/>
              </w:rPr>
              <w:t xml:space="preserve">                </w:t>
            </w:r>
            <w:r w:rsidRPr="00204EE3">
              <w:rPr>
                <w:rFonts w:ascii="Arial" w:hAnsi="Arial" w:cs="Arial"/>
                <w:b/>
                <w:sz w:val="20"/>
                <w:szCs w:val="20"/>
              </w:rPr>
              <w:t xml:space="preserve">Fonte: </w:t>
            </w:r>
            <w:proofErr w:type="spellStart"/>
            <w:r w:rsidRPr="00204EE3">
              <w:rPr>
                <w:rFonts w:ascii="Arial" w:hAnsi="Arial" w:cs="Arial"/>
                <w:b/>
                <w:sz w:val="20"/>
                <w:szCs w:val="20"/>
              </w:rPr>
              <w:t>Devex</w:t>
            </w:r>
            <w:proofErr w:type="spellEnd"/>
            <w:r w:rsidRPr="00204EE3">
              <w:rPr>
                <w:rFonts w:ascii="Arial" w:hAnsi="Arial" w:cs="Arial"/>
                <w:b/>
                <w:sz w:val="20"/>
                <w:szCs w:val="20"/>
              </w:rPr>
              <w:t xml:space="preserve"> Tecnologias e Sistemas S.A., 2016</w:t>
            </w:r>
          </w:p>
        </w:tc>
        <w:tc>
          <w:tcPr>
            <w:tcW w:w="2798" w:type="dxa"/>
            <w:vAlign w:val="bottom"/>
          </w:tcPr>
          <w:p w:rsidR="00E2668D" w:rsidRPr="00361A3D" w:rsidRDefault="00E2668D" w:rsidP="001109E9">
            <w:pPr>
              <w:numPr>
                <w:ilvl w:val="12"/>
                <w:numId w:val="0"/>
              </w:numPr>
              <w:spacing w:line="240" w:lineRule="auto"/>
              <w:ind w:right="190"/>
              <w:jc w:val="right"/>
              <w:rPr>
                <w:rFonts w:ascii="Arial" w:hAnsi="Arial" w:cs="Arial"/>
                <w:sz w:val="24"/>
                <w:szCs w:val="24"/>
              </w:rPr>
            </w:pPr>
          </w:p>
        </w:tc>
      </w:tr>
      <w:tr w:rsidR="00E2668D" w:rsidRPr="00361A3D" w:rsidTr="001109E9">
        <w:trPr>
          <w:gridAfter w:val="1"/>
          <w:wAfter w:w="36" w:type="dxa"/>
          <w:cantSplit/>
          <w:trHeight w:val="73"/>
        </w:trPr>
        <w:tc>
          <w:tcPr>
            <w:tcW w:w="5812" w:type="dxa"/>
          </w:tcPr>
          <w:p w:rsidR="00E2668D" w:rsidRPr="00204EE3" w:rsidRDefault="00E2668D" w:rsidP="001109E9">
            <w:pPr>
              <w:numPr>
                <w:ilvl w:val="12"/>
                <w:numId w:val="0"/>
              </w:numPr>
              <w:spacing w:line="240" w:lineRule="auto"/>
              <w:jc w:val="center"/>
              <w:rPr>
                <w:rFonts w:ascii="Arial" w:hAnsi="Arial" w:cs="Arial"/>
                <w:b/>
                <w:sz w:val="20"/>
                <w:szCs w:val="20"/>
              </w:rPr>
            </w:pPr>
          </w:p>
        </w:tc>
        <w:tc>
          <w:tcPr>
            <w:tcW w:w="2798" w:type="dxa"/>
            <w:vAlign w:val="bottom"/>
          </w:tcPr>
          <w:p w:rsidR="00E2668D" w:rsidRPr="00361A3D" w:rsidRDefault="00E2668D" w:rsidP="001109E9">
            <w:pPr>
              <w:numPr>
                <w:ilvl w:val="12"/>
                <w:numId w:val="0"/>
              </w:numPr>
              <w:spacing w:line="240" w:lineRule="auto"/>
              <w:ind w:right="190"/>
              <w:jc w:val="right"/>
              <w:rPr>
                <w:rFonts w:ascii="Arial" w:hAnsi="Arial" w:cs="Arial"/>
                <w:sz w:val="24"/>
                <w:szCs w:val="24"/>
              </w:rPr>
            </w:pPr>
          </w:p>
        </w:tc>
      </w:tr>
    </w:tbl>
    <w:p w:rsidR="00E2668D" w:rsidRDefault="00E2668D" w:rsidP="00E2668D">
      <w:pPr>
        <w:pStyle w:val="PargrafodaLista"/>
        <w:spacing w:after="0" w:line="360" w:lineRule="auto"/>
        <w:ind w:left="0" w:firstLine="708"/>
        <w:jc w:val="both"/>
        <w:rPr>
          <w:rFonts w:ascii="Arial" w:hAnsi="Arial" w:cs="Arial"/>
          <w:sz w:val="24"/>
          <w:szCs w:val="24"/>
        </w:rPr>
      </w:pPr>
      <w:r w:rsidRPr="00361A3D">
        <w:rPr>
          <w:rFonts w:ascii="Arial" w:hAnsi="Arial" w:cs="Arial"/>
          <w:sz w:val="24"/>
          <w:szCs w:val="24"/>
        </w:rPr>
        <w:t xml:space="preserve">As políticas financeiras e operacionais das controladas são conduzidas pela </w:t>
      </w:r>
      <w:proofErr w:type="spellStart"/>
      <w:r w:rsidRPr="00361A3D">
        <w:rPr>
          <w:rFonts w:ascii="Arial" w:hAnsi="Arial" w:cs="Arial"/>
          <w:sz w:val="24"/>
          <w:szCs w:val="24"/>
        </w:rPr>
        <w:t>Devex</w:t>
      </w:r>
      <w:proofErr w:type="spellEnd"/>
      <w:r w:rsidRPr="00361A3D">
        <w:rPr>
          <w:rFonts w:ascii="Arial" w:hAnsi="Arial" w:cs="Arial"/>
          <w:sz w:val="24"/>
          <w:szCs w:val="24"/>
        </w:rPr>
        <w:t xml:space="preserve"> Tecnologia e Sistemas </w:t>
      </w:r>
      <w:r>
        <w:rPr>
          <w:rFonts w:ascii="Arial" w:hAnsi="Arial" w:cs="Arial"/>
          <w:sz w:val="24"/>
          <w:szCs w:val="24"/>
        </w:rPr>
        <w:t>S.A.</w:t>
      </w:r>
      <w:r w:rsidRPr="00361A3D">
        <w:rPr>
          <w:rFonts w:ascii="Arial" w:hAnsi="Arial" w:cs="Arial"/>
          <w:sz w:val="24"/>
          <w:szCs w:val="24"/>
        </w:rPr>
        <w:t>, denominada matriz.</w:t>
      </w:r>
      <w:r>
        <w:rPr>
          <w:rFonts w:ascii="Arial" w:hAnsi="Arial" w:cs="Arial"/>
          <w:sz w:val="24"/>
          <w:szCs w:val="24"/>
        </w:rPr>
        <w:t xml:space="preserve"> </w:t>
      </w:r>
      <w:r w:rsidRPr="00361A3D">
        <w:rPr>
          <w:rFonts w:ascii="Arial" w:hAnsi="Arial" w:cs="Arial"/>
          <w:sz w:val="24"/>
          <w:szCs w:val="24"/>
        </w:rPr>
        <w:t>Na consolidação foram eliminadas as participações da controladora nos patrimônios líquidos das controladas, bem como os saldos de ativos, passivos, receitas, custos, despesas e lucros não realizados, decorrentes de transações efetuadas entre as empresas do grupo.</w:t>
      </w:r>
    </w:p>
    <w:p w:rsidR="00E2668D" w:rsidRDefault="00E2668D" w:rsidP="00E2668D">
      <w:pPr>
        <w:pStyle w:val="PargrafodaLista"/>
        <w:spacing w:after="0" w:line="360" w:lineRule="auto"/>
        <w:ind w:left="0" w:firstLine="708"/>
        <w:jc w:val="both"/>
        <w:rPr>
          <w:rFonts w:ascii="Arial" w:hAnsi="Arial" w:cs="Arial"/>
          <w:sz w:val="24"/>
          <w:szCs w:val="24"/>
        </w:rPr>
      </w:pPr>
      <w:r w:rsidRPr="00361A3D">
        <w:rPr>
          <w:rFonts w:ascii="Arial" w:hAnsi="Arial" w:cs="Arial"/>
          <w:sz w:val="24"/>
          <w:szCs w:val="24"/>
        </w:rPr>
        <w:t>O ágio na controladora resultante da aquisição de controladas é apresentado com os ativos intangíveis nas demonstrações financeiras consolidadas.</w:t>
      </w:r>
      <w:r>
        <w:rPr>
          <w:rFonts w:ascii="Arial" w:hAnsi="Arial" w:cs="Arial"/>
          <w:sz w:val="24"/>
          <w:szCs w:val="24"/>
        </w:rPr>
        <w:t xml:space="preserve"> É</w:t>
      </w:r>
      <w:r w:rsidRPr="00361A3D">
        <w:rPr>
          <w:rFonts w:ascii="Arial" w:hAnsi="Arial" w:cs="Arial"/>
          <w:sz w:val="24"/>
          <w:szCs w:val="24"/>
        </w:rPr>
        <w:t xml:space="preserve"> medido pelo custo, deduzido das perdas acumuladas por redução ao valor recuperável. Com relação às investidas registradas pelo método de equivalência patrimonial, o valor contábil do ágio é incluído no valor contábil do investimento, e qualquer perda por redução ao valor recuperável é alocada para o valor contábil do investimento como um todo.</w:t>
      </w:r>
    </w:p>
    <w:p w:rsidR="00E2668D" w:rsidRDefault="00E2668D" w:rsidP="00E2668D">
      <w:pPr>
        <w:pStyle w:val="PargrafodaLista"/>
        <w:spacing w:after="0" w:line="360" w:lineRule="auto"/>
        <w:ind w:left="0" w:firstLine="708"/>
        <w:jc w:val="both"/>
        <w:rPr>
          <w:rFonts w:ascii="Arial" w:hAnsi="Arial" w:cs="Arial"/>
          <w:sz w:val="24"/>
          <w:szCs w:val="24"/>
        </w:rPr>
      </w:pPr>
      <w:r w:rsidRPr="00361A3D">
        <w:rPr>
          <w:rFonts w:ascii="Arial" w:hAnsi="Arial" w:cs="Arial"/>
          <w:sz w:val="24"/>
          <w:szCs w:val="24"/>
        </w:rPr>
        <w:t>Os principais investimentos em controladas estão demonstrados a seguir:</w:t>
      </w:r>
    </w:p>
    <w:p w:rsidR="00E2668D" w:rsidRDefault="00E2668D" w:rsidP="00E2668D">
      <w:pPr>
        <w:pStyle w:val="PargrafodaLista"/>
        <w:spacing w:after="0" w:line="360" w:lineRule="auto"/>
        <w:ind w:left="0" w:firstLine="708"/>
        <w:jc w:val="both"/>
        <w:rPr>
          <w:rFonts w:ascii="Arial" w:hAnsi="Arial" w:cs="Arial"/>
          <w:sz w:val="24"/>
          <w:szCs w:val="24"/>
        </w:rPr>
      </w:pPr>
    </w:p>
    <w:p w:rsidR="00E2668D" w:rsidRDefault="00E2668D" w:rsidP="00E2668D">
      <w:pPr>
        <w:pStyle w:val="PargrafodaLista"/>
        <w:spacing w:after="0" w:line="360" w:lineRule="auto"/>
        <w:ind w:left="0" w:firstLine="708"/>
        <w:jc w:val="both"/>
        <w:rPr>
          <w:rFonts w:ascii="Arial" w:hAnsi="Arial" w:cs="Arial"/>
          <w:sz w:val="24"/>
          <w:szCs w:val="24"/>
        </w:rPr>
      </w:pPr>
    </w:p>
    <w:p w:rsidR="00E2668D" w:rsidRDefault="00E2668D" w:rsidP="00E2668D">
      <w:pPr>
        <w:pStyle w:val="PargrafodaLista"/>
        <w:spacing w:after="0" w:line="360" w:lineRule="auto"/>
        <w:ind w:left="0" w:firstLine="708"/>
        <w:jc w:val="both"/>
        <w:rPr>
          <w:rFonts w:ascii="Arial" w:hAnsi="Arial" w:cs="Arial"/>
          <w:sz w:val="24"/>
          <w:szCs w:val="24"/>
        </w:rPr>
      </w:pPr>
    </w:p>
    <w:p w:rsidR="00E2668D" w:rsidRPr="00204EE3" w:rsidRDefault="00E2668D" w:rsidP="00E2668D">
      <w:pPr>
        <w:pStyle w:val="PargrafodaLista"/>
        <w:spacing w:after="0" w:line="360" w:lineRule="auto"/>
        <w:ind w:left="0" w:firstLine="708"/>
        <w:jc w:val="center"/>
        <w:rPr>
          <w:rFonts w:ascii="Arial" w:hAnsi="Arial" w:cs="Arial"/>
          <w:b/>
          <w:sz w:val="24"/>
          <w:szCs w:val="24"/>
        </w:rPr>
      </w:pPr>
      <w:r w:rsidRPr="00204EE3">
        <w:rPr>
          <w:rFonts w:ascii="Arial" w:hAnsi="Arial" w:cs="Arial"/>
          <w:b/>
          <w:sz w:val="24"/>
          <w:szCs w:val="24"/>
        </w:rPr>
        <w:lastRenderedPageBreak/>
        <w:t>Figura 04 – Demonstração de investimentos em controladas</w:t>
      </w:r>
    </w:p>
    <w:p w:rsidR="00E2668D" w:rsidRDefault="00E2668D" w:rsidP="00E2668D">
      <w:pPr>
        <w:spacing w:after="0" w:line="360" w:lineRule="auto"/>
        <w:jc w:val="both"/>
        <w:rPr>
          <w:rFonts w:ascii="Arial" w:hAnsi="Arial" w:cs="Arial"/>
          <w:sz w:val="24"/>
          <w:szCs w:val="24"/>
        </w:rPr>
      </w:pPr>
      <w:r w:rsidRPr="006F2D60">
        <w:rPr>
          <w:noProof/>
          <w:lang w:eastAsia="pt-BR"/>
        </w:rPr>
        <w:drawing>
          <wp:inline distT="0" distB="0" distL="0" distR="0" wp14:anchorId="320A1C39" wp14:editId="48E97F76">
            <wp:extent cx="5400040" cy="1186922"/>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186922"/>
                    </a:xfrm>
                    <a:prstGeom prst="rect">
                      <a:avLst/>
                    </a:prstGeom>
                    <a:noFill/>
                    <a:ln>
                      <a:noFill/>
                    </a:ln>
                  </pic:spPr>
                </pic:pic>
              </a:graphicData>
            </a:graphic>
          </wp:inline>
        </w:drawing>
      </w:r>
    </w:p>
    <w:p w:rsidR="00E2668D" w:rsidRPr="00493FF0" w:rsidRDefault="00E2668D" w:rsidP="00E2668D">
      <w:pPr>
        <w:spacing w:after="0" w:line="360" w:lineRule="auto"/>
        <w:jc w:val="center"/>
        <w:rPr>
          <w:rFonts w:ascii="Arial" w:hAnsi="Arial" w:cs="Arial"/>
          <w:b/>
          <w:sz w:val="20"/>
          <w:szCs w:val="20"/>
        </w:rPr>
      </w:pPr>
      <w:r>
        <w:rPr>
          <w:rFonts w:ascii="Arial" w:hAnsi="Arial" w:cs="Arial"/>
          <w:b/>
          <w:sz w:val="20"/>
          <w:szCs w:val="20"/>
        </w:rPr>
        <w:t>Figura 05</w:t>
      </w:r>
    </w:p>
    <w:p w:rsidR="00E2668D" w:rsidRDefault="00E2668D" w:rsidP="00E2668D">
      <w:pPr>
        <w:spacing w:after="0" w:line="360" w:lineRule="auto"/>
        <w:jc w:val="both"/>
        <w:rPr>
          <w:rFonts w:ascii="Arial" w:hAnsi="Arial" w:cs="Arial"/>
          <w:sz w:val="24"/>
          <w:szCs w:val="24"/>
        </w:rPr>
      </w:pPr>
    </w:p>
    <w:p w:rsidR="00E2668D" w:rsidRPr="00361A3D" w:rsidRDefault="00E2668D" w:rsidP="00E2668D">
      <w:pPr>
        <w:spacing w:after="0" w:line="360" w:lineRule="auto"/>
        <w:jc w:val="both"/>
        <w:rPr>
          <w:rFonts w:ascii="Arial" w:hAnsi="Arial" w:cs="Arial"/>
          <w:sz w:val="24"/>
          <w:szCs w:val="24"/>
        </w:rPr>
      </w:pPr>
      <w:r w:rsidRPr="006F2D60">
        <w:rPr>
          <w:noProof/>
          <w:lang w:eastAsia="pt-BR"/>
        </w:rPr>
        <w:drawing>
          <wp:inline distT="0" distB="0" distL="0" distR="0" wp14:anchorId="40CBBA05" wp14:editId="62AC17B9">
            <wp:extent cx="5400040" cy="1857396"/>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857396"/>
                    </a:xfrm>
                    <a:prstGeom prst="rect">
                      <a:avLst/>
                    </a:prstGeom>
                    <a:noFill/>
                    <a:ln>
                      <a:noFill/>
                    </a:ln>
                  </pic:spPr>
                </pic:pic>
              </a:graphicData>
            </a:graphic>
          </wp:inline>
        </w:drawing>
      </w:r>
    </w:p>
    <w:p w:rsidR="00E2668D" w:rsidRPr="00493FF0" w:rsidRDefault="00E2668D" w:rsidP="00E2668D">
      <w:pPr>
        <w:spacing w:after="0" w:line="360" w:lineRule="auto"/>
        <w:jc w:val="center"/>
        <w:rPr>
          <w:rFonts w:ascii="Arial" w:hAnsi="Arial" w:cs="Arial"/>
          <w:b/>
          <w:sz w:val="20"/>
          <w:szCs w:val="20"/>
        </w:rPr>
      </w:pPr>
      <w:r>
        <w:rPr>
          <w:rFonts w:ascii="Arial" w:hAnsi="Arial" w:cs="Arial"/>
          <w:b/>
          <w:sz w:val="20"/>
          <w:szCs w:val="20"/>
        </w:rPr>
        <w:t xml:space="preserve">Figura 04 - </w:t>
      </w:r>
      <w:proofErr w:type="spellStart"/>
      <w:r>
        <w:rPr>
          <w:rFonts w:ascii="Arial" w:hAnsi="Arial" w:cs="Arial"/>
          <w:b/>
          <w:sz w:val="20"/>
          <w:szCs w:val="20"/>
        </w:rPr>
        <w:t>Devex</w:t>
      </w:r>
      <w:proofErr w:type="spellEnd"/>
      <w:r>
        <w:rPr>
          <w:rFonts w:ascii="Arial" w:hAnsi="Arial" w:cs="Arial"/>
          <w:b/>
          <w:sz w:val="20"/>
          <w:szCs w:val="20"/>
        </w:rPr>
        <w:t xml:space="preserve"> Tecnologia e Sistemas S.A., 2016</w:t>
      </w:r>
    </w:p>
    <w:p w:rsidR="00E2668D" w:rsidRDefault="00E2668D" w:rsidP="00E2668D">
      <w:pPr>
        <w:pStyle w:val="PargrafodaLista"/>
        <w:spacing w:after="0" w:line="360" w:lineRule="auto"/>
        <w:ind w:left="0"/>
        <w:jc w:val="both"/>
        <w:rPr>
          <w:rFonts w:ascii="Arial" w:eastAsia="Calibri" w:hAnsi="Arial" w:cs="Arial"/>
          <w:b/>
          <w:sz w:val="24"/>
          <w:szCs w:val="24"/>
        </w:rPr>
      </w:pPr>
    </w:p>
    <w:p w:rsidR="00E2668D" w:rsidRDefault="00E2668D" w:rsidP="00E2668D">
      <w:pPr>
        <w:pStyle w:val="PargrafodaLista"/>
        <w:spacing w:after="0" w:line="360" w:lineRule="auto"/>
        <w:ind w:left="0"/>
        <w:jc w:val="both"/>
        <w:outlineLvl w:val="1"/>
        <w:rPr>
          <w:rFonts w:ascii="Arial" w:hAnsi="Arial" w:cs="Arial"/>
          <w:b/>
          <w:sz w:val="24"/>
          <w:szCs w:val="24"/>
        </w:rPr>
      </w:pPr>
      <w:bookmarkStart w:id="10" w:name="_Toc450305974"/>
      <w:r w:rsidRPr="00B97B3B">
        <w:rPr>
          <w:rFonts w:ascii="Arial" w:eastAsia="Calibri" w:hAnsi="Arial" w:cs="Arial"/>
          <w:b/>
          <w:sz w:val="24"/>
          <w:szCs w:val="24"/>
        </w:rPr>
        <w:t>3.</w:t>
      </w:r>
      <w:r>
        <w:rPr>
          <w:rFonts w:ascii="Arial" w:eastAsia="Calibri" w:hAnsi="Arial" w:cs="Arial"/>
          <w:b/>
          <w:sz w:val="24"/>
          <w:szCs w:val="24"/>
        </w:rPr>
        <w:t xml:space="preserve">5 </w:t>
      </w:r>
      <w:r>
        <w:rPr>
          <w:rFonts w:ascii="Arial" w:hAnsi="Arial" w:cs="Arial"/>
          <w:b/>
          <w:sz w:val="24"/>
          <w:szCs w:val="24"/>
        </w:rPr>
        <w:t>Modelo de Gestão Tributária aplicado na empresa</w:t>
      </w:r>
      <w:bookmarkEnd w:id="10"/>
    </w:p>
    <w:p w:rsidR="00E2668D" w:rsidRDefault="00E2668D" w:rsidP="00E2668D">
      <w:pPr>
        <w:pStyle w:val="2"/>
        <w:numPr>
          <w:ilvl w:val="0"/>
          <w:numId w:val="0"/>
        </w:numPr>
        <w:jc w:val="left"/>
        <w:rPr>
          <w:rFonts w:cs="Arial"/>
        </w:rPr>
      </w:pPr>
    </w:p>
    <w:p w:rsidR="00E2668D" w:rsidRDefault="00E2668D" w:rsidP="00E2668D">
      <w:pPr>
        <w:pStyle w:val="PargrafodaLista"/>
        <w:spacing w:after="0" w:line="360" w:lineRule="auto"/>
        <w:ind w:left="0" w:firstLine="708"/>
        <w:jc w:val="both"/>
        <w:rPr>
          <w:rFonts w:ascii="Arial" w:hAnsi="Arial" w:cs="Arial"/>
          <w:sz w:val="24"/>
          <w:szCs w:val="24"/>
        </w:rPr>
      </w:pPr>
      <w:r w:rsidRPr="00CA29AC">
        <w:rPr>
          <w:rFonts w:ascii="Arial" w:hAnsi="Arial" w:cs="Arial"/>
          <w:sz w:val="24"/>
          <w:szCs w:val="24"/>
        </w:rPr>
        <w:t>O imposto de renda e a contribuição social são calculados com base nas alíquotas de 15%, acrescidas do adicional de 10% sobre o lucro tributável, excedente de R$240</w:t>
      </w:r>
      <w:r>
        <w:rPr>
          <w:rFonts w:ascii="Arial" w:hAnsi="Arial" w:cs="Arial"/>
          <w:sz w:val="24"/>
          <w:szCs w:val="24"/>
        </w:rPr>
        <w:t>mil</w:t>
      </w:r>
      <w:r w:rsidRPr="00CA29AC">
        <w:rPr>
          <w:rFonts w:ascii="Arial" w:hAnsi="Arial" w:cs="Arial"/>
          <w:sz w:val="24"/>
          <w:szCs w:val="24"/>
        </w:rPr>
        <w:t xml:space="preserve"> para imposto de renda e 9% sobre o lucro tributável para contribuição social, e consideram a compensação de incentivos fiscais (Lei do bem 11.196/05), limitado ao lucro tributável apurado no período.</w:t>
      </w:r>
      <w:r>
        <w:rPr>
          <w:rFonts w:ascii="Arial" w:hAnsi="Arial" w:cs="Arial"/>
          <w:sz w:val="24"/>
          <w:szCs w:val="24"/>
        </w:rPr>
        <w:t xml:space="preserve"> </w:t>
      </w:r>
    </w:p>
    <w:p w:rsidR="00E2668D" w:rsidRDefault="00E2668D" w:rsidP="00E2668D">
      <w:pPr>
        <w:pStyle w:val="PargrafodaLista"/>
        <w:spacing w:after="0" w:line="360" w:lineRule="auto"/>
        <w:ind w:left="0" w:firstLine="708"/>
        <w:jc w:val="both"/>
        <w:rPr>
          <w:rFonts w:ascii="Arial" w:hAnsi="Arial" w:cs="Arial"/>
          <w:sz w:val="24"/>
          <w:szCs w:val="24"/>
        </w:rPr>
      </w:pPr>
      <w:r w:rsidRPr="00CA29AC">
        <w:rPr>
          <w:rFonts w:ascii="Arial" w:hAnsi="Arial" w:cs="Arial"/>
          <w:sz w:val="24"/>
          <w:szCs w:val="24"/>
        </w:rPr>
        <w:t xml:space="preserve">Desde o exercício de 2010, a Companhia passou a se beneficiar dos incentivos fiscais estabelecidos pela Lei no 11.196/05, a chamada “Lei do Bem”, direcionada para as empresas de desenvolvimento e tecnologia. O pleito efetuado pela Companhia incluiu os gastos com pesquisa e desenvolvimento incorridos a partir do exercício de 2009 e anualmente estão sendo devidamente aprovados pelo Ministério da Ciência e Tecnologia. Como a empresa apresentou prejuízo no exercício </w:t>
      </w:r>
      <w:r>
        <w:rPr>
          <w:rFonts w:ascii="Arial" w:hAnsi="Arial" w:cs="Arial"/>
          <w:sz w:val="24"/>
          <w:szCs w:val="24"/>
        </w:rPr>
        <w:t>de 2014 e 2015 não houve, portant</w:t>
      </w:r>
      <w:r w:rsidRPr="00CA29AC">
        <w:rPr>
          <w:rFonts w:ascii="Arial" w:hAnsi="Arial" w:cs="Arial"/>
          <w:sz w:val="24"/>
          <w:szCs w:val="24"/>
        </w:rPr>
        <w:t>o</w:t>
      </w:r>
      <w:r>
        <w:rPr>
          <w:rFonts w:ascii="Arial" w:hAnsi="Arial" w:cs="Arial"/>
          <w:sz w:val="24"/>
          <w:szCs w:val="24"/>
        </w:rPr>
        <w:t>,</w:t>
      </w:r>
      <w:r w:rsidRPr="00CA29AC">
        <w:rPr>
          <w:rFonts w:ascii="Arial" w:hAnsi="Arial" w:cs="Arial"/>
          <w:sz w:val="24"/>
          <w:szCs w:val="24"/>
        </w:rPr>
        <w:t xml:space="preserve"> a aplicabilidade do benefício da referida lei.</w:t>
      </w:r>
    </w:p>
    <w:p w:rsidR="00E2668D" w:rsidRDefault="00E2668D" w:rsidP="00E2668D">
      <w:pPr>
        <w:pStyle w:val="PargrafodaLista"/>
        <w:spacing w:after="0" w:line="360" w:lineRule="auto"/>
        <w:ind w:left="0" w:firstLine="708"/>
        <w:jc w:val="both"/>
        <w:rPr>
          <w:rFonts w:ascii="Arial" w:hAnsi="Arial" w:cs="Arial"/>
          <w:sz w:val="24"/>
          <w:szCs w:val="24"/>
        </w:rPr>
      </w:pPr>
    </w:p>
    <w:p w:rsidR="00E2668D" w:rsidRDefault="00E2668D" w:rsidP="00E2668D">
      <w:pPr>
        <w:pStyle w:val="PargrafodaLista"/>
        <w:spacing w:after="0" w:line="360" w:lineRule="auto"/>
        <w:ind w:left="0" w:firstLine="708"/>
        <w:jc w:val="both"/>
        <w:rPr>
          <w:rFonts w:ascii="Arial" w:hAnsi="Arial" w:cs="Arial"/>
          <w:sz w:val="24"/>
          <w:szCs w:val="24"/>
        </w:rPr>
      </w:pPr>
    </w:p>
    <w:p w:rsidR="00E2668D" w:rsidRPr="00204EE3" w:rsidRDefault="00E2668D" w:rsidP="00E2668D">
      <w:pPr>
        <w:pStyle w:val="PargrafodaLista"/>
        <w:spacing w:after="0" w:line="360" w:lineRule="auto"/>
        <w:ind w:left="0" w:firstLine="708"/>
        <w:jc w:val="center"/>
        <w:rPr>
          <w:rFonts w:ascii="Arial" w:hAnsi="Arial" w:cs="Arial"/>
          <w:b/>
          <w:sz w:val="24"/>
          <w:szCs w:val="24"/>
        </w:rPr>
      </w:pPr>
      <w:r w:rsidRPr="00204EE3">
        <w:rPr>
          <w:rFonts w:ascii="Arial" w:hAnsi="Arial" w:cs="Arial"/>
          <w:b/>
          <w:sz w:val="24"/>
          <w:szCs w:val="24"/>
        </w:rPr>
        <w:lastRenderedPageBreak/>
        <w:t xml:space="preserve">Figura 5 </w:t>
      </w:r>
      <w:r>
        <w:rPr>
          <w:rFonts w:ascii="Arial" w:hAnsi="Arial" w:cs="Arial"/>
          <w:b/>
          <w:sz w:val="24"/>
          <w:szCs w:val="24"/>
        </w:rPr>
        <w:t>– Provisão para Imposto de Renda e Contribuição Social</w:t>
      </w:r>
    </w:p>
    <w:p w:rsidR="00E2668D" w:rsidRPr="00C20BA8" w:rsidRDefault="00E2668D" w:rsidP="00E2668D">
      <w:pPr>
        <w:pStyle w:val="PargrafodaLista"/>
        <w:spacing w:after="0" w:line="360" w:lineRule="auto"/>
        <w:ind w:left="0" w:firstLine="708"/>
        <w:jc w:val="both"/>
        <w:rPr>
          <w:rFonts w:ascii="Arial" w:hAnsi="Arial" w:cs="Arial"/>
          <w:sz w:val="24"/>
          <w:szCs w:val="24"/>
        </w:rPr>
      </w:pPr>
    </w:p>
    <w:p w:rsidR="00E2668D" w:rsidRDefault="00E2668D" w:rsidP="00E2668D">
      <w:pPr>
        <w:spacing w:after="0" w:line="360" w:lineRule="auto"/>
        <w:jc w:val="both"/>
        <w:rPr>
          <w:rFonts w:ascii="Arial" w:hAnsi="Arial" w:cs="Arial"/>
          <w:sz w:val="24"/>
          <w:szCs w:val="24"/>
        </w:rPr>
      </w:pPr>
      <w:r w:rsidRPr="00BC063A">
        <w:rPr>
          <w:noProof/>
          <w:lang w:eastAsia="pt-BR"/>
        </w:rPr>
        <w:drawing>
          <wp:inline distT="0" distB="0" distL="0" distR="0" wp14:anchorId="7F17001A" wp14:editId="306BD4DD">
            <wp:extent cx="5400040" cy="1786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786895"/>
                    </a:xfrm>
                    <a:prstGeom prst="rect">
                      <a:avLst/>
                    </a:prstGeom>
                    <a:noFill/>
                    <a:ln>
                      <a:noFill/>
                    </a:ln>
                  </pic:spPr>
                </pic:pic>
              </a:graphicData>
            </a:graphic>
          </wp:inline>
        </w:drawing>
      </w:r>
    </w:p>
    <w:p w:rsidR="00E2668D" w:rsidRPr="00C20BA8" w:rsidRDefault="00E2668D" w:rsidP="00E2668D">
      <w:pPr>
        <w:spacing w:after="0" w:line="360" w:lineRule="auto"/>
        <w:jc w:val="center"/>
        <w:rPr>
          <w:rFonts w:ascii="Arial" w:hAnsi="Arial" w:cs="Arial"/>
          <w:sz w:val="24"/>
          <w:szCs w:val="24"/>
        </w:rPr>
      </w:pPr>
      <w:r>
        <w:rPr>
          <w:rFonts w:ascii="Arial" w:hAnsi="Arial" w:cs="Arial"/>
          <w:b/>
          <w:sz w:val="20"/>
          <w:szCs w:val="20"/>
        </w:rPr>
        <w:t xml:space="preserve">Figura 05 - </w:t>
      </w:r>
      <w:proofErr w:type="spellStart"/>
      <w:r>
        <w:rPr>
          <w:rFonts w:ascii="Arial" w:hAnsi="Arial" w:cs="Arial"/>
          <w:b/>
          <w:sz w:val="20"/>
          <w:szCs w:val="20"/>
        </w:rPr>
        <w:t>Devex</w:t>
      </w:r>
      <w:proofErr w:type="spellEnd"/>
      <w:r>
        <w:rPr>
          <w:rFonts w:ascii="Arial" w:hAnsi="Arial" w:cs="Arial"/>
          <w:b/>
          <w:sz w:val="20"/>
          <w:szCs w:val="20"/>
        </w:rPr>
        <w:t xml:space="preserve"> Tecnologia e Sistemas S.A., 2016</w:t>
      </w: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7C584D" w:rsidRDefault="007C584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p>
    <w:p w:rsidR="00E2668D" w:rsidRDefault="00E2668D" w:rsidP="00E2668D">
      <w:pPr>
        <w:pStyle w:val="2"/>
        <w:numPr>
          <w:ilvl w:val="0"/>
          <w:numId w:val="0"/>
        </w:numPr>
        <w:outlineLvl w:val="0"/>
        <w:rPr>
          <w:rFonts w:cs="Arial"/>
        </w:rPr>
      </w:pPr>
      <w:bookmarkStart w:id="11" w:name="_Toc450305975"/>
      <w:r>
        <w:rPr>
          <w:rFonts w:cs="Arial"/>
        </w:rPr>
        <w:lastRenderedPageBreak/>
        <w:t>4 CONCLUSÃO</w:t>
      </w:r>
      <w:bookmarkEnd w:id="11"/>
    </w:p>
    <w:p w:rsidR="00E2668D" w:rsidRDefault="00E2668D" w:rsidP="00E2668D">
      <w:pPr>
        <w:pStyle w:val="2"/>
        <w:numPr>
          <w:ilvl w:val="0"/>
          <w:numId w:val="0"/>
        </w:numPr>
        <w:jc w:val="left"/>
        <w:outlineLvl w:val="0"/>
        <w:rPr>
          <w:rFonts w:cs="Arial"/>
        </w:rPr>
      </w:pPr>
    </w:p>
    <w:p w:rsidR="007C584D" w:rsidRPr="00DE3C4E" w:rsidRDefault="00AF0E86" w:rsidP="007C584D">
      <w:pPr>
        <w:spacing w:after="0" w:line="360" w:lineRule="auto"/>
        <w:ind w:firstLine="709"/>
        <w:jc w:val="both"/>
        <w:rPr>
          <w:rFonts w:ascii="Arial" w:hAnsi="Arial" w:cs="Arial"/>
          <w:sz w:val="24"/>
          <w:szCs w:val="24"/>
        </w:rPr>
      </w:pPr>
      <w:r>
        <w:rPr>
          <w:rFonts w:ascii="Arial" w:hAnsi="Arial" w:cs="Arial"/>
          <w:sz w:val="24"/>
          <w:szCs w:val="24"/>
        </w:rPr>
        <w:t xml:space="preserve">A </w:t>
      </w:r>
      <w:r w:rsidR="007C584D">
        <w:rPr>
          <w:rFonts w:ascii="Arial" w:hAnsi="Arial" w:cs="Arial"/>
          <w:sz w:val="24"/>
          <w:szCs w:val="24"/>
        </w:rPr>
        <w:t xml:space="preserve">realização deste trabalho nos permite compreender um pouco mais sobre o papel da contabilidade como apoio a gestão de negócios. Aprendemos que a </w:t>
      </w:r>
      <w:r w:rsidR="007C584D" w:rsidRPr="00DE3C4E">
        <w:rPr>
          <w:rFonts w:ascii="Arial" w:hAnsi="Arial" w:cs="Arial"/>
          <w:sz w:val="24"/>
          <w:szCs w:val="24"/>
        </w:rPr>
        <w:t xml:space="preserve">contabilidade é um sistema de informações gerenciais, que utiliza de suas ferramentas para medir os resultados das empresas, no intuito de avaliar o desempenho dos negócios, fornecendo assim, subsídios para a tomada de decisões. </w:t>
      </w:r>
      <w:r w:rsidR="007C584D">
        <w:rPr>
          <w:rFonts w:ascii="Arial" w:hAnsi="Arial" w:cs="Arial"/>
          <w:sz w:val="24"/>
          <w:szCs w:val="24"/>
        </w:rPr>
        <w:t xml:space="preserve">Infelizmente, </w:t>
      </w:r>
      <w:r w:rsidR="007C584D" w:rsidRPr="00DE3C4E">
        <w:rPr>
          <w:rFonts w:ascii="Arial" w:hAnsi="Arial" w:cs="Arial"/>
          <w:sz w:val="24"/>
          <w:szCs w:val="24"/>
        </w:rPr>
        <w:t>algumas empresas possuem um entendimento distorcido sobre o assunto, tratando esta ferramenta gerencial apenas como</w:t>
      </w:r>
      <w:r w:rsidR="007C584D">
        <w:rPr>
          <w:rFonts w:ascii="Arial" w:hAnsi="Arial" w:cs="Arial"/>
          <w:sz w:val="24"/>
          <w:szCs w:val="24"/>
        </w:rPr>
        <w:t xml:space="preserve"> geradora de</w:t>
      </w:r>
      <w:r w:rsidR="007C584D" w:rsidRPr="00DE3C4E">
        <w:rPr>
          <w:rFonts w:ascii="Arial" w:hAnsi="Arial" w:cs="Arial"/>
          <w:sz w:val="24"/>
          <w:szCs w:val="24"/>
        </w:rPr>
        <w:t xml:space="preserve"> custo.</w:t>
      </w:r>
    </w:p>
    <w:p w:rsidR="007C584D" w:rsidRDefault="007C584D" w:rsidP="007C584D">
      <w:pPr>
        <w:spacing w:after="0" w:line="360" w:lineRule="auto"/>
        <w:ind w:firstLine="709"/>
        <w:jc w:val="both"/>
        <w:rPr>
          <w:rFonts w:ascii="Arial" w:hAnsi="Arial" w:cs="Arial"/>
          <w:sz w:val="24"/>
          <w:szCs w:val="24"/>
        </w:rPr>
      </w:pPr>
      <w:r w:rsidRPr="00DE3C4E">
        <w:rPr>
          <w:rFonts w:ascii="Arial" w:hAnsi="Arial" w:cs="Arial"/>
          <w:sz w:val="24"/>
          <w:szCs w:val="24"/>
        </w:rPr>
        <w:t xml:space="preserve">Em </w:t>
      </w:r>
      <w:r>
        <w:rPr>
          <w:rFonts w:ascii="Arial" w:hAnsi="Arial" w:cs="Arial"/>
          <w:sz w:val="24"/>
          <w:szCs w:val="24"/>
        </w:rPr>
        <w:t>um mercado altamente competitivo e globalizado, e com um</w:t>
      </w:r>
      <w:r w:rsidRPr="00DE3C4E">
        <w:rPr>
          <w:rFonts w:ascii="Arial" w:hAnsi="Arial" w:cs="Arial"/>
          <w:sz w:val="24"/>
          <w:szCs w:val="24"/>
        </w:rPr>
        <w:t xml:space="preserve"> </w:t>
      </w:r>
      <w:r>
        <w:rPr>
          <w:rFonts w:ascii="Arial" w:hAnsi="Arial" w:cs="Arial"/>
          <w:sz w:val="24"/>
          <w:szCs w:val="24"/>
        </w:rPr>
        <w:t xml:space="preserve">atual </w:t>
      </w:r>
      <w:r w:rsidRPr="00DE3C4E">
        <w:rPr>
          <w:rFonts w:ascii="Arial" w:hAnsi="Arial" w:cs="Arial"/>
          <w:sz w:val="24"/>
          <w:szCs w:val="24"/>
        </w:rPr>
        <w:t>cenário econômico, político e financeiro cada vez mais incerto e menos atrativo para as organizações, surge a necessidade que o gerenciamento da informação seja cada vez mais</w:t>
      </w:r>
      <w:r>
        <w:rPr>
          <w:rFonts w:ascii="Arial" w:hAnsi="Arial" w:cs="Arial"/>
          <w:sz w:val="24"/>
          <w:szCs w:val="24"/>
        </w:rPr>
        <w:t xml:space="preserve"> preciso, rápido e tempestivo. As organizações estão cada vez mais utilizando-se dos dados gerados pela contabilidade para auxiliarem na tomada de decisão.</w:t>
      </w:r>
    </w:p>
    <w:p w:rsidR="007C584D" w:rsidRDefault="007C584D" w:rsidP="007C584D">
      <w:pPr>
        <w:spacing w:after="0" w:line="360" w:lineRule="auto"/>
        <w:ind w:firstLine="709"/>
        <w:jc w:val="both"/>
        <w:rPr>
          <w:rFonts w:ascii="Arial" w:hAnsi="Arial" w:cs="Arial"/>
          <w:sz w:val="24"/>
          <w:szCs w:val="24"/>
        </w:rPr>
      </w:pPr>
      <w:r>
        <w:rPr>
          <w:rFonts w:ascii="Arial" w:hAnsi="Arial" w:cs="Arial"/>
          <w:sz w:val="24"/>
          <w:szCs w:val="24"/>
        </w:rPr>
        <w:t>O contador, é peça fundamental na condução dos negócios, sendo o responsável pela coleta, armazenagem, controle</w:t>
      </w:r>
      <w:r w:rsidR="00AF0E86">
        <w:rPr>
          <w:rFonts w:ascii="Arial" w:hAnsi="Arial" w:cs="Arial"/>
          <w:sz w:val="24"/>
          <w:szCs w:val="24"/>
        </w:rPr>
        <w:t>, processamento</w:t>
      </w:r>
      <w:r>
        <w:rPr>
          <w:rFonts w:ascii="Arial" w:hAnsi="Arial" w:cs="Arial"/>
          <w:sz w:val="24"/>
          <w:szCs w:val="24"/>
        </w:rPr>
        <w:t xml:space="preserve"> e divulgação dos dados para todos os usuários. </w:t>
      </w:r>
      <w:r w:rsidR="00AF0E86">
        <w:rPr>
          <w:rFonts w:ascii="Arial" w:hAnsi="Arial" w:cs="Arial"/>
          <w:sz w:val="24"/>
          <w:szCs w:val="24"/>
        </w:rPr>
        <w:t>É de responsabilidade deste profissional</w:t>
      </w:r>
      <w:r>
        <w:rPr>
          <w:rFonts w:ascii="Arial" w:hAnsi="Arial" w:cs="Arial"/>
          <w:sz w:val="24"/>
          <w:szCs w:val="24"/>
        </w:rPr>
        <w:t xml:space="preserve"> orientar a melhor maneira que a empresa deve se portar diante das situações fiscais, sociais e gerenciais a qual é submetida.</w:t>
      </w:r>
    </w:p>
    <w:p w:rsidR="007C584D" w:rsidRPr="00DE3C4E" w:rsidRDefault="007C584D" w:rsidP="007C584D">
      <w:pPr>
        <w:spacing w:after="0" w:line="360" w:lineRule="auto"/>
        <w:jc w:val="both"/>
        <w:rPr>
          <w:rFonts w:ascii="Arial" w:hAnsi="Arial" w:cs="Arial"/>
          <w:sz w:val="24"/>
          <w:szCs w:val="24"/>
        </w:rPr>
      </w:pPr>
      <w:r>
        <w:rPr>
          <w:rFonts w:ascii="Arial" w:hAnsi="Arial" w:cs="Arial"/>
          <w:sz w:val="24"/>
          <w:szCs w:val="24"/>
        </w:rPr>
        <w:tab/>
        <w:t>Concluímos que as empresas que fazem o uso correto das informações contábeis e as utilizam de maneira a tomar decisões estratégicas, estão se destacando no mercado e potencializando os seus resultados, tornando-se mais competitivas.</w:t>
      </w:r>
    </w:p>
    <w:p w:rsidR="00E2668D" w:rsidRDefault="00E2668D" w:rsidP="00E2668D">
      <w:pPr>
        <w:pStyle w:val="2"/>
        <w:numPr>
          <w:ilvl w:val="0"/>
          <w:numId w:val="0"/>
        </w:numPr>
        <w:jc w:val="left"/>
        <w:outlineLvl w:val="0"/>
        <w:rPr>
          <w:rFonts w:cs="Arial"/>
        </w:rPr>
      </w:pPr>
    </w:p>
    <w:p w:rsidR="00E2668D" w:rsidRDefault="00E2668D" w:rsidP="00E2668D">
      <w:pPr>
        <w:pStyle w:val="2"/>
        <w:numPr>
          <w:ilvl w:val="0"/>
          <w:numId w:val="0"/>
        </w:numPr>
        <w:jc w:val="left"/>
        <w:outlineLvl w:val="0"/>
        <w:rPr>
          <w:rFonts w:cs="Arial"/>
        </w:rPr>
      </w:pPr>
    </w:p>
    <w:p w:rsidR="00E2668D" w:rsidRDefault="00E2668D" w:rsidP="00E2668D">
      <w:pPr>
        <w:pStyle w:val="2"/>
        <w:numPr>
          <w:ilvl w:val="0"/>
          <w:numId w:val="0"/>
        </w:numPr>
        <w:jc w:val="left"/>
        <w:outlineLvl w:val="0"/>
        <w:rPr>
          <w:rFonts w:cs="Arial"/>
        </w:rPr>
      </w:pPr>
    </w:p>
    <w:p w:rsidR="00E2668D" w:rsidRDefault="00E2668D" w:rsidP="00E2668D">
      <w:pPr>
        <w:pStyle w:val="2"/>
        <w:numPr>
          <w:ilvl w:val="0"/>
          <w:numId w:val="0"/>
        </w:numPr>
        <w:jc w:val="left"/>
        <w:outlineLvl w:val="0"/>
        <w:rPr>
          <w:rFonts w:cs="Arial"/>
        </w:rPr>
      </w:pPr>
    </w:p>
    <w:p w:rsidR="007C584D" w:rsidRDefault="007C584D" w:rsidP="00E2668D">
      <w:pPr>
        <w:pStyle w:val="2"/>
        <w:numPr>
          <w:ilvl w:val="0"/>
          <w:numId w:val="0"/>
        </w:numPr>
        <w:jc w:val="left"/>
        <w:outlineLvl w:val="0"/>
        <w:rPr>
          <w:rFonts w:cs="Arial"/>
        </w:rPr>
      </w:pPr>
    </w:p>
    <w:p w:rsidR="007C584D" w:rsidRDefault="007C584D" w:rsidP="00E2668D">
      <w:pPr>
        <w:pStyle w:val="2"/>
        <w:numPr>
          <w:ilvl w:val="0"/>
          <w:numId w:val="0"/>
        </w:numPr>
        <w:jc w:val="left"/>
        <w:outlineLvl w:val="0"/>
        <w:rPr>
          <w:rFonts w:cs="Arial"/>
        </w:rPr>
      </w:pPr>
    </w:p>
    <w:p w:rsidR="007C584D" w:rsidRDefault="007C584D" w:rsidP="00E2668D">
      <w:pPr>
        <w:pStyle w:val="2"/>
        <w:numPr>
          <w:ilvl w:val="0"/>
          <w:numId w:val="0"/>
        </w:numPr>
        <w:jc w:val="left"/>
        <w:outlineLvl w:val="0"/>
        <w:rPr>
          <w:rFonts w:cs="Arial"/>
        </w:rPr>
      </w:pPr>
    </w:p>
    <w:p w:rsidR="007C584D" w:rsidRDefault="007C584D" w:rsidP="00E2668D">
      <w:pPr>
        <w:pStyle w:val="2"/>
        <w:numPr>
          <w:ilvl w:val="0"/>
          <w:numId w:val="0"/>
        </w:numPr>
        <w:jc w:val="left"/>
        <w:outlineLvl w:val="0"/>
        <w:rPr>
          <w:rFonts w:cs="Arial"/>
        </w:rPr>
      </w:pPr>
    </w:p>
    <w:p w:rsidR="007C584D" w:rsidRDefault="007C584D" w:rsidP="00E2668D">
      <w:pPr>
        <w:pStyle w:val="2"/>
        <w:numPr>
          <w:ilvl w:val="0"/>
          <w:numId w:val="0"/>
        </w:numPr>
        <w:jc w:val="left"/>
        <w:outlineLvl w:val="0"/>
        <w:rPr>
          <w:rFonts w:cs="Arial"/>
        </w:rPr>
      </w:pPr>
    </w:p>
    <w:p w:rsidR="00E2668D" w:rsidRPr="001B68CD" w:rsidRDefault="00E2668D" w:rsidP="00E2668D">
      <w:pPr>
        <w:pStyle w:val="2"/>
        <w:numPr>
          <w:ilvl w:val="0"/>
          <w:numId w:val="0"/>
        </w:numPr>
        <w:jc w:val="left"/>
        <w:outlineLvl w:val="0"/>
        <w:rPr>
          <w:rFonts w:cs="Arial"/>
        </w:rPr>
      </w:pPr>
      <w:bookmarkStart w:id="12" w:name="_Toc450305976"/>
      <w:r w:rsidRPr="001B68CD">
        <w:rPr>
          <w:rFonts w:cs="Arial"/>
        </w:rPr>
        <w:lastRenderedPageBreak/>
        <w:t>REFERÊNCIAS</w:t>
      </w:r>
      <w:bookmarkEnd w:id="12"/>
    </w:p>
    <w:p w:rsidR="00E2668D" w:rsidRPr="005354E4" w:rsidRDefault="00E2668D" w:rsidP="00E2668D">
      <w:pPr>
        <w:pStyle w:val="2"/>
        <w:numPr>
          <w:ilvl w:val="0"/>
          <w:numId w:val="0"/>
        </w:numPr>
        <w:rPr>
          <w:rFonts w:cs="Arial"/>
          <w:b w:val="0"/>
        </w:rPr>
      </w:pPr>
    </w:p>
    <w:p w:rsidR="00E2668D" w:rsidRPr="00AF0E86" w:rsidRDefault="00E2668D" w:rsidP="00E2668D">
      <w:pPr>
        <w:pStyle w:val="2"/>
        <w:numPr>
          <w:ilvl w:val="0"/>
          <w:numId w:val="0"/>
        </w:numPr>
        <w:spacing w:line="240" w:lineRule="auto"/>
        <w:rPr>
          <w:rFonts w:cs="Arial"/>
          <w:b w:val="0"/>
        </w:rPr>
      </w:pPr>
      <w:r w:rsidRPr="005354E4">
        <w:rPr>
          <w:rFonts w:cs="Arial"/>
        </w:rPr>
        <w:t>DEVEX TECNOLOGIA E SISTEMAS</w:t>
      </w:r>
      <w:r w:rsidRPr="005354E4">
        <w:rPr>
          <w:rFonts w:cs="Arial"/>
          <w:b w:val="0"/>
        </w:rPr>
        <w:t>. A empresa. Disponível em: &lt;</w:t>
      </w:r>
      <w:hyperlink r:id="rId15" w:tgtFrame="_blank" w:history="1">
        <w:r w:rsidRPr="00AF0E86">
          <w:rPr>
            <w:rStyle w:val="Hyperlink"/>
            <w:rFonts w:cs="Arial"/>
            <w:b w:val="0"/>
            <w:color w:val="auto"/>
          </w:rPr>
          <w:t>http://devexmining.com/smartmine/</w:t>
        </w:r>
      </w:hyperlink>
      <w:r w:rsidRPr="00AF0E86">
        <w:rPr>
          <w:rFonts w:cs="Arial"/>
          <w:b w:val="0"/>
        </w:rPr>
        <w:t>&gt; Acesso em: 25 de Abril de 2016.</w:t>
      </w:r>
    </w:p>
    <w:p w:rsidR="00E2668D" w:rsidRPr="00AF0E86" w:rsidRDefault="00E2668D" w:rsidP="00E2668D">
      <w:pPr>
        <w:pStyle w:val="2"/>
        <w:numPr>
          <w:ilvl w:val="0"/>
          <w:numId w:val="0"/>
        </w:numPr>
        <w:spacing w:line="240" w:lineRule="auto"/>
        <w:rPr>
          <w:rFonts w:cs="Arial"/>
          <w:b w:val="0"/>
        </w:rPr>
      </w:pPr>
    </w:p>
    <w:p w:rsidR="00E2668D" w:rsidRDefault="00E2668D" w:rsidP="00E2668D">
      <w:pPr>
        <w:pStyle w:val="2"/>
        <w:numPr>
          <w:ilvl w:val="0"/>
          <w:numId w:val="0"/>
        </w:numPr>
        <w:spacing w:line="240" w:lineRule="auto"/>
        <w:rPr>
          <w:rFonts w:cs="Arial"/>
          <w:b w:val="0"/>
        </w:rPr>
      </w:pPr>
      <w:r w:rsidRPr="00AF0E86">
        <w:rPr>
          <w:rFonts w:cs="Arial"/>
        </w:rPr>
        <w:t>RECEITA FEDERAL DO BRASIL.</w:t>
      </w:r>
      <w:r w:rsidRPr="00AF0E86">
        <w:rPr>
          <w:rFonts w:cs="Arial"/>
          <w:b w:val="0"/>
        </w:rPr>
        <w:t xml:space="preserve"> Emissão de Comprovante de Inscrição e de Situação Cadastral. Disponível em: &lt;</w:t>
      </w:r>
      <w:hyperlink r:id="rId16" w:tgtFrame="_blank" w:history="1">
        <w:r w:rsidRPr="00AF0E86">
          <w:rPr>
            <w:rStyle w:val="Hyperlink"/>
            <w:rFonts w:cs="Arial"/>
            <w:b w:val="0"/>
            <w:color w:val="auto"/>
          </w:rPr>
          <w:t>http://www.receita.fazenda.gov.br/pessoajuridica/cnpj/cnpjreva/cnpjreva_solicitacao.asp</w:t>
        </w:r>
      </w:hyperlink>
      <w:r w:rsidRPr="00AF0E86">
        <w:rPr>
          <w:rFonts w:cs="Arial"/>
          <w:b w:val="0"/>
        </w:rPr>
        <w:t xml:space="preserve">&gt; </w:t>
      </w:r>
      <w:r w:rsidRPr="005354E4">
        <w:rPr>
          <w:rFonts w:cs="Arial"/>
          <w:b w:val="0"/>
        </w:rPr>
        <w:t xml:space="preserve">Acesso em: 03 de </w:t>
      </w:r>
      <w:proofErr w:type="gramStart"/>
      <w:r w:rsidRPr="005354E4">
        <w:rPr>
          <w:rFonts w:cs="Arial"/>
          <w:b w:val="0"/>
        </w:rPr>
        <w:t>Maio</w:t>
      </w:r>
      <w:proofErr w:type="gramEnd"/>
      <w:r w:rsidRPr="005354E4">
        <w:rPr>
          <w:rFonts w:cs="Arial"/>
          <w:b w:val="0"/>
        </w:rPr>
        <w:t xml:space="preserve"> de 2016.</w:t>
      </w:r>
    </w:p>
    <w:p w:rsidR="00E2668D" w:rsidRDefault="00E2668D" w:rsidP="00E2668D">
      <w:pPr>
        <w:pStyle w:val="2"/>
        <w:numPr>
          <w:ilvl w:val="0"/>
          <w:numId w:val="0"/>
        </w:numPr>
        <w:spacing w:line="240" w:lineRule="auto"/>
        <w:rPr>
          <w:rFonts w:cs="Arial"/>
          <w:b w:val="0"/>
        </w:rPr>
      </w:pPr>
    </w:p>
    <w:p w:rsidR="00E2668D" w:rsidRPr="005354E4" w:rsidRDefault="00E2668D" w:rsidP="00E2668D">
      <w:pPr>
        <w:pStyle w:val="2"/>
        <w:numPr>
          <w:ilvl w:val="0"/>
          <w:numId w:val="0"/>
        </w:numPr>
        <w:spacing w:line="240" w:lineRule="auto"/>
        <w:rPr>
          <w:rFonts w:cs="Arial"/>
          <w:b w:val="0"/>
        </w:rPr>
      </w:pPr>
      <w:r w:rsidRPr="005354E4">
        <w:rPr>
          <w:rFonts w:cs="Arial"/>
          <w:b w:val="0"/>
        </w:rPr>
        <w:t xml:space="preserve">FABRETTI, </w:t>
      </w:r>
      <w:proofErr w:type="spellStart"/>
      <w:r w:rsidRPr="005354E4">
        <w:rPr>
          <w:rFonts w:cs="Arial"/>
          <w:b w:val="0"/>
        </w:rPr>
        <w:t>Láudio</w:t>
      </w:r>
      <w:proofErr w:type="spellEnd"/>
      <w:r w:rsidRPr="005354E4">
        <w:rPr>
          <w:rFonts w:cs="Arial"/>
          <w:b w:val="0"/>
        </w:rPr>
        <w:t xml:space="preserve"> Camargo. </w:t>
      </w:r>
      <w:r w:rsidRPr="005354E4">
        <w:rPr>
          <w:rFonts w:cs="Arial"/>
        </w:rPr>
        <w:t xml:space="preserve">Contabilidade tributária. </w:t>
      </w:r>
      <w:r w:rsidRPr="005354E4">
        <w:rPr>
          <w:rFonts w:cs="Arial"/>
          <w:b w:val="0"/>
        </w:rPr>
        <w:t>10. ed. rev. atual. São Paulo: Atlas, 2006. 346p. ISBN 8522445443, Nº de Exemplares: 1</w:t>
      </w:r>
    </w:p>
    <w:p w:rsidR="00E2668D" w:rsidRPr="005354E4" w:rsidRDefault="00E2668D" w:rsidP="00E2668D">
      <w:pPr>
        <w:pStyle w:val="2"/>
        <w:numPr>
          <w:ilvl w:val="0"/>
          <w:numId w:val="0"/>
        </w:numPr>
        <w:rPr>
          <w:rFonts w:cs="Arial"/>
          <w:b w:val="0"/>
        </w:rPr>
      </w:pPr>
    </w:p>
    <w:p w:rsidR="00E2668D" w:rsidRDefault="00E2668D" w:rsidP="00E2668D">
      <w:pPr>
        <w:pStyle w:val="2"/>
        <w:numPr>
          <w:ilvl w:val="0"/>
          <w:numId w:val="0"/>
        </w:numPr>
        <w:spacing w:line="240" w:lineRule="auto"/>
        <w:rPr>
          <w:rFonts w:cs="Arial"/>
          <w:b w:val="0"/>
        </w:rPr>
      </w:pPr>
      <w:r>
        <w:rPr>
          <w:rFonts w:cs="Arial"/>
          <w:b w:val="0"/>
        </w:rPr>
        <w:t xml:space="preserve">FAHL, Alessandra Cristina. MANHANI, Lourdes Pereira de </w:t>
      </w:r>
      <w:r w:rsidRPr="00F046FA">
        <w:rPr>
          <w:rFonts w:cs="Arial"/>
          <w:b w:val="0"/>
        </w:rPr>
        <w:t>Souza. As perspectivas do profissional contábil e o ensino da contabilidade</w:t>
      </w:r>
      <w:r>
        <w:rPr>
          <w:rFonts w:cs="Arial"/>
          <w:b w:val="0"/>
        </w:rPr>
        <w:t xml:space="preserve">. </w:t>
      </w:r>
      <w:r w:rsidRPr="00F046FA">
        <w:rPr>
          <w:rFonts w:cs="Arial"/>
        </w:rPr>
        <w:t xml:space="preserve">SARE </w:t>
      </w:r>
      <w:bookmarkStart w:id="13" w:name="_GoBack"/>
      <w:bookmarkEnd w:id="13"/>
      <w:r w:rsidRPr="00F046FA">
        <w:rPr>
          <w:rFonts w:cs="Arial"/>
        </w:rPr>
        <w:t>Anhanguera – Sistema Anhanguera de Revistas Eletrônicas</w:t>
      </w:r>
      <w:r>
        <w:rPr>
          <w:rFonts w:cs="Arial"/>
          <w:b w:val="0"/>
        </w:rPr>
        <w:t xml:space="preserve">. Disponível em:&lt;http://www.sare.anhanguera.com/index.php/rcger/article/download/62/62. Acesso em 03 </w:t>
      </w:r>
      <w:proofErr w:type="gramStart"/>
      <w:r>
        <w:rPr>
          <w:rFonts w:cs="Arial"/>
          <w:b w:val="0"/>
        </w:rPr>
        <w:t>Maio</w:t>
      </w:r>
      <w:proofErr w:type="gramEnd"/>
      <w:r>
        <w:rPr>
          <w:rFonts w:cs="Arial"/>
          <w:b w:val="0"/>
        </w:rPr>
        <w:t xml:space="preserve"> 2016.</w:t>
      </w:r>
    </w:p>
    <w:p w:rsidR="00E2668D" w:rsidRPr="001B68CD" w:rsidRDefault="00E2668D" w:rsidP="00E2668D">
      <w:pPr>
        <w:pStyle w:val="2"/>
        <w:numPr>
          <w:ilvl w:val="0"/>
          <w:numId w:val="0"/>
        </w:numPr>
        <w:spacing w:before="100" w:beforeAutospacing="1" w:after="100" w:afterAutospacing="1" w:line="240" w:lineRule="auto"/>
      </w:pPr>
      <w:r w:rsidRPr="001B68CD">
        <w:rPr>
          <w:b w:val="0"/>
        </w:rPr>
        <w:t>IUDÍCIBUS, Sergio de.</w:t>
      </w:r>
      <w:r w:rsidRPr="001B68CD">
        <w:t xml:space="preserve"> </w:t>
      </w:r>
      <w:r w:rsidRPr="001B68CD">
        <w:rPr>
          <w:bCs/>
        </w:rPr>
        <w:t>Teoria da contabilidade</w:t>
      </w:r>
      <w:r w:rsidRPr="001B68CD">
        <w:rPr>
          <w:b w:val="0"/>
        </w:rPr>
        <w:t>, 4.ed. São Paulo: Atlas, 1994.</w:t>
      </w:r>
    </w:p>
    <w:p w:rsidR="00E2668D" w:rsidRPr="001B68CD" w:rsidRDefault="00E2668D" w:rsidP="00E2668D">
      <w:pPr>
        <w:pStyle w:val="2"/>
        <w:numPr>
          <w:ilvl w:val="0"/>
          <w:numId w:val="0"/>
        </w:numPr>
        <w:spacing w:before="100" w:beforeAutospacing="1" w:after="100" w:afterAutospacing="1" w:line="240" w:lineRule="auto"/>
        <w:rPr>
          <w:rFonts w:cs="Arial"/>
          <w:b w:val="0"/>
        </w:rPr>
      </w:pPr>
      <w:r w:rsidRPr="001B68CD">
        <w:rPr>
          <w:b w:val="0"/>
        </w:rPr>
        <w:t xml:space="preserve">ROSA, </w:t>
      </w:r>
      <w:proofErr w:type="spellStart"/>
      <w:r w:rsidRPr="001B68CD">
        <w:rPr>
          <w:b w:val="0"/>
        </w:rPr>
        <w:t>Fabrícia</w:t>
      </w:r>
      <w:proofErr w:type="spellEnd"/>
      <w:r w:rsidRPr="001B68CD">
        <w:rPr>
          <w:b w:val="0"/>
        </w:rPr>
        <w:t xml:space="preserve"> Silva da.</w:t>
      </w:r>
      <w:r w:rsidRPr="001B68CD">
        <w:t xml:space="preserve"> </w:t>
      </w:r>
      <w:r w:rsidRPr="001B68CD">
        <w:rPr>
          <w:b w:val="0"/>
          <w:bCs/>
        </w:rPr>
        <w:t xml:space="preserve">Contabilidade e gestão do conhecimento como apoio à tomada de decisão. </w:t>
      </w:r>
      <w:r w:rsidRPr="001B68CD">
        <w:rPr>
          <w:bCs/>
        </w:rPr>
        <w:t>CRCSC &amp; VOCÊ</w:t>
      </w:r>
      <w:r w:rsidRPr="001B68CD">
        <w:t xml:space="preserve">, </w:t>
      </w:r>
      <w:r w:rsidRPr="001B68CD">
        <w:rPr>
          <w:b w:val="0"/>
        </w:rPr>
        <w:t>Florianópolis, v.3, n.8, p.37-54, abr./jul.2014</w:t>
      </w:r>
    </w:p>
    <w:p w:rsidR="00E2668D" w:rsidRDefault="00E2668D" w:rsidP="00E2668D">
      <w:pPr>
        <w:pStyle w:val="2"/>
        <w:numPr>
          <w:ilvl w:val="0"/>
          <w:numId w:val="0"/>
        </w:numPr>
        <w:spacing w:before="100" w:beforeAutospacing="1" w:after="100" w:afterAutospacing="1" w:line="240" w:lineRule="auto"/>
      </w:pPr>
      <w:r w:rsidRPr="004E1B42">
        <w:rPr>
          <w:rFonts w:cs="Arial"/>
          <w:b w:val="0"/>
          <w14:numSpacing w14:val="proportional"/>
        </w:rPr>
        <w:t xml:space="preserve">PASSOS, </w:t>
      </w:r>
      <w:proofErr w:type="spellStart"/>
      <w:r w:rsidRPr="004E1B42">
        <w:rPr>
          <w:rFonts w:cs="Arial"/>
          <w:b w:val="0"/>
          <w14:numSpacing w14:val="proportional"/>
        </w:rPr>
        <w:t>Quismara</w:t>
      </w:r>
      <w:proofErr w:type="spellEnd"/>
      <w:r w:rsidRPr="004E1B42">
        <w:rPr>
          <w:rFonts w:cs="Arial"/>
          <w:b w:val="0"/>
          <w14:numSpacing w14:val="proportional"/>
        </w:rPr>
        <w:t xml:space="preserve"> Corrêa dos. A importância da Contabilidade no processo de tomada de decisão nas empresas. </w:t>
      </w:r>
      <w:r w:rsidRPr="004E1B42">
        <w:rPr>
          <w:rFonts w:cs="Arial"/>
          <w14:numSpacing w14:val="proportional"/>
        </w:rPr>
        <w:t xml:space="preserve">Lume Repositório Digital – UFRGS.    </w:t>
      </w:r>
      <w:r w:rsidRPr="004E1B42">
        <w:rPr>
          <w:rFonts w:cs="Arial"/>
          <w:b w:val="0"/>
          <w14:numSpacing w14:val="proportional"/>
        </w:rPr>
        <w:t xml:space="preserve"> Disponível</w:t>
      </w:r>
      <w:r>
        <w:rPr>
          <w:rFonts w:cs="Arial"/>
          <w:b w:val="0"/>
          <w14:numSpacing w14:val="proportional"/>
        </w:rPr>
        <w:t xml:space="preserve"> </w:t>
      </w:r>
      <w:proofErr w:type="spellStart"/>
      <w:r>
        <w:rPr>
          <w:rFonts w:cs="Arial"/>
          <w:b w:val="0"/>
          <w14:numSpacing w14:val="proportional"/>
        </w:rPr>
        <w:t>em:</w:t>
      </w:r>
      <w:r w:rsidRPr="00C86469">
        <w:rPr>
          <w:b w:val="0"/>
        </w:rPr>
        <w:t>http</w:t>
      </w:r>
      <w:proofErr w:type="spellEnd"/>
      <w:r w:rsidRPr="00C86469">
        <w:rPr>
          <w:b w:val="0"/>
        </w:rPr>
        <w:t>://www.lume.ufrgs.br/bitstream/handle/10183/25741/000751 1647.pdf</w:t>
      </w:r>
      <w:r>
        <w:rPr>
          <w:b w:val="0"/>
        </w:rPr>
        <w:t xml:space="preserve"> Acesso em 03 </w:t>
      </w:r>
      <w:proofErr w:type="gramStart"/>
      <w:r>
        <w:rPr>
          <w:b w:val="0"/>
        </w:rPr>
        <w:t>Maio</w:t>
      </w:r>
      <w:proofErr w:type="gramEnd"/>
      <w:r>
        <w:rPr>
          <w:b w:val="0"/>
        </w:rPr>
        <w:t xml:space="preserve"> 2016.</w:t>
      </w:r>
    </w:p>
    <w:p w:rsidR="00E2668D" w:rsidRDefault="00E2668D" w:rsidP="00E2668D">
      <w:pPr>
        <w:pStyle w:val="2"/>
        <w:numPr>
          <w:ilvl w:val="0"/>
          <w:numId w:val="0"/>
        </w:numPr>
        <w:spacing w:before="100" w:beforeAutospacing="1" w:after="100" w:afterAutospacing="1" w:line="240" w:lineRule="auto"/>
        <w:rPr>
          <w:rFonts w:cs="Arial"/>
          <w:b w:val="0"/>
          <w14:numSpacing w14:val="proportional"/>
        </w:rPr>
      </w:pPr>
      <w:proofErr w:type="spellStart"/>
      <w:proofErr w:type="gramStart"/>
      <w:r w:rsidRPr="005354E4">
        <w:rPr>
          <w:rFonts w:cs="Arial"/>
          <w:b w:val="0"/>
          <w14:numSpacing w14:val="proportional"/>
        </w:rPr>
        <w:t>s</w:t>
      </w:r>
      <w:r>
        <w:rPr>
          <w:rFonts w:cs="Arial"/>
          <w:b w:val="0"/>
          <w14:numSpacing w14:val="proportional"/>
        </w:rPr>
        <w:t>ANTOS</w:t>
      </w:r>
      <w:proofErr w:type="spellEnd"/>
      <w:proofErr w:type="gramEnd"/>
      <w:r>
        <w:rPr>
          <w:rFonts w:cs="Arial"/>
          <w:b w:val="0"/>
          <w14:numSpacing w14:val="proportional"/>
        </w:rPr>
        <w:t xml:space="preserve">, Ariovaldo dos; MACHADO, Itamar Miranda. Investimentos Avaliados pelo Método de Equivalência Patrimonial: erro na contabilização de dividendos quando existem lucros não realizados. </w:t>
      </w:r>
      <w:r w:rsidRPr="000F38C0">
        <w:rPr>
          <w:rFonts w:cs="Arial"/>
          <w14:numSpacing w14:val="proportional"/>
        </w:rPr>
        <w:t>R. Cont. Fin. – USP, São Paulo, n.39, p.7-19</w:t>
      </w:r>
      <w:r>
        <w:rPr>
          <w:rFonts w:cs="Arial"/>
          <w:b w:val="0"/>
          <w14:numSpacing w14:val="proportional"/>
        </w:rPr>
        <w:t>, Nov./Dez.2005.Disponível em:&lt;</w:t>
      </w:r>
      <w:proofErr w:type="gramStart"/>
      <w:r>
        <w:rPr>
          <w:rFonts w:cs="Arial"/>
          <w:b w:val="0"/>
          <w14:numSpacing w14:val="proportional"/>
        </w:rPr>
        <w:t>www.scielo/</w:t>
      </w:r>
      <w:proofErr w:type="spellStart"/>
      <w:r>
        <w:rPr>
          <w:rFonts w:cs="Arial"/>
          <w:b w:val="0"/>
          <w14:numSpacing w14:val="proportional"/>
        </w:rPr>
        <w:t>br</w:t>
      </w:r>
      <w:proofErr w:type="spellEnd"/>
      <w:r>
        <w:rPr>
          <w:rFonts w:cs="Arial"/>
          <w:b w:val="0"/>
          <w14:numSpacing w14:val="proportional"/>
        </w:rPr>
        <w:t>/</w:t>
      </w:r>
      <w:proofErr w:type="spellStart"/>
      <w:r>
        <w:rPr>
          <w:rFonts w:cs="Arial"/>
          <w:b w:val="0"/>
          <w14:numSpacing w14:val="proportional"/>
        </w:rPr>
        <w:t>pdf</w:t>
      </w:r>
      <w:proofErr w:type="spellEnd"/>
      <w:r>
        <w:rPr>
          <w:rFonts w:cs="Arial"/>
          <w:b w:val="0"/>
          <w14:numSpacing w14:val="proportional"/>
        </w:rPr>
        <w:t>/</w:t>
      </w:r>
      <w:proofErr w:type="spellStart"/>
      <w:r>
        <w:rPr>
          <w:rFonts w:cs="Arial"/>
          <w:b w:val="0"/>
          <w14:numSpacing w14:val="proportional"/>
        </w:rPr>
        <w:t>rcf</w:t>
      </w:r>
      <w:proofErr w:type="spellEnd"/>
      <w:r>
        <w:rPr>
          <w:rFonts w:cs="Arial"/>
          <w:b w:val="0"/>
          <w14:numSpacing w14:val="proportional"/>
        </w:rPr>
        <w:t>/v16n39a02.pdf.&gt;</w:t>
      </w:r>
      <w:proofErr w:type="gramEnd"/>
      <w:r>
        <w:rPr>
          <w:rFonts w:cs="Arial"/>
          <w:b w:val="0"/>
          <w14:numSpacing w14:val="proportional"/>
        </w:rPr>
        <w:t xml:space="preserve"> Acesso em 03 Maio 2016.</w:t>
      </w:r>
    </w:p>
    <w:p w:rsidR="00E2668D" w:rsidRPr="004E1B42" w:rsidRDefault="00E2668D" w:rsidP="00E2668D">
      <w:pPr>
        <w:spacing w:before="100" w:beforeAutospacing="1" w:after="100" w:afterAutospacing="1" w:line="240" w:lineRule="auto"/>
        <w:jc w:val="both"/>
        <w:rPr>
          <w:rFonts w:ascii="Arial" w:hAnsi="Arial" w:cs="Arial"/>
          <w:sz w:val="24"/>
          <w:szCs w:val="24"/>
        </w:rPr>
      </w:pPr>
      <w:r w:rsidRPr="004E1B42">
        <w:rPr>
          <w:rFonts w:ascii="Arial" w:hAnsi="Arial" w:cs="Arial"/>
          <w:sz w:val="24"/>
          <w:szCs w:val="24"/>
        </w:rPr>
        <w:t xml:space="preserve">ZWICKER, Ronaldo; SOUZA, César Alexandre de. Sistemas ERP: Conceituação, Ciclo de Vida e Estudo de Casos Comparados. In: Souza, Cesar Alexandre de e SACCOL, </w:t>
      </w:r>
      <w:proofErr w:type="spellStart"/>
      <w:r w:rsidRPr="004E1B42">
        <w:rPr>
          <w:rFonts w:ascii="Arial" w:hAnsi="Arial" w:cs="Arial"/>
          <w:sz w:val="24"/>
          <w:szCs w:val="24"/>
        </w:rPr>
        <w:t>Amarolina</w:t>
      </w:r>
      <w:proofErr w:type="spellEnd"/>
      <w:r w:rsidRPr="004E1B42">
        <w:rPr>
          <w:rFonts w:ascii="Arial" w:hAnsi="Arial" w:cs="Arial"/>
          <w:sz w:val="24"/>
          <w:szCs w:val="24"/>
        </w:rPr>
        <w:t xml:space="preserve"> </w:t>
      </w:r>
      <w:proofErr w:type="spellStart"/>
      <w:r w:rsidRPr="004E1B42">
        <w:rPr>
          <w:rFonts w:ascii="Arial" w:hAnsi="Arial" w:cs="Arial"/>
          <w:sz w:val="24"/>
          <w:szCs w:val="24"/>
        </w:rPr>
        <w:t>Zanela</w:t>
      </w:r>
      <w:proofErr w:type="spellEnd"/>
      <w:r w:rsidRPr="004E1B42">
        <w:rPr>
          <w:rFonts w:ascii="Arial" w:hAnsi="Arial" w:cs="Arial"/>
          <w:sz w:val="24"/>
          <w:szCs w:val="24"/>
        </w:rPr>
        <w:t xml:space="preserve">. </w:t>
      </w:r>
      <w:r w:rsidRPr="004E1B42">
        <w:rPr>
          <w:rFonts w:ascii="Arial" w:hAnsi="Arial" w:cs="Arial"/>
          <w:b/>
          <w:sz w:val="24"/>
          <w:szCs w:val="24"/>
        </w:rPr>
        <w:t>Sistemas ERP no Brasil: (</w:t>
      </w:r>
      <w:proofErr w:type="spellStart"/>
      <w:r w:rsidRPr="004E1B42">
        <w:rPr>
          <w:rFonts w:ascii="Arial" w:hAnsi="Arial" w:cs="Arial"/>
          <w:b/>
          <w:i/>
          <w:sz w:val="24"/>
          <w:szCs w:val="24"/>
        </w:rPr>
        <w:t>Entreprise</w:t>
      </w:r>
      <w:proofErr w:type="spellEnd"/>
      <w:r w:rsidRPr="004E1B42">
        <w:rPr>
          <w:rFonts w:ascii="Arial" w:hAnsi="Arial" w:cs="Arial"/>
          <w:b/>
          <w:i/>
          <w:sz w:val="24"/>
          <w:szCs w:val="24"/>
        </w:rPr>
        <w:t xml:space="preserve"> </w:t>
      </w:r>
      <w:proofErr w:type="spellStart"/>
      <w:r w:rsidRPr="004E1B42">
        <w:rPr>
          <w:rFonts w:ascii="Arial" w:hAnsi="Arial" w:cs="Arial"/>
          <w:b/>
          <w:i/>
          <w:sz w:val="24"/>
          <w:szCs w:val="24"/>
        </w:rPr>
        <w:t>Resource</w:t>
      </w:r>
      <w:proofErr w:type="spellEnd"/>
      <w:r w:rsidRPr="004E1B42">
        <w:rPr>
          <w:rFonts w:ascii="Arial" w:hAnsi="Arial" w:cs="Arial"/>
          <w:b/>
          <w:i/>
          <w:sz w:val="24"/>
          <w:szCs w:val="24"/>
        </w:rPr>
        <w:t xml:space="preserve"> Planning</w:t>
      </w:r>
      <w:r w:rsidRPr="004E1B42">
        <w:rPr>
          <w:rFonts w:ascii="Arial" w:hAnsi="Arial" w:cs="Arial"/>
          <w:b/>
          <w:sz w:val="24"/>
          <w:szCs w:val="24"/>
        </w:rPr>
        <w:t>): teoria e casos</w:t>
      </w:r>
      <w:r w:rsidRPr="004E1B42">
        <w:rPr>
          <w:rFonts w:ascii="Arial" w:hAnsi="Arial" w:cs="Arial"/>
          <w:sz w:val="24"/>
          <w:szCs w:val="24"/>
        </w:rPr>
        <w:t>. São Paulo: Atlas, 2003.</w:t>
      </w:r>
    </w:p>
    <w:p w:rsidR="00E2668D" w:rsidRDefault="00E2668D" w:rsidP="00E2668D">
      <w:pPr>
        <w:pStyle w:val="2"/>
        <w:numPr>
          <w:ilvl w:val="0"/>
          <w:numId w:val="0"/>
        </w:numPr>
        <w:rPr>
          <w:rFonts w:cs="Arial"/>
          <w:b w:val="0"/>
        </w:rPr>
      </w:pPr>
    </w:p>
    <w:p w:rsidR="00E2668D" w:rsidRDefault="00E2668D" w:rsidP="00E2668D">
      <w:pPr>
        <w:pStyle w:val="2"/>
        <w:numPr>
          <w:ilvl w:val="0"/>
          <w:numId w:val="0"/>
        </w:numPr>
        <w:rPr>
          <w:rFonts w:cs="Arial"/>
          <w:b w:val="0"/>
        </w:rPr>
      </w:pPr>
      <w:r>
        <w:rPr>
          <w:rFonts w:cs="Arial"/>
          <w:b w:val="0"/>
        </w:rPr>
        <w:t xml:space="preserve">                                                                                                                                                          </w:t>
      </w:r>
    </w:p>
    <w:p w:rsidR="007E6C02" w:rsidRDefault="007E6C02"/>
    <w:sectPr w:rsidR="007E6C02">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763" w:rsidRDefault="008C4763">
      <w:pPr>
        <w:spacing w:after="0" w:line="240" w:lineRule="auto"/>
      </w:pPr>
      <w:r>
        <w:separator/>
      </w:r>
    </w:p>
  </w:endnote>
  <w:endnote w:type="continuationSeparator" w:id="0">
    <w:p w:rsidR="008C4763" w:rsidRDefault="008C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77" w:rsidRDefault="008C4763">
    <w:pPr>
      <w:pStyle w:val="Rodap"/>
      <w:jc w:val="right"/>
    </w:pPr>
  </w:p>
  <w:p w:rsidR="00DA6D77" w:rsidRDefault="008C476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289450"/>
      <w:docPartObj>
        <w:docPartGallery w:val="Page Numbers (Bottom of Page)"/>
        <w:docPartUnique/>
      </w:docPartObj>
    </w:sdtPr>
    <w:sdtEndPr/>
    <w:sdtContent>
      <w:p w:rsidR="00DA6D77" w:rsidRDefault="00E2668D">
        <w:pPr>
          <w:pStyle w:val="Rodap"/>
          <w:jc w:val="right"/>
        </w:pPr>
        <w:r>
          <w:fldChar w:fldCharType="begin"/>
        </w:r>
        <w:r>
          <w:instrText>PAGE   \* MERGEFORMAT</w:instrText>
        </w:r>
        <w:r>
          <w:fldChar w:fldCharType="separate"/>
        </w:r>
        <w:r w:rsidR="00534140">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763" w:rsidRDefault="008C4763">
      <w:pPr>
        <w:spacing w:after="0" w:line="240" w:lineRule="auto"/>
      </w:pPr>
      <w:r>
        <w:separator/>
      </w:r>
    </w:p>
  </w:footnote>
  <w:footnote w:type="continuationSeparator" w:id="0">
    <w:p w:rsidR="008C4763" w:rsidRDefault="008C47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914E5"/>
    <w:multiLevelType w:val="multilevel"/>
    <w:tmpl w:val="85AEEAB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8D"/>
    <w:rsid w:val="00351836"/>
    <w:rsid w:val="003D769E"/>
    <w:rsid w:val="004F7359"/>
    <w:rsid w:val="00534140"/>
    <w:rsid w:val="007C584D"/>
    <w:rsid w:val="007E6C02"/>
    <w:rsid w:val="008C4763"/>
    <w:rsid w:val="00AF0E86"/>
    <w:rsid w:val="00E26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FE1CD-8A2B-4C65-A983-78ED0D85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68D"/>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E266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1"/>
    <w:basedOn w:val="Normal"/>
    <w:qFormat/>
    <w:rsid w:val="00E2668D"/>
    <w:pPr>
      <w:numPr>
        <w:numId w:val="1"/>
      </w:numPr>
      <w:spacing w:after="0" w:line="360" w:lineRule="auto"/>
      <w:jc w:val="both"/>
    </w:pPr>
    <w:rPr>
      <w:rFonts w:ascii="Arial" w:hAnsi="Arial"/>
      <w:b/>
      <w:sz w:val="24"/>
      <w:szCs w:val="24"/>
    </w:rPr>
  </w:style>
  <w:style w:type="paragraph" w:customStyle="1" w:styleId="2">
    <w:name w:val="2"/>
    <w:basedOn w:val="Normal"/>
    <w:link w:val="2Char"/>
    <w:qFormat/>
    <w:rsid w:val="00E2668D"/>
    <w:pPr>
      <w:numPr>
        <w:ilvl w:val="1"/>
        <w:numId w:val="1"/>
      </w:numPr>
      <w:spacing w:after="0" w:line="360" w:lineRule="auto"/>
      <w:jc w:val="both"/>
    </w:pPr>
    <w:rPr>
      <w:rFonts w:ascii="Arial" w:hAnsi="Arial"/>
      <w:b/>
      <w:sz w:val="24"/>
      <w:szCs w:val="24"/>
    </w:rPr>
  </w:style>
  <w:style w:type="character" w:customStyle="1" w:styleId="2Char">
    <w:name w:val="2 Char"/>
    <w:link w:val="2"/>
    <w:rsid w:val="00E2668D"/>
    <w:rPr>
      <w:rFonts w:ascii="Arial" w:eastAsia="Calibri" w:hAnsi="Arial" w:cs="Times New Roman"/>
      <w:b/>
      <w:sz w:val="24"/>
      <w:szCs w:val="24"/>
    </w:rPr>
  </w:style>
  <w:style w:type="paragraph" w:customStyle="1" w:styleId="3">
    <w:name w:val="3"/>
    <w:basedOn w:val="2"/>
    <w:qFormat/>
    <w:rsid w:val="00E2668D"/>
    <w:pPr>
      <w:numPr>
        <w:ilvl w:val="2"/>
      </w:numPr>
      <w:tabs>
        <w:tab w:val="num" w:pos="360"/>
      </w:tabs>
    </w:pPr>
    <w:rPr>
      <w:i/>
    </w:rPr>
  </w:style>
  <w:style w:type="character" w:styleId="Hyperlink">
    <w:name w:val="Hyperlink"/>
    <w:basedOn w:val="Fontepargpadro"/>
    <w:uiPriority w:val="99"/>
    <w:unhideWhenUsed/>
    <w:rsid w:val="00E2668D"/>
    <w:rPr>
      <w:color w:val="0563C1" w:themeColor="hyperlink"/>
      <w:u w:val="single"/>
    </w:rPr>
  </w:style>
  <w:style w:type="paragraph" w:styleId="SemEspaamento">
    <w:name w:val="No Spacing"/>
    <w:uiPriority w:val="1"/>
    <w:qFormat/>
    <w:rsid w:val="00E2668D"/>
    <w:pPr>
      <w:spacing w:after="0" w:line="240" w:lineRule="auto"/>
    </w:pPr>
  </w:style>
  <w:style w:type="paragraph" w:customStyle="1" w:styleId="TextBody">
    <w:name w:val="Text Body"/>
    <w:basedOn w:val="Normal"/>
    <w:rsid w:val="00E2668D"/>
    <w:pPr>
      <w:suppressAutoHyphens/>
      <w:spacing w:after="120"/>
    </w:pPr>
    <w:rPr>
      <w:color w:val="00000A"/>
    </w:rPr>
  </w:style>
  <w:style w:type="character" w:customStyle="1" w:styleId="Ttulo1Char">
    <w:name w:val="Título 1 Char"/>
    <w:basedOn w:val="Fontepargpadro"/>
    <w:link w:val="Ttulo1"/>
    <w:uiPriority w:val="9"/>
    <w:rsid w:val="00E2668D"/>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E2668D"/>
    <w:pPr>
      <w:spacing w:before="480"/>
      <w:outlineLvl w:val="9"/>
    </w:pPr>
    <w:rPr>
      <w:b/>
      <w:bCs/>
      <w:sz w:val="28"/>
      <w:szCs w:val="28"/>
      <w:lang w:eastAsia="pt-BR"/>
    </w:rPr>
  </w:style>
  <w:style w:type="paragraph" w:styleId="Sumrio1">
    <w:name w:val="toc 1"/>
    <w:basedOn w:val="Normal"/>
    <w:next w:val="Normal"/>
    <w:autoRedefine/>
    <w:uiPriority w:val="39"/>
    <w:unhideWhenUsed/>
    <w:rsid w:val="00E2668D"/>
    <w:pPr>
      <w:tabs>
        <w:tab w:val="right" w:leader="dot" w:pos="8494"/>
      </w:tabs>
      <w:spacing w:after="100" w:line="360" w:lineRule="auto"/>
    </w:pPr>
  </w:style>
  <w:style w:type="paragraph" w:styleId="Sumrio2">
    <w:name w:val="toc 2"/>
    <w:basedOn w:val="Normal"/>
    <w:next w:val="Normal"/>
    <w:autoRedefine/>
    <w:uiPriority w:val="39"/>
    <w:unhideWhenUsed/>
    <w:rsid w:val="00E2668D"/>
    <w:pPr>
      <w:spacing w:after="100"/>
      <w:ind w:left="220"/>
    </w:pPr>
  </w:style>
  <w:style w:type="paragraph" w:styleId="Rodap">
    <w:name w:val="footer"/>
    <w:basedOn w:val="Normal"/>
    <w:link w:val="RodapChar"/>
    <w:uiPriority w:val="99"/>
    <w:unhideWhenUsed/>
    <w:rsid w:val="00E2668D"/>
    <w:pPr>
      <w:tabs>
        <w:tab w:val="center" w:pos="4252"/>
        <w:tab w:val="right" w:pos="8504"/>
      </w:tabs>
      <w:spacing w:after="0" w:line="240" w:lineRule="auto"/>
    </w:pPr>
  </w:style>
  <w:style w:type="character" w:customStyle="1" w:styleId="RodapChar">
    <w:name w:val="Rodapé Char"/>
    <w:basedOn w:val="Fontepargpadro"/>
    <w:link w:val="Rodap"/>
    <w:uiPriority w:val="99"/>
    <w:rsid w:val="00E2668D"/>
    <w:rPr>
      <w:rFonts w:ascii="Calibri" w:eastAsia="Calibri" w:hAnsi="Calibri" w:cs="Times New Roman"/>
    </w:rPr>
  </w:style>
  <w:style w:type="paragraph" w:styleId="Corpodetexto">
    <w:name w:val="Body Text"/>
    <w:basedOn w:val="Normal"/>
    <w:link w:val="CorpodetextoChar"/>
    <w:semiHidden/>
    <w:rsid w:val="00E2668D"/>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E2668D"/>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E2668D"/>
    <w:pPr>
      <w:ind w:left="720"/>
      <w:contextualSpacing/>
    </w:pPr>
    <w:rPr>
      <w:rFonts w:asciiTheme="minorHAnsi" w:eastAsiaTheme="minorHAnsi" w:hAnsiTheme="minorHAnsi" w:cstheme="minorBidi"/>
    </w:rPr>
  </w:style>
  <w:style w:type="table" w:styleId="Tabelacomgrade">
    <w:name w:val="Table Grid"/>
    <w:aliases w:val="CV table,EY Table"/>
    <w:basedOn w:val="Tabelanormal"/>
    <w:rsid w:val="00E2668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p">
    <w:name w:val="texto c/ e.p."/>
    <w:link w:val="textocepChar"/>
    <w:rsid w:val="00E26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rFonts w:ascii="Univers" w:eastAsia="Times New Roman" w:hAnsi="Univers" w:cs="Times New Roman"/>
      <w:snapToGrid w:val="0"/>
      <w:sz w:val="20"/>
      <w:szCs w:val="20"/>
      <w:lang w:val="en-AU"/>
    </w:rPr>
  </w:style>
  <w:style w:type="character" w:customStyle="1" w:styleId="textocepChar">
    <w:name w:val="texto c/ e.p. Char"/>
    <w:basedOn w:val="Fontepargpadro"/>
    <w:link w:val="textocep"/>
    <w:rsid w:val="00E2668D"/>
    <w:rPr>
      <w:rFonts w:ascii="Univers" w:eastAsia="Times New Roman" w:hAnsi="Univers" w:cs="Times New Roman"/>
      <w:snapToGrid w:val="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google.com/url?q=http%3A%2F%2Fwww.receita.fazenda.gov.br%2Fpessoajuridica%2Fcnpj%2Fcnpjreva%2Fcnpjreva_solicitacao.asp&amp;sa=D&amp;sntz=1&amp;usg=AFQjCNHlAeEi2y-aLcMdzQeg8fsWJCcP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www.google.com/url?q=http%3A%2F%2Fdevexmining.com%2Fsmartmine%2F&amp;sa=D&amp;sntz=1&amp;usg=AFQjCNEdb_gcNKEAJV12_3E-kpmxCs0HOg"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3818</Words>
  <Characters>20623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lehur moveis</dc:creator>
  <cp:keywords/>
  <dc:description/>
  <cp:lastModifiedBy>lehur moveis</cp:lastModifiedBy>
  <cp:revision>3</cp:revision>
  <dcterms:created xsi:type="dcterms:W3CDTF">2016-05-08T23:08:00Z</dcterms:created>
  <dcterms:modified xsi:type="dcterms:W3CDTF">2016-05-09T13:01:00Z</dcterms:modified>
</cp:coreProperties>
</file>