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F0" w:rsidRDefault="003C3DDC" w:rsidP="006547F0">
      <w:pPr>
        <w:spacing w:after="0" w:line="360" w:lineRule="auto"/>
        <w:jc w:val="both"/>
        <w:rPr>
          <w:rFonts w:ascii="Arial" w:hAnsi="Arial" w:cs="Arial"/>
          <w:b/>
          <w:sz w:val="24"/>
          <w:szCs w:val="24"/>
        </w:rPr>
      </w:pPr>
      <w:bookmarkStart w:id="0" w:name="_GoBack"/>
      <w:r w:rsidRPr="006547F0">
        <w:rPr>
          <w:rFonts w:ascii="Arial" w:hAnsi="Arial" w:cs="Arial"/>
          <w:b/>
          <w:sz w:val="24"/>
          <w:szCs w:val="24"/>
        </w:rPr>
        <w:t>A CRISE DA ECONOMIA INTERNACIONAL E SUAS REPERCUSSÕES NO BRASIL</w:t>
      </w:r>
      <w:bookmarkEnd w:id="0"/>
    </w:p>
    <w:p w:rsidR="006547F0" w:rsidRDefault="006547F0" w:rsidP="006547F0">
      <w:pPr>
        <w:spacing w:after="0" w:line="360" w:lineRule="auto"/>
        <w:jc w:val="both"/>
        <w:rPr>
          <w:rFonts w:ascii="Arial" w:hAnsi="Arial" w:cs="Arial"/>
          <w:b/>
          <w:sz w:val="24"/>
          <w:szCs w:val="24"/>
        </w:rPr>
      </w:pPr>
    </w:p>
    <w:p w:rsidR="003C3DDC" w:rsidRPr="006547F0" w:rsidRDefault="006547F0" w:rsidP="006547F0">
      <w:pPr>
        <w:spacing w:after="0" w:line="360" w:lineRule="auto"/>
        <w:jc w:val="right"/>
        <w:rPr>
          <w:rFonts w:ascii="Arial" w:hAnsi="Arial" w:cs="Arial"/>
          <w:i/>
          <w:sz w:val="24"/>
          <w:szCs w:val="24"/>
        </w:rPr>
      </w:pPr>
      <w:r w:rsidRPr="006547F0">
        <w:rPr>
          <w:rFonts w:ascii="Arial" w:hAnsi="Arial" w:cs="Arial"/>
          <w:i/>
          <w:sz w:val="24"/>
          <w:szCs w:val="24"/>
        </w:rPr>
        <w:t>Paula Mariana Ferreira do Amaral</w:t>
      </w:r>
    </w:p>
    <w:p w:rsidR="006547F0" w:rsidRPr="006547F0" w:rsidRDefault="006547F0" w:rsidP="006547F0">
      <w:pPr>
        <w:spacing w:after="0" w:line="360" w:lineRule="auto"/>
        <w:jc w:val="center"/>
        <w:rPr>
          <w:rFonts w:ascii="Arial" w:hAnsi="Arial" w:cs="Arial"/>
          <w:b/>
          <w:sz w:val="24"/>
          <w:szCs w:val="24"/>
        </w:rPr>
      </w:pPr>
    </w:p>
    <w:p w:rsidR="006547F0" w:rsidRPr="006547F0" w:rsidRDefault="006547F0" w:rsidP="006547F0">
      <w:pPr>
        <w:spacing w:after="0" w:line="360" w:lineRule="auto"/>
        <w:jc w:val="both"/>
        <w:rPr>
          <w:rFonts w:ascii="Arial" w:hAnsi="Arial" w:cs="Arial"/>
          <w:sz w:val="24"/>
          <w:szCs w:val="24"/>
        </w:rPr>
      </w:pPr>
      <w:r w:rsidRPr="006547F0">
        <w:rPr>
          <w:rFonts w:ascii="Arial" w:hAnsi="Arial" w:cs="Arial"/>
          <w:b/>
          <w:sz w:val="24"/>
          <w:szCs w:val="24"/>
        </w:rPr>
        <w:t>Palavras-chaves:</w:t>
      </w:r>
      <w:r w:rsidRPr="006547F0">
        <w:rPr>
          <w:rFonts w:ascii="Arial" w:hAnsi="Arial" w:cs="Arial"/>
          <w:sz w:val="24"/>
          <w:szCs w:val="24"/>
        </w:rPr>
        <w:t xml:space="preserve"> Crise financeira. Repercussão no Brasil. Crédito. Exportação. Perspectivas.</w:t>
      </w:r>
    </w:p>
    <w:p w:rsidR="006547F0" w:rsidRDefault="006547F0" w:rsidP="0028221B">
      <w:pPr>
        <w:rPr>
          <w:rFonts w:ascii="Arial" w:hAnsi="Arial" w:cs="Arial"/>
          <w:b/>
          <w:sz w:val="24"/>
          <w:szCs w:val="24"/>
        </w:rPr>
      </w:pPr>
    </w:p>
    <w:p w:rsidR="003C3DDC" w:rsidRPr="006547F0" w:rsidRDefault="003C3DDC" w:rsidP="0028221B">
      <w:pPr>
        <w:rPr>
          <w:rFonts w:ascii="Arial" w:hAnsi="Arial" w:cs="Arial"/>
          <w:b/>
          <w:sz w:val="24"/>
          <w:szCs w:val="24"/>
        </w:rPr>
      </w:pPr>
      <w:proofErr w:type="gramStart"/>
      <w:r w:rsidRPr="006547F0">
        <w:rPr>
          <w:rFonts w:ascii="Arial" w:hAnsi="Arial" w:cs="Arial"/>
          <w:b/>
          <w:sz w:val="24"/>
          <w:szCs w:val="24"/>
        </w:rPr>
        <w:t>1</w:t>
      </w:r>
      <w:proofErr w:type="gramEnd"/>
      <w:r w:rsidRPr="006547F0">
        <w:rPr>
          <w:rFonts w:ascii="Arial" w:hAnsi="Arial" w:cs="Arial"/>
          <w:b/>
          <w:sz w:val="24"/>
          <w:szCs w:val="24"/>
        </w:rPr>
        <w:t xml:space="preserve"> INTRODUÇÃO</w:t>
      </w:r>
    </w:p>
    <w:p w:rsidR="003C3DDC" w:rsidRPr="006547F0" w:rsidRDefault="003C3DDC" w:rsidP="00141EFF">
      <w:pPr>
        <w:pStyle w:val="PargrafodaLista"/>
        <w:spacing w:after="0" w:line="360" w:lineRule="auto"/>
        <w:ind w:left="0"/>
        <w:rPr>
          <w:rFonts w:ascii="Arial" w:hAnsi="Arial" w:cs="Arial"/>
          <w:b/>
          <w:sz w:val="24"/>
          <w:szCs w:val="24"/>
        </w:rPr>
      </w:pPr>
    </w:p>
    <w:p w:rsidR="003C3DDC" w:rsidRDefault="00F87AC1" w:rsidP="0005175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presente ar</w:t>
      </w:r>
      <w:r w:rsidR="00B23812">
        <w:rPr>
          <w:rFonts w:ascii="Arial" w:hAnsi="Arial" w:cs="Arial"/>
          <w:sz w:val="24"/>
          <w:szCs w:val="24"/>
        </w:rPr>
        <w:t>tigo busca demonstrar que o</w:t>
      </w:r>
      <w:r w:rsidR="003C3DDC" w:rsidRPr="00051758">
        <w:rPr>
          <w:rFonts w:ascii="Arial" w:hAnsi="Arial" w:cs="Arial"/>
          <w:sz w:val="24"/>
          <w:szCs w:val="24"/>
        </w:rPr>
        <w:t xml:space="preserve"> medo financeiro da crise de 2008 foi tão disseminado quanto à crise de </w:t>
      </w:r>
      <w:r w:rsidR="003C3DDC">
        <w:rPr>
          <w:rFonts w:ascii="Arial" w:hAnsi="Arial" w:cs="Arial"/>
          <w:sz w:val="24"/>
          <w:szCs w:val="24"/>
        </w:rPr>
        <w:t>19</w:t>
      </w:r>
      <w:r w:rsidR="003C3DDC" w:rsidRPr="00051758">
        <w:rPr>
          <w:rFonts w:ascii="Arial" w:hAnsi="Arial" w:cs="Arial"/>
          <w:sz w:val="24"/>
          <w:szCs w:val="24"/>
        </w:rPr>
        <w:t xml:space="preserve">29 e a Grande Depressão de </w:t>
      </w:r>
      <w:r w:rsidR="003C3DDC">
        <w:rPr>
          <w:rFonts w:ascii="Arial" w:hAnsi="Arial" w:cs="Arial"/>
          <w:sz w:val="24"/>
          <w:szCs w:val="24"/>
        </w:rPr>
        <w:t>19</w:t>
      </w:r>
      <w:r w:rsidR="003C3DDC" w:rsidRPr="00051758">
        <w:rPr>
          <w:rFonts w:ascii="Arial" w:hAnsi="Arial" w:cs="Arial"/>
          <w:sz w:val="24"/>
          <w:szCs w:val="24"/>
        </w:rPr>
        <w:t xml:space="preserve">30, e suas consequências econômicas também </w:t>
      </w:r>
      <w:r w:rsidR="003C3DDC">
        <w:rPr>
          <w:rFonts w:ascii="Arial" w:hAnsi="Arial" w:cs="Arial"/>
          <w:sz w:val="24"/>
          <w:szCs w:val="24"/>
        </w:rPr>
        <w:t xml:space="preserve">foram </w:t>
      </w:r>
      <w:r w:rsidR="003C3DDC" w:rsidRPr="00051758">
        <w:rPr>
          <w:rFonts w:ascii="Arial" w:hAnsi="Arial" w:cs="Arial"/>
          <w:sz w:val="24"/>
          <w:szCs w:val="24"/>
        </w:rPr>
        <w:t>severas quanto àquelas que seguiram ao crash de Wall Street. No entanto, a repercussão sobre a</w:t>
      </w:r>
      <w:r w:rsidR="003C3DDC">
        <w:rPr>
          <w:rFonts w:ascii="Arial" w:hAnsi="Arial" w:cs="Arial"/>
          <w:sz w:val="24"/>
          <w:szCs w:val="24"/>
        </w:rPr>
        <w:t xml:space="preserve"> </w:t>
      </w:r>
      <w:r w:rsidR="003C3DDC" w:rsidRPr="00051758">
        <w:rPr>
          <w:rFonts w:ascii="Arial" w:hAnsi="Arial" w:cs="Arial"/>
          <w:sz w:val="24"/>
          <w:szCs w:val="24"/>
        </w:rPr>
        <w:t>economia brasileira, ainda que significante, foi relativamente restringida, se comparada com</w:t>
      </w:r>
      <w:r w:rsidR="003C3DDC">
        <w:rPr>
          <w:rFonts w:ascii="Arial" w:hAnsi="Arial" w:cs="Arial"/>
          <w:sz w:val="24"/>
          <w:szCs w:val="24"/>
        </w:rPr>
        <w:t xml:space="preserve"> </w:t>
      </w:r>
      <w:r w:rsidR="003C3DDC" w:rsidRPr="00051758">
        <w:rPr>
          <w:rFonts w:ascii="Arial" w:hAnsi="Arial" w:cs="Arial"/>
          <w:sz w:val="24"/>
          <w:szCs w:val="24"/>
        </w:rPr>
        <w:t xml:space="preserve">o que ocorreu em </w:t>
      </w:r>
      <w:r w:rsidR="003C3DDC">
        <w:rPr>
          <w:rFonts w:ascii="Arial" w:hAnsi="Arial" w:cs="Arial"/>
          <w:sz w:val="24"/>
          <w:szCs w:val="24"/>
        </w:rPr>
        <w:t xml:space="preserve">várias </w:t>
      </w:r>
      <w:r w:rsidR="003C3DDC" w:rsidRPr="00051758">
        <w:rPr>
          <w:rFonts w:ascii="Arial" w:hAnsi="Arial" w:cs="Arial"/>
          <w:sz w:val="24"/>
          <w:szCs w:val="24"/>
        </w:rPr>
        <w:t>outras, tanto do ponto de vista da duração da recessão quanto</w:t>
      </w:r>
      <w:r w:rsidR="003C3DDC">
        <w:rPr>
          <w:rFonts w:ascii="Arial" w:hAnsi="Arial" w:cs="Arial"/>
          <w:sz w:val="24"/>
          <w:szCs w:val="24"/>
        </w:rPr>
        <w:t xml:space="preserve"> </w:t>
      </w:r>
      <w:r w:rsidR="003C3DDC" w:rsidRPr="00051758">
        <w:rPr>
          <w:rFonts w:ascii="Arial" w:hAnsi="Arial" w:cs="Arial"/>
          <w:sz w:val="24"/>
          <w:szCs w:val="24"/>
        </w:rPr>
        <w:t>de seu impacto sobre</w:t>
      </w:r>
      <w:r w:rsidR="003C3DDC">
        <w:rPr>
          <w:rFonts w:ascii="Arial" w:hAnsi="Arial" w:cs="Arial"/>
          <w:sz w:val="24"/>
          <w:szCs w:val="24"/>
        </w:rPr>
        <w:t xml:space="preserve"> a produção,</w:t>
      </w:r>
      <w:r w:rsidR="003C3DDC" w:rsidRPr="00051758">
        <w:rPr>
          <w:rFonts w:ascii="Arial" w:hAnsi="Arial" w:cs="Arial"/>
          <w:sz w:val="24"/>
          <w:szCs w:val="24"/>
        </w:rPr>
        <w:t xml:space="preserve"> o sistema financeiro</w:t>
      </w:r>
      <w:r w:rsidR="003C3DDC">
        <w:rPr>
          <w:rFonts w:ascii="Arial" w:hAnsi="Arial" w:cs="Arial"/>
          <w:sz w:val="24"/>
          <w:szCs w:val="24"/>
        </w:rPr>
        <w:t xml:space="preserve"> e o </w:t>
      </w:r>
      <w:r w:rsidR="003C3DDC" w:rsidRPr="00051758">
        <w:rPr>
          <w:rFonts w:ascii="Arial" w:hAnsi="Arial" w:cs="Arial"/>
          <w:sz w:val="24"/>
          <w:szCs w:val="24"/>
        </w:rPr>
        <w:t>merca</w:t>
      </w:r>
      <w:r w:rsidR="003C3DDC">
        <w:rPr>
          <w:rFonts w:ascii="Arial" w:hAnsi="Arial" w:cs="Arial"/>
          <w:sz w:val="24"/>
          <w:szCs w:val="24"/>
        </w:rPr>
        <w:t>do de trabalho</w:t>
      </w:r>
      <w:r w:rsidR="003C3DDC" w:rsidRPr="00051758">
        <w:rPr>
          <w:rFonts w:ascii="Arial" w:hAnsi="Arial" w:cs="Arial"/>
          <w:sz w:val="24"/>
          <w:szCs w:val="24"/>
        </w:rPr>
        <w:t>.</w:t>
      </w:r>
      <w:r w:rsidR="003C3DDC">
        <w:rPr>
          <w:rFonts w:ascii="Arial" w:hAnsi="Arial" w:cs="Arial"/>
          <w:sz w:val="24"/>
          <w:szCs w:val="24"/>
        </w:rPr>
        <w:t xml:space="preserve"> (MESQUITA; TORÓS, 2010).</w:t>
      </w:r>
    </w:p>
    <w:p w:rsidR="003C3DDC" w:rsidRDefault="003C3DDC" w:rsidP="00051758">
      <w:pPr>
        <w:autoSpaceDE w:val="0"/>
        <w:autoSpaceDN w:val="0"/>
        <w:adjustRightInd w:val="0"/>
        <w:spacing w:after="0" w:line="360" w:lineRule="auto"/>
        <w:ind w:firstLine="709"/>
        <w:jc w:val="both"/>
        <w:rPr>
          <w:rFonts w:ascii="Arial" w:hAnsi="Arial" w:cs="Arial"/>
          <w:sz w:val="24"/>
          <w:szCs w:val="24"/>
        </w:rPr>
      </w:pPr>
    </w:p>
    <w:p w:rsidR="003C3DDC" w:rsidRPr="00051758" w:rsidRDefault="003C3DDC" w:rsidP="00051758">
      <w:pPr>
        <w:autoSpaceDE w:val="0"/>
        <w:autoSpaceDN w:val="0"/>
        <w:adjustRightInd w:val="0"/>
        <w:spacing w:after="0" w:line="240" w:lineRule="auto"/>
        <w:ind w:left="2268"/>
        <w:jc w:val="both"/>
        <w:rPr>
          <w:rFonts w:ascii="Arial" w:hAnsi="Arial" w:cs="Arial"/>
          <w:color w:val="231F20"/>
          <w:sz w:val="20"/>
          <w:szCs w:val="20"/>
        </w:rPr>
      </w:pPr>
      <w:r w:rsidRPr="00051758">
        <w:rPr>
          <w:rFonts w:ascii="Arial" w:hAnsi="Arial" w:cs="Arial"/>
          <w:color w:val="231F20"/>
          <w:sz w:val="20"/>
          <w:szCs w:val="20"/>
        </w:rPr>
        <w:t>A crise internacional atingiu a economia brasileira em um momento de</w:t>
      </w:r>
      <w:r>
        <w:rPr>
          <w:rFonts w:ascii="Arial" w:hAnsi="Arial" w:cs="Arial"/>
          <w:color w:val="231F20"/>
          <w:sz w:val="20"/>
          <w:szCs w:val="20"/>
        </w:rPr>
        <w:t xml:space="preserve"> </w:t>
      </w:r>
      <w:r w:rsidRPr="00051758">
        <w:rPr>
          <w:rFonts w:ascii="Arial" w:hAnsi="Arial" w:cs="Arial"/>
          <w:color w:val="231F20"/>
          <w:sz w:val="20"/>
          <w:szCs w:val="20"/>
        </w:rPr>
        <w:t>auge, quando completava uma sequência de se</w:t>
      </w:r>
      <w:r>
        <w:rPr>
          <w:rFonts w:ascii="Arial" w:hAnsi="Arial" w:cs="Arial"/>
          <w:color w:val="231F20"/>
          <w:sz w:val="20"/>
          <w:szCs w:val="20"/>
        </w:rPr>
        <w:t xml:space="preserve">is trimestres de crescimento </w:t>
      </w:r>
      <w:smartTag w:uri="urn:schemas-microsoft-com:office:smarttags" w:element="PersonName">
        <w:smartTagPr>
          <w:attr w:name="ProductID" w:val="em aceleração. Nesse"/>
        </w:smartTagPr>
        <w:r>
          <w:rPr>
            <w:rFonts w:ascii="Arial" w:hAnsi="Arial" w:cs="Arial"/>
            <w:color w:val="231F20"/>
            <w:sz w:val="20"/>
            <w:szCs w:val="20"/>
          </w:rPr>
          <w:t xml:space="preserve">em </w:t>
        </w:r>
        <w:r w:rsidRPr="00051758">
          <w:rPr>
            <w:rFonts w:ascii="Arial" w:hAnsi="Arial" w:cs="Arial"/>
            <w:color w:val="231F20"/>
            <w:sz w:val="20"/>
            <w:szCs w:val="20"/>
          </w:rPr>
          <w:t>aceleração. Nesse</w:t>
        </w:r>
      </w:smartTag>
      <w:r w:rsidRPr="00051758">
        <w:rPr>
          <w:rFonts w:ascii="Arial" w:hAnsi="Arial" w:cs="Arial"/>
          <w:color w:val="231F20"/>
          <w:sz w:val="20"/>
          <w:szCs w:val="20"/>
        </w:rPr>
        <w:t xml:space="preserve"> contexto, no qual as empresas produzem mais e planejam</w:t>
      </w:r>
      <w:r>
        <w:rPr>
          <w:rFonts w:ascii="Arial" w:hAnsi="Arial" w:cs="Arial"/>
          <w:color w:val="231F20"/>
          <w:sz w:val="20"/>
          <w:szCs w:val="20"/>
        </w:rPr>
        <w:t xml:space="preserve"> </w:t>
      </w:r>
      <w:r w:rsidRPr="00051758">
        <w:rPr>
          <w:rFonts w:ascii="Arial" w:hAnsi="Arial" w:cs="Arial"/>
          <w:color w:val="231F20"/>
          <w:sz w:val="20"/>
          <w:szCs w:val="20"/>
        </w:rPr>
        <w:t>novos investimentos, o crédito bancário é essencial tanto para o giro como para</w:t>
      </w:r>
      <w:r>
        <w:rPr>
          <w:rFonts w:ascii="Arial" w:hAnsi="Arial" w:cs="Arial"/>
          <w:color w:val="231F20"/>
          <w:sz w:val="20"/>
          <w:szCs w:val="20"/>
        </w:rPr>
        <w:t xml:space="preserve"> </w:t>
      </w:r>
      <w:r w:rsidRPr="00051758">
        <w:rPr>
          <w:rFonts w:ascii="Arial" w:hAnsi="Arial" w:cs="Arial"/>
          <w:color w:val="231F20"/>
          <w:sz w:val="20"/>
          <w:szCs w:val="20"/>
        </w:rPr>
        <w:t>a expansão da produção. Na reversão das expectativas, os bancos reagiram com</w:t>
      </w:r>
      <w:r>
        <w:rPr>
          <w:rFonts w:ascii="Arial" w:hAnsi="Arial" w:cs="Arial"/>
          <w:color w:val="231F20"/>
          <w:sz w:val="20"/>
          <w:szCs w:val="20"/>
        </w:rPr>
        <w:t xml:space="preserve"> </w:t>
      </w:r>
      <w:r w:rsidRPr="00051758">
        <w:rPr>
          <w:rFonts w:ascii="Arial" w:hAnsi="Arial" w:cs="Arial"/>
          <w:color w:val="231F20"/>
          <w:sz w:val="20"/>
          <w:szCs w:val="20"/>
        </w:rPr>
        <w:t>excesso de prudência e retraíram fortemente o crédito, levando as empresas a</w:t>
      </w:r>
      <w:r>
        <w:rPr>
          <w:rFonts w:ascii="Arial" w:hAnsi="Arial" w:cs="Arial"/>
          <w:color w:val="231F20"/>
          <w:sz w:val="20"/>
          <w:szCs w:val="20"/>
        </w:rPr>
        <w:t xml:space="preserve"> </w:t>
      </w:r>
      <w:r w:rsidRPr="00051758">
        <w:rPr>
          <w:rFonts w:ascii="Arial" w:hAnsi="Arial" w:cs="Arial"/>
          <w:color w:val="231F20"/>
          <w:sz w:val="20"/>
          <w:szCs w:val="20"/>
        </w:rPr>
        <w:t xml:space="preserve">rever os planos de produção e de investimento. O resultado foi </w:t>
      </w:r>
      <w:proofErr w:type="gramStart"/>
      <w:r w:rsidRPr="00051758">
        <w:rPr>
          <w:rFonts w:ascii="Arial" w:hAnsi="Arial" w:cs="Arial"/>
          <w:color w:val="231F20"/>
          <w:sz w:val="20"/>
          <w:szCs w:val="20"/>
        </w:rPr>
        <w:t>a</w:t>
      </w:r>
      <w:proofErr w:type="gramEnd"/>
      <w:r w:rsidRPr="00051758">
        <w:rPr>
          <w:rFonts w:ascii="Arial" w:hAnsi="Arial" w:cs="Arial"/>
          <w:color w:val="231F20"/>
          <w:sz w:val="20"/>
          <w:szCs w:val="20"/>
        </w:rPr>
        <w:t xml:space="preserve"> rápida desaceleração</w:t>
      </w:r>
      <w:r>
        <w:rPr>
          <w:rFonts w:ascii="Arial" w:hAnsi="Arial" w:cs="Arial"/>
          <w:color w:val="231F20"/>
          <w:sz w:val="20"/>
          <w:szCs w:val="20"/>
        </w:rPr>
        <w:t xml:space="preserve"> </w:t>
      </w:r>
      <w:r w:rsidRPr="00051758">
        <w:rPr>
          <w:rFonts w:ascii="Arial" w:hAnsi="Arial" w:cs="Arial"/>
          <w:color w:val="231F20"/>
          <w:sz w:val="20"/>
          <w:szCs w:val="20"/>
        </w:rPr>
        <w:t>da atividade econômica no último trimestre do ano.</w:t>
      </w:r>
      <w:r>
        <w:rPr>
          <w:rFonts w:ascii="Arial" w:hAnsi="Arial" w:cs="Arial"/>
          <w:color w:val="231F20"/>
          <w:sz w:val="20"/>
          <w:szCs w:val="20"/>
        </w:rPr>
        <w:t xml:space="preserve"> (FREITAS, 2009, p. 132).</w:t>
      </w:r>
    </w:p>
    <w:p w:rsidR="003C3DDC" w:rsidRDefault="003C3DDC" w:rsidP="00141EFF">
      <w:pPr>
        <w:pStyle w:val="PargrafodaLista"/>
        <w:spacing w:after="0" w:line="360" w:lineRule="auto"/>
        <w:ind w:left="0"/>
        <w:rPr>
          <w:rFonts w:ascii="Arial" w:hAnsi="Arial" w:cs="Arial"/>
          <w:b/>
          <w:sz w:val="24"/>
          <w:szCs w:val="24"/>
        </w:rPr>
      </w:pPr>
    </w:p>
    <w:p w:rsidR="003C3DDC" w:rsidRDefault="003C3DDC" w:rsidP="002915E2">
      <w:pPr>
        <w:autoSpaceDE w:val="0"/>
        <w:autoSpaceDN w:val="0"/>
        <w:adjustRightInd w:val="0"/>
        <w:spacing w:after="0" w:line="360" w:lineRule="auto"/>
        <w:ind w:firstLine="709"/>
        <w:jc w:val="both"/>
        <w:rPr>
          <w:rFonts w:ascii="Arial" w:hAnsi="Arial" w:cs="Arial"/>
          <w:sz w:val="24"/>
          <w:szCs w:val="24"/>
        </w:rPr>
      </w:pPr>
      <w:r w:rsidRPr="00490208">
        <w:rPr>
          <w:rFonts w:ascii="Arial" w:hAnsi="Arial" w:cs="Arial"/>
          <w:sz w:val="24"/>
          <w:szCs w:val="24"/>
        </w:rPr>
        <w:t xml:space="preserve">Segundo Gontijo e Oliveira (2011), passado um longo período de forte crescimento de toda economia mundial, entre os anos de 2003 e 2007, acumulavam-se fortes tensões, prognosticando períodos agitados, como já mostravam </w:t>
      </w:r>
      <w:r>
        <w:rPr>
          <w:rFonts w:ascii="Arial" w:hAnsi="Arial" w:cs="Arial"/>
          <w:sz w:val="24"/>
          <w:szCs w:val="24"/>
        </w:rPr>
        <w:t xml:space="preserve">os indicadores </w:t>
      </w:r>
      <w:r w:rsidRPr="00490208">
        <w:rPr>
          <w:rFonts w:ascii="Arial" w:hAnsi="Arial" w:cs="Arial"/>
          <w:sz w:val="24"/>
          <w:szCs w:val="24"/>
        </w:rPr>
        <w:t>das economias desenvolvidas, devido aos crescentes desequilíbrios</w:t>
      </w:r>
      <w:r>
        <w:rPr>
          <w:rFonts w:ascii="Arial" w:hAnsi="Arial" w:cs="Arial"/>
          <w:sz w:val="24"/>
          <w:szCs w:val="24"/>
        </w:rPr>
        <w:t xml:space="preserve"> </w:t>
      </w:r>
      <w:r w:rsidRPr="00490208">
        <w:rPr>
          <w:rFonts w:ascii="Arial" w:hAnsi="Arial" w:cs="Arial"/>
          <w:sz w:val="24"/>
          <w:szCs w:val="24"/>
        </w:rPr>
        <w:t>orçamentários e externos dos EUA, aos efeitos ainda iniciais da crise</w:t>
      </w:r>
      <w:r>
        <w:rPr>
          <w:rFonts w:ascii="Arial" w:hAnsi="Arial" w:cs="Arial"/>
          <w:sz w:val="24"/>
          <w:szCs w:val="24"/>
        </w:rPr>
        <w:t xml:space="preserve"> </w:t>
      </w:r>
      <w:r w:rsidRPr="00490208">
        <w:rPr>
          <w:rFonts w:ascii="Arial" w:hAnsi="Arial" w:cs="Arial"/>
          <w:sz w:val="24"/>
          <w:szCs w:val="24"/>
        </w:rPr>
        <w:t xml:space="preserve">do crédito </w:t>
      </w:r>
      <w:r w:rsidRPr="00490208">
        <w:rPr>
          <w:rFonts w:ascii="Arial" w:hAnsi="Arial" w:cs="Arial"/>
          <w:i/>
          <w:iCs/>
          <w:sz w:val="24"/>
          <w:szCs w:val="24"/>
        </w:rPr>
        <w:t>sub</w:t>
      </w:r>
      <w:r>
        <w:rPr>
          <w:rFonts w:ascii="Arial" w:hAnsi="Arial" w:cs="Arial"/>
          <w:i/>
          <w:iCs/>
          <w:sz w:val="24"/>
          <w:szCs w:val="24"/>
        </w:rPr>
        <w:t xml:space="preserve"> </w:t>
      </w:r>
      <w:r w:rsidRPr="00490208">
        <w:rPr>
          <w:rFonts w:ascii="Arial" w:hAnsi="Arial" w:cs="Arial"/>
          <w:i/>
          <w:iCs/>
          <w:sz w:val="24"/>
          <w:szCs w:val="24"/>
        </w:rPr>
        <w:t>prime</w:t>
      </w:r>
      <w:r>
        <w:rPr>
          <w:rFonts w:ascii="Arial" w:hAnsi="Arial" w:cs="Arial"/>
          <w:sz w:val="24"/>
          <w:szCs w:val="24"/>
        </w:rPr>
        <w:t>, à forte elevação do preço</w:t>
      </w:r>
      <w:r w:rsidRPr="00490208">
        <w:rPr>
          <w:rFonts w:ascii="Arial" w:hAnsi="Arial" w:cs="Arial"/>
          <w:sz w:val="24"/>
          <w:szCs w:val="24"/>
        </w:rPr>
        <w:t xml:space="preserve"> das </w:t>
      </w:r>
      <w:r w:rsidRPr="00490208">
        <w:rPr>
          <w:rFonts w:ascii="Arial" w:hAnsi="Arial" w:cs="Arial"/>
          <w:i/>
          <w:iCs/>
          <w:sz w:val="24"/>
          <w:szCs w:val="24"/>
        </w:rPr>
        <w:t>commodities</w:t>
      </w:r>
      <w:r w:rsidRPr="00490208">
        <w:rPr>
          <w:rFonts w:ascii="Arial" w:hAnsi="Arial" w:cs="Arial"/>
          <w:sz w:val="24"/>
          <w:szCs w:val="24"/>
        </w:rPr>
        <w:t>,</w:t>
      </w:r>
      <w:r>
        <w:rPr>
          <w:rFonts w:ascii="Arial" w:hAnsi="Arial" w:cs="Arial"/>
          <w:sz w:val="24"/>
          <w:szCs w:val="24"/>
        </w:rPr>
        <w:t xml:space="preserve"> </w:t>
      </w:r>
      <w:r w:rsidRPr="00490208">
        <w:rPr>
          <w:rFonts w:ascii="Arial" w:hAnsi="Arial" w:cs="Arial"/>
          <w:sz w:val="24"/>
          <w:szCs w:val="24"/>
        </w:rPr>
        <w:t>petróleo</w:t>
      </w:r>
      <w:r>
        <w:rPr>
          <w:rFonts w:ascii="Arial" w:hAnsi="Arial" w:cs="Arial"/>
          <w:sz w:val="24"/>
          <w:szCs w:val="24"/>
        </w:rPr>
        <w:t xml:space="preserve"> principalmente</w:t>
      </w:r>
      <w:r w:rsidRPr="00490208">
        <w:rPr>
          <w:rFonts w:ascii="Arial" w:hAnsi="Arial" w:cs="Arial"/>
          <w:sz w:val="24"/>
          <w:szCs w:val="24"/>
        </w:rPr>
        <w:t>, e a</w:t>
      </w:r>
      <w:r>
        <w:rPr>
          <w:rFonts w:ascii="Arial" w:hAnsi="Arial" w:cs="Arial"/>
          <w:sz w:val="24"/>
          <w:szCs w:val="24"/>
        </w:rPr>
        <w:t xml:space="preserve"> oscilação inflacionária registrada</w:t>
      </w:r>
      <w:r w:rsidRPr="00490208">
        <w:rPr>
          <w:rFonts w:ascii="Arial" w:hAnsi="Arial" w:cs="Arial"/>
          <w:sz w:val="24"/>
          <w:szCs w:val="24"/>
        </w:rPr>
        <w:t xml:space="preserve"> nos</w:t>
      </w:r>
      <w:r>
        <w:rPr>
          <w:rFonts w:ascii="Arial" w:hAnsi="Arial" w:cs="Arial"/>
          <w:sz w:val="24"/>
          <w:szCs w:val="24"/>
        </w:rPr>
        <w:t xml:space="preserve"> </w:t>
      </w:r>
      <w:r w:rsidRPr="00490208">
        <w:rPr>
          <w:rFonts w:ascii="Arial" w:hAnsi="Arial" w:cs="Arial"/>
          <w:sz w:val="24"/>
          <w:szCs w:val="24"/>
        </w:rPr>
        <w:t>países da Europa, obrigando-o</w:t>
      </w:r>
      <w:r>
        <w:rPr>
          <w:rFonts w:ascii="Arial" w:hAnsi="Arial" w:cs="Arial"/>
          <w:sz w:val="24"/>
          <w:szCs w:val="24"/>
        </w:rPr>
        <w:t xml:space="preserve">s a aumentar as taxas de juros. A economia então se viu mergulhada em </w:t>
      </w:r>
      <w:r>
        <w:rPr>
          <w:rFonts w:ascii="Arial" w:hAnsi="Arial" w:cs="Arial"/>
          <w:sz w:val="24"/>
          <w:szCs w:val="24"/>
        </w:rPr>
        <w:lastRenderedPageBreak/>
        <w:t>uma recessão, com o sistema financeiro fraco e derrubado, os canais de crédito obstruídos e o total desestímulo a investimentos, produção e consumo.</w:t>
      </w:r>
    </w:p>
    <w:p w:rsidR="003C3DDC" w:rsidRDefault="003C3DDC" w:rsidP="002915E2">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Essa desaceleração foi liderada pelo G-7 (países mais ricos e influentes do mundo: Alemanha, Estados Unidos, Canadá, Reino Unido, Japão, Itália e França) por consequência desses impactos negativos da crise dos EUA que gerou uma intensa inflação, inflação essa que limitava o espaço para uma política monetária dar suporte à fase contracionista do ciclo no curto prazo. Além disso, os países emergentes não ficaram inumes, houve queda substancial em suas exportações líquidas para os países desenvolvidos, tensões </w:t>
      </w:r>
      <w:r w:rsidR="007E72B7">
        <w:rPr>
          <w:rFonts w:ascii="Arial" w:hAnsi="Arial" w:cs="Arial"/>
          <w:sz w:val="24"/>
          <w:szCs w:val="24"/>
        </w:rPr>
        <w:t>geopolíticas</w:t>
      </w:r>
      <w:r>
        <w:rPr>
          <w:rFonts w:ascii="Arial" w:hAnsi="Arial" w:cs="Arial"/>
          <w:sz w:val="24"/>
          <w:szCs w:val="24"/>
        </w:rPr>
        <w:t xml:space="preserve"> e preocupação no combate ao aumento dos preços, mas, mesmo com fatores inversos à economia, a crise expandiu a demanda doméstica ocasionando um crescimento significativo no período. (AZEVEDO; GONÇALVES, 2008).</w:t>
      </w:r>
    </w:p>
    <w:p w:rsidR="003C3DDC" w:rsidRPr="001327F7" w:rsidRDefault="003C3DDC" w:rsidP="001327F7">
      <w:pPr>
        <w:pStyle w:val="Default"/>
        <w:spacing w:line="360" w:lineRule="auto"/>
        <w:ind w:firstLine="709"/>
        <w:jc w:val="both"/>
        <w:rPr>
          <w:color w:val="auto"/>
        </w:rPr>
      </w:pPr>
      <w:r w:rsidRPr="001327F7">
        <w:rPr>
          <w:bCs/>
        </w:rPr>
        <w:t>O Brasil adotou algumas medidas anticíclicas com o objetivo final de evitar que o efeito da turbulência da crise afetasse a economia nacional durante os anos de 2008 e 2009. Foram adotadas medidas na área fiscal, monetária e cambial</w:t>
      </w:r>
      <w:r>
        <w:rPr>
          <w:bCs/>
        </w:rPr>
        <w:t xml:space="preserve">, </w:t>
      </w:r>
      <w:r w:rsidRPr="001327F7">
        <w:rPr>
          <w:bCs/>
        </w:rPr>
        <w:t>Me</w:t>
      </w:r>
      <w:r w:rsidR="0067262B">
        <w:rPr>
          <w:bCs/>
        </w:rPr>
        <w:t>squita</w:t>
      </w:r>
      <w:r w:rsidRPr="001327F7">
        <w:rPr>
          <w:bCs/>
        </w:rPr>
        <w:t xml:space="preserve"> (2008) cita algumas: p</w:t>
      </w:r>
      <w:r w:rsidRPr="001327F7">
        <w:rPr>
          <w:bCs/>
          <w:color w:val="auto"/>
        </w:rPr>
        <w:t>rograma de redução da exposição cambial do setor público como a eliminação da dívida cambial doméstica pública, a redução da dívida externa pública e a aquisição de reservas, bem como ampliação do valor dedutível de recolhimento compulsório, alteração do regime de compulsórios visando estimular compra de carteiras de crédito, autorização formal para que o Banco C</w:t>
      </w:r>
      <w:r>
        <w:rPr>
          <w:bCs/>
          <w:color w:val="auto"/>
        </w:rPr>
        <w:t xml:space="preserve">entral </w:t>
      </w:r>
      <w:r w:rsidRPr="001327F7">
        <w:rPr>
          <w:bCs/>
          <w:color w:val="auto"/>
        </w:rPr>
        <w:t>pudesse fazer operações de redesconto com garantias reais e alteração do regime de compulsórios para depósitos a prazo.</w:t>
      </w:r>
    </w:p>
    <w:p w:rsidR="003C3DDC" w:rsidRDefault="003C3DDC" w:rsidP="001327F7">
      <w:pPr>
        <w:autoSpaceDE w:val="0"/>
        <w:autoSpaceDN w:val="0"/>
        <w:adjustRightInd w:val="0"/>
        <w:spacing w:after="0" w:line="360" w:lineRule="auto"/>
        <w:ind w:firstLine="709"/>
        <w:jc w:val="both"/>
        <w:rPr>
          <w:rFonts w:ascii="Arial" w:hAnsi="Arial" w:cs="Arial"/>
          <w:b/>
          <w:sz w:val="24"/>
          <w:szCs w:val="24"/>
        </w:rPr>
      </w:pPr>
      <w:r>
        <w:rPr>
          <w:rFonts w:ascii="Arial" w:hAnsi="Arial" w:cs="Arial"/>
          <w:bCs/>
          <w:sz w:val="24"/>
          <w:szCs w:val="24"/>
        </w:rPr>
        <w:t xml:space="preserve">Com isso, o Brasil </w:t>
      </w:r>
      <w:r w:rsidRPr="007364A0">
        <w:rPr>
          <w:rFonts w:ascii="Arial" w:hAnsi="Arial" w:cs="Arial"/>
          <w:bCs/>
          <w:sz w:val="24"/>
          <w:szCs w:val="24"/>
        </w:rPr>
        <w:t>rapidamente ficou livre da desordem</w:t>
      </w:r>
      <w:r>
        <w:rPr>
          <w:rFonts w:ascii="Arial" w:hAnsi="Arial" w:cs="Arial"/>
          <w:bCs/>
          <w:sz w:val="24"/>
          <w:szCs w:val="24"/>
        </w:rPr>
        <w:t xml:space="preserve"> e, no ano de </w:t>
      </w:r>
      <w:r w:rsidRPr="007364A0">
        <w:rPr>
          <w:rFonts w:ascii="Arial" w:hAnsi="Arial" w:cs="Arial"/>
          <w:bCs/>
          <w:sz w:val="24"/>
          <w:szCs w:val="24"/>
        </w:rPr>
        <w:t>2010, o PIB nacional avançou 7,6% (a maior taxa d</w:t>
      </w:r>
      <w:r>
        <w:rPr>
          <w:rFonts w:ascii="Arial" w:hAnsi="Arial" w:cs="Arial"/>
          <w:bCs/>
          <w:sz w:val="24"/>
          <w:szCs w:val="24"/>
        </w:rPr>
        <w:t xml:space="preserve">e expansão dos últimos 18 anos). Porém, </w:t>
      </w:r>
      <w:r w:rsidRPr="007364A0">
        <w:rPr>
          <w:rFonts w:ascii="Arial" w:hAnsi="Arial" w:cs="Arial"/>
          <w:bCs/>
          <w:sz w:val="24"/>
          <w:szCs w:val="24"/>
        </w:rPr>
        <w:t xml:space="preserve">o </w:t>
      </w:r>
      <w:r>
        <w:rPr>
          <w:rFonts w:ascii="Arial" w:hAnsi="Arial" w:cs="Arial"/>
          <w:bCs/>
          <w:sz w:val="24"/>
          <w:szCs w:val="24"/>
        </w:rPr>
        <w:t>p</w:t>
      </w:r>
      <w:r w:rsidRPr="007364A0">
        <w:rPr>
          <w:rFonts w:ascii="Arial" w:hAnsi="Arial" w:cs="Arial"/>
          <w:bCs/>
          <w:sz w:val="24"/>
          <w:szCs w:val="24"/>
        </w:rPr>
        <w:t>aís descuidou da inflação, não soube reverter às medidas anticíclicas na hora certa, abusou irrespo</w:t>
      </w:r>
      <w:r>
        <w:rPr>
          <w:rFonts w:ascii="Arial" w:hAnsi="Arial" w:cs="Arial"/>
          <w:bCs/>
          <w:sz w:val="24"/>
          <w:szCs w:val="24"/>
        </w:rPr>
        <w:t xml:space="preserve">nsavelmente dos gastos públicos, a corrupção invadiu o cenário político, </w:t>
      </w:r>
      <w:r w:rsidRPr="007364A0">
        <w:rPr>
          <w:rFonts w:ascii="Arial" w:hAnsi="Arial" w:cs="Arial"/>
          <w:bCs/>
          <w:sz w:val="24"/>
          <w:szCs w:val="24"/>
        </w:rPr>
        <w:t>e com isso, após cinco anos, a inflação está quase na casa de dois dígitos, a economia está em recessão</w:t>
      </w:r>
      <w:r>
        <w:rPr>
          <w:rFonts w:ascii="Arial" w:hAnsi="Arial" w:cs="Arial"/>
          <w:bCs/>
          <w:sz w:val="24"/>
          <w:szCs w:val="24"/>
        </w:rPr>
        <w:t xml:space="preserve"> técnica</w:t>
      </w:r>
      <w:r w:rsidRPr="007364A0">
        <w:rPr>
          <w:rFonts w:ascii="Arial" w:hAnsi="Arial" w:cs="Arial"/>
          <w:bCs/>
          <w:sz w:val="24"/>
          <w:szCs w:val="24"/>
        </w:rPr>
        <w:t>, o desemprego aumentou e o déficit público cresceu</w:t>
      </w:r>
      <w:r>
        <w:rPr>
          <w:rFonts w:ascii="Arial" w:hAnsi="Arial" w:cs="Arial"/>
          <w:bCs/>
          <w:sz w:val="24"/>
          <w:szCs w:val="24"/>
        </w:rPr>
        <w:t xml:space="preserve">. </w:t>
      </w:r>
    </w:p>
    <w:p w:rsidR="003C3DDC" w:rsidRDefault="003C3DDC" w:rsidP="00141EFF">
      <w:pPr>
        <w:pStyle w:val="PargrafodaLista"/>
        <w:spacing w:after="0" w:line="360" w:lineRule="auto"/>
        <w:ind w:left="0"/>
        <w:rPr>
          <w:rFonts w:ascii="Arial" w:hAnsi="Arial" w:cs="Arial"/>
          <w:b/>
          <w:sz w:val="24"/>
          <w:szCs w:val="24"/>
        </w:rPr>
      </w:pPr>
    </w:p>
    <w:p w:rsidR="006547F0" w:rsidRDefault="006547F0" w:rsidP="006349CD">
      <w:pPr>
        <w:spacing w:after="0" w:line="360" w:lineRule="auto"/>
        <w:rPr>
          <w:rFonts w:ascii="Arial" w:hAnsi="Arial" w:cs="Arial"/>
          <w:b/>
          <w:sz w:val="24"/>
          <w:szCs w:val="24"/>
        </w:rPr>
      </w:pPr>
    </w:p>
    <w:p w:rsidR="006547F0" w:rsidRDefault="006547F0" w:rsidP="006349CD">
      <w:pPr>
        <w:spacing w:after="0" w:line="360" w:lineRule="auto"/>
        <w:rPr>
          <w:rFonts w:ascii="Arial" w:hAnsi="Arial" w:cs="Arial"/>
          <w:b/>
          <w:sz w:val="24"/>
          <w:szCs w:val="24"/>
        </w:rPr>
      </w:pPr>
    </w:p>
    <w:p w:rsidR="006547F0" w:rsidRDefault="006547F0" w:rsidP="006349CD">
      <w:pPr>
        <w:spacing w:after="0" w:line="360" w:lineRule="auto"/>
        <w:rPr>
          <w:rFonts w:ascii="Arial" w:hAnsi="Arial" w:cs="Arial"/>
          <w:b/>
          <w:sz w:val="24"/>
          <w:szCs w:val="24"/>
        </w:rPr>
      </w:pPr>
    </w:p>
    <w:p w:rsidR="003C3DDC" w:rsidRDefault="003C3DDC" w:rsidP="006349CD">
      <w:pPr>
        <w:spacing w:after="0" w:line="360" w:lineRule="auto"/>
        <w:rPr>
          <w:rFonts w:ascii="Arial" w:hAnsi="Arial" w:cs="Arial"/>
          <w:b/>
          <w:sz w:val="24"/>
          <w:szCs w:val="24"/>
        </w:rPr>
      </w:pPr>
      <w:proofErr w:type="gramStart"/>
      <w:r>
        <w:rPr>
          <w:rFonts w:ascii="Arial" w:hAnsi="Arial" w:cs="Arial"/>
          <w:b/>
          <w:sz w:val="24"/>
          <w:szCs w:val="24"/>
        </w:rPr>
        <w:lastRenderedPageBreak/>
        <w:t>2</w:t>
      </w:r>
      <w:proofErr w:type="gramEnd"/>
      <w:r>
        <w:rPr>
          <w:rFonts w:ascii="Arial" w:hAnsi="Arial" w:cs="Arial"/>
          <w:b/>
          <w:sz w:val="24"/>
          <w:szCs w:val="24"/>
        </w:rPr>
        <w:t xml:space="preserve"> DESEMPENHO</w:t>
      </w:r>
      <w:r w:rsidRPr="00141EFF">
        <w:rPr>
          <w:rFonts w:ascii="Arial" w:hAnsi="Arial" w:cs="Arial"/>
          <w:b/>
          <w:sz w:val="24"/>
          <w:szCs w:val="24"/>
        </w:rPr>
        <w:t xml:space="preserve"> </w:t>
      </w:r>
      <w:r>
        <w:rPr>
          <w:rFonts w:ascii="Arial" w:hAnsi="Arial" w:cs="Arial"/>
          <w:b/>
          <w:sz w:val="24"/>
          <w:szCs w:val="24"/>
        </w:rPr>
        <w:t>ECONÔMICO</w:t>
      </w:r>
    </w:p>
    <w:p w:rsidR="003C3DDC" w:rsidRDefault="003C3DDC" w:rsidP="006349CD">
      <w:pPr>
        <w:spacing w:after="0" w:line="360" w:lineRule="auto"/>
        <w:rPr>
          <w:rFonts w:ascii="Arial" w:hAnsi="Arial" w:cs="Arial"/>
          <w:b/>
          <w:sz w:val="24"/>
          <w:szCs w:val="24"/>
        </w:rPr>
      </w:pPr>
    </w:p>
    <w:p w:rsidR="003C3DDC" w:rsidRDefault="003C3DDC" w:rsidP="006349CD">
      <w:pPr>
        <w:spacing w:after="0" w:line="360" w:lineRule="auto"/>
        <w:rPr>
          <w:rFonts w:ascii="Arial" w:hAnsi="Arial" w:cs="Arial"/>
          <w:b/>
          <w:sz w:val="24"/>
          <w:szCs w:val="24"/>
        </w:rPr>
      </w:pPr>
      <w:r>
        <w:rPr>
          <w:rFonts w:ascii="Arial" w:hAnsi="Arial" w:cs="Arial"/>
          <w:b/>
          <w:sz w:val="24"/>
          <w:szCs w:val="24"/>
        </w:rPr>
        <w:t>2.1 Retrospectiva geral brasileira</w:t>
      </w:r>
    </w:p>
    <w:p w:rsidR="003C3DDC" w:rsidRDefault="003C3DDC" w:rsidP="006349CD">
      <w:pPr>
        <w:spacing w:after="0" w:line="360" w:lineRule="auto"/>
        <w:rPr>
          <w:rFonts w:ascii="Arial" w:hAnsi="Arial" w:cs="Arial"/>
          <w:b/>
          <w:sz w:val="24"/>
          <w:szCs w:val="24"/>
        </w:rPr>
      </w:pPr>
    </w:p>
    <w:p w:rsidR="003C3DDC" w:rsidRDefault="003C3DDC" w:rsidP="0048048B">
      <w:pPr>
        <w:spacing w:after="0" w:line="360" w:lineRule="auto"/>
        <w:ind w:firstLine="709"/>
        <w:jc w:val="both"/>
        <w:rPr>
          <w:rFonts w:ascii="Arial" w:hAnsi="Arial" w:cs="Arial"/>
          <w:bCs/>
          <w:sz w:val="24"/>
          <w:szCs w:val="24"/>
        </w:rPr>
      </w:pPr>
      <w:r w:rsidRPr="0048048B">
        <w:rPr>
          <w:rFonts w:ascii="Arial" w:hAnsi="Arial" w:cs="Arial"/>
          <w:sz w:val="24"/>
          <w:szCs w:val="24"/>
        </w:rPr>
        <w:t xml:space="preserve">Para que </w:t>
      </w:r>
      <w:r>
        <w:rPr>
          <w:rFonts w:ascii="Arial" w:hAnsi="Arial" w:cs="Arial"/>
          <w:sz w:val="24"/>
          <w:szCs w:val="24"/>
        </w:rPr>
        <w:t xml:space="preserve">se possa </w:t>
      </w:r>
      <w:r w:rsidRPr="0048048B">
        <w:rPr>
          <w:rFonts w:ascii="Arial" w:hAnsi="Arial" w:cs="Arial"/>
          <w:sz w:val="24"/>
          <w:szCs w:val="24"/>
        </w:rPr>
        <w:t>entender</w:t>
      </w:r>
      <w:r>
        <w:rPr>
          <w:rFonts w:ascii="Arial" w:hAnsi="Arial" w:cs="Arial"/>
          <w:sz w:val="24"/>
          <w:szCs w:val="24"/>
        </w:rPr>
        <w:t xml:space="preserve"> com clareza </w:t>
      </w:r>
      <w:r w:rsidRPr="0048048B">
        <w:rPr>
          <w:rFonts w:ascii="Arial" w:hAnsi="Arial" w:cs="Arial"/>
          <w:sz w:val="24"/>
          <w:szCs w:val="24"/>
        </w:rPr>
        <w:t>as repercussões da crise internacional no Brasil</w:t>
      </w:r>
      <w:r>
        <w:rPr>
          <w:rFonts w:ascii="Arial" w:hAnsi="Arial" w:cs="Arial"/>
          <w:sz w:val="24"/>
          <w:szCs w:val="24"/>
        </w:rPr>
        <w:t xml:space="preserve">, </w:t>
      </w:r>
      <w:r w:rsidRPr="0048048B">
        <w:rPr>
          <w:rFonts w:ascii="Arial" w:hAnsi="Arial" w:cs="Arial"/>
          <w:sz w:val="24"/>
          <w:szCs w:val="24"/>
        </w:rPr>
        <w:t>como ele r</w:t>
      </w:r>
      <w:r>
        <w:rPr>
          <w:rFonts w:ascii="Arial" w:hAnsi="Arial" w:cs="Arial"/>
          <w:sz w:val="24"/>
          <w:szCs w:val="24"/>
        </w:rPr>
        <w:t>eagiu a essa</w:t>
      </w:r>
      <w:r w:rsidRPr="0048048B">
        <w:rPr>
          <w:rFonts w:ascii="Arial" w:hAnsi="Arial" w:cs="Arial"/>
          <w:sz w:val="24"/>
          <w:szCs w:val="24"/>
        </w:rPr>
        <w:t xml:space="preserve"> fase intempestiva</w:t>
      </w:r>
      <w:r>
        <w:rPr>
          <w:rFonts w:ascii="Arial" w:hAnsi="Arial" w:cs="Arial"/>
          <w:sz w:val="24"/>
          <w:szCs w:val="24"/>
        </w:rPr>
        <w:t xml:space="preserve"> e </w:t>
      </w:r>
      <w:r w:rsidRPr="0048048B">
        <w:rPr>
          <w:rFonts w:ascii="Arial" w:hAnsi="Arial" w:cs="Arial"/>
          <w:sz w:val="24"/>
          <w:szCs w:val="24"/>
        </w:rPr>
        <w:t xml:space="preserve">o desempenho econômico </w:t>
      </w:r>
      <w:r>
        <w:rPr>
          <w:rFonts w:ascii="Arial" w:hAnsi="Arial" w:cs="Arial"/>
          <w:sz w:val="24"/>
          <w:szCs w:val="24"/>
        </w:rPr>
        <w:t xml:space="preserve">recente dos Governos Lula e Dilma </w:t>
      </w:r>
      <w:r w:rsidRPr="0048048B">
        <w:rPr>
          <w:rFonts w:ascii="Arial" w:hAnsi="Arial" w:cs="Arial"/>
          <w:sz w:val="24"/>
          <w:szCs w:val="24"/>
        </w:rPr>
        <w:t>é</w:t>
      </w:r>
      <w:r w:rsidRPr="0048048B">
        <w:rPr>
          <w:rFonts w:ascii="Arial" w:hAnsi="Arial" w:cs="Arial"/>
          <w:bCs/>
          <w:sz w:val="24"/>
          <w:szCs w:val="24"/>
        </w:rPr>
        <w:t xml:space="preserve"> importante realizar uma breve retrospectiva de alguns fatos que marcaram o desenvolvimento do País nas últimas décadas.</w:t>
      </w:r>
    </w:p>
    <w:p w:rsidR="003C3DDC" w:rsidRPr="00B01DBF" w:rsidRDefault="003C3DDC" w:rsidP="0048048B">
      <w:pPr>
        <w:numPr>
          <w:ilvl w:val="1"/>
          <w:numId w:val="4"/>
        </w:numPr>
        <w:spacing w:after="0" w:line="360" w:lineRule="auto"/>
        <w:ind w:left="0" w:firstLine="709"/>
        <w:jc w:val="both"/>
        <w:rPr>
          <w:rFonts w:ascii="Arial" w:hAnsi="Arial" w:cs="Arial"/>
          <w:sz w:val="24"/>
          <w:szCs w:val="24"/>
        </w:rPr>
      </w:pPr>
      <w:r w:rsidRPr="00651399">
        <w:rPr>
          <w:rFonts w:ascii="Arial" w:hAnsi="Arial" w:cs="Arial"/>
          <w:bCs/>
          <w:sz w:val="24"/>
          <w:szCs w:val="24"/>
        </w:rPr>
        <w:t>Década de 80 até o início da década de 90: O</w:t>
      </w:r>
      <w:r w:rsidRPr="0048048B">
        <w:rPr>
          <w:rFonts w:ascii="Arial" w:hAnsi="Arial" w:cs="Arial"/>
          <w:bCs/>
          <w:sz w:val="24"/>
          <w:szCs w:val="24"/>
        </w:rPr>
        <w:t xml:space="preserve"> Brasil vivenciou um período de complicada instabilidade monetária, marcado por hiperinflação, baixo crescimento da economia e elevação da dívida externa</w:t>
      </w:r>
      <w:r>
        <w:rPr>
          <w:rFonts w:ascii="Arial" w:hAnsi="Arial" w:cs="Arial"/>
          <w:bCs/>
          <w:sz w:val="24"/>
          <w:szCs w:val="24"/>
        </w:rPr>
        <w:t>, a chamada D</w:t>
      </w:r>
      <w:r w:rsidRPr="0048048B">
        <w:rPr>
          <w:rFonts w:ascii="Arial" w:hAnsi="Arial" w:cs="Arial"/>
          <w:bCs/>
          <w:sz w:val="24"/>
          <w:szCs w:val="24"/>
        </w:rPr>
        <w:t>écada Perdida.</w:t>
      </w:r>
    </w:p>
    <w:p w:rsidR="003C3DDC" w:rsidRDefault="003C3DDC" w:rsidP="00B01DBF">
      <w:pPr>
        <w:spacing w:after="0" w:line="360" w:lineRule="auto"/>
        <w:ind w:left="709"/>
        <w:jc w:val="both"/>
        <w:rPr>
          <w:rFonts w:ascii="Arial" w:hAnsi="Arial" w:cs="Arial"/>
          <w:b/>
          <w:bCs/>
          <w:sz w:val="24"/>
          <w:szCs w:val="24"/>
        </w:rPr>
      </w:pPr>
    </w:p>
    <w:p w:rsidR="003C3DDC" w:rsidRPr="00B01DBF" w:rsidRDefault="003C3DDC" w:rsidP="00B01DBF">
      <w:pPr>
        <w:spacing w:after="0" w:line="240" w:lineRule="auto"/>
        <w:ind w:left="2268"/>
        <w:jc w:val="both"/>
        <w:rPr>
          <w:rFonts w:ascii="Arial" w:hAnsi="Arial" w:cs="Arial"/>
          <w:color w:val="464646"/>
          <w:sz w:val="20"/>
          <w:szCs w:val="20"/>
        </w:rPr>
      </w:pPr>
      <w:r>
        <w:rPr>
          <w:rFonts w:ascii="Arial" w:hAnsi="Arial" w:cs="Arial"/>
          <w:sz w:val="20"/>
          <w:szCs w:val="20"/>
        </w:rPr>
        <w:t xml:space="preserve">(...) </w:t>
      </w:r>
      <w:r w:rsidRPr="00B01DBF">
        <w:rPr>
          <w:rFonts w:ascii="Arial" w:hAnsi="Arial" w:cs="Arial"/>
          <w:sz w:val="20"/>
          <w:szCs w:val="20"/>
        </w:rPr>
        <w:t xml:space="preserve">o cruzeiro foi abruptamente desvalorizado em 30% no final de </w:t>
      </w:r>
      <w:smartTag w:uri="urn:schemas-microsoft-com:office:smarttags" w:element="metricconverter">
        <w:smartTagPr>
          <w:attr w:name="ProductID" w:val="1979. A"/>
        </w:smartTagPr>
        <w:r w:rsidRPr="00B01DBF">
          <w:rPr>
            <w:rFonts w:ascii="Arial" w:hAnsi="Arial" w:cs="Arial"/>
            <w:sz w:val="20"/>
            <w:szCs w:val="20"/>
          </w:rPr>
          <w:t>1979. A</w:t>
        </w:r>
      </w:smartTag>
      <w:r w:rsidRPr="00B01DBF">
        <w:rPr>
          <w:rFonts w:ascii="Arial" w:hAnsi="Arial" w:cs="Arial"/>
          <w:sz w:val="20"/>
          <w:szCs w:val="20"/>
        </w:rPr>
        <w:t xml:space="preserve"> medida acentuou a desaceleração econômica, o descontrole inflacionário e o desarranjo nas contas públicas. Em </w:t>
      </w:r>
      <w:smartTag w:uri="urn:schemas-microsoft-com:office:smarttags" w:element="metricconverter">
        <w:smartTagPr>
          <w:attr w:name="ProductID" w:val="1980, a"/>
        </w:smartTagPr>
        <w:r w:rsidRPr="00B01DBF">
          <w:rPr>
            <w:rFonts w:ascii="Arial" w:hAnsi="Arial" w:cs="Arial"/>
            <w:sz w:val="20"/>
            <w:szCs w:val="20"/>
          </w:rPr>
          <w:t>1980, a</w:t>
        </w:r>
      </w:smartTag>
      <w:r w:rsidRPr="00B01DBF">
        <w:rPr>
          <w:rFonts w:ascii="Arial" w:hAnsi="Arial" w:cs="Arial"/>
          <w:sz w:val="20"/>
          <w:szCs w:val="20"/>
        </w:rPr>
        <w:t xml:space="preserve"> inflação bate a simbólica marca de 100% ao ano. Mesmo com a elevação dos preços dos importados, o balanço de pagamentos registrou enormes déficits. Em 1981, o país entrava em uma recessão que perduraria até o segundo semestre de 1982.</w:t>
      </w:r>
      <w:r>
        <w:rPr>
          <w:rFonts w:ascii="Arial" w:hAnsi="Arial" w:cs="Arial"/>
          <w:sz w:val="20"/>
          <w:szCs w:val="20"/>
        </w:rPr>
        <w:t xml:space="preserve"> (IPEA, 2012).</w:t>
      </w:r>
    </w:p>
    <w:p w:rsidR="003C3DDC" w:rsidRDefault="003C3DDC" w:rsidP="00651399">
      <w:pPr>
        <w:spacing w:after="0" w:line="360" w:lineRule="auto"/>
        <w:jc w:val="both"/>
        <w:rPr>
          <w:rFonts w:ascii="Verdana" w:hAnsi="Verdana"/>
          <w:color w:val="464646"/>
          <w:sz w:val="24"/>
          <w:szCs w:val="24"/>
        </w:rPr>
      </w:pPr>
    </w:p>
    <w:p w:rsidR="003C3DDC" w:rsidRPr="0048048B" w:rsidRDefault="003C3DDC" w:rsidP="00651399">
      <w:pPr>
        <w:spacing w:after="0" w:line="360" w:lineRule="auto"/>
        <w:ind w:firstLine="709"/>
        <w:jc w:val="both"/>
        <w:rPr>
          <w:rFonts w:ascii="Arial" w:hAnsi="Arial" w:cs="Arial"/>
          <w:sz w:val="24"/>
          <w:szCs w:val="24"/>
        </w:rPr>
      </w:pPr>
      <w:r w:rsidRPr="0048048B">
        <w:rPr>
          <w:rFonts w:ascii="Arial" w:hAnsi="Arial" w:cs="Arial"/>
          <w:bCs/>
          <w:sz w:val="24"/>
          <w:szCs w:val="24"/>
        </w:rPr>
        <w:t>Período contou, também, co</w:t>
      </w:r>
      <w:r>
        <w:rPr>
          <w:rFonts w:ascii="Arial" w:hAnsi="Arial" w:cs="Arial"/>
          <w:bCs/>
          <w:sz w:val="24"/>
          <w:szCs w:val="24"/>
        </w:rPr>
        <w:t xml:space="preserve">m consecutivos planos econômicos, </w:t>
      </w:r>
      <w:r w:rsidRPr="0048048B">
        <w:rPr>
          <w:rFonts w:ascii="Arial" w:hAnsi="Arial" w:cs="Arial"/>
          <w:bCs/>
          <w:sz w:val="24"/>
          <w:szCs w:val="24"/>
        </w:rPr>
        <w:t xml:space="preserve">Cruzado I, Cruzado II, Verão </w:t>
      </w:r>
      <w:r>
        <w:rPr>
          <w:rFonts w:ascii="Arial" w:hAnsi="Arial" w:cs="Arial"/>
          <w:bCs/>
          <w:sz w:val="24"/>
          <w:szCs w:val="24"/>
        </w:rPr>
        <w:t>I, Verão II, Color I, Collor II</w:t>
      </w:r>
      <w:r w:rsidRPr="0048048B">
        <w:rPr>
          <w:rFonts w:ascii="Arial" w:hAnsi="Arial" w:cs="Arial"/>
          <w:bCs/>
          <w:sz w:val="24"/>
          <w:szCs w:val="24"/>
        </w:rPr>
        <w:t xml:space="preserve"> que utilizaram medidas</w:t>
      </w:r>
      <w:r>
        <w:rPr>
          <w:rFonts w:ascii="Arial" w:hAnsi="Arial" w:cs="Arial"/>
          <w:bCs/>
          <w:sz w:val="24"/>
          <w:szCs w:val="24"/>
        </w:rPr>
        <w:t xml:space="preserve"> para uma tentativa de controle inflacionário e estabilização econômica,</w:t>
      </w:r>
      <w:r w:rsidRPr="0048048B">
        <w:rPr>
          <w:rFonts w:ascii="Arial" w:hAnsi="Arial" w:cs="Arial"/>
          <w:bCs/>
          <w:sz w:val="24"/>
          <w:szCs w:val="24"/>
        </w:rPr>
        <w:t xml:space="preserve"> como choque de congelamento de preços (Plano Cruzado) até retenção do dinheiro das cadernetas de Poupança (Plano Collor)</w:t>
      </w:r>
      <w:r>
        <w:rPr>
          <w:rFonts w:ascii="Arial" w:hAnsi="Arial" w:cs="Arial"/>
          <w:bCs/>
          <w:sz w:val="24"/>
          <w:szCs w:val="24"/>
        </w:rPr>
        <w:t>.</w:t>
      </w:r>
    </w:p>
    <w:p w:rsidR="003C3DDC" w:rsidRPr="0048048B" w:rsidRDefault="003C3DDC" w:rsidP="0048048B">
      <w:pPr>
        <w:numPr>
          <w:ilvl w:val="1"/>
          <w:numId w:val="4"/>
        </w:numPr>
        <w:spacing w:after="0" w:line="360" w:lineRule="auto"/>
        <w:ind w:left="0" w:firstLine="709"/>
        <w:jc w:val="both"/>
        <w:rPr>
          <w:rFonts w:ascii="Arial" w:hAnsi="Arial" w:cs="Arial"/>
          <w:sz w:val="24"/>
          <w:szCs w:val="24"/>
        </w:rPr>
      </w:pPr>
      <w:r>
        <w:rPr>
          <w:rFonts w:ascii="Arial" w:hAnsi="Arial" w:cs="Arial"/>
          <w:bCs/>
          <w:sz w:val="24"/>
          <w:szCs w:val="24"/>
        </w:rPr>
        <w:t>Na d</w:t>
      </w:r>
      <w:r w:rsidRPr="0048048B">
        <w:rPr>
          <w:rFonts w:ascii="Arial" w:hAnsi="Arial" w:cs="Arial"/>
          <w:bCs/>
          <w:sz w:val="24"/>
          <w:szCs w:val="24"/>
        </w:rPr>
        <w:t>écada de 90</w:t>
      </w:r>
      <w:r>
        <w:rPr>
          <w:rFonts w:ascii="Arial" w:hAnsi="Arial" w:cs="Arial"/>
          <w:bCs/>
          <w:sz w:val="24"/>
          <w:szCs w:val="24"/>
        </w:rPr>
        <w:t xml:space="preserve">: </w:t>
      </w:r>
      <w:r w:rsidRPr="0048048B">
        <w:rPr>
          <w:rFonts w:ascii="Arial" w:hAnsi="Arial" w:cs="Arial"/>
          <w:bCs/>
          <w:sz w:val="24"/>
          <w:szCs w:val="24"/>
        </w:rPr>
        <w:t xml:space="preserve">expressivas transformações na política de comércio </w:t>
      </w:r>
      <w:r w:rsidRPr="006349CD">
        <w:rPr>
          <w:rFonts w:ascii="Arial" w:hAnsi="Arial" w:cs="Arial"/>
          <w:bCs/>
          <w:sz w:val="24"/>
          <w:szCs w:val="24"/>
        </w:rPr>
        <w:t xml:space="preserve">exterior brasileiro. </w:t>
      </w:r>
      <w:r>
        <w:rPr>
          <w:rFonts w:ascii="Arial" w:hAnsi="Arial" w:cs="Arial"/>
          <w:bCs/>
          <w:sz w:val="24"/>
          <w:szCs w:val="24"/>
        </w:rPr>
        <w:t xml:space="preserve">A abertura econômica e </w:t>
      </w:r>
      <w:r w:rsidRPr="006349CD">
        <w:rPr>
          <w:rFonts w:ascii="Arial" w:hAnsi="Arial" w:cs="Arial"/>
          <w:bCs/>
          <w:sz w:val="24"/>
          <w:szCs w:val="24"/>
        </w:rPr>
        <w:t xml:space="preserve">comercial e transformações no cenário econômico (programa de privatizações). O grande marco: Plano Real em 1994, </w:t>
      </w:r>
      <w:r w:rsidRPr="006349CD">
        <w:rPr>
          <w:rFonts w:ascii="Arial" w:hAnsi="Arial" w:cs="Arial"/>
          <w:sz w:val="24"/>
          <w:szCs w:val="24"/>
          <w:shd w:val="clear" w:color="auto" w:fill="FFFFFF"/>
        </w:rPr>
        <w:t>um plano econômico, desenvolvido e aplicado no Brasil durante o governo de Itamar Franco tendo como principal objetivo à redução e o controle da inflação.</w:t>
      </w:r>
    </w:p>
    <w:p w:rsidR="003C3DDC" w:rsidRPr="006349CD" w:rsidRDefault="003C3DDC" w:rsidP="0048048B">
      <w:pPr>
        <w:numPr>
          <w:ilvl w:val="1"/>
          <w:numId w:val="4"/>
        </w:numPr>
        <w:spacing w:after="0" w:line="360" w:lineRule="auto"/>
        <w:ind w:left="0" w:firstLine="709"/>
        <w:jc w:val="both"/>
        <w:rPr>
          <w:rFonts w:ascii="Arial" w:hAnsi="Arial" w:cs="Arial"/>
          <w:sz w:val="24"/>
          <w:szCs w:val="24"/>
        </w:rPr>
      </w:pPr>
      <w:r w:rsidRPr="006349CD">
        <w:rPr>
          <w:rFonts w:ascii="Arial" w:hAnsi="Arial" w:cs="Arial"/>
          <w:bCs/>
          <w:sz w:val="24"/>
          <w:szCs w:val="24"/>
        </w:rPr>
        <w:t>Década de 2000: consolidação do crescimento, economia mundial em expansão, fortalecimento do mercado interno, políticas de redistribuição de renda, processo de acúmulo de reservas internacionais, expansão do emprego formal, crescimento do crédito, fim da dívida com o FMI (2005), conquista do grau de investimento</w:t>
      </w:r>
      <w:r>
        <w:rPr>
          <w:rFonts w:ascii="Arial" w:hAnsi="Arial" w:cs="Arial"/>
          <w:bCs/>
          <w:sz w:val="24"/>
          <w:szCs w:val="24"/>
        </w:rPr>
        <w:t xml:space="preserve"> pelas empresas de rating.</w:t>
      </w:r>
      <w:r w:rsidRPr="006349CD">
        <w:rPr>
          <w:rFonts w:ascii="Arial" w:hAnsi="Arial" w:cs="Arial"/>
          <w:bCs/>
          <w:iCs/>
          <w:sz w:val="24"/>
          <w:szCs w:val="24"/>
        </w:rPr>
        <w:t xml:space="preserve"> </w:t>
      </w:r>
    </w:p>
    <w:p w:rsidR="003C3DDC" w:rsidRPr="006831E0" w:rsidRDefault="003C3DDC" w:rsidP="0048048B">
      <w:pPr>
        <w:numPr>
          <w:ilvl w:val="1"/>
          <w:numId w:val="4"/>
        </w:numPr>
        <w:spacing w:after="0" w:line="360" w:lineRule="auto"/>
        <w:ind w:left="0" w:firstLine="709"/>
        <w:jc w:val="both"/>
        <w:rPr>
          <w:rFonts w:ascii="Arial" w:hAnsi="Arial" w:cs="Arial"/>
          <w:sz w:val="24"/>
          <w:szCs w:val="24"/>
        </w:rPr>
      </w:pPr>
      <w:r>
        <w:rPr>
          <w:rFonts w:ascii="Arial" w:hAnsi="Arial" w:cs="Arial"/>
          <w:bCs/>
          <w:sz w:val="24"/>
          <w:szCs w:val="24"/>
        </w:rPr>
        <w:lastRenderedPageBreak/>
        <w:t>2008</w:t>
      </w:r>
      <w:r w:rsidRPr="006349CD">
        <w:rPr>
          <w:rFonts w:ascii="Arial" w:hAnsi="Arial" w:cs="Arial"/>
          <w:bCs/>
          <w:sz w:val="24"/>
          <w:szCs w:val="24"/>
        </w:rPr>
        <w:t>:</w:t>
      </w:r>
      <w:r>
        <w:rPr>
          <w:rFonts w:ascii="Arial" w:hAnsi="Arial" w:cs="Arial"/>
          <w:bCs/>
          <w:sz w:val="24"/>
          <w:szCs w:val="24"/>
        </w:rPr>
        <w:t xml:space="preserve"> A grande crise internacional do </w:t>
      </w:r>
      <w:r w:rsidRPr="006349CD">
        <w:rPr>
          <w:rFonts w:ascii="Arial" w:hAnsi="Arial" w:cs="Arial"/>
          <w:bCs/>
          <w:i/>
          <w:sz w:val="24"/>
          <w:szCs w:val="24"/>
        </w:rPr>
        <w:t>sub prime</w:t>
      </w:r>
      <w:r>
        <w:rPr>
          <w:rFonts w:ascii="Arial" w:hAnsi="Arial" w:cs="Arial"/>
          <w:bCs/>
          <w:sz w:val="24"/>
          <w:szCs w:val="24"/>
        </w:rPr>
        <w:t xml:space="preserve">, descontrole mundial, </w:t>
      </w:r>
      <w:r w:rsidRPr="006349CD">
        <w:rPr>
          <w:rFonts w:ascii="Arial" w:hAnsi="Arial" w:cs="Arial"/>
          <w:bCs/>
          <w:sz w:val="24"/>
          <w:szCs w:val="24"/>
        </w:rPr>
        <w:t>a passagem por ela e o desajuste nacional.</w:t>
      </w:r>
    </w:p>
    <w:p w:rsidR="006831E0" w:rsidRDefault="006831E0" w:rsidP="006831E0">
      <w:pPr>
        <w:numPr>
          <w:ilvl w:val="0"/>
          <w:numId w:val="4"/>
        </w:numPr>
        <w:spacing w:after="0" w:line="360" w:lineRule="auto"/>
        <w:ind w:left="0" w:firstLine="709"/>
        <w:jc w:val="both"/>
        <w:rPr>
          <w:rFonts w:ascii="Arial" w:hAnsi="Arial" w:cs="Arial"/>
          <w:bCs/>
          <w:sz w:val="24"/>
          <w:szCs w:val="24"/>
        </w:rPr>
      </w:pPr>
      <w:r>
        <w:rPr>
          <w:rFonts w:ascii="Arial" w:hAnsi="Arial" w:cs="Arial"/>
          <w:bCs/>
          <w:sz w:val="24"/>
          <w:szCs w:val="24"/>
        </w:rPr>
        <w:t xml:space="preserve">O gráfico abaixo demonstra a evolução do PIB do Brasil em uma série histórica de 14 anos, mostrando com clareza o inicio de um novo tempo para a economia, até o ano do </w:t>
      </w:r>
      <w:r w:rsidRPr="00902397">
        <w:rPr>
          <w:rFonts w:ascii="Arial" w:hAnsi="Arial" w:cs="Arial"/>
          <w:bCs/>
          <w:i/>
          <w:sz w:val="24"/>
          <w:szCs w:val="24"/>
        </w:rPr>
        <w:t>boom</w:t>
      </w:r>
      <w:r>
        <w:rPr>
          <w:rFonts w:ascii="Arial" w:hAnsi="Arial" w:cs="Arial"/>
          <w:bCs/>
          <w:sz w:val="24"/>
          <w:szCs w:val="24"/>
        </w:rPr>
        <w:t xml:space="preserve"> da crise o país seguiu avançando com crescimento, com taxas satisfatórias, no ano de 2009 fechou negativo, justifica-se pelo impacto imediato da crise, mas em seguida ele ganha força e novamente fecha com 7,6%, uma das melhores taxas em mais de 15 </w:t>
      </w:r>
      <w:r w:rsidRPr="00846968">
        <w:rPr>
          <w:rFonts w:ascii="Arial" w:hAnsi="Arial" w:cs="Arial"/>
          <w:bCs/>
          <w:sz w:val="24"/>
          <w:szCs w:val="24"/>
        </w:rPr>
        <w:t xml:space="preserve">anos, contudo, novo patamar a partir de 2011, PIB começa a “derreter” e fecha 2014 com </w:t>
      </w:r>
      <w:r>
        <w:rPr>
          <w:rFonts w:ascii="Arial" w:hAnsi="Arial" w:cs="Arial"/>
          <w:bCs/>
          <w:sz w:val="24"/>
          <w:szCs w:val="24"/>
        </w:rPr>
        <w:t xml:space="preserve">um valor irrisório, frete à uma </w:t>
      </w:r>
      <w:r w:rsidRPr="00846968">
        <w:rPr>
          <w:rFonts w:ascii="Arial" w:hAnsi="Arial" w:cs="Arial"/>
          <w:bCs/>
          <w:sz w:val="24"/>
          <w:szCs w:val="24"/>
        </w:rPr>
        <w:t>recessão.</w:t>
      </w:r>
    </w:p>
    <w:p w:rsidR="006831E0" w:rsidRPr="006831E0" w:rsidRDefault="006831E0" w:rsidP="006831E0">
      <w:pPr>
        <w:spacing w:after="0" w:line="360" w:lineRule="auto"/>
        <w:ind w:left="709"/>
        <w:jc w:val="both"/>
        <w:rPr>
          <w:rFonts w:ascii="Arial" w:hAnsi="Arial" w:cs="Arial"/>
          <w:bCs/>
          <w:sz w:val="24"/>
          <w:szCs w:val="24"/>
        </w:rPr>
      </w:pPr>
    </w:p>
    <w:p w:rsidR="006831E0" w:rsidRPr="006831E0" w:rsidRDefault="000E1131" w:rsidP="006831E0">
      <w:pPr>
        <w:rPr>
          <w:rFonts w:ascii="Arial" w:hAnsi="Arial" w:cs="Arial"/>
          <w:bCs/>
          <w:sz w:val="24"/>
          <w:szCs w:val="24"/>
        </w:rPr>
      </w:pPr>
      <w:r>
        <w:rPr>
          <w:noProof/>
          <w:lang w:eastAsia="pt-BR"/>
        </w:rPr>
        <w:drawing>
          <wp:inline distT="0" distB="0" distL="0" distR="0">
            <wp:extent cx="5753100" cy="360997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2" b="-877"/>
                    <a:stretch>
                      <a:fillRect/>
                    </a:stretch>
                  </pic:blipFill>
                  <pic:spPr bwMode="auto">
                    <a:xfrm>
                      <a:off x="0" y="0"/>
                      <a:ext cx="5753100" cy="3609975"/>
                    </a:xfrm>
                    <a:prstGeom prst="rect">
                      <a:avLst/>
                    </a:prstGeom>
                    <a:noFill/>
                    <a:ln>
                      <a:noFill/>
                    </a:ln>
                  </pic:spPr>
                </pic:pic>
              </a:graphicData>
            </a:graphic>
          </wp:inline>
        </w:drawing>
      </w:r>
    </w:p>
    <w:p w:rsidR="006831E0" w:rsidRPr="0016420D" w:rsidRDefault="006831E0" w:rsidP="006831E0">
      <w:pPr>
        <w:spacing w:after="0" w:line="360" w:lineRule="auto"/>
        <w:ind w:left="709"/>
        <w:jc w:val="both"/>
        <w:rPr>
          <w:rFonts w:ascii="Arial" w:hAnsi="Arial" w:cs="Arial"/>
          <w:sz w:val="24"/>
          <w:szCs w:val="24"/>
        </w:rPr>
      </w:pPr>
    </w:p>
    <w:p w:rsidR="00783A78" w:rsidRDefault="00783A78" w:rsidP="00783A78">
      <w:pPr>
        <w:pStyle w:val="PargrafodaLista"/>
        <w:spacing w:after="0" w:line="360" w:lineRule="auto"/>
        <w:ind w:left="0"/>
        <w:jc w:val="both"/>
        <w:rPr>
          <w:rFonts w:ascii="Arial" w:hAnsi="Arial" w:cs="Arial"/>
          <w:bCs/>
          <w:sz w:val="24"/>
          <w:szCs w:val="24"/>
        </w:rPr>
      </w:pPr>
    </w:p>
    <w:p w:rsidR="003C3DDC" w:rsidRPr="00877E24" w:rsidRDefault="00783A78" w:rsidP="00783A78">
      <w:pPr>
        <w:pStyle w:val="PargrafodaLista"/>
        <w:spacing w:after="0" w:line="360" w:lineRule="auto"/>
        <w:ind w:left="0"/>
        <w:jc w:val="both"/>
        <w:rPr>
          <w:rFonts w:ascii="Arial" w:hAnsi="Arial" w:cs="Arial"/>
          <w:b/>
          <w:sz w:val="24"/>
          <w:szCs w:val="24"/>
        </w:rPr>
      </w:pPr>
      <w:r>
        <w:rPr>
          <w:rFonts w:ascii="Arial" w:hAnsi="Arial" w:cs="Arial"/>
          <w:b/>
          <w:sz w:val="24"/>
          <w:szCs w:val="24"/>
        </w:rPr>
        <w:br w:type="page"/>
      </w:r>
      <w:proofErr w:type="gramStart"/>
      <w:r w:rsidR="00E77121">
        <w:rPr>
          <w:rFonts w:ascii="Arial" w:hAnsi="Arial" w:cs="Arial"/>
          <w:b/>
          <w:sz w:val="24"/>
          <w:szCs w:val="24"/>
        </w:rPr>
        <w:lastRenderedPageBreak/>
        <w:t>3</w:t>
      </w:r>
      <w:proofErr w:type="gramEnd"/>
      <w:r w:rsidR="00E77121">
        <w:rPr>
          <w:rFonts w:ascii="Arial" w:hAnsi="Arial" w:cs="Arial"/>
          <w:b/>
          <w:sz w:val="24"/>
          <w:szCs w:val="24"/>
        </w:rPr>
        <w:t xml:space="preserve"> A CRISE DE 2008</w:t>
      </w:r>
    </w:p>
    <w:p w:rsidR="003C3DDC" w:rsidRDefault="003C3DDC" w:rsidP="0016420D">
      <w:pPr>
        <w:spacing w:after="0" w:line="360" w:lineRule="auto"/>
        <w:jc w:val="both"/>
        <w:rPr>
          <w:rFonts w:ascii="Arial" w:hAnsi="Arial" w:cs="Arial"/>
          <w:b/>
          <w:sz w:val="24"/>
          <w:szCs w:val="24"/>
        </w:rPr>
      </w:pPr>
    </w:p>
    <w:p w:rsidR="003C3DDC" w:rsidRPr="00565158" w:rsidRDefault="003C3DDC" w:rsidP="0016420D">
      <w:pPr>
        <w:spacing w:after="0" w:line="360" w:lineRule="auto"/>
        <w:ind w:firstLine="706"/>
        <w:contextualSpacing/>
        <w:jc w:val="both"/>
        <w:rPr>
          <w:rFonts w:ascii="Arial" w:hAnsi="Arial" w:cs="Arial"/>
          <w:sz w:val="24"/>
          <w:szCs w:val="24"/>
        </w:rPr>
      </w:pPr>
      <w:r>
        <w:rPr>
          <w:rFonts w:ascii="Arial" w:hAnsi="Arial" w:cs="Arial"/>
          <w:sz w:val="24"/>
          <w:szCs w:val="24"/>
        </w:rPr>
        <w:t xml:space="preserve">A crise internacional que afetou a economia global teve início nos Estados Unidos em 2007, sendo conhecida como </w:t>
      </w:r>
      <w:r w:rsidRPr="00565158">
        <w:rPr>
          <w:rFonts w:ascii="Arial" w:hAnsi="Arial" w:cs="Arial"/>
          <w:sz w:val="24"/>
          <w:szCs w:val="24"/>
        </w:rPr>
        <w:t>a crise do "</w:t>
      </w:r>
      <w:proofErr w:type="spellStart"/>
      <w:r w:rsidRPr="00565158">
        <w:rPr>
          <w:rFonts w:ascii="Arial" w:hAnsi="Arial" w:cs="Arial"/>
          <w:i/>
          <w:sz w:val="24"/>
          <w:szCs w:val="24"/>
        </w:rPr>
        <w:t>subprime</w:t>
      </w:r>
      <w:proofErr w:type="spellEnd"/>
      <w:r w:rsidRPr="00565158">
        <w:rPr>
          <w:rFonts w:ascii="Arial" w:hAnsi="Arial" w:cs="Arial"/>
          <w:sz w:val="24"/>
          <w:szCs w:val="24"/>
        </w:rPr>
        <w:t xml:space="preserve">", conforme é chamada a modalidade de empréstimos de segunda linha no país, atingindo seu ápice em 2008. Devido ao aquecimento do mercado imobiliário, as empresas financeiras americanas passaram a confiar de modo excessivo em pessoas que não tinham bom histórico de pagamento de dívidas. </w:t>
      </w:r>
    </w:p>
    <w:p w:rsidR="003C3DDC" w:rsidRPr="00565158" w:rsidRDefault="003C3DDC" w:rsidP="0016420D">
      <w:pPr>
        <w:spacing w:after="0" w:line="360" w:lineRule="auto"/>
        <w:ind w:firstLine="706"/>
        <w:contextualSpacing/>
        <w:jc w:val="both"/>
        <w:rPr>
          <w:rFonts w:ascii="Arial" w:hAnsi="Arial" w:cs="Arial"/>
          <w:sz w:val="24"/>
          <w:szCs w:val="24"/>
        </w:rPr>
      </w:pPr>
      <w:r w:rsidRPr="00565158">
        <w:rPr>
          <w:rFonts w:ascii="Arial" w:hAnsi="Arial" w:cs="Arial"/>
          <w:sz w:val="24"/>
          <w:szCs w:val="24"/>
        </w:rPr>
        <w:t>Os Estados Unidos passavam, na época, por um bom momento econômico, com taxas de juros baixas no país e boas condições de financiamento, o que acabou por contribuir para que os americanos se endividassem para comprar imóveis. Os bancos decidiram, então, transformar os empréstimos hipotecários em papéis e venderam a outras instituições financeiras, culminando em uma perda generalizada.</w:t>
      </w:r>
    </w:p>
    <w:p w:rsidR="003C3DDC" w:rsidRPr="00565158" w:rsidRDefault="003C3DDC" w:rsidP="0016420D">
      <w:pPr>
        <w:spacing w:after="0" w:line="360" w:lineRule="auto"/>
        <w:ind w:firstLine="706"/>
        <w:contextualSpacing/>
        <w:jc w:val="both"/>
        <w:rPr>
          <w:rFonts w:ascii="Arial" w:hAnsi="Arial" w:cs="Arial"/>
          <w:sz w:val="24"/>
          <w:szCs w:val="24"/>
        </w:rPr>
      </w:pPr>
      <w:r w:rsidRPr="00565158">
        <w:rPr>
          <w:rFonts w:ascii="Arial" w:hAnsi="Arial" w:cs="Arial"/>
          <w:sz w:val="24"/>
          <w:szCs w:val="24"/>
        </w:rPr>
        <w:t>Nesta época, alguns dos maiores bancos dos Estados Unidos anunciaram prejuízos bilionários e tiveram de ser socorridos, iniciando um processo que se alastrou para outros setores ao redor do mundo. Ao entrar em processo de falência, o banco de investimentos Lehman Brothers ocasionou a maior queda generalizada nas Bolsas do mundo todo, desencadeando uma crise que teve repercussão global, inclusive no Brasil.</w:t>
      </w:r>
    </w:p>
    <w:p w:rsidR="003C3DDC" w:rsidRPr="00877E24" w:rsidRDefault="003C3DDC" w:rsidP="0016420D">
      <w:pPr>
        <w:spacing w:after="0" w:line="360" w:lineRule="auto"/>
        <w:jc w:val="both"/>
        <w:rPr>
          <w:rFonts w:ascii="Arial" w:hAnsi="Arial" w:cs="Arial"/>
          <w:b/>
          <w:sz w:val="24"/>
          <w:szCs w:val="24"/>
        </w:rPr>
      </w:pPr>
    </w:p>
    <w:p w:rsidR="003C3DDC" w:rsidRPr="00877E24" w:rsidRDefault="003C3DDC" w:rsidP="0016420D">
      <w:pPr>
        <w:spacing w:after="0" w:line="360" w:lineRule="auto"/>
        <w:jc w:val="both"/>
        <w:rPr>
          <w:rFonts w:ascii="Arial" w:hAnsi="Arial" w:cs="Arial"/>
          <w:b/>
          <w:sz w:val="24"/>
          <w:szCs w:val="24"/>
        </w:rPr>
      </w:pPr>
      <w:r w:rsidRPr="00877E24">
        <w:rPr>
          <w:rFonts w:ascii="Arial" w:hAnsi="Arial" w:cs="Arial"/>
          <w:b/>
          <w:sz w:val="24"/>
          <w:szCs w:val="24"/>
        </w:rPr>
        <w:t>3.1 Repercussão e Desafios da Crise no Brasil</w:t>
      </w:r>
    </w:p>
    <w:p w:rsidR="003C3DDC" w:rsidRPr="00877E24" w:rsidRDefault="003C3DDC" w:rsidP="0016420D">
      <w:pPr>
        <w:spacing w:after="0" w:line="360" w:lineRule="auto"/>
        <w:jc w:val="both"/>
        <w:rPr>
          <w:rFonts w:ascii="Arial" w:hAnsi="Arial" w:cs="Arial"/>
          <w:b/>
          <w:sz w:val="24"/>
          <w:szCs w:val="24"/>
        </w:rPr>
      </w:pPr>
    </w:p>
    <w:p w:rsidR="003C3DDC" w:rsidRDefault="003C3DDC" w:rsidP="0016420D">
      <w:pPr>
        <w:spacing w:after="0" w:line="360" w:lineRule="auto"/>
        <w:ind w:firstLine="709"/>
        <w:jc w:val="both"/>
        <w:rPr>
          <w:rFonts w:ascii="Arial" w:hAnsi="Arial" w:cs="Arial"/>
          <w:sz w:val="24"/>
          <w:szCs w:val="24"/>
        </w:rPr>
      </w:pPr>
      <w:r w:rsidRPr="00877E24">
        <w:rPr>
          <w:rFonts w:ascii="Arial" w:hAnsi="Arial" w:cs="Arial"/>
          <w:sz w:val="24"/>
          <w:szCs w:val="24"/>
        </w:rPr>
        <w:t>A crise internacional, difundida a partir da crise dos mercados imobiliário e financeiro dos Estados Unidos, teve gra</w:t>
      </w:r>
      <w:r>
        <w:rPr>
          <w:rFonts w:ascii="Arial" w:hAnsi="Arial" w:cs="Arial"/>
          <w:sz w:val="24"/>
          <w:szCs w:val="24"/>
        </w:rPr>
        <w:t>nde impacto na economia do Brasil</w:t>
      </w:r>
      <w:r w:rsidRPr="00877E24">
        <w:rPr>
          <w:rFonts w:ascii="Arial" w:hAnsi="Arial" w:cs="Arial"/>
          <w:sz w:val="24"/>
          <w:szCs w:val="24"/>
        </w:rPr>
        <w:t xml:space="preserve">. Embora esses efeitos tenham sido menores em comparação aos Estados Unidos e em diversos países europeus, </w:t>
      </w:r>
      <w:r>
        <w:rPr>
          <w:rFonts w:ascii="Arial" w:hAnsi="Arial" w:cs="Arial"/>
          <w:sz w:val="24"/>
          <w:szCs w:val="24"/>
        </w:rPr>
        <w:t>sua repercussão ainda pôde ser sentida no país</w:t>
      </w:r>
      <w:r w:rsidRPr="00877E24">
        <w:rPr>
          <w:rFonts w:ascii="Arial" w:hAnsi="Arial" w:cs="Arial"/>
          <w:sz w:val="24"/>
          <w:szCs w:val="24"/>
        </w:rPr>
        <w:t xml:space="preserve">. </w:t>
      </w:r>
    </w:p>
    <w:p w:rsidR="003C3DDC" w:rsidRPr="00877E24" w:rsidRDefault="003C3DDC" w:rsidP="0016420D">
      <w:pPr>
        <w:spacing w:after="0" w:line="360" w:lineRule="auto"/>
        <w:ind w:firstLine="709"/>
        <w:jc w:val="both"/>
        <w:rPr>
          <w:rFonts w:ascii="Arial" w:hAnsi="Arial" w:cs="Arial"/>
          <w:sz w:val="24"/>
          <w:szCs w:val="24"/>
        </w:rPr>
      </w:pPr>
      <w:r w:rsidRPr="00877E24">
        <w:rPr>
          <w:rFonts w:ascii="Arial" w:hAnsi="Arial" w:cs="Arial"/>
          <w:sz w:val="24"/>
          <w:szCs w:val="24"/>
        </w:rPr>
        <w:t>Dentre os principais fatores a serem citados, destacam-se a falta de crédito, a queda da bolsa de valores, a queda e subsequente valorização do dólar, a queda das taxas de crescimento do país, e a queda na demanda por exportações de produtos brasileiros.</w:t>
      </w:r>
    </w:p>
    <w:p w:rsidR="00783A78" w:rsidRDefault="00783A78" w:rsidP="0016420D">
      <w:pPr>
        <w:spacing w:after="0" w:line="360" w:lineRule="auto"/>
        <w:jc w:val="both"/>
        <w:rPr>
          <w:rFonts w:ascii="Arial" w:hAnsi="Arial" w:cs="Arial"/>
          <w:b/>
          <w:sz w:val="24"/>
          <w:szCs w:val="24"/>
        </w:rPr>
      </w:pPr>
    </w:p>
    <w:p w:rsidR="006547F0" w:rsidRDefault="006547F0" w:rsidP="0016420D">
      <w:pPr>
        <w:spacing w:after="0" w:line="360" w:lineRule="auto"/>
        <w:jc w:val="both"/>
        <w:rPr>
          <w:rFonts w:ascii="Arial" w:hAnsi="Arial" w:cs="Arial"/>
          <w:b/>
          <w:sz w:val="24"/>
          <w:szCs w:val="24"/>
        </w:rPr>
      </w:pPr>
    </w:p>
    <w:p w:rsidR="006547F0" w:rsidRDefault="006547F0" w:rsidP="0016420D">
      <w:pPr>
        <w:spacing w:after="0" w:line="360" w:lineRule="auto"/>
        <w:jc w:val="both"/>
        <w:rPr>
          <w:rFonts w:ascii="Arial" w:hAnsi="Arial" w:cs="Arial"/>
          <w:b/>
          <w:sz w:val="24"/>
          <w:szCs w:val="24"/>
        </w:rPr>
      </w:pPr>
    </w:p>
    <w:p w:rsidR="003C3DDC" w:rsidRPr="00F87AC1" w:rsidRDefault="003C3DDC" w:rsidP="0016420D">
      <w:pPr>
        <w:spacing w:after="0" w:line="360" w:lineRule="auto"/>
        <w:jc w:val="both"/>
        <w:rPr>
          <w:rFonts w:ascii="Arial" w:hAnsi="Arial" w:cs="Arial"/>
          <w:i/>
          <w:sz w:val="24"/>
          <w:szCs w:val="24"/>
        </w:rPr>
      </w:pPr>
      <w:r w:rsidRPr="00F87AC1">
        <w:rPr>
          <w:rFonts w:ascii="Arial" w:hAnsi="Arial" w:cs="Arial"/>
          <w:i/>
          <w:sz w:val="24"/>
          <w:szCs w:val="24"/>
        </w:rPr>
        <w:lastRenderedPageBreak/>
        <w:t>3.1.1 Falta de Crédito</w:t>
      </w:r>
    </w:p>
    <w:p w:rsidR="00F87AC1" w:rsidRDefault="00F87AC1" w:rsidP="0016420D">
      <w:pPr>
        <w:spacing w:after="0" w:line="360" w:lineRule="auto"/>
        <w:ind w:firstLine="706"/>
        <w:jc w:val="both"/>
        <w:rPr>
          <w:rFonts w:ascii="Arial" w:hAnsi="Arial" w:cs="Arial"/>
          <w:sz w:val="24"/>
          <w:szCs w:val="24"/>
        </w:rPr>
      </w:pPr>
    </w:p>
    <w:p w:rsidR="003C3DDC" w:rsidRPr="00877E24" w:rsidRDefault="003C3DDC" w:rsidP="0016420D">
      <w:pPr>
        <w:spacing w:after="0" w:line="360" w:lineRule="auto"/>
        <w:ind w:firstLine="706"/>
        <w:jc w:val="both"/>
        <w:rPr>
          <w:rFonts w:ascii="Arial" w:hAnsi="Arial" w:cs="Arial"/>
          <w:sz w:val="24"/>
          <w:szCs w:val="24"/>
        </w:rPr>
      </w:pPr>
      <w:r w:rsidRPr="00877E24">
        <w:rPr>
          <w:rFonts w:ascii="Arial" w:hAnsi="Arial" w:cs="Arial"/>
          <w:sz w:val="24"/>
          <w:szCs w:val="24"/>
        </w:rPr>
        <w:t>Com o estouro da crise em 2008, que teve como marco a quebra do Lehman Brothers no dia 15 de setembro, investidores de todo o mundo passaram a tirar as aplicações de ações de empresas, de bancos e de títulos de governos, incluindo os do Brasil, devido a uma incerteza sobre a veracidade de balanços de alguns bancos e empresas e, além disso, os aplicadores precisaram resgatar investimentos para cobrir prejuízos. Uma vez que o sistema financeiro é interligado em todo o mundo, a baixa liquidez repercutiu na falta de dinheiro disponível no Brasil para a concessão de crédito tanto para as empresas como para os consumidores.</w:t>
      </w:r>
      <w:r>
        <w:rPr>
          <w:rFonts w:ascii="Arial" w:hAnsi="Arial" w:cs="Arial"/>
          <w:sz w:val="24"/>
          <w:szCs w:val="24"/>
        </w:rPr>
        <w:t xml:space="preserve"> </w:t>
      </w:r>
    </w:p>
    <w:p w:rsidR="003C3DDC" w:rsidRPr="00877E24" w:rsidRDefault="003C3DDC" w:rsidP="0016420D">
      <w:pPr>
        <w:spacing w:after="0" w:line="360" w:lineRule="auto"/>
        <w:ind w:firstLine="706"/>
        <w:jc w:val="both"/>
        <w:rPr>
          <w:rFonts w:ascii="Arial" w:hAnsi="Arial" w:cs="Arial"/>
          <w:sz w:val="24"/>
          <w:szCs w:val="24"/>
        </w:rPr>
      </w:pPr>
      <w:r w:rsidRPr="00877E24">
        <w:rPr>
          <w:rFonts w:ascii="Arial" w:hAnsi="Arial" w:cs="Arial"/>
          <w:sz w:val="24"/>
          <w:szCs w:val="24"/>
        </w:rPr>
        <w:t xml:space="preserve">Segundo o gerente de indicadores de mercado da Serasa </w:t>
      </w:r>
      <w:proofErr w:type="spellStart"/>
      <w:r w:rsidRPr="00877E24">
        <w:rPr>
          <w:rFonts w:ascii="Arial" w:hAnsi="Arial" w:cs="Arial"/>
          <w:sz w:val="24"/>
          <w:szCs w:val="24"/>
        </w:rPr>
        <w:t>Experian</w:t>
      </w:r>
      <w:proofErr w:type="spellEnd"/>
      <w:r w:rsidRPr="00877E24">
        <w:rPr>
          <w:rFonts w:ascii="Arial" w:hAnsi="Arial" w:cs="Arial"/>
          <w:sz w:val="24"/>
          <w:szCs w:val="24"/>
        </w:rPr>
        <w:t>, Luiz Rabi, de 20% a 25% do crédito oferecido no Brasil vem de fora. Em maio de 2009, a inadimplência de pessoa física chegou a 8,5%, enquanto em junho de 2008, estava em 7%. As empresas foram as mais afetadas, pois tinham dificuldades de obter financiamento para investimentos e exportações, por exemplo. Já os consumidores, para aquisições de bens, principalmente os de maior valor agregado, como veículos e imóveis.</w:t>
      </w:r>
    </w:p>
    <w:p w:rsidR="003C3DDC" w:rsidRPr="007C401C" w:rsidRDefault="003C3DDC" w:rsidP="0016420D">
      <w:pPr>
        <w:spacing w:after="0" w:line="360" w:lineRule="auto"/>
        <w:ind w:firstLine="706"/>
        <w:jc w:val="both"/>
        <w:rPr>
          <w:rFonts w:ascii="Arial" w:hAnsi="Arial" w:cs="Arial"/>
          <w:sz w:val="24"/>
          <w:szCs w:val="24"/>
        </w:rPr>
      </w:pPr>
      <w:r w:rsidRPr="00877E24">
        <w:rPr>
          <w:rFonts w:ascii="Arial" w:hAnsi="Arial" w:cs="Arial"/>
          <w:sz w:val="24"/>
          <w:szCs w:val="24"/>
        </w:rPr>
        <w:t xml:space="preserve">Em um cenário de crise, há menos dinheiro no mercado e bancos em todo o mundo tornam-se mais cautelosos, diminuindo seus empréstimos </w:t>
      </w:r>
      <w:r>
        <w:rPr>
          <w:rFonts w:ascii="Arial" w:hAnsi="Arial" w:cs="Arial"/>
          <w:sz w:val="24"/>
          <w:szCs w:val="24"/>
        </w:rPr>
        <w:t>e cobrando mais caro por eles. B</w:t>
      </w:r>
      <w:r w:rsidRPr="00877E24">
        <w:rPr>
          <w:rFonts w:ascii="Arial" w:hAnsi="Arial" w:cs="Arial"/>
          <w:sz w:val="24"/>
          <w:szCs w:val="24"/>
        </w:rPr>
        <w:t>ancos brasileiros encontraram taxas muito altas para tomar empréstimos no exterior, de maneira a afetar o crescimento do crédito no Brasil, de forma geral, e a capacidade de investimento das empresas, em particular.</w:t>
      </w:r>
      <w:r>
        <w:rPr>
          <w:rFonts w:ascii="Arial" w:hAnsi="Arial" w:cs="Arial"/>
          <w:sz w:val="24"/>
          <w:szCs w:val="24"/>
        </w:rPr>
        <w:t xml:space="preserve"> A baixa movimentação na economia contribuiu, também, para uma recessão, fazendo com que houvesse queda nas vendas das empresas, tendo como consequência uma diminuição no volume de produção e aumento do desemprego.</w:t>
      </w:r>
    </w:p>
    <w:p w:rsidR="003C3DDC" w:rsidRPr="00877E24" w:rsidRDefault="003C3DDC" w:rsidP="0016420D">
      <w:pPr>
        <w:spacing w:after="0" w:line="360" w:lineRule="auto"/>
        <w:jc w:val="both"/>
        <w:rPr>
          <w:rFonts w:ascii="Arial" w:hAnsi="Arial" w:cs="Arial"/>
          <w:sz w:val="24"/>
          <w:szCs w:val="24"/>
        </w:rPr>
      </w:pPr>
    </w:p>
    <w:p w:rsidR="003C3DDC" w:rsidRPr="00F87AC1" w:rsidRDefault="003C3DDC" w:rsidP="0016420D">
      <w:pPr>
        <w:spacing w:after="0" w:line="360" w:lineRule="auto"/>
        <w:jc w:val="both"/>
        <w:rPr>
          <w:rFonts w:ascii="Arial" w:hAnsi="Arial" w:cs="Arial"/>
          <w:i/>
          <w:sz w:val="24"/>
          <w:szCs w:val="24"/>
        </w:rPr>
      </w:pPr>
      <w:r w:rsidRPr="00F87AC1">
        <w:rPr>
          <w:rFonts w:ascii="Arial" w:hAnsi="Arial" w:cs="Arial"/>
          <w:i/>
          <w:sz w:val="24"/>
          <w:szCs w:val="24"/>
        </w:rPr>
        <w:t>3.1.2 Queda da Bovespa</w:t>
      </w:r>
    </w:p>
    <w:p w:rsidR="003C3DDC" w:rsidRDefault="003C3DDC" w:rsidP="0016420D">
      <w:pPr>
        <w:spacing w:after="0" w:line="360" w:lineRule="auto"/>
        <w:jc w:val="both"/>
        <w:rPr>
          <w:rFonts w:ascii="Arial" w:hAnsi="Arial" w:cs="Arial"/>
          <w:sz w:val="24"/>
          <w:szCs w:val="24"/>
        </w:rPr>
      </w:pPr>
    </w:p>
    <w:p w:rsidR="003C3DDC" w:rsidRDefault="003C3DDC" w:rsidP="0016420D">
      <w:pPr>
        <w:spacing w:after="0" w:line="360" w:lineRule="auto"/>
        <w:ind w:firstLine="706"/>
        <w:jc w:val="both"/>
        <w:rPr>
          <w:rFonts w:ascii="Arial" w:hAnsi="Arial" w:cs="Arial"/>
          <w:sz w:val="24"/>
          <w:szCs w:val="24"/>
        </w:rPr>
      </w:pPr>
      <w:r>
        <w:rPr>
          <w:rFonts w:ascii="Arial" w:hAnsi="Arial" w:cs="Arial"/>
          <w:sz w:val="24"/>
          <w:szCs w:val="24"/>
        </w:rPr>
        <w:t xml:space="preserve">No início do ano de 2008, o Brasil recebeu de três grandes agências de avaliação de risco (DBRS, Fitch, e Standard &amp; </w:t>
      </w:r>
      <w:proofErr w:type="spellStart"/>
      <w:r>
        <w:rPr>
          <w:rFonts w:ascii="Arial" w:hAnsi="Arial" w:cs="Arial"/>
          <w:sz w:val="24"/>
          <w:szCs w:val="24"/>
        </w:rPr>
        <w:t>Poor’s</w:t>
      </w:r>
      <w:proofErr w:type="spellEnd"/>
      <w:r>
        <w:rPr>
          <w:rFonts w:ascii="Arial" w:hAnsi="Arial" w:cs="Arial"/>
          <w:sz w:val="24"/>
          <w:szCs w:val="24"/>
        </w:rPr>
        <w:t>), o grau de investimento, levando a Bovespa a bater recordes de pontuação. Com esses recordes, a bolsa chegou</w:t>
      </w:r>
      <w:r w:rsidRPr="0043249B">
        <w:rPr>
          <w:rFonts w:ascii="Arial" w:hAnsi="Arial" w:cs="Arial"/>
          <w:sz w:val="24"/>
          <w:szCs w:val="24"/>
        </w:rPr>
        <w:t xml:space="preserve"> a 73.516,8 pontos em 20 de maio</w:t>
      </w:r>
      <w:r>
        <w:rPr>
          <w:rFonts w:ascii="Arial" w:hAnsi="Arial" w:cs="Arial"/>
          <w:sz w:val="24"/>
          <w:szCs w:val="24"/>
        </w:rPr>
        <w:t xml:space="preserve">. No entanto, com o avanço da crise, alguns meses mais tarde, caiu abaixo dos 30 mil pontos. Com as sucessivas </w:t>
      </w:r>
      <w:r>
        <w:rPr>
          <w:rFonts w:ascii="Arial" w:hAnsi="Arial" w:cs="Arial"/>
          <w:sz w:val="24"/>
          <w:szCs w:val="24"/>
        </w:rPr>
        <w:lastRenderedPageBreak/>
        <w:t>quedas,</w:t>
      </w:r>
      <w:r w:rsidRPr="0043249B">
        <w:rPr>
          <w:rFonts w:ascii="Arial" w:hAnsi="Arial" w:cs="Arial"/>
          <w:sz w:val="24"/>
          <w:szCs w:val="24"/>
        </w:rPr>
        <w:t xml:space="preserve"> nos primeiros nove meses do ano</w:t>
      </w:r>
      <w:r>
        <w:rPr>
          <w:rFonts w:ascii="Arial" w:hAnsi="Arial" w:cs="Arial"/>
          <w:sz w:val="24"/>
          <w:szCs w:val="24"/>
        </w:rPr>
        <w:t xml:space="preserve"> de 2008,</w:t>
      </w:r>
      <w:r w:rsidRPr="0043249B">
        <w:rPr>
          <w:rFonts w:ascii="Arial" w:hAnsi="Arial" w:cs="Arial"/>
          <w:sz w:val="24"/>
          <w:szCs w:val="24"/>
        </w:rPr>
        <w:t xml:space="preserve"> </w:t>
      </w:r>
      <w:r>
        <w:rPr>
          <w:rFonts w:ascii="Arial" w:hAnsi="Arial" w:cs="Arial"/>
          <w:sz w:val="24"/>
          <w:szCs w:val="24"/>
        </w:rPr>
        <w:t xml:space="preserve">a bolsa </w:t>
      </w:r>
      <w:r w:rsidRPr="0043249B">
        <w:rPr>
          <w:rFonts w:ascii="Arial" w:hAnsi="Arial" w:cs="Arial"/>
          <w:sz w:val="24"/>
          <w:szCs w:val="24"/>
        </w:rPr>
        <w:t>já havia acumulado perdas da ordem de 25</w:t>
      </w:r>
      <w:r>
        <w:rPr>
          <w:rFonts w:ascii="Arial" w:hAnsi="Arial" w:cs="Arial"/>
          <w:sz w:val="24"/>
          <w:szCs w:val="24"/>
        </w:rPr>
        <w:t>%.</w:t>
      </w:r>
      <w:r w:rsidRPr="0043249B">
        <w:rPr>
          <w:rFonts w:ascii="Arial" w:hAnsi="Arial" w:cs="Arial"/>
          <w:sz w:val="24"/>
          <w:szCs w:val="24"/>
        </w:rPr>
        <w:t xml:space="preserve"> </w:t>
      </w:r>
      <w:r>
        <w:rPr>
          <w:rFonts w:ascii="Arial" w:hAnsi="Arial" w:cs="Arial"/>
          <w:sz w:val="24"/>
          <w:szCs w:val="24"/>
        </w:rPr>
        <w:t>Em 2008, a</w:t>
      </w:r>
      <w:r w:rsidRPr="0043249B">
        <w:rPr>
          <w:rFonts w:ascii="Arial" w:hAnsi="Arial" w:cs="Arial"/>
          <w:sz w:val="24"/>
          <w:szCs w:val="24"/>
        </w:rPr>
        <w:t xml:space="preserve"> Bovespa conta</w:t>
      </w:r>
      <w:r>
        <w:rPr>
          <w:rFonts w:ascii="Arial" w:hAnsi="Arial" w:cs="Arial"/>
          <w:sz w:val="24"/>
          <w:szCs w:val="24"/>
        </w:rPr>
        <w:t>va</w:t>
      </w:r>
      <w:r w:rsidRPr="0043249B">
        <w:rPr>
          <w:rFonts w:ascii="Arial" w:hAnsi="Arial" w:cs="Arial"/>
          <w:sz w:val="24"/>
          <w:szCs w:val="24"/>
        </w:rPr>
        <w:t xml:space="preserve"> com cerca de 500 mil investidores como pessoas físicas. Além disso, houve uma grande queda de </w:t>
      </w:r>
      <w:proofErr w:type="spellStart"/>
      <w:r w:rsidRPr="0043249B">
        <w:rPr>
          <w:rFonts w:ascii="Arial" w:hAnsi="Arial" w:cs="Arial"/>
          <w:sz w:val="24"/>
          <w:szCs w:val="24"/>
        </w:rPr>
        <w:t>IPOs</w:t>
      </w:r>
      <w:proofErr w:type="spellEnd"/>
      <w:r w:rsidRPr="0043249B">
        <w:rPr>
          <w:rFonts w:ascii="Arial" w:hAnsi="Arial" w:cs="Arial"/>
          <w:sz w:val="24"/>
          <w:szCs w:val="24"/>
        </w:rPr>
        <w:t xml:space="preserve">, os lançamentos iniciais de ações das empresas. Em 2007, foram lançadas na Bovespa 64 novas empresas. Até setembro de 2008, tinham ocorrido apenas quatro </w:t>
      </w:r>
      <w:proofErr w:type="spellStart"/>
      <w:r w:rsidRPr="0043249B">
        <w:rPr>
          <w:rFonts w:ascii="Arial" w:hAnsi="Arial" w:cs="Arial"/>
          <w:sz w:val="24"/>
          <w:szCs w:val="24"/>
        </w:rPr>
        <w:t>IPOs</w:t>
      </w:r>
      <w:proofErr w:type="spellEnd"/>
      <w:r w:rsidRPr="0043249B">
        <w:rPr>
          <w:rFonts w:ascii="Arial" w:hAnsi="Arial" w:cs="Arial"/>
          <w:sz w:val="24"/>
          <w:szCs w:val="24"/>
        </w:rPr>
        <w:t>.</w:t>
      </w:r>
    </w:p>
    <w:p w:rsidR="003C3DDC" w:rsidRPr="00877E24" w:rsidRDefault="003C3DDC" w:rsidP="0016420D">
      <w:pPr>
        <w:spacing w:after="0" w:line="360" w:lineRule="auto"/>
        <w:jc w:val="both"/>
        <w:rPr>
          <w:rFonts w:ascii="Arial" w:hAnsi="Arial" w:cs="Arial"/>
          <w:sz w:val="24"/>
          <w:szCs w:val="24"/>
        </w:rPr>
      </w:pPr>
    </w:p>
    <w:p w:rsidR="003C3DDC" w:rsidRPr="00F87AC1" w:rsidRDefault="003C3DDC" w:rsidP="0016420D">
      <w:pPr>
        <w:spacing w:after="0" w:line="360" w:lineRule="auto"/>
        <w:jc w:val="both"/>
        <w:rPr>
          <w:rFonts w:ascii="Arial" w:hAnsi="Arial" w:cs="Arial"/>
          <w:i/>
          <w:sz w:val="24"/>
          <w:szCs w:val="24"/>
        </w:rPr>
      </w:pPr>
      <w:r w:rsidRPr="00F87AC1">
        <w:rPr>
          <w:rFonts w:ascii="Arial" w:hAnsi="Arial" w:cs="Arial"/>
          <w:i/>
          <w:sz w:val="24"/>
          <w:szCs w:val="24"/>
        </w:rPr>
        <w:t>3.1.3 Oscilação do Dólar</w:t>
      </w:r>
    </w:p>
    <w:p w:rsidR="003C3DDC" w:rsidRPr="00F87AC1" w:rsidRDefault="003C3DDC" w:rsidP="0016420D">
      <w:pPr>
        <w:spacing w:after="0" w:line="360" w:lineRule="auto"/>
        <w:jc w:val="both"/>
        <w:rPr>
          <w:rFonts w:ascii="Arial" w:hAnsi="Arial" w:cs="Arial"/>
          <w:sz w:val="24"/>
          <w:szCs w:val="24"/>
        </w:rPr>
      </w:pPr>
    </w:p>
    <w:p w:rsidR="003C3DDC" w:rsidRPr="00565158" w:rsidRDefault="003C3DDC" w:rsidP="0016420D">
      <w:pPr>
        <w:spacing w:after="0" w:line="360" w:lineRule="auto"/>
        <w:ind w:firstLine="706"/>
        <w:jc w:val="both"/>
        <w:rPr>
          <w:rFonts w:ascii="Arial" w:hAnsi="Arial" w:cs="Arial"/>
          <w:sz w:val="24"/>
          <w:szCs w:val="24"/>
        </w:rPr>
      </w:pPr>
      <w:r w:rsidRPr="00565158">
        <w:rPr>
          <w:rFonts w:ascii="Arial" w:hAnsi="Arial" w:cs="Arial"/>
          <w:sz w:val="24"/>
          <w:szCs w:val="24"/>
        </w:rPr>
        <w:t>Em julho de 2008, o dólar apresentou recordes de quedas, porém a partir de agosto de 2008, voltou a se valorizar de forma crescente e o câmbio, que estava em cerca de R$ 1,60 em agosto, chegou cerca de R$ 2,40 em dezembro do mesmo ano. Essa alta do dólar, somada à falta de crédito no Brasil, prejudicou principalmente empresas que tinham dívidas em dólar, pois não estavam protegidas para oscilações tão grandes da moeda. O dólar em alta demonstrou-se, também, um empecilho para consumidores que pretendiam viajar para o exterior, ou queria adquirir produtos importados.</w:t>
      </w:r>
    </w:p>
    <w:p w:rsidR="003C3DDC" w:rsidRPr="00565158" w:rsidRDefault="003C3DDC" w:rsidP="0016420D">
      <w:pPr>
        <w:spacing w:after="0" w:line="360" w:lineRule="auto"/>
        <w:ind w:firstLine="706"/>
        <w:jc w:val="both"/>
        <w:rPr>
          <w:rFonts w:ascii="Arial" w:hAnsi="Arial" w:cs="Arial"/>
          <w:sz w:val="24"/>
          <w:szCs w:val="24"/>
        </w:rPr>
      </w:pPr>
      <w:r w:rsidRPr="00565158">
        <w:rPr>
          <w:rFonts w:ascii="Arial" w:hAnsi="Arial" w:cs="Arial"/>
          <w:sz w:val="24"/>
          <w:szCs w:val="24"/>
        </w:rPr>
        <w:t xml:space="preserve">Os principais efeitos da alta do dólar tiveram relação com a inflação, uma vez que grande parte dos produtos consumidos no Brasil têm o preço influenciado pelo dólar e acabam tornando-se mais caros com a moeda em alta, levando à um aumento da inflação. Já com relação ao impacto na dívida e na capacidade de pagamento, não </w:t>
      </w:r>
      <w:r w:rsidR="00E77121" w:rsidRPr="00565158">
        <w:rPr>
          <w:rFonts w:ascii="Arial" w:hAnsi="Arial" w:cs="Arial"/>
          <w:sz w:val="24"/>
          <w:szCs w:val="24"/>
        </w:rPr>
        <w:t>houve</w:t>
      </w:r>
      <w:r w:rsidRPr="00565158">
        <w:rPr>
          <w:rFonts w:ascii="Arial" w:hAnsi="Arial" w:cs="Arial"/>
          <w:sz w:val="24"/>
          <w:szCs w:val="24"/>
        </w:rPr>
        <w:t xml:space="preserve"> grandes repercussões</w:t>
      </w:r>
      <w:r w:rsidR="00E77121" w:rsidRPr="00565158">
        <w:rPr>
          <w:rFonts w:ascii="Arial" w:hAnsi="Arial" w:cs="Arial"/>
          <w:sz w:val="24"/>
          <w:szCs w:val="24"/>
        </w:rPr>
        <w:t>, pois</w:t>
      </w:r>
      <w:r w:rsidR="00E77121">
        <w:rPr>
          <w:rFonts w:ascii="Arial" w:hAnsi="Arial" w:cs="Arial"/>
          <w:sz w:val="24"/>
          <w:szCs w:val="24"/>
        </w:rPr>
        <w:t xml:space="preserve"> as dívidas do Brasil não estavam</w:t>
      </w:r>
      <w:r w:rsidRPr="00565158">
        <w:rPr>
          <w:rFonts w:ascii="Arial" w:hAnsi="Arial" w:cs="Arial"/>
          <w:sz w:val="24"/>
          <w:szCs w:val="24"/>
        </w:rPr>
        <w:t xml:space="preserve"> atreladas ao câmbio.</w:t>
      </w:r>
    </w:p>
    <w:p w:rsidR="003C3DDC" w:rsidRPr="00877E24" w:rsidRDefault="003C3DDC" w:rsidP="0016420D">
      <w:pPr>
        <w:spacing w:after="0" w:line="360" w:lineRule="auto"/>
        <w:jc w:val="both"/>
        <w:rPr>
          <w:rFonts w:ascii="Arial" w:hAnsi="Arial" w:cs="Arial"/>
          <w:sz w:val="24"/>
          <w:szCs w:val="24"/>
        </w:rPr>
      </w:pPr>
    </w:p>
    <w:p w:rsidR="003C3DDC" w:rsidRPr="00F87AC1" w:rsidRDefault="003C3DDC" w:rsidP="0016420D">
      <w:pPr>
        <w:spacing w:after="0" w:line="360" w:lineRule="auto"/>
        <w:jc w:val="both"/>
        <w:rPr>
          <w:rFonts w:ascii="Arial" w:hAnsi="Arial" w:cs="Arial"/>
          <w:i/>
          <w:sz w:val="24"/>
          <w:szCs w:val="24"/>
        </w:rPr>
      </w:pPr>
      <w:r w:rsidRPr="00F87AC1">
        <w:rPr>
          <w:rFonts w:ascii="Arial" w:hAnsi="Arial" w:cs="Arial"/>
          <w:i/>
          <w:sz w:val="24"/>
          <w:szCs w:val="24"/>
        </w:rPr>
        <w:t>3.1.4 Taxas de Crescimento no País</w:t>
      </w:r>
    </w:p>
    <w:p w:rsidR="003C3DDC" w:rsidRPr="00E77121" w:rsidRDefault="003C3DDC" w:rsidP="0016420D">
      <w:pPr>
        <w:spacing w:after="0" w:line="360" w:lineRule="auto"/>
        <w:jc w:val="both"/>
        <w:rPr>
          <w:rFonts w:ascii="Arial" w:hAnsi="Arial" w:cs="Arial"/>
          <w:sz w:val="24"/>
          <w:szCs w:val="24"/>
        </w:rPr>
      </w:pPr>
    </w:p>
    <w:p w:rsidR="003C3DDC" w:rsidRDefault="003C3DDC" w:rsidP="0016420D">
      <w:pPr>
        <w:spacing w:after="0" w:line="360" w:lineRule="auto"/>
        <w:ind w:firstLine="706"/>
        <w:jc w:val="both"/>
        <w:rPr>
          <w:rFonts w:ascii="Arial" w:hAnsi="Arial" w:cs="Arial"/>
          <w:sz w:val="24"/>
          <w:szCs w:val="24"/>
        </w:rPr>
      </w:pPr>
      <w:r w:rsidRPr="00E36B3D">
        <w:rPr>
          <w:rFonts w:ascii="Arial" w:hAnsi="Arial" w:cs="Arial"/>
          <w:sz w:val="24"/>
          <w:szCs w:val="24"/>
        </w:rPr>
        <w:t>D</w:t>
      </w:r>
      <w:r>
        <w:rPr>
          <w:rFonts w:ascii="Arial" w:hAnsi="Arial" w:cs="Arial"/>
          <w:sz w:val="24"/>
          <w:szCs w:val="24"/>
        </w:rPr>
        <w:t>evido aos impactos da crise, como a</w:t>
      </w:r>
      <w:r w:rsidRPr="00E36B3D">
        <w:rPr>
          <w:rFonts w:ascii="Arial" w:hAnsi="Arial" w:cs="Arial"/>
          <w:sz w:val="24"/>
          <w:szCs w:val="24"/>
        </w:rPr>
        <w:t xml:space="preserve"> escassez de c</w:t>
      </w:r>
      <w:r>
        <w:rPr>
          <w:rFonts w:ascii="Arial" w:hAnsi="Arial" w:cs="Arial"/>
          <w:sz w:val="24"/>
          <w:szCs w:val="24"/>
        </w:rPr>
        <w:t xml:space="preserve">rédito disponível no mercado, houve uma desaceleração do ritmo de crescimento da economia brasileira. No ano de 2008, o Brasil apresentou índices de </w:t>
      </w:r>
      <w:r w:rsidRPr="00565158">
        <w:rPr>
          <w:rFonts w:ascii="Arial" w:hAnsi="Arial" w:cs="Arial"/>
          <w:sz w:val="24"/>
          <w:szCs w:val="24"/>
        </w:rPr>
        <w:t>crescimento razoáveis até o terceiro trimestre, conseguindo fechar o ano com um crescimento de 5,4% do PIB. No entanto, já no ano</w:t>
      </w:r>
      <w:r>
        <w:rPr>
          <w:rFonts w:ascii="Arial" w:hAnsi="Arial" w:cs="Arial"/>
          <w:sz w:val="24"/>
          <w:szCs w:val="24"/>
        </w:rPr>
        <w:t xml:space="preserve"> de </w:t>
      </w:r>
      <w:r w:rsidRPr="00565158">
        <w:rPr>
          <w:rFonts w:ascii="Arial" w:hAnsi="Arial" w:cs="Arial"/>
          <w:sz w:val="24"/>
          <w:szCs w:val="24"/>
        </w:rPr>
        <w:t>2009, a economia do país registrou recuo de 0,6%. D</w:t>
      </w:r>
      <w:r>
        <w:rPr>
          <w:rFonts w:ascii="Arial" w:hAnsi="Arial" w:cs="Arial"/>
          <w:sz w:val="24"/>
          <w:szCs w:val="24"/>
        </w:rPr>
        <w:t xml:space="preserve">iante desse contexto, o </w:t>
      </w:r>
      <w:r w:rsidRPr="00E36B3D">
        <w:rPr>
          <w:rFonts w:ascii="Arial" w:hAnsi="Arial" w:cs="Arial"/>
          <w:sz w:val="24"/>
          <w:szCs w:val="24"/>
        </w:rPr>
        <w:t xml:space="preserve">governo </w:t>
      </w:r>
      <w:r>
        <w:rPr>
          <w:rFonts w:ascii="Arial" w:hAnsi="Arial" w:cs="Arial"/>
          <w:sz w:val="24"/>
          <w:szCs w:val="24"/>
        </w:rPr>
        <w:t>buscou adotar medidas</w:t>
      </w:r>
      <w:r w:rsidRPr="00E36B3D">
        <w:rPr>
          <w:rFonts w:ascii="Arial" w:hAnsi="Arial" w:cs="Arial"/>
          <w:sz w:val="24"/>
          <w:szCs w:val="24"/>
        </w:rPr>
        <w:t xml:space="preserve"> com o intuito de aumentar o consumo no país</w:t>
      </w:r>
      <w:r>
        <w:rPr>
          <w:rFonts w:ascii="Arial" w:hAnsi="Arial" w:cs="Arial"/>
          <w:sz w:val="24"/>
          <w:szCs w:val="24"/>
        </w:rPr>
        <w:t>, como</w:t>
      </w:r>
      <w:r w:rsidRPr="00E36B3D">
        <w:rPr>
          <w:rFonts w:ascii="Arial" w:hAnsi="Arial" w:cs="Arial"/>
          <w:sz w:val="24"/>
          <w:szCs w:val="24"/>
        </w:rPr>
        <w:t xml:space="preserve"> a redução da alíquota do </w:t>
      </w:r>
      <w:r>
        <w:rPr>
          <w:rFonts w:ascii="Arial" w:hAnsi="Arial" w:cs="Arial"/>
          <w:sz w:val="24"/>
          <w:szCs w:val="24"/>
        </w:rPr>
        <w:t xml:space="preserve">depósito compulsório dos bancos, </w:t>
      </w:r>
      <w:r w:rsidRPr="00E36B3D">
        <w:rPr>
          <w:rFonts w:ascii="Arial" w:hAnsi="Arial" w:cs="Arial"/>
          <w:sz w:val="24"/>
          <w:szCs w:val="24"/>
        </w:rPr>
        <w:lastRenderedPageBreak/>
        <w:t>redução do Imposto sobre Produtos Industrializados (IPI) para automóveis, construção civil e eletrodomésticos, a criação do Programa de Sustentação do Investimento (PSI), redução do Imposto sobre Operações Financeiras (IOF), alterações no formato de cobrança do Imposto de Renda Pessoa Física (IRPF) e estímulo ao crédito em bancos públicos.</w:t>
      </w:r>
    </w:p>
    <w:p w:rsidR="003C3DDC" w:rsidRPr="00E36B3D" w:rsidRDefault="003C3DDC" w:rsidP="0016420D">
      <w:pPr>
        <w:spacing w:after="0" w:line="360" w:lineRule="auto"/>
        <w:ind w:firstLine="706"/>
        <w:jc w:val="both"/>
        <w:rPr>
          <w:rFonts w:ascii="Arial" w:hAnsi="Arial" w:cs="Arial"/>
          <w:sz w:val="24"/>
          <w:szCs w:val="24"/>
        </w:rPr>
      </w:pPr>
      <w:r>
        <w:rPr>
          <w:rFonts w:ascii="Arial" w:hAnsi="Arial" w:cs="Arial"/>
          <w:sz w:val="24"/>
          <w:szCs w:val="24"/>
        </w:rPr>
        <w:t xml:space="preserve">Com todos esses estímulos, foi possível a retomada do crescimento, sendo que no ano de 2010 o país cresceu 7,5%, o que contribuiu para </w:t>
      </w:r>
      <w:r w:rsidRPr="00494FC6">
        <w:rPr>
          <w:rFonts w:ascii="Arial" w:hAnsi="Arial" w:cs="Arial"/>
          <w:sz w:val="24"/>
          <w:szCs w:val="24"/>
        </w:rPr>
        <w:t>a manutenção e criação de postos de trabalho</w:t>
      </w:r>
      <w:r>
        <w:rPr>
          <w:rFonts w:ascii="Arial" w:hAnsi="Arial" w:cs="Arial"/>
          <w:sz w:val="24"/>
          <w:szCs w:val="24"/>
        </w:rPr>
        <w:t>, além de estimular a população brasileira</w:t>
      </w:r>
      <w:r w:rsidRPr="00494FC6">
        <w:rPr>
          <w:rFonts w:ascii="Arial" w:hAnsi="Arial" w:cs="Arial"/>
          <w:sz w:val="24"/>
          <w:szCs w:val="24"/>
        </w:rPr>
        <w:t xml:space="preserve"> ao consumo, garantido a sobrevivência das empresas e, consequentemente, de investimentos.</w:t>
      </w:r>
    </w:p>
    <w:p w:rsidR="003C3DDC" w:rsidRPr="00877E24" w:rsidRDefault="003C3DDC" w:rsidP="0016420D">
      <w:pPr>
        <w:spacing w:after="0" w:line="360" w:lineRule="auto"/>
        <w:jc w:val="both"/>
        <w:rPr>
          <w:rFonts w:ascii="Arial" w:hAnsi="Arial" w:cs="Arial"/>
          <w:sz w:val="24"/>
          <w:szCs w:val="24"/>
        </w:rPr>
      </w:pPr>
    </w:p>
    <w:p w:rsidR="003C3DDC" w:rsidRPr="00F87AC1" w:rsidRDefault="003C3DDC" w:rsidP="0016420D">
      <w:pPr>
        <w:spacing w:after="0" w:line="360" w:lineRule="auto"/>
        <w:jc w:val="both"/>
        <w:rPr>
          <w:rFonts w:ascii="Arial" w:hAnsi="Arial" w:cs="Arial"/>
          <w:i/>
          <w:sz w:val="24"/>
          <w:szCs w:val="24"/>
        </w:rPr>
      </w:pPr>
      <w:r w:rsidRPr="00F87AC1">
        <w:rPr>
          <w:rFonts w:ascii="Arial" w:hAnsi="Arial" w:cs="Arial"/>
          <w:i/>
          <w:sz w:val="24"/>
          <w:szCs w:val="24"/>
        </w:rPr>
        <w:t>3.1.5 Exportações</w:t>
      </w:r>
    </w:p>
    <w:p w:rsidR="003C3DDC" w:rsidRPr="006547F0" w:rsidRDefault="003C3DDC" w:rsidP="0016420D">
      <w:pPr>
        <w:spacing w:after="0" w:line="360" w:lineRule="auto"/>
        <w:jc w:val="both"/>
        <w:rPr>
          <w:rFonts w:ascii="Arial" w:hAnsi="Arial" w:cs="Arial"/>
          <w:sz w:val="24"/>
          <w:szCs w:val="24"/>
        </w:rPr>
      </w:pPr>
    </w:p>
    <w:p w:rsidR="003C3DDC" w:rsidRPr="0093786A" w:rsidRDefault="003C3DDC" w:rsidP="0016420D">
      <w:pPr>
        <w:spacing w:after="0" w:line="360" w:lineRule="auto"/>
        <w:ind w:firstLine="706"/>
        <w:jc w:val="both"/>
        <w:rPr>
          <w:rFonts w:ascii="Arial" w:hAnsi="Arial" w:cs="Arial"/>
          <w:sz w:val="24"/>
          <w:szCs w:val="24"/>
        </w:rPr>
      </w:pPr>
      <w:r w:rsidRPr="0093786A">
        <w:rPr>
          <w:rFonts w:ascii="Arial" w:hAnsi="Arial" w:cs="Arial"/>
          <w:sz w:val="24"/>
          <w:szCs w:val="24"/>
        </w:rPr>
        <w:t>Nos cinco anos</w:t>
      </w:r>
      <w:r>
        <w:rPr>
          <w:rFonts w:ascii="Arial" w:hAnsi="Arial" w:cs="Arial"/>
          <w:sz w:val="24"/>
          <w:szCs w:val="24"/>
        </w:rPr>
        <w:t xml:space="preserve"> anteriores à crise</w:t>
      </w:r>
      <w:r w:rsidRPr="0093786A">
        <w:rPr>
          <w:rFonts w:ascii="Arial" w:hAnsi="Arial" w:cs="Arial"/>
          <w:sz w:val="24"/>
          <w:szCs w:val="24"/>
        </w:rPr>
        <w:t xml:space="preserve">, o Brasil </w:t>
      </w:r>
      <w:r>
        <w:rPr>
          <w:rFonts w:ascii="Arial" w:hAnsi="Arial" w:cs="Arial"/>
          <w:sz w:val="24"/>
          <w:szCs w:val="24"/>
        </w:rPr>
        <w:t>obteve</w:t>
      </w:r>
      <w:r w:rsidRPr="0093786A">
        <w:rPr>
          <w:rFonts w:ascii="Arial" w:hAnsi="Arial" w:cs="Arial"/>
          <w:sz w:val="24"/>
          <w:szCs w:val="24"/>
        </w:rPr>
        <w:t xml:space="preserve"> grandes s</w:t>
      </w:r>
      <w:r>
        <w:rPr>
          <w:rFonts w:ascii="Arial" w:hAnsi="Arial" w:cs="Arial"/>
          <w:sz w:val="24"/>
          <w:szCs w:val="24"/>
        </w:rPr>
        <w:t xml:space="preserve">uperávits na balança comercial, </w:t>
      </w:r>
      <w:r w:rsidRPr="0093786A">
        <w:rPr>
          <w:rFonts w:ascii="Arial" w:hAnsi="Arial" w:cs="Arial"/>
          <w:sz w:val="24"/>
          <w:szCs w:val="24"/>
        </w:rPr>
        <w:t>e um aumento crescente dos valores vendidos no exterior.</w:t>
      </w:r>
      <w:r>
        <w:rPr>
          <w:rFonts w:ascii="Arial" w:hAnsi="Arial" w:cs="Arial"/>
          <w:sz w:val="24"/>
          <w:szCs w:val="24"/>
        </w:rPr>
        <w:t xml:space="preserve"> De acordo com dados do</w:t>
      </w:r>
      <w:r w:rsidRPr="0093786A">
        <w:rPr>
          <w:rFonts w:ascii="Arial" w:hAnsi="Arial" w:cs="Arial"/>
          <w:sz w:val="24"/>
          <w:szCs w:val="24"/>
        </w:rPr>
        <w:t xml:space="preserve"> Banco Central, as exportações saltaram de US$ 73 bilhões, em 2003, para US$ 160 bilhões, no ano </w:t>
      </w:r>
      <w:r>
        <w:rPr>
          <w:rFonts w:ascii="Arial" w:hAnsi="Arial" w:cs="Arial"/>
          <w:sz w:val="24"/>
          <w:szCs w:val="24"/>
        </w:rPr>
        <w:t>de 2007</w:t>
      </w:r>
      <w:r w:rsidRPr="0093786A">
        <w:rPr>
          <w:rFonts w:ascii="Arial" w:hAnsi="Arial" w:cs="Arial"/>
          <w:sz w:val="24"/>
          <w:szCs w:val="24"/>
        </w:rPr>
        <w:t xml:space="preserve">. Em 2006, o Brasil teve um superávit recorde de mais de US$ 46 bilhões. </w:t>
      </w:r>
      <w:r>
        <w:rPr>
          <w:rFonts w:ascii="Arial" w:hAnsi="Arial" w:cs="Arial"/>
          <w:sz w:val="24"/>
          <w:szCs w:val="24"/>
        </w:rPr>
        <w:t xml:space="preserve">No entanto, os principais responsáveis por esta melhora, </w:t>
      </w:r>
      <w:r w:rsidRPr="00CE2E93">
        <w:rPr>
          <w:rFonts w:ascii="Arial" w:hAnsi="Arial" w:cs="Arial"/>
          <w:i/>
          <w:sz w:val="24"/>
          <w:szCs w:val="24"/>
        </w:rPr>
        <w:t>commodities</w:t>
      </w:r>
      <w:r>
        <w:rPr>
          <w:rFonts w:ascii="Arial" w:hAnsi="Arial" w:cs="Arial"/>
          <w:sz w:val="24"/>
          <w:szCs w:val="24"/>
        </w:rPr>
        <w:t xml:space="preserve"> agrícolas e minerais, tiveram queda de preços. Sendo assim, com</w:t>
      </w:r>
      <w:r w:rsidRPr="00565158">
        <w:rPr>
          <w:rFonts w:ascii="Arial" w:hAnsi="Arial" w:cs="Arial"/>
          <w:sz w:val="24"/>
          <w:szCs w:val="24"/>
        </w:rPr>
        <w:t xml:space="preserve"> a crise de crédito no mercado mundial, os compradores foram forçados a restringir sua demanda, o que fez com que o preço dos produtos brasileiros caísse juntamente com o lucro dos exportadores.</w:t>
      </w:r>
    </w:p>
    <w:p w:rsidR="003C3DDC" w:rsidRPr="0093786A" w:rsidRDefault="003C3DDC" w:rsidP="0016420D">
      <w:pPr>
        <w:spacing w:after="0" w:line="360" w:lineRule="auto"/>
        <w:ind w:firstLine="706"/>
        <w:jc w:val="both"/>
        <w:rPr>
          <w:rFonts w:ascii="Arial" w:hAnsi="Arial" w:cs="Arial"/>
          <w:sz w:val="24"/>
          <w:szCs w:val="24"/>
        </w:rPr>
      </w:pPr>
      <w:r>
        <w:rPr>
          <w:rFonts w:ascii="Arial" w:hAnsi="Arial" w:cs="Arial"/>
          <w:sz w:val="24"/>
          <w:szCs w:val="24"/>
        </w:rPr>
        <w:t>Outro fator provocado pela</w:t>
      </w:r>
      <w:r w:rsidRPr="0093786A">
        <w:rPr>
          <w:rFonts w:ascii="Arial" w:hAnsi="Arial" w:cs="Arial"/>
          <w:sz w:val="24"/>
          <w:szCs w:val="24"/>
        </w:rPr>
        <w:t xml:space="preserve"> crise econômica mundial </w:t>
      </w:r>
      <w:r>
        <w:rPr>
          <w:rFonts w:ascii="Arial" w:hAnsi="Arial" w:cs="Arial"/>
          <w:sz w:val="24"/>
          <w:szCs w:val="24"/>
        </w:rPr>
        <w:t xml:space="preserve">foi a mudança </w:t>
      </w:r>
      <w:r w:rsidRPr="0093786A">
        <w:rPr>
          <w:rFonts w:ascii="Arial" w:hAnsi="Arial" w:cs="Arial"/>
          <w:sz w:val="24"/>
          <w:szCs w:val="24"/>
        </w:rPr>
        <w:t>no perfil do B</w:t>
      </w:r>
      <w:r>
        <w:rPr>
          <w:rFonts w:ascii="Arial" w:hAnsi="Arial" w:cs="Arial"/>
          <w:sz w:val="24"/>
          <w:szCs w:val="24"/>
        </w:rPr>
        <w:t>rasil como exportador. Em abril de 2009,</w:t>
      </w:r>
      <w:r w:rsidRPr="0093786A">
        <w:rPr>
          <w:rFonts w:ascii="Arial" w:hAnsi="Arial" w:cs="Arial"/>
          <w:sz w:val="24"/>
          <w:szCs w:val="24"/>
        </w:rPr>
        <w:t xml:space="preserve"> a pa</w:t>
      </w:r>
      <w:r>
        <w:rPr>
          <w:rFonts w:ascii="Arial" w:hAnsi="Arial" w:cs="Arial"/>
          <w:sz w:val="24"/>
          <w:szCs w:val="24"/>
        </w:rPr>
        <w:t xml:space="preserve">rticipação dos produtos básicos, ou seja, </w:t>
      </w:r>
      <w:r w:rsidRPr="00CE2E93">
        <w:rPr>
          <w:rFonts w:ascii="Arial" w:hAnsi="Arial" w:cs="Arial"/>
          <w:i/>
          <w:sz w:val="24"/>
          <w:szCs w:val="24"/>
        </w:rPr>
        <w:t>commodities</w:t>
      </w:r>
      <w:r w:rsidRPr="0093786A">
        <w:rPr>
          <w:rFonts w:ascii="Arial" w:hAnsi="Arial" w:cs="Arial"/>
          <w:sz w:val="24"/>
          <w:szCs w:val="24"/>
        </w:rPr>
        <w:t xml:space="preserve"> que não pa</w:t>
      </w:r>
      <w:r>
        <w:rPr>
          <w:rFonts w:ascii="Arial" w:hAnsi="Arial" w:cs="Arial"/>
          <w:sz w:val="24"/>
          <w:szCs w:val="24"/>
        </w:rPr>
        <w:t xml:space="preserve">ssaram por processo industrial, </w:t>
      </w:r>
      <w:r w:rsidRPr="0093786A">
        <w:rPr>
          <w:rFonts w:ascii="Arial" w:hAnsi="Arial" w:cs="Arial"/>
          <w:sz w:val="24"/>
          <w:szCs w:val="24"/>
        </w:rPr>
        <w:t>no total das vendas externas do mês superou a dos manufaturados, o que não ocorria desde 1978, segundo dados da Associação de Comércio Exterior do Brasil (AEB).</w:t>
      </w:r>
    </w:p>
    <w:p w:rsidR="003C3DDC" w:rsidRDefault="003C3DDC" w:rsidP="0016420D">
      <w:pPr>
        <w:spacing w:after="0" w:line="360" w:lineRule="auto"/>
        <w:rPr>
          <w:rFonts w:ascii="Arial" w:hAnsi="Arial" w:cs="Arial"/>
          <w:sz w:val="24"/>
          <w:szCs w:val="24"/>
        </w:rPr>
      </w:pPr>
    </w:p>
    <w:p w:rsidR="003C3DDC" w:rsidRDefault="003C3DDC" w:rsidP="0016420D">
      <w:pPr>
        <w:pStyle w:val="Ttulo2"/>
      </w:pPr>
      <w:proofErr w:type="gramStart"/>
      <w:r>
        <w:t>3.2 Enfrentamento</w:t>
      </w:r>
      <w:proofErr w:type="gramEnd"/>
      <w:r>
        <w:t xml:space="preserve"> da crise – Período do governo Lula e Dilma</w:t>
      </w:r>
    </w:p>
    <w:p w:rsidR="003C3DDC" w:rsidRDefault="003C3DDC" w:rsidP="0016420D">
      <w:pPr>
        <w:spacing w:after="0" w:line="360" w:lineRule="auto"/>
        <w:ind w:firstLine="709"/>
        <w:jc w:val="both"/>
        <w:rPr>
          <w:rFonts w:ascii="Arial" w:hAnsi="Arial" w:cs="Arial"/>
          <w:sz w:val="24"/>
          <w:szCs w:val="24"/>
        </w:rPr>
      </w:pP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A crise de 2008 levou ao sistema bancário mundial a um comportamento defensivo de contenção de crédito e busca por ativos de menor risco, como títulos públicos emitidos pelos países mais ricos. Segundo </w:t>
      </w:r>
      <w:r w:rsidRPr="0066017C">
        <w:rPr>
          <w:rFonts w:ascii="Arial" w:hAnsi="Arial" w:cs="Arial"/>
          <w:sz w:val="24"/>
          <w:szCs w:val="24"/>
        </w:rPr>
        <w:t>Barbosa (2013)</w:t>
      </w:r>
      <w:r>
        <w:rPr>
          <w:rFonts w:ascii="Arial" w:hAnsi="Arial" w:cs="Arial"/>
          <w:sz w:val="24"/>
          <w:szCs w:val="24"/>
        </w:rPr>
        <w:t xml:space="preserve"> O enfrentamento da crise mundial pelo Brasil ocorreu através de uma redução da </w:t>
      </w:r>
      <w:r>
        <w:rPr>
          <w:rFonts w:ascii="Arial" w:hAnsi="Arial" w:cs="Arial"/>
          <w:sz w:val="24"/>
          <w:szCs w:val="24"/>
        </w:rPr>
        <w:lastRenderedPageBreak/>
        <w:t xml:space="preserve">oferta de crédito e de uma incerteza acerca da insolvência de grupos empresariais exportadores. Esses impactos geraram perdas patrimoniais no setor privado brasileiro, que teve como resposta o adiamento/cancelamento de investimentos feitos em 2008 e 2009.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O clima gerado de instabilidade econômica e o impacto no poder de compra das famílias brasileiras perante a depreciação cambial resultou em uma queda do crescimento do consumo privado. No Brasil, o país que apresentava uma aceleração no crescimento da economia durante o período de 2003 a 2007, começou a enfrentar problemas em 2008 perante a crise internacional, tendo uma queda no PIB de 5% entre 2008 e 2009 (BARBOSA, 2013).</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O enfrentamento do governo Lula perante toda essa situação foi adotar algumas medidas expansionistas nas áreas fiscal, monetária e creditícia de combate contra os efeitos da crise internacional. As principais medidas foram:</w:t>
      </w:r>
    </w:p>
    <w:p w:rsidR="003C3DDC" w:rsidRDefault="003C3DDC" w:rsidP="0016420D">
      <w:pPr>
        <w:pStyle w:val="PargrafodaLista"/>
        <w:numPr>
          <w:ilvl w:val="0"/>
          <w:numId w:val="6"/>
        </w:numPr>
        <w:spacing w:after="0" w:line="360" w:lineRule="auto"/>
        <w:jc w:val="both"/>
        <w:rPr>
          <w:rFonts w:ascii="Arial" w:hAnsi="Arial" w:cs="Arial"/>
          <w:sz w:val="24"/>
          <w:szCs w:val="24"/>
        </w:rPr>
      </w:pPr>
      <w:r>
        <w:rPr>
          <w:rFonts w:ascii="Arial" w:hAnsi="Arial" w:cs="Arial"/>
          <w:sz w:val="24"/>
          <w:szCs w:val="24"/>
        </w:rPr>
        <w:t xml:space="preserve">O aumento da liquidez e a redução da taxa Selic; </w:t>
      </w:r>
    </w:p>
    <w:p w:rsidR="003C3DDC" w:rsidRDefault="003C3DDC" w:rsidP="0016420D">
      <w:pPr>
        <w:pStyle w:val="PargrafodaLista"/>
        <w:numPr>
          <w:ilvl w:val="0"/>
          <w:numId w:val="6"/>
        </w:numPr>
        <w:spacing w:after="0" w:line="360" w:lineRule="auto"/>
        <w:jc w:val="both"/>
        <w:rPr>
          <w:rFonts w:ascii="Arial" w:hAnsi="Arial" w:cs="Arial"/>
          <w:sz w:val="24"/>
          <w:szCs w:val="24"/>
        </w:rPr>
      </w:pPr>
      <w:r>
        <w:rPr>
          <w:rFonts w:ascii="Arial" w:hAnsi="Arial" w:cs="Arial"/>
          <w:sz w:val="24"/>
          <w:szCs w:val="24"/>
        </w:rPr>
        <w:t>Manutenção da rede de proteção social e dos programas de investimentos públicos;</w:t>
      </w:r>
    </w:p>
    <w:p w:rsidR="003C3DDC" w:rsidRDefault="003C3DDC" w:rsidP="0016420D">
      <w:pPr>
        <w:pStyle w:val="PargrafodaLista"/>
        <w:numPr>
          <w:ilvl w:val="0"/>
          <w:numId w:val="6"/>
        </w:numPr>
        <w:spacing w:after="0" w:line="360" w:lineRule="auto"/>
        <w:jc w:val="both"/>
        <w:rPr>
          <w:rFonts w:ascii="Arial" w:hAnsi="Arial" w:cs="Arial"/>
          <w:sz w:val="24"/>
          <w:szCs w:val="24"/>
        </w:rPr>
      </w:pPr>
      <w:r>
        <w:rPr>
          <w:rFonts w:ascii="Arial" w:hAnsi="Arial" w:cs="Arial"/>
          <w:sz w:val="24"/>
          <w:szCs w:val="24"/>
        </w:rPr>
        <w:t>Desoneração tributárias temporárias e permanentes;</w:t>
      </w:r>
    </w:p>
    <w:p w:rsidR="003C3DDC" w:rsidRDefault="003C3DDC" w:rsidP="0016420D">
      <w:pPr>
        <w:pStyle w:val="PargrafodaLista"/>
        <w:numPr>
          <w:ilvl w:val="0"/>
          <w:numId w:val="6"/>
        </w:numPr>
        <w:spacing w:after="0" w:line="360" w:lineRule="auto"/>
        <w:jc w:val="both"/>
        <w:rPr>
          <w:rFonts w:ascii="Arial" w:hAnsi="Arial" w:cs="Arial"/>
          <w:sz w:val="24"/>
          <w:szCs w:val="24"/>
        </w:rPr>
      </w:pPr>
      <w:r>
        <w:rPr>
          <w:rFonts w:ascii="Arial" w:hAnsi="Arial" w:cs="Arial"/>
          <w:sz w:val="24"/>
          <w:szCs w:val="24"/>
        </w:rPr>
        <w:t>Aumento da oferta de crédito pelos bancos públicos;</w:t>
      </w:r>
    </w:p>
    <w:p w:rsidR="003C3DDC" w:rsidRDefault="003C3DDC" w:rsidP="0016420D">
      <w:pPr>
        <w:pStyle w:val="PargrafodaLista"/>
        <w:numPr>
          <w:ilvl w:val="0"/>
          <w:numId w:val="6"/>
        </w:numPr>
        <w:spacing w:after="0" w:line="360" w:lineRule="auto"/>
        <w:jc w:val="both"/>
        <w:rPr>
          <w:rFonts w:ascii="Arial" w:hAnsi="Arial" w:cs="Arial"/>
          <w:sz w:val="24"/>
          <w:szCs w:val="24"/>
        </w:rPr>
      </w:pPr>
      <w:r>
        <w:rPr>
          <w:rFonts w:ascii="Arial" w:hAnsi="Arial" w:cs="Arial"/>
          <w:sz w:val="24"/>
          <w:szCs w:val="24"/>
        </w:rPr>
        <w:t>Aumento do investimento público em habitação.</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O aumento da liquidez e a redução da taxa Selic ocorreram pela restrição de crédito tanto em moeda local, como em moeda estrangeira. O Banco Central do Brasil (BCB) diminui nas instituições financeiras os recolhimentos compulsórios sobre depósitos e incentivou o financiamento de bancos de pequeno porte pelos bancos de grande porte no mercado interbancário. No mercado externo as reservas internacionais do país foram direcionadas para financiar exportações, com uma taxa de juros de 13,75% que não foi elevada desde a quebra do Lehman Brothers</w:t>
      </w:r>
      <w:r>
        <w:rPr>
          <w:rStyle w:val="Refdenotaderodap"/>
          <w:rFonts w:ascii="Arial" w:hAnsi="Arial" w:cs="Arial"/>
          <w:sz w:val="24"/>
          <w:szCs w:val="24"/>
        </w:rPr>
        <w:footnoteReference w:id="1"/>
      </w:r>
      <w:r>
        <w:rPr>
          <w:rFonts w:ascii="Arial" w:hAnsi="Arial" w:cs="Arial"/>
          <w:sz w:val="24"/>
          <w:szCs w:val="24"/>
        </w:rPr>
        <w:t xml:space="preserve"> (BARBOSA, 2013).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Outra medida adotada de manutenção da rede de proteção social e dos programas de investimentos públicos onde manteve-se inalterado a receita primária em 2009 e 2010, houve o aumento do salário mínimo, concursos públicos e outras medidas em combate a pobreza como o Bolsa Família. O governo também investiu </w:t>
      </w:r>
      <w:r>
        <w:rPr>
          <w:rFonts w:ascii="Arial" w:hAnsi="Arial" w:cs="Arial"/>
          <w:sz w:val="24"/>
          <w:szCs w:val="24"/>
        </w:rPr>
        <w:lastRenderedPageBreak/>
        <w:t>em infraestrutura com enfoque na área de transporte e logística, na exploração e produção do petróleo pela Petrobrás.</w:t>
      </w:r>
    </w:p>
    <w:p w:rsidR="003C3DDC" w:rsidRDefault="003C3DDC" w:rsidP="0016420D">
      <w:pPr>
        <w:spacing w:after="0" w:line="360" w:lineRule="auto"/>
        <w:ind w:firstLine="709"/>
        <w:jc w:val="both"/>
        <w:rPr>
          <w:rFonts w:ascii="Arial" w:hAnsi="Arial" w:cs="Arial"/>
          <w:sz w:val="24"/>
          <w:szCs w:val="24"/>
        </w:rPr>
      </w:pPr>
      <w:r w:rsidRPr="00B15522">
        <w:rPr>
          <w:rFonts w:ascii="Arial" w:hAnsi="Arial" w:cs="Arial"/>
          <w:sz w:val="24"/>
          <w:szCs w:val="24"/>
        </w:rPr>
        <w:t>As desonerações tributárias temporárias e permanentes ocorreram</w:t>
      </w:r>
      <w:r>
        <w:rPr>
          <w:rFonts w:ascii="Arial" w:hAnsi="Arial" w:cs="Arial"/>
          <w:sz w:val="24"/>
          <w:szCs w:val="24"/>
        </w:rPr>
        <w:t xml:space="preserve"> no mercado automobilístico em que o governo reduziu as alíquotas do IPI sobre os automóveis para que estes fossem vendidos, uma vez que a redução de oferta de crédito tinha gerado um acúmulo no estoque automotivo.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O aumento da oferta de crédito pelos bancos públicos sucedeu por parte do Banco do Brasil, da Caixa Econômica Federal e principalmente do banco BNDES, com enfoque em investimentos no longo prazo, sobretudo em infraestrutura e financiamento de capital para micro e pequenas empresas.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A última medida tomada foi lançado em 2009 como o programa “Minha casa minha vida” destinado a população de baixa renda a ter moradia própria e como forma de inclusão social. Esse projeto visava reduzir as importações e gerar emprego e renda.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Essas cinco medidas adotadas no governo Lula fizeram com que a economia do país recuperasse de forma rápida, em que no segundo semestre de 2009 o Brasil diminuiu o PIB em apenas 0,6%; o que foi um grande resultado visto os dados anteriores pela queda de 2008 que chegou a 5%. O país também apresentou bons resultados em 2010 com um crescimento de 7,5%, sendo alavancadas principalmente pela forte flutuação do investimento que subiu em 21,8% no referido ano (BARBOSA, 2013).</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Segundo Barbosa (2013) “a variável de ajuste entre o forte crescimento da demanda doméstica e o lento crescimento do PIB foi uma queda no saldo da balança comercial do Brasil nos anos 2009 e 2010” (p. 83). Com o avanço econômico do país, novas aberturas foram surgindo para o capital externo que foram atraídos pela recuperação do país e pela taxa básica de juros que permanecia alta. A taxa Selic que era bastante elevada em comparação as taxas de juros internacional, faziam com que o país reduzisse seu risco, sendo favorável a taxa de câmbio brasileira que de 2,34 reais por dólar no final de 2008 passasse para 1,66 reais por dólar em 2010.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A desaceleração da economia de 2008 para 2009 teve efeito inicial negativo sobre a inflação, fazendo com que o BCB aumentasse a Selic em 2% em 2010. Esse movimento conforme visto em Barbosa (2013) “foi complementado por uma </w:t>
      </w:r>
      <w:r>
        <w:rPr>
          <w:rFonts w:ascii="Arial" w:hAnsi="Arial" w:cs="Arial"/>
          <w:sz w:val="24"/>
          <w:szCs w:val="24"/>
        </w:rPr>
        <w:lastRenderedPageBreak/>
        <w:t>elevação dos depósitos compulsórios dos bancos e por uma redução do crescimento das despesas primárias do governo federal” (p. 84).</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Em 2011 com o governo Dilma, houve uma continuidade nas ações restritivas iniciadas no final do governo Lula, mas com políticas menos expansionistas e de forma a promover um “pouso suave” (</w:t>
      </w:r>
      <w:r w:rsidRPr="007F4911">
        <w:rPr>
          <w:rFonts w:ascii="Arial" w:hAnsi="Arial" w:cs="Arial"/>
          <w:i/>
          <w:sz w:val="24"/>
          <w:szCs w:val="24"/>
        </w:rPr>
        <w:t xml:space="preserve">soft </w:t>
      </w:r>
      <w:proofErr w:type="spellStart"/>
      <w:r w:rsidRPr="007F4911">
        <w:rPr>
          <w:rFonts w:ascii="Arial" w:hAnsi="Arial" w:cs="Arial"/>
          <w:i/>
          <w:sz w:val="24"/>
          <w:szCs w:val="24"/>
        </w:rPr>
        <w:t>landing</w:t>
      </w:r>
      <w:proofErr w:type="spellEnd"/>
      <w:r>
        <w:rPr>
          <w:rFonts w:ascii="Arial" w:hAnsi="Arial" w:cs="Arial"/>
          <w:sz w:val="24"/>
          <w:szCs w:val="24"/>
        </w:rPr>
        <w:t xml:space="preserve">) da economia do país em que o crescimento atingisse um ritmo de 4 a 5% ao ano. As medidas adotadas consistiram em empreender um contingenciamento dos gastos do governo e elevar seu resultado primário no ano de 2011.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Neste mesmo ano, o governo adotou uma reestruturação nos investimentos em infraestrutura com uma redução temporária dos desembolsos em gastos públicos e começou a preocupar em reduzir a taxa real de juros do país que mesmo com a redução no governo Lula, continuava alta perante o mundo, além de que possuía um alto pagamento de juros sobre a dívida pública.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Outro enfrentamento durando o governo Dilma foi a adoção de medidas denominadas por Barbosa (2013) como “</w:t>
      </w:r>
      <w:proofErr w:type="spellStart"/>
      <w:r>
        <w:rPr>
          <w:rFonts w:ascii="Arial" w:hAnsi="Arial" w:cs="Arial"/>
          <w:sz w:val="24"/>
          <w:szCs w:val="24"/>
        </w:rPr>
        <w:t>macroprudenciais</w:t>
      </w:r>
      <w:proofErr w:type="spellEnd"/>
      <w:r>
        <w:rPr>
          <w:rFonts w:ascii="Arial" w:hAnsi="Arial" w:cs="Arial"/>
          <w:sz w:val="24"/>
          <w:szCs w:val="24"/>
        </w:rPr>
        <w:t>” de aumento dos depósitos compulsórios e dos requerimentos de capital dos bancos para diminuir a expansão de crédito. Essa adoção visava fortalecer a situação patrimonial dos bancos e evitar o aumento da Selic, e foram acompanhadas pela elevação do IOF sobre operações de crédito pessoal para diminuir os financiamentos de consumo.</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O impacto das medidas descritas adotadas acima foi de caráter positivo em desacelerar o crescimento de crédito no país e reduzir o aumento da Selic de forma a combater a inflação, e também teve impacto negativo perante fatores externos em países como EUA, União </w:t>
      </w:r>
      <w:proofErr w:type="spellStart"/>
      <w:r>
        <w:rPr>
          <w:rFonts w:ascii="Arial" w:hAnsi="Arial" w:cs="Arial"/>
          <w:sz w:val="24"/>
          <w:szCs w:val="24"/>
        </w:rPr>
        <w:t>Européia</w:t>
      </w:r>
      <w:proofErr w:type="spellEnd"/>
      <w:r>
        <w:rPr>
          <w:rFonts w:ascii="Arial" w:hAnsi="Arial" w:cs="Arial"/>
          <w:sz w:val="24"/>
          <w:szCs w:val="24"/>
        </w:rPr>
        <w:t xml:space="preserve"> e China que neste cenário internacional resultaram em uma desaceleração do PIB brasileiro nos anos de 2011 e 2012. </w:t>
      </w:r>
    </w:p>
    <w:p w:rsidR="003C3DDC" w:rsidRDefault="003C3DDC" w:rsidP="0016420D">
      <w:pPr>
        <w:spacing w:after="0" w:line="360" w:lineRule="auto"/>
        <w:ind w:firstLine="709"/>
        <w:jc w:val="both"/>
        <w:rPr>
          <w:rFonts w:ascii="Arial" w:hAnsi="Arial" w:cs="Arial"/>
          <w:sz w:val="24"/>
          <w:szCs w:val="24"/>
        </w:rPr>
      </w:pPr>
      <w:r>
        <w:rPr>
          <w:rFonts w:ascii="Arial" w:hAnsi="Arial" w:cs="Arial"/>
          <w:sz w:val="24"/>
          <w:szCs w:val="24"/>
        </w:rPr>
        <w:t xml:space="preserve">Os dois primeiros anos do governo Dilma tiveram importantes reformas para economia: incentivo no combate à pobreza, fundação do </w:t>
      </w:r>
      <w:proofErr w:type="spellStart"/>
      <w:r>
        <w:rPr>
          <w:rFonts w:ascii="Arial" w:hAnsi="Arial" w:cs="Arial"/>
          <w:sz w:val="24"/>
          <w:szCs w:val="24"/>
        </w:rPr>
        <w:t>Pronatec</w:t>
      </w:r>
      <w:proofErr w:type="spellEnd"/>
      <w:r>
        <w:rPr>
          <w:rStyle w:val="Refdenotaderodap"/>
          <w:rFonts w:ascii="Arial" w:hAnsi="Arial" w:cs="Arial"/>
          <w:sz w:val="24"/>
          <w:szCs w:val="24"/>
        </w:rPr>
        <w:footnoteReference w:id="2"/>
      </w:r>
      <w:r>
        <w:rPr>
          <w:rFonts w:ascii="Arial" w:hAnsi="Arial" w:cs="Arial"/>
          <w:sz w:val="24"/>
          <w:szCs w:val="24"/>
        </w:rPr>
        <w:t xml:space="preserve">, continuação da reforma da previdência do setor público iniciada em Lula através da criação da Fundo de Previdência Complementar para os Servidores Públicos Federais – </w:t>
      </w:r>
      <w:proofErr w:type="spellStart"/>
      <w:r>
        <w:rPr>
          <w:rFonts w:ascii="Arial" w:hAnsi="Arial" w:cs="Arial"/>
          <w:sz w:val="24"/>
          <w:szCs w:val="24"/>
        </w:rPr>
        <w:t>Funpresp</w:t>
      </w:r>
      <w:proofErr w:type="spellEnd"/>
      <w:r>
        <w:rPr>
          <w:rFonts w:ascii="Arial" w:hAnsi="Arial" w:cs="Arial"/>
          <w:sz w:val="24"/>
          <w:szCs w:val="24"/>
        </w:rPr>
        <w:t>, a eliminação da contribuição patronal sobre salários para contribuição patronal reduzida e iniciou um programa de concessões de infraestrutura de maneira a reduzir custos e aumentar a competitividade do país internacionalmente na concessões de rodovias, ferrovias, portos e aeroportos.</w:t>
      </w:r>
    </w:p>
    <w:p w:rsidR="003C3DDC" w:rsidRPr="00B15522" w:rsidRDefault="003C3DDC" w:rsidP="0016420D">
      <w:pPr>
        <w:spacing w:after="0" w:line="360" w:lineRule="auto"/>
        <w:ind w:firstLine="709"/>
        <w:jc w:val="both"/>
        <w:rPr>
          <w:rFonts w:ascii="Arial" w:hAnsi="Arial" w:cs="Arial"/>
          <w:sz w:val="24"/>
          <w:szCs w:val="24"/>
        </w:rPr>
      </w:pPr>
      <w:r>
        <w:rPr>
          <w:rFonts w:ascii="Arial" w:hAnsi="Arial" w:cs="Arial"/>
          <w:sz w:val="24"/>
          <w:szCs w:val="24"/>
        </w:rPr>
        <w:lastRenderedPageBreak/>
        <w:t xml:space="preserve">A crise de 2008 gerou impactos no Brasil que </w:t>
      </w:r>
      <w:proofErr w:type="gramStart"/>
      <w:r>
        <w:rPr>
          <w:rFonts w:ascii="Arial" w:hAnsi="Arial" w:cs="Arial"/>
          <w:sz w:val="24"/>
          <w:szCs w:val="24"/>
        </w:rPr>
        <w:t>demorou para</w:t>
      </w:r>
      <w:proofErr w:type="gramEnd"/>
      <w:r>
        <w:rPr>
          <w:rFonts w:ascii="Arial" w:hAnsi="Arial" w:cs="Arial"/>
          <w:sz w:val="24"/>
          <w:szCs w:val="24"/>
        </w:rPr>
        <w:t xml:space="preserve"> que o país retomasse seu padrão econômico, sendo necessárias estratégias e perspectivas futuras para a trajetória de crescimento da economia. </w:t>
      </w:r>
    </w:p>
    <w:p w:rsidR="00D37BEE" w:rsidRDefault="00D37BEE" w:rsidP="00D37BEE">
      <w:pPr>
        <w:spacing w:after="0" w:line="360" w:lineRule="auto"/>
        <w:jc w:val="both"/>
        <w:rPr>
          <w:rFonts w:ascii="Arial" w:hAnsi="Arial" w:cs="Arial"/>
          <w:sz w:val="24"/>
          <w:szCs w:val="24"/>
        </w:rPr>
      </w:pPr>
    </w:p>
    <w:p w:rsidR="00D37BEE" w:rsidRDefault="00D37BEE" w:rsidP="00D37BEE">
      <w:pPr>
        <w:spacing w:after="0" w:line="360" w:lineRule="auto"/>
        <w:jc w:val="both"/>
        <w:rPr>
          <w:rFonts w:ascii="Arial" w:hAnsi="Arial" w:cs="Arial"/>
          <w:b/>
          <w:sz w:val="24"/>
          <w:szCs w:val="24"/>
        </w:rPr>
      </w:pPr>
      <w:r w:rsidRPr="00D37BEE">
        <w:rPr>
          <w:rFonts w:ascii="Arial" w:hAnsi="Arial" w:cs="Arial"/>
          <w:b/>
          <w:sz w:val="24"/>
          <w:szCs w:val="24"/>
        </w:rPr>
        <w:t>3.3</w:t>
      </w:r>
      <w:r>
        <w:rPr>
          <w:rFonts w:ascii="Arial" w:hAnsi="Arial" w:cs="Arial"/>
          <w:sz w:val="24"/>
          <w:szCs w:val="24"/>
        </w:rPr>
        <w:t xml:space="preserve"> </w:t>
      </w:r>
      <w:r w:rsidRPr="00D37BEE">
        <w:rPr>
          <w:rFonts w:ascii="Arial" w:hAnsi="Arial" w:cs="Arial"/>
          <w:b/>
          <w:sz w:val="24"/>
          <w:szCs w:val="24"/>
        </w:rPr>
        <w:t>Perspectivas para o futuro</w:t>
      </w:r>
    </w:p>
    <w:p w:rsidR="00D37BEE" w:rsidRPr="00D37BEE" w:rsidRDefault="00D37BEE" w:rsidP="00D37BEE">
      <w:pPr>
        <w:spacing w:after="0" w:line="360" w:lineRule="auto"/>
        <w:ind w:firstLine="709"/>
        <w:jc w:val="both"/>
        <w:rPr>
          <w:rFonts w:ascii="Arial" w:hAnsi="Arial" w:cs="Arial"/>
          <w:b/>
          <w:sz w:val="24"/>
          <w:szCs w:val="24"/>
        </w:rPr>
      </w:pPr>
    </w:p>
    <w:p w:rsidR="00D37BEE" w:rsidRPr="00D37BEE" w:rsidRDefault="00D37BEE" w:rsidP="00D37BEE">
      <w:pPr>
        <w:spacing w:after="0" w:line="360" w:lineRule="auto"/>
        <w:ind w:firstLine="709"/>
        <w:jc w:val="both"/>
        <w:rPr>
          <w:rFonts w:ascii="Arial" w:hAnsi="Arial" w:cs="Arial"/>
          <w:sz w:val="24"/>
          <w:szCs w:val="24"/>
        </w:rPr>
      </w:pPr>
      <w:r w:rsidRPr="00D37BEE">
        <w:rPr>
          <w:rFonts w:ascii="Arial" w:hAnsi="Arial" w:cs="Arial"/>
          <w:sz w:val="24"/>
          <w:szCs w:val="24"/>
        </w:rPr>
        <w:t xml:space="preserve">Desde o início do governo Lula, o Brasil tem sido fortemente caracterizado pelos altos gastos do governo com programas de investimento em infraestrutura, como o PAC e programas sociais, como </w:t>
      </w:r>
      <w:proofErr w:type="gramStart"/>
      <w:r w:rsidRPr="00D37BEE">
        <w:rPr>
          <w:rFonts w:ascii="Arial" w:hAnsi="Arial" w:cs="Arial"/>
          <w:sz w:val="24"/>
          <w:szCs w:val="24"/>
        </w:rPr>
        <w:t>o Bolsa</w:t>
      </w:r>
      <w:proofErr w:type="gramEnd"/>
      <w:r w:rsidRPr="00D37BEE">
        <w:rPr>
          <w:rFonts w:ascii="Arial" w:hAnsi="Arial" w:cs="Arial"/>
          <w:sz w:val="24"/>
          <w:szCs w:val="24"/>
        </w:rPr>
        <w:t xml:space="preserve"> Família e o PROUNI. A crise do </w:t>
      </w:r>
      <w:proofErr w:type="spellStart"/>
      <w:r w:rsidRPr="00D37BEE">
        <w:rPr>
          <w:rFonts w:ascii="Arial" w:hAnsi="Arial" w:cs="Arial"/>
          <w:i/>
          <w:sz w:val="24"/>
          <w:szCs w:val="24"/>
        </w:rPr>
        <w:t>Subprime</w:t>
      </w:r>
      <w:proofErr w:type="spellEnd"/>
      <w:r w:rsidRPr="00D37BEE">
        <w:rPr>
          <w:rFonts w:ascii="Arial" w:hAnsi="Arial" w:cs="Arial"/>
          <w:sz w:val="24"/>
          <w:szCs w:val="24"/>
        </w:rPr>
        <w:t xml:space="preserve"> em 2008 e suas consequências na demanda mundial e na estabilização econômica dos demais países, assim como os reflexos desta crise que são ainda muito presentes, levaram a uma queda considerável na produção do Brasil. </w:t>
      </w:r>
    </w:p>
    <w:p w:rsidR="00D37BEE" w:rsidRPr="00D37BEE" w:rsidRDefault="00D37BEE" w:rsidP="00D37BEE">
      <w:pPr>
        <w:spacing w:after="0" w:line="360" w:lineRule="auto"/>
        <w:ind w:firstLine="709"/>
        <w:jc w:val="both"/>
        <w:rPr>
          <w:rFonts w:ascii="Arial" w:hAnsi="Arial" w:cs="Arial"/>
          <w:sz w:val="24"/>
          <w:szCs w:val="24"/>
        </w:rPr>
      </w:pPr>
      <w:r w:rsidRPr="00D37BEE">
        <w:rPr>
          <w:rFonts w:ascii="Arial" w:hAnsi="Arial" w:cs="Arial"/>
          <w:sz w:val="24"/>
          <w:szCs w:val="24"/>
        </w:rPr>
        <w:t xml:space="preserve">No segundo semestre de 2015 o governo apresentou uma projeção de Orçamento da União com déficit primário de R$ 30,5 bilhões (0,5% do PIB). Para contornar essa situação, o governo pretende tomar algumas medidas fiscais contracionistas. </w:t>
      </w:r>
    </w:p>
    <w:p w:rsidR="00D37BEE" w:rsidRPr="00D37BEE" w:rsidRDefault="00D37BEE" w:rsidP="00D37BEE">
      <w:pPr>
        <w:spacing w:after="0" w:line="360" w:lineRule="auto"/>
        <w:ind w:firstLine="709"/>
        <w:jc w:val="both"/>
        <w:rPr>
          <w:rFonts w:ascii="Arial" w:hAnsi="Arial" w:cs="Arial"/>
          <w:sz w:val="24"/>
          <w:szCs w:val="24"/>
        </w:rPr>
      </w:pPr>
      <w:r w:rsidRPr="00D37BEE">
        <w:rPr>
          <w:rFonts w:ascii="Arial" w:hAnsi="Arial" w:cs="Arial"/>
          <w:sz w:val="24"/>
          <w:szCs w:val="24"/>
        </w:rPr>
        <w:t xml:space="preserve">Entre as estratégias do governo está o corte de R$ 26 bilhões dos gastos na proposta do Orçamento da União de </w:t>
      </w:r>
      <w:proofErr w:type="gramStart"/>
      <w:r w:rsidRPr="00D37BEE">
        <w:rPr>
          <w:rFonts w:ascii="Arial" w:hAnsi="Arial" w:cs="Arial"/>
          <w:sz w:val="24"/>
          <w:szCs w:val="24"/>
        </w:rPr>
        <w:t>2016 apresentada</w:t>
      </w:r>
      <w:proofErr w:type="gramEnd"/>
      <w:r w:rsidRPr="00D37BEE">
        <w:rPr>
          <w:rFonts w:ascii="Arial" w:hAnsi="Arial" w:cs="Arial"/>
          <w:sz w:val="24"/>
          <w:szCs w:val="24"/>
        </w:rPr>
        <w:t>. As principais áreas afetadas serão as despesas com a Saúde que perderá R$ 3,8 bilhões no repasse e </w:t>
      </w:r>
      <w:hyperlink r:id="rId9" w:history="1">
        <w:r w:rsidRPr="00D37BEE">
          <w:rPr>
            <w:rFonts w:ascii="Arial" w:hAnsi="Arial" w:cs="Arial"/>
            <w:sz w:val="24"/>
            <w:szCs w:val="24"/>
          </w:rPr>
          <w:t>o Programa de Aceleração do Crescimento (PAC) que terá redução de R$ 2,7 bilhões</w:t>
        </w:r>
      </w:hyperlink>
      <w:r w:rsidRPr="00D37BEE">
        <w:rPr>
          <w:rFonts w:ascii="Arial" w:hAnsi="Arial" w:cs="Arial"/>
          <w:sz w:val="24"/>
          <w:szCs w:val="24"/>
        </w:rPr>
        <w:t xml:space="preserve">. Além destes, outros cortes previstos foram a suspensão de concursos públicos economizando R$ 1,5 bilhão, a eliminação do abono de permanência (-R$ 1,2 bilhão), a implementação do teto remuneratório do serviço público (-R$ 0,8 bilhão), a redução de demais gastos (-R$ 2 bilhões), o direcionamento de recursos do FGTS para o pagamento de parte das despesas da Faixa </w:t>
      </w:r>
      <w:proofErr w:type="gramStart"/>
      <w:r w:rsidRPr="00D37BEE">
        <w:rPr>
          <w:rFonts w:ascii="Arial" w:hAnsi="Arial" w:cs="Arial"/>
          <w:sz w:val="24"/>
          <w:szCs w:val="24"/>
        </w:rPr>
        <w:t>1</w:t>
      </w:r>
      <w:proofErr w:type="gramEnd"/>
      <w:r w:rsidRPr="00D37BEE">
        <w:rPr>
          <w:rFonts w:ascii="Arial" w:hAnsi="Arial" w:cs="Arial"/>
          <w:sz w:val="24"/>
          <w:szCs w:val="24"/>
        </w:rPr>
        <w:t xml:space="preserve"> do Minha Casa Minha Vida (-R$ 4,8 bilhões), a revisão do gasto com subvenção de garantia de preços agrícolas (-R$ 1,1 bilhão).</w:t>
      </w:r>
    </w:p>
    <w:p w:rsidR="00D37BEE" w:rsidRPr="00D37BEE" w:rsidRDefault="00D37BEE" w:rsidP="00D37BEE">
      <w:pPr>
        <w:spacing w:after="0" w:line="360" w:lineRule="auto"/>
        <w:ind w:firstLine="709"/>
        <w:jc w:val="both"/>
        <w:rPr>
          <w:rFonts w:ascii="Arial" w:hAnsi="Arial" w:cs="Arial"/>
          <w:sz w:val="24"/>
          <w:szCs w:val="24"/>
        </w:rPr>
      </w:pPr>
      <w:r w:rsidRPr="00D37BEE">
        <w:rPr>
          <w:rFonts w:ascii="Arial" w:hAnsi="Arial" w:cs="Arial"/>
          <w:sz w:val="24"/>
          <w:szCs w:val="24"/>
        </w:rPr>
        <w:t xml:space="preserve">O Governo também propôs alguns reajustes no que se refere aos impostos. O possível retorno da CPMF - Contribuição Provisória sobre Movimentações Financeiras- traria um aumento na receita de R$ 32 bilhões aos cofres federais. O foco principal do destino desta arrecadação é a Previdência Social e a alíquota proposta foi de 0,2% sobre todas as transações bancárias de pessoas físicas e jurídicas. </w:t>
      </w:r>
    </w:p>
    <w:p w:rsidR="00D37BEE" w:rsidRPr="00D37BEE" w:rsidRDefault="00D37BEE" w:rsidP="00D37BEE">
      <w:pPr>
        <w:spacing w:after="0" w:line="360" w:lineRule="auto"/>
        <w:ind w:firstLine="709"/>
        <w:jc w:val="both"/>
        <w:rPr>
          <w:rFonts w:ascii="Arial" w:hAnsi="Arial" w:cs="Arial"/>
          <w:sz w:val="24"/>
          <w:szCs w:val="24"/>
        </w:rPr>
      </w:pPr>
      <w:r w:rsidRPr="00D37BEE">
        <w:rPr>
          <w:rFonts w:ascii="Arial" w:hAnsi="Arial" w:cs="Arial"/>
          <w:sz w:val="24"/>
          <w:szCs w:val="24"/>
        </w:rPr>
        <w:lastRenderedPageBreak/>
        <w:t xml:space="preserve">Quanto às perspectivas do Mercado, o Boletim Focus, divulgado pelo Banco Central do Brasil no dia </w:t>
      </w:r>
      <w:r>
        <w:rPr>
          <w:rFonts w:ascii="Arial" w:hAnsi="Arial" w:cs="Arial"/>
          <w:sz w:val="24"/>
          <w:szCs w:val="24"/>
        </w:rPr>
        <w:t>em novembro desde ano mostra</w:t>
      </w:r>
      <w:r w:rsidRPr="00D37BEE">
        <w:rPr>
          <w:rFonts w:ascii="Arial" w:hAnsi="Arial" w:cs="Arial"/>
          <w:sz w:val="24"/>
          <w:szCs w:val="24"/>
        </w:rPr>
        <w:t xml:space="preserve"> uma projeção de alta da inflação em 6,5% para 2016, valor que está no teto da meta determinada: 4,5% para o ano que vem podendo variar 2% para cima ou para baixo. Também houve um aumento na expectativa dos Preços Administrados, ou seja, os preços de águ</w:t>
      </w:r>
      <w:r>
        <w:rPr>
          <w:rFonts w:ascii="Arial" w:hAnsi="Arial" w:cs="Arial"/>
          <w:sz w:val="24"/>
          <w:szCs w:val="24"/>
        </w:rPr>
        <w:t xml:space="preserve">a, luz, telefonia, combustível </w:t>
      </w:r>
      <w:r w:rsidRPr="00D37BEE">
        <w:rPr>
          <w:rFonts w:ascii="Arial" w:hAnsi="Arial" w:cs="Arial"/>
          <w:sz w:val="24"/>
          <w:szCs w:val="24"/>
        </w:rPr>
        <w:t xml:space="preserve">fechando em 7% de alta. </w:t>
      </w:r>
    </w:p>
    <w:p w:rsidR="00D37BEE" w:rsidRDefault="00D37BEE" w:rsidP="00D37BEE">
      <w:pPr>
        <w:spacing w:after="0" w:line="360" w:lineRule="auto"/>
        <w:ind w:firstLine="709"/>
        <w:jc w:val="both"/>
        <w:rPr>
          <w:rFonts w:ascii="Arial" w:hAnsi="Arial" w:cs="Arial"/>
          <w:sz w:val="24"/>
          <w:szCs w:val="24"/>
        </w:rPr>
      </w:pPr>
      <w:r w:rsidRPr="00D37BEE">
        <w:rPr>
          <w:rFonts w:ascii="Arial" w:hAnsi="Arial" w:cs="Arial"/>
          <w:sz w:val="24"/>
          <w:szCs w:val="24"/>
        </w:rPr>
        <w:t>Para o PIB a previsão é de uma retração de 2% em relação ao ano anterior. Porém, o Governo publicou no 5º Relatório de Avaliação de Receitas e Despesas, que conta com uma retração no PIB de 3,1%. O Relatório também anuncia uma redução na receita total de R$ 57,920 bilhões em relação ao documento anterior, o que pode alterar as expectativas do mercado no próximo mês.</w:t>
      </w:r>
    </w:p>
    <w:p w:rsidR="004321DC" w:rsidRPr="00666F6B" w:rsidRDefault="00666F6B" w:rsidP="00666F6B">
      <w:pPr>
        <w:spacing w:after="0" w:line="360" w:lineRule="auto"/>
        <w:ind w:firstLine="709"/>
        <w:jc w:val="both"/>
        <w:rPr>
          <w:rFonts w:ascii="Arial" w:hAnsi="Arial" w:cs="Arial"/>
          <w:sz w:val="24"/>
          <w:szCs w:val="24"/>
        </w:rPr>
      </w:pPr>
      <w:r>
        <w:rPr>
          <w:rFonts w:ascii="Arial" w:hAnsi="Arial" w:cs="Arial"/>
          <w:sz w:val="24"/>
          <w:szCs w:val="24"/>
        </w:rPr>
        <w:t xml:space="preserve">Portanto esse cenário deu ao Brasil, não só pelas consequências da crise de internacional, mas também questões políticas e econômicas uma fama negativa que deve ser extinta e </w:t>
      </w:r>
      <w:r w:rsidRPr="00666F6B">
        <w:rPr>
          <w:rFonts w:ascii="Arial" w:hAnsi="Arial" w:cs="Arial"/>
          <w:sz w:val="24"/>
          <w:szCs w:val="24"/>
        </w:rPr>
        <w:t xml:space="preserve">retomada </w:t>
      </w:r>
      <w:r w:rsidR="00F3440D" w:rsidRPr="00666F6B">
        <w:rPr>
          <w:rFonts w:ascii="Arial" w:hAnsi="Arial" w:cs="Arial"/>
          <w:bCs/>
          <w:sz w:val="24"/>
          <w:szCs w:val="24"/>
        </w:rPr>
        <w:t>a confiança dos agentes econômicos</w:t>
      </w:r>
      <w:r w:rsidR="00F3440D" w:rsidRPr="00666F6B">
        <w:rPr>
          <w:rFonts w:ascii="Arial" w:hAnsi="Arial" w:cs="Arial"/>
          <w:sz w:val="24"/>
          <w:szCs w:val="24"/>
        </w:rPr>
        <w:t xml:space="preserve">. </w:t>
      </w:r>
    </w:p>
    <w:p w:rsidR="00666F6B" w:rsidRPr="00D37BEE" w:rsidRDefault="00666F6B" w:rsidP="00D37BEE">
      <w:pPr>
        <w:spacing w:after="0" w:line="360" w:lineRule="auto"/>
        <w:ind w:firstLine="709"/>
        <w:jc w:val="both"/>
        <w:rPr>
          <w:rFonts w:ascii="Arial" w:hAnsi="Arial" w:cs="Arial"/>
          <w:sz w:val="24"/>
          <w:szCs w:val="24"/>
        </w:rPr>
      </w:pPr>
    </w:p>
    <w:p w:rsidR="003C3DDC" w:rsidRDefault="00D37BEE" w:rsidP="0016420D">
      <w:pPr>
        <w:spacing w:after="0" w:line="360" w:lineRule="auto"/>
        <w:jc w:val="both"/>
        <w:rPr>
          <w:rFonts w:ascii="Arial" w:hAnsi="Arial" w:cs="Arial"/>
          <w:sz w:val="24"/>
          <w:szCs w:val="24"/>
        </w:rPr>
      </w:pPr>
      <w:r>
        <w:rPr>
          <w:noProof/>
          <w:lang w:eastAsia="pt-BR"/>
        </w:rPr>
        <w:drawing>
          <wp:inline distT="0" distB="0" distL="0" distR="0">
            <wp:extent cx="5838190" cy="30575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8844" t="7257" r="6803" b="14200"/>
                    <a:stretch/>
                  </pic:blipFill>
                  <pic:spPr bwMode="auto">
                    <a:xfrm>
                      <a:off x="0" y="0"/>
                      <a:ext cx="5838190" cy="3057525"/>
                    </a:xfrm>
                    <a:prstGeom prst="rect">
                      <a:avLst/>
                    </a:prstGeom>
                    <a:ln>
                      <a:noFill/>
                    </a:ln>
                    <a:extLst>
                      <a:ext uri="{53640926-AAD7-44D8-BBD7-CCE9431645EC}">
                        <a14:shadowObscured xmlns:a14="http://schemas.microsoft.com/office/drawing/2010/main"/>
                      </a:ext>
                    </a:extLst>
                  </pic:spPr>
                </pic:pic>
              </a:graphicData>
            </a:graphic>
          </wp:inline>
        </w:drawing>
      </w:r>
    </w:p>
    <w:p w:rsidR="003C3DDC" w:rsidRPr="0016420D" w:rsidRDefault="003C3DDC" w:rsidP="0016420D"/>
    <w:p w:rsidR="003C3DDC" w:rsidRDefault="003C3DDC" w:rsidP="0016420D">
      <w:pPr>
        <w:rPr>
          <w:rFonts w:ascii="Arial" w:hAnsi="Arial" w:cs="Arial"/>
          <w:color w:val="000000"/>
          <w:sz w:val="24"/>
          <w:szCs w:val="24"/>
        </w:rPr>
      </w:pPr>
    </w:p>
    <w:p w:rsidR="00C61AC5" w:rsidRDefault="00D37BEE">
      <w:pPr>
        <w:spacing w:after="0" w:line="240" w:lineRule="auto"/>
        <w:rPr>
          <w:rFonts w:ascii="Arial" w:hAnsi="Arial" w:cs="Arial"/>
          <w:b/>
          <w:sz w:val="24"/>
          <w:szCs w:val="24"/>
        </w:rPr>
      </w:pPr>
      <w:r>
        <w:rPr>
          <w:rFonts w:ascii="Arial" w:hAnsi="Arial" w:cs="Arial"/>
          <w:color w:val="000000"/>
          <w:sz w:val="24"/>
          <w:szCs w:val="24"/>
        </w:rPr>
        <w:br w:type="page"/>
      </w:r>
    </w:p>
    <w:p w:rsidR="003C3DDC" w:rsidRDefault="00C81E6E" w:rsidP="0016420D">
      <w:pPr>
        <w:spacing w:after="0" w:line="360" w:lineRule="auto"/>
        <w:rPr>
          <w:rFonts w:ascii="Arial" w:hAnsi="Arial" w:cs="Arial"/>
          <w:b/>
          <w:sz w:val="24"/>
          <w:szCs w:val="24"/>
        </w:rPr>
      </w:pPr>
      <w:proofErr w:type="gramStart"/>
      <w:r>
        <w:rPr>
          <w:rFonts w:ascii="Arial" w:hAnsi="Arial" w:cs="Arial"/>
          <w:b/>
          <w:sz w:val="24"/>
          <w:szCs w:val="24"/>
        </w:rPr>
        <w:lastRenderedPageBreak/>
        <w:t>4</w:t>
      </w:r>
      <w:proofErr w:type="gramEnd"/>
      <w:r>
        <w:rPr>
          <w:rFonts w:ascii="Arial" w:hAnsi="Arial" w:cs="Arial"/>
          <w:b/>
          <w:sz w:val="24"/>
          <w:szCs w:val="24"/>
        </w:rPr>
        <w:t xml:space="preserve"> </w:t>
      </w:r>
      <w:r w:rsidR="003C3DDC">
        <w:rPr>
          <w:rFonts w:ascii="Arial" w:hAnsi="Arial" w:cs="Arial"/>
          <w:b/>
          <w:sz w:val="24"/>
          <w:szCs w:val="24"/>
        </w:rPr>
        <w:t>CON</w:t>
      </w:r>
      <w:r w:rsidR="006547F0">
        <w:rPr>
          <w:rFonts w:ascii="Arial" w:hAnsi="Arial" w:cs="Arial"/>
          <w:b/>
          <w:sz w:val="24"/>
          <w:szCs w:val="24"/>
        </w:rPr>
        <w:t>SIDERAÇÕES FINAIS</w:t>
      </w:r>
    </w:p>
    <w:p w:rsidR="003C3DDC" w:rsidRDefault="003C3DDC" w:rsidP="0016420D">
      <w:pPr>
        <w:spacing w:after="0" w:line="360" w:lineRule="auto"/>
        <w:rPr>
          <w:rFonts w:ascii="Arial" w:hAnsi="Arial" w:cs="Arial"/>
          <w:b/>
          <w:sz w:val="24"/>
          <w:szCs w:val="24"/>
        </w:rPr>
      </w:pPr>
    </w:p>
    <w:p w:rsidR="003C3DDC" w:rsidRDefault="003C3DDC" w:rsidP="0099043E">
      <w:pPr>
        <w:spacing w:after="0" w:line="360" w:lineRule="auto"/>
        <w:ind w:firstLine="709"/>
        <w:jc w:val="both"/>
        <w:rPr>
          <w:rFonts w:ascii="Arial" w:hAnsi="Arial" w:cs="Arial"/>
          <w:sz w:val="24"/>
          <w:szCs w:val="24"/>
        </w:rPr>
      </w:pPr>
      <w:r>
        <w:rPr>
          <w:rFonts w:ascii="Arial" w:hAnsi="Arial" w:cs="Arial"/>
          <w:sz w:val="24"/>
          <w:szCs w:val="24"/>
        </w:rPr>
        <w:t>Com base nas informações coletadas pode-se concluir que a crise iniciada nos EUA, maior potência econômica, expandiu para todo o mundo de forma rápida e agressiva, podendo ser comparada até com a Crise de 1929, pelo fato de ter afetado não só a potencia Norte Americana, como também, países da Europa e os do Hemisfério Sul, sendo um deles o Brasil.</w:t>
      </w:r>
    </w:p>
    <w:p w:rsidR="003C3DDC" w:rsidRDefault="003C3DDC" w:rsidP="006C3733">
      <w:pPr>
        <w:spacing w:after="0" w:line="360" w:lineRule="auto"/>
        <w:ind w:firstLine="709"/>
        <w:jc w:val="both"/>
        <w:rPr>
          <w:rFonts w:ascii="Arial" w:hAnsi="Arial" w:cs="Arial"/>
          <w:sz w:val="24"/>
          <w:szCs w:val="24"/>
        </w:rPr>
      </w:pPr>
      <w:r>
        <w:rPr>
          <w:rFonts w:ascii="Arial" w:hAnsi="Arial" w:cs="Arial"/>
          <w:sz w:val="24"/>
          <w:szCs w:val="24"/>
        </w:rPr>
        <w:t>No caso do Brasil, com sua economia em expansão, a crise gerou vários problemas financeiros e sociais, os quais retardaram sua economia. Um deles foi a perda patrimonial no setor privado brasileiro. Outro foi a redução do poder de compra das famílias brasileiras que diminuiu o consumo privado. Isso por causa da depreciação e instabilidade da economia.</w:t>
      </w:r>
    </w:p>
    <w:p w:rsidR="003C3DDC" w:rsidRDefault="003C3DDC" w:rsidP="006C3733">
      <w:pPr>
        <w:spacing w:after="0" w:line="360" w:lineRule="auto"/>
        <w:ind w:firstLine="709"/>
        <w:jc w:val="both"/>
        <w:rPr>
          <w:rFonts w:ascii="Arial" w:hAnsi="Arial" w:cs="Arial"/>
          <w:sz w:val="24"/>
          <w:szCs w:val="24"/>
        </w:rPr>
      </w:pPr>
      <w:r>
        <w:rPr>
          <w:rFonts w:ascii="Arial" w:hAnsi="Arial" w:cs="Arial"/>
          <w:sz w:val="24"/>
          <w:szCs w:val="24"/>
        </w:rPr>
        <w:t>A fim de controlar estes problemas, o governo Lula, na tentativa de combater a crise criou medidas expansionistas nas áreas fiscais, monetárias e creditícias as quais foram citadas no corpo do trabalho, levando uma melhoria significativa na economia.</w:t>
      </w:r>
    </w:p>
    <w:p w:rsidR="003C3DDC" w:rsidRDefault="003C3DDC" w:rsidP="006C3733">
      <w:pPr>
        <w:spacing w:after="0" w:line="360" w:lineRule="auto"/>
        <w:ind w:firstLine="709"/>
        <w:jc w:val="both"/>
        <w:rPr>
          <w:rFonts w:ascii="Arial" w:hAnsi="Arial" w:cs="Arial"/>
          <w:sz w:val="24"/>
          <w:szCs w:val="24"/>
        </w:rPr>
      </w:pPr>
      <w:r>
        <w:rPr>
          <w:rFonts w:ascii="Arial" w:hAnsi="Arial" w:cs="Arial"/>
          <w:sz w:val="24"/>
          <w:szCs w:val="24"/>
        </w:rPr>
        <w:t>A eleição de Dilma em 2011 contribuiu para uma aparência controlada da economia, pois além de manter algumas medidas de Lula, exceto as expansionistas criou programas sociais os quais ajudaram a população na formação pessoal e criou reformas de incentivo ao combate a pobreza. Isso contribuiu para ajudar o país a se estabilizar, mas o processo demorou até retomar a economia e a confiança no mercado externo.</w:t>
      </w:r>
    </w:p>
    <w:p w:rsidR="003C3DDC" w:rsidRDefault="003C3DDC" w:rsidP="006C3733">
      <w:pPr>
        <w:spacing w:after="0" w:line="360" w:lineRule="auto"/>
        <w:ind w:firstLine="709"/>
        <w:jc w:val="both"/>
        <w:rPr>
          <w:rFonts w:ascii="Arial" w:hAnsi="Arial" w:cs="Arial"/>
          <w:sz w:val="24"/>
          <w:szCs w:val="24"/>
        </w:rPr>
      </w:pPr>
      <w:r>
        <w:rPr>
          <w:rFonts w:ascii="Arial" w:hAnsi="Arial" w:cs="Arial"/>
          <w:sz w:val="24"/>
          <w:szCs w:val="24"/>
        </w:rPr>
        <w:t xml:space="preserve">Tendo em vista nos dados coletados e nas percepções fundamentadas, conclui-se que é de suma importância ter conhecimento da história do país e do mundo, uma vez que contribui para o crescimento do intelecto pessoal e para o entendimento do “por que” as coisas acontecerem, o que ficou de resquício e até levar a pensar no que pode afetar ou já está afetando na economia atual do país que se encontra tão defasada e com tantos problemas. </w:t>
      </w:r>
    </w:p>
    <w:p w:rsidR="003C3DDC" w:rsidRDefault="003C3DDC" w:rsidP="006C3733">
      <w:pPr>
        <w:spacing w:after="0" w:line="360" w:lineRule="auto"/>
        <w:ind w:firstLine="709"/>
        <w:jc w:val="both"/>
        <w:rPr>
          <w:rFonts w:ascii="Arial" w:hAnsi="Arial" w:cs="Arial"/>
          <w:sz w:val="24"/>
          <w:szCs w:val="24"/>
        </w:rPr>
      </w:pPr>
      <w:r>
        <w:rPr>
          <w:rFonts w:ascii="Arial" w:hAnsi="Arial" w:cs="Arial"/>
          <w:sz w:val="24"/>
          <w:szCs w:val="24"/>
        </w:rPr>
        <w:t>A consciência do saber é o conceito mais real e concreto que se pode ter e é com base nele que a possibilidade de falar sobre assuntos tão complexos, mas tão realistas, pois acontecem todos dias, todo instante e normalmente o interesse de pesquisá-lo é mínimo que a ignorância e a falta do saber se torna até comum aos olhos da população.</w:t>
      </w:r>
    </w:p>
    <w:p w:rsidR="003C3DDC" w:rsidRDefault="003C3DDC" w:rsidP="00C61AC5">
      <w:pPr>
        <w:spacing w:after="0" w:line="360" w:lineRule="auto"/>
        <w:jc w:val="center"/>
        <w:rPr>
          <w:rFonts w:ascii="Arial" w:hAnsi="Arial" w:cs="Arial"/>
          <w:b/>
          <w:sz w:val="24"/>
          <w:szCs w:val="24"/>
        </w:rPr>
      </w:pPr>
      <w:r w:rsidRPr="00CE2E93">
        <w:rPr>
          <w:rFonts w:ascii="Arial" w:hAnsi="Arial" w:cs="Arial"/>
          <w:b/>
          <w:sz w:val="24"/>
          <w:szCs w:val="24"/>
        </w:rPr>
        <w:lastRenderedPageBreak/>
        <w:t>REFERÊNCIAS</w:t>
      </w:r>
    </w:p>
    <w:p w:rsidR="003C3DDC" w:rsidRDefault="003C3DDC" w:rsidP="0016420D">
      <w:pPr>
        <w:spacing w:after="0" w:line="360" w:lineRule="auto"/>
        <w:jc w:val="both"/>
        <w:rPr>
          <w:rFonts w:ascii="Arial" w:hAnsi="Arial" w:cs="Arial"/>
          <w:b/>
          <w:sz w:val="24"/>
          <w:szCs w:val="24"/>
        </w:rPr>
      </w:pPr>
    </w:p>
    <w:p w:rsidR="0067262B" w:rsidRDefault="0067262B" w:rsidP="009D52C1">
      <w:pPr>
        <w:spacing w:after="0" w:line="240" w:lineRule="auto"/>
        <w:rPr>
          <w:rFonts w:ascii="Arial" w:hAnsi="Arial" w:cs="Arial"/>
          <w:sz w:val="24"/>
          <w:szCs w:val="24"/>
        </w:rPr>
      </w:pPr>
      <w:r w:rsidRPr="0067262B">
        <w:rPr>
          <w:rFonts w:ascii="Arial" w:hAnsi="Arial" w:cs="Arial"/>
          <w:sz w:val="24"/>
          <w:szCs w:val="24"/>
        </w:rPr>
        <w:t xml:space="preserve">AZEVEDO, Rodrigo; </w:t>
      </w:r>
      <w:r>
        <w:rPr>
          <w:rFonts w:ascii="Arial" w:hAnsi="Arial" w:cs="Arial"/>
          <w:sz w:val="24"/>
          <w:szCs w:val="24"/>
        </w:rPr>
        <w:t xml:space="preserve">GONÇALVES, Fernando. </w:t>
      </w:r>
      <w:r w:rsidRPr="009D52C1">
        <w:rPr>
          <w:rFonts w:ascii="Arial" w:hAnsi="Arial" w:cs="Arial"/>
          <w:b/>
          <w:sz w:val="24"/>
          <w:szCs w:val="24"/>
        </w:rPr>
        <w:t>A economia mundial 2008/2009</w:t>
      </w:r>
      <w:r>
        <w:rPr>
          <w:rFonts w:ascii="Arial" w:hAnsi="Arial" w:cs="Arial"/>
          <w:sz w:val="24"/>
          <w:szCs w:val="24"/>
        </w:rPr>
        <w:t>. Agosto/2008. JGP Gestão de Recursos Ltda. Disponível em: &lt;</w:t>
      </w:r>
      <w:r w:rsidR="009D52C1" w:rsidRPr="009D52C1">
        <w:t xml:space="preserve"> </w:t>
      </w:r>
      <w:r w:rsidR="009D52C1" w:rsidRPr="009D52C1">
        <w:rPr>
          <w:rFonts w:ascii="Arial" w:hAnsi="Arial" w:cs="Arial"/>
          <w:sz w:val="24"/>
          <w:szCs w:val="24"/>
        </w:rPr>
        <w:t>http://www.bcb.gov.br/Pec/Depep/Seminarios/2008_XSemAnualMetasInflBCB/Arquivos/2008_XSemAnualMetasInflBCB_RodrigoAzevedo.pdf</w:t>
      </w:r>
      <w:r w:rsidR="009D52C1">
        <w:rPr>
          <w:rFonts w:ascii="Arial" w:hAnsi="Arial" w:cs="Arial"/>
          <w:sz w:val="24"/>
          <w:szCs w:val="24"/>
        </w:rPr>
        <w:t>&gt; Acesso em 17 nov. 2015.</w:t>
      </w:r>
    </w:p>
    <w:p w:rsidR="0067262B" w:rsidRDefault="0067262B" w:rsidP="0067262B">
      <w:pPr>
        <w:spacing w:after="0" w:line="240" w:lineRule="auto"/>
        <w:jc w:val="both"/>
        <w:rPr>
          <w:rFonts w:ascii="Arial" w:hAnsi="Arial" w:cs="Arial"/>
          <w:sz w:val="24"/>
          <w:szCs w:val="24"/>
        </w:rPr>
      </w:pPr>
    </w:p>
    <w:p w:rsidR="00D76ABF" w:rsidRPr="008619D0" w:rsidRDefault="00D76ABF" w:rsidP="00D76ABF">
      <w:pPr>
        <w:spacing w:after="0" w:line="240" w:lineRule="auto"/>
        <w:rPr>
          <w:rFonts w:ascii="Arial" w:hAnsi="Arial" w:cs="Arial"/>
          <w:sz w:val="24"/>
          <w:szCs w:val="24"/>
        </w:rPr>
      </w:pPr>
      <w:r w:rsidRPr="006879C3">
        <w:rPr>
          <w:rFonts w:ascii="Arial" w:hAnsi="Arial" w:cs="Arial"/>
          <w:sz w:val="24"/>
          <w:szCs w:val="24"/>
        </w:rPr>
        <w:t>BANC</w:t>
      </w:r>
      <w:r>
        <w:rPr>
          <w:rFonts w:ascii="Arial" w:hAnsi="Arial" w:cs="Arial"/>
          <w:sz w:val="24"/>
          <w:szCs w:val="24"/>
        </w:rPr>
        <w:t xml:space="preserve">O CENTRAL DO BRASIL. FOCUS – </w:t>
      </w:r>
      <w:r w:rsidRPr="00D76ABF">
        <w:rPr>
          <w:rFonts w:ascii="Arial" w:hAnsi="Arial" w:cs="Arial"/>
          <w:b/>
          <w:sz w:val="24"/>
          <w:szCs w:val="24"/>
        </w:rPr>
        <w:t>Relatório de Mercado.</w:t>
      </w:r>
      <w:r w:rsidRPr="006879C3">
        <w:rPr>
          <w:rFonts w:ascii="Arial" w:hAnsi="Arial" w:cs="Arial"/>
          <w:sz w:val="24"/>
          <w:szCs w:val="24"/>
        </w:rPr>
        <w:t xml:space="preserve"> 13 de novembro de 2015.</w:t>
      </w:r>
      <w:r w:rsidR="008619D0">
        <w:rPr>
          <w:rFonts w:ascii="Arial" w:hAnsi="Arial" w:cs="Arial"/>
          <w:sz w:val="24"/>
          <w:szCs w:val="24"/>
        </w:rPr>
        <w:t xml:space="preserve"> </w:t>
      </w:r>
      <w:r w:rsidRPr="006879C3">
        <w:rPr>
          <w:rFonts w:ascii="Arial" w:hAnsi="Arial" w:cs="Arial"/>
          <w:sz w:val="24"/>
          <w:szCs w:val="24"/>
        </w:rPr>
        <w:t xml:space="preserve">Disponível em: </w:t>
      </w:r>
      <w:r w:rsidRPr="008619D0">
        <w:rPr>
          <w:rFonts w:ascii="Arial" w:hAnsi="Arial" w:cs="Arial"/>
          <w:sz w:val="24"/>
          <w:szCs w:val="24"/>
        </w:rPr>
        <w:t>&lt;</w:t>
      </w:r>
      <w:hyperlink r:id="rId11" w:history="1">
        <w:r w:rsidRPr="008619D0">
          <w:rPr>
            <w:rStyle w:val="Hyperlink"/>
            <w:rFonts w:ascii="Arial" w:hAnsi="Arial" w:cs="Arial"/>
            <w:color w:val="auto"/>
            <w:sz w:val="24"/>
            <w:szCs w:val="24"/>
            <w:u w:val="none"/>
          </w:rPr>
          <w:t>http://www.bcb.gov.br/pec/GCI/PORT/readout/R20151113.pdf</w:t>
        </w:r>
      </w:hyperlink>
      <w:r w:rsidRPr="008619D0">
        <w:rPr>
          <w:rFonts w:ascii="Arial" w:hAnsi="Arial" w:cs="Arial"/>
          <w:sz w:val="24"/>
          <w:szCs w:val="24"/>
        </w:rPr>
        <w:t>&gt;</w:t>
      </w:r>
    </w:p>
    <w:p w:rsidR="00D76ABF" w:rsidRPr="008619D0" w:rsidRDefault="00D76ABF" w:rsidP="00D76ABF">
      <w:pPr>
        <w:spacing w:after="0" w:line="240" w:lineRule="auto"/>
        <w:rPr>
          <w:rFonts w:ascii="Arial" w:hAnsi="Arial" w:cs="Arial"/>
          <w:sz w:val="24"/>
          <w:szCs w:val="24"/>
        </w:rPr>
      </w:pPr>
    </w:p>
    <w:p w:rsidR="00D76ABF" w:rsidRPr="006879C3" w:rsidRDefault="00D76ABF" w:rsidP="00D76ABF">
      <w:pPr>
        <w:spacing w:after="0" w:line="240" w:lineRule="auto"/>
        <w:rPr>
          <w:rFonts w:ascii="Arial" w:hAnsi="Arial" w:cs="Arial"/>
          <w:sz w:val="24"/>
          <w:szCs w:val="24"/>
        </w:rPr>
      </w:pPr>
      <w:r w:rsidRPr="006879C3">
        <w:rPr>
          <w:rFonts w:ascii="Arial" w:hAnsi="Arial" w:cs="Arial"/>
          <w:sz w:val="24"/>
          <w:szCs w:val="24"/>
        </w:rPr>
        <w:t>BANCO CENTRAL DO BRASIL. Taxas de Câmbio – Cotações e Boletins. Disponível em: &lt;http://www4.bcb.gov.br/pec/taxas/port/ptaxnpesq.asp?</w:t>
      </w:r>
      <w:proofErr w:type="gramStart"/>
      <w:r w:rsidRPr="006879C3">
        <w:rPr>
          <w:rFonts w:ascii="Arial" w:hAnsi="Arial" w:cs="Arial"/>
          <w:sz w:val="24"/>
          <w:szCs w:val="24"/>
        </w:rPr>
        <w:t>id</w:t>
      </w:r>
      <w:proofErr w:type="gramEnd"/>
      <w:r w:rsidRPr="006879C3">
        <w:rPr>
          <w:rFonts w:ascii="Arial" w:hAnsi="Arial" w:cs="Arial"/>
          <w:sz w:val="24"/>
          <w:szCs w:val="24"/>
        </w:rPr>
        <w:t>=txcotacao&gt;</w:t>
      </w:r>
    </w:p>
    <w:p w:rsidR="00D76ABF" w:rsidRDefault="00D76ABF" w:rsidP="0067262B">
      <w:pPr>
        <w:spacing w:after="0" w:line="240" w:lineRule="auto"/>
        <w:jc w:val="both"/>
        <w:rPr>
          <w:rFonts w:ascii="Arial" w:hAnsi="Arial" w:cs="Arial"/>
          <w:sz w:val="24"/>
          <w:szCs w:val="24"/>
        </w:rPr>
      </w:pPr>
    </w:p>
    <w:p w:rsidR="004A1305" w:rsidRDefault="004A1305" w:rsidP="0067262B">
      <w:pPr>
        <w:spacing w:after="0" w:line="240" w:lineRule="auto"/>
        <w:jc w:val="both"/>
        <w:rPr>
          <w:rFonts w:ascii="Arial" w:hAnsi="Arial" w:cs="Arial"/>
          <w:sz w:val="24"/>
          <w:szCs w:val="24"/>
        </w:rPr>
      </w:pPr>
      <w:r w:rsidRPr="001E1B99">
        <w:rPr>
          <w:rFonts w:ascii="Arial" w:hAnsi="Arial" w:cs="Arial"/>
          <w:color w:val="000000"/>
          <w:sz w:val="24"/>
          <w:szCs w:val="24"/>
        </w:rPr>
        <w:t xml:space="preserve">BARBOSA, Nelson. </w:t>
      </w:r>
      <w:r w:rsidRPr="0067262B">
        <w:rPr>
          <w:rFonts w:ascii="Arial" w:hAnsi="Arial" w:cs="Arial"/>
          <w:b/>
          <w:color w:val="000000"/>
          <w:sz w:val="24"/>
          <w:szCs w:val="24"/>
        </w:rPr>
        <w:t>Dez anos de governos</w:t>
      </w:r>
      <w:r w:rsidRPr="0067262B">
        <w:rPr>
          <w:rFonts w:ascii="Arial" w:hAnsi="Arial" w:cs="Arial"/>
          <w:color w:val="000000"/>
          <w:sz w:val="24"/>
          <w:szCs w:val="24"/>
        </w:rPr>
        <w:t xml:space="preserve"> </w:t>
      </w:r>
      <w:r w:rsidRPr="0067262B">
        <w:rPr>
          <w:rStyle w:val="Forte"/>
          <w:rFonts w:ascii="Arial" w:hAnsi="Arial" w:cs="Arial"/>
          <w:color w:val="000000"/>
          <w:sz w:val="24"/>
          <w:szCs w:val="24"/>
        </w:rPr>
        <w:t>pós-neoliberais no Brasil</w:t>
      </w:r>
      <w:r w:rsidRPr="0067262B">
        <w:rPr>
          <w:rStyle w:val="Forte"/>
          <w:rFonts w:ascii="Arial" w:hAnsi="Arial" w:cs="Arial"/>
          <w:b w:val="0"/>
          <w:color w:val="000000"/>
          <w:sz w:val="24"/>
          <w:szCs w:val="24"/>
        </w:rPr>
        <w:t>:</w:t>
      </w:r>
      <w:r w:rsidRPr="007843A9">
        <w:rPr>
          <w:rStyle w:val="Forte"/>
          <w:rFonts w:ascii="Arial" w:hAnsi="Arial" w:cs="Arial"/>
          <w:b w:val="0"/>
          <w:color w:val="000000"/>
          <w:sz w:val="24"/>
          <w:szCs w:val="24"/>
        </w:rPr>
        <w:t xml:space="preserve"> Lula e Dilma. </w:t>
      </w:r>
      <w:r w:rsidRPr="007843A9">
        <w:rPr>
          <w:rFonts w:ascii="Arial" w:hAnsi="Arial" w:cs="Arial"/>
          <w:color w:val="000000"/>
          <w:sz w:val="24"/>
          <w:szCs w:val="24"/>
        </w:rPr>
        <w:t>Ed. FLACSO, 2013.</w:t>
      </w:r>
    </w:p>
    <w:p w:rsidR="004A1305" w:rsidRPr="0067262B" w:rsidRDefault="004A1305" w:rsidP="0067262B">
      <w:pPr>
        <w:spacing w:after="0" w:line="240" w:lineRule="auto"/>
        <w:jc w:val="both"/>
        <w:rPr>
          <w:rFonts w:ascii="Arial" w:hAnsi="Arial" w:cs="Arial"/>
          <w:sz w:val="24"/>
          <w:szCs w:val="24"/>
        </w:rPr>
      </w:pPr>
    </w:p>
    <w:p w:rsidR="003C3DDC" w:rsidRDefault="003C3DDC" w:rsidP="00C81319">
      <w:pPr>
        <w:spacing w:after="0" w:line="240" w:lineRule="auto"/>
        <w:rPr>
          <w:rFonts w:ascii="Arial" w:hAnsi="Arial" w:cs="Arial"/>
          <w:sz w:val="24"/>
          <w:szCs w:val="24"/>
        </w:rPr>
      </w:pPr>
      <w:r w:rsidRPr="00CE2E93">
        <w:rPr>
          <w:rFonts w:ascii="Arial" w:hAnsi="Arial" w:cs="Arial"/>
          <w:sz w:val="24"/>
          <w:szCs w:val="24"/>
        </w:rPr>
        <w:t xml:space="preserve">CORREA A. </w:t>
      </w:r>
      <w:r w:rsidRPr="00CE2E93">
        <w:rPr>
          <w:rFonts w:ascii="Arial" w:hAnsi="Arial" w:cs="Arial"/>
          <w:b/>
          <w:sz w:val="24"/>
          <w:szCs w:val="24"/>
        </w:rPr>
        <w:t>Crise muda perfil das exportações no Brasil.</w:t>
      </w:r>
      <w:r w:rsidRPr="00CE2E93">
        <w:rPr>
          <w:rFonts w:ascii="Arial" w:hAnsi="Arial" w:cs="Arial"/>
          <w:sz w:val="24"/>
          <w:szCs w:val="24"/>
        </w:rPr>
        <w:t xml:space="preserve"> Disponível em </w:t>
      </w:r>
      <w:hyperlink r:id="rId12" w:history="1">
        <w:r w:rsidRPr="00CE2E93">
          <w:rPr>
            <w:rFonts w:ascii="Arial" w:hAnsi="Arial" w:cs="Arial"/>
            <w:sz w:val="24"/>
            <w:szCs w:val="24"/>
          </w:rPr>
          <w:t>&lt;</w:t>
        </w:r>
        <w:r w:rsidRPr="00CE2E93">
          <w:rPr>
            <w:rStyle w:val="Hyperlink"/>
            <w:rFonts w:ascii="Arial" w:hAnsi="Arial" w:cs="Arial"/>
            <w:color w:val="auto"/>
            <w:sz w:val="24"/>
            <w:szCs w:val="24"/>
            <w:u w:val="none"/>
          </w:rPr>
          <w:t>http://www.bbc.com/portuguese/noticias/2009/09/090908_crise_exportacoes_ac_np.shtml</w:t>
        </w:r>
      </w:hyperlink>
      <w:r w:rsidRPr="00CE2E93">
        <w:rPr>
          <w:rFonts w:ascii="Arial" w:hAnsi="Arial" w:cs="Arial"/>
          <w:sz w:val="24"/>
          <w:szCs w:val="24"/>
        </w:rPr>
        <w:t>&gt; Acesso em 20 nov. 2015.</w:t>
      </w:r>
    </w:p>
    <w:p w:rsidR="00C81319" w:rsidRDefault="00C81319" w:rsidP="00C81319">
      <w:pPr>
        <w:spacing w:after="0" w:line="240" w:lineRule="auto"/>
        <w:rPr>
          <w:rFonts w:ascii="Arial" w:hAnsi="Arial" w:cs="Arial"/>
          <w:color w:val="000000"/>
          <w:sz w:val="24"/>
          <w:szCs w:val="24"/>
        </w:rPr>
      </w:pPr>
    </w:p>
    <w:p w:rsidR="004A1305" w:rsidRDefault="004A1305" w:rsidP="004A1305">
      <w:pPr>
        <w:spacing w:after="0" w:line="240" w:lineRule="auto"/>
      </w:pPr>
      <w:r w:rsidRPr="001E1B99">
        <w:rPr>
          <w:rFonts w:ascii="Arial" w:hAnsi="Arial" w:cs="Arial"/>
          <w:color w:val="000000"/>
          <w:sz w:val="24"/>
          <w:szCs w:val="24"/>
        </w:rPr>
        <w:t xml:space="preserve">DOWBOR, Ladislau. </w:t>
      </w:r>
      <w:r w:rsidRPr="007843A9">
        <w:rPr>
          <w:rFonts w:ascii="Arial" w:hAnsi="Arial" w:cs="Arial"/>
          <w:b/>
          <w:color w:val="000000"/>
          <w:sz w:val="24"/>
          <w:szCs w:val="24"/>
        </w:rPr>
        <w:t>A crise financeira sem mistérios</w:t>
      </w:r>
      <w:r w:rsidRPr="001E1B99">
        <w:rPr>
          <w:rFonts w:ascii="Arial" w:hAnsi="Arial" w:cs="Arial"/>
          <w:color w:val="000000"/>
          <w:sz w:val="24"/>
          <w:szCs w:val="24"/>
        </w:rPr>
        <w:t>: convergência dos dramas econômicos, sociais e ambientais</w:t>
      </w:r>
      <w:r>
        <w:t xml:space="preserve">. </w:t>
      </w:r>
    </w:p>
    <w:p w:rsidR="004A1305" w:rsidRDefault="004A1305" w:rsidP="00C81319">
      <w:pPr>
        <w:spacing w:after="0" w:line="240" w:lineRule="auto"/>
        <w:rPr>
          <w:rFonts w:ascii="Arial" w:hAnsi="Arial" w:cs="Arial"/>
          <w:color w:val="000000"/>
          <w:sz w:val="24"/>
          <w:szCs w:val="24"/>
        </w:rPr>
      </w:pPr>
    </w:p>
    <w:p w:rsidR="004A1305" w:rsidRPr="006B1111" w:rsidRDefault="004A1305" w:rsidP="004A1305">
      <w:pPr>
        <w:spacing w:after="0" w:line="240" w:lineRule="auto"/>
        <w:rPr>
          <w:rFonts w:ascii="Arial" w:hAnsi="Arial" w:cs="Arial"/>
          <w:bCs/>
          <w:color w:val="000000"/>
          <w:sz w:val="24"/>
          <w:szCs w:val="24"/>
          <w:shd w:val="clear" w:color="auto" w:fill="FFFFFF"/>
        </w:rPr>
      </w:pPr>
      <w:r w:rsidRPr="006B1111">
        <w:rPr>
          <w:rFonts w:ascii="Arial" w:hAnsi="Arial" w:cs="Arial"/>
          <w:sz w:val="24"/>
          <w:szCs w:val="24"/>
        </w:rPr>
        <w:t xml:space="preserve">FREITAS, Maria Cristina Penido de. Os efeitos da crise global no Brasil: aversão ao risco e preferência pela liquidez no mercado de crédito. </w:t>
      </w:r>
      <w:r w:rsidRPr="006B1111">
        <w:rPr>
          <w:rFonts w:ascii="Arial" w:hAnsi="Arial" w:cs="Arial"/>
          <w:b/>
          <w:bCs/>
          <w:color w:val="000000"/>
          <w:sz w:val="24"/>
          <w:szCs w:val="24"/>
          <w:shd w:val="clear" w:color="auto" w:fill="FFFFFF"/>
        </w:rPr>
        <w:t>Estudos Avançados</w:t>
      </w:r>
      <w:r w:rsidRPr="006B1111">
        <w:rPr>
          <w:rFonts w:ascii="Arial" w:hAnsi="Arial" w:cs="Arial"/>
          <w:bCs/>
          <w:color w:val="000000"/>
          <w:sz w:val="24"/>
          <w:szCs w:val="24"/>
          <w:shd w:val="clear" w:color="auto" w:fill="FFFFFF"/>
        </w:rPr>
        <w:t xml:space="preserve">. V. 23, n.66, p.125-145. Maio. 2009. Disponível em: &lt;http://www.scielo.br/pdf/ea/v23n66/a11v2366.pdf&gt; Acesso em 19 </w:t>
      </w:r>
      <w:r>
        <w:rPr>
          <w:rFonts w:ascii="Arial" w:hAnsi="Arial" w:cs="Arial"/>
          <w:bCs/>
          <w:color w:val="000000"/>
          <w:sz w:val="24"/>
          <w:szCs w:val="24"/>
          <w:shd w:val="clear" w:color="auto" w:fill="FFFFFF"/>
        </w:rPr>
        <w:t>nov</w:t>
      </w:r>
      <w:r w:rsidRPr="006B1111">
        <w:rPr>
          <w:rFonts w:ascii="Arial" w:hAnsi="Arial" w:cs="Arial"/>
          <w:bCs/>
          <w:color w:val="000000"/>
          <w:sz w:val="24"/>
          <w:szCs w:val="24"/>
          <w:shd w:val="clear" w:color="auto" w:fill="FFFFFF"/>
        </w:rPr>
        <w:t>. 2015.</w:t>
      </w:r>
    </w:p>
    <w:p w:rsidR="004A1305" w:rsidRDefault="004A1305" w:rsidP="00C81319">
      <w:pPr>
        <w:spacing w:after="0" w:line="240" w:lineRule="auto"/>
        <w:rPr>
          <w:rFonts w:ascii="Arial" w:hAnsi="Arial" w:cs="Arial"/>
          <w:color w:val="000000"/>
          <w:sz w:val="24"/>
          <w:szCs w:val="24"/>
        </w:rPr>
      </w:pPr>
    </w:p>
    <w:p w:rsidR="003C3DDC" w:rsidRDefault="003C3DDC" w:rsidP="00C81319">
      <w:pPr>
        <w:spacing w:after="0" w:line="240" w:lineRule="auto"/>
        <w:rPr>
          <w:rFonts w:ascii="Arial" w:hAnsi="Arial" w:cs="Arial"/>
          <w:sz w:val="24"/>
          <w:szCs w:val="24"/>
        </w:rPr>
      </w:pPr>
      <w:r w:rsidRPr="00CE2E93">
        <w:rPr>
          <w:rFonts w:ascii="Arial" w:hAnsi="Arial" w:cs="Arial"/>
          <w:sz w:val="24"/>
          <w:szCs w:val="24"/>
        </w:rPr>
        <w:t xml:space="preserve">GASPARIN, G. </w:t>
      </w:r>
      <w:r w:rsidRPr="00CE2E93">
        <w:rPr>
          <w:rFonts w:ascii="Arial" w:hAnsi="Arial" w:cs="Arial"/>
          <w:b/>
          <w:sz w:val="24"/>
          <w:szCs w:val="24"/>
        </w:rPr>
        <w:t xml:space="preserve">Entenda como a crise de 2008 afetou a vida dos </w:t>
      </w:r>
      <w:r w:rsidRPr="00CE2E93">
        <w:rPr>
          <w:rFonts w:ascii="Arial" w:hAnsi="Arial" w:cs="Arial"/>
          <w:sz w:val="24"/>
          <w:szCs w:val="24"/>
        </w:rPr>
        <w:t xml:space="preserve">brasileiros. Disponível em </w:t>
      </w:r>
      <w:hyperlink r:id="rId13" w:history="1">
        <w:r w:rsidRPr="00CE2E93">
          <w:rPr>
            <w:rFonts w:ascii="Arial" w:hAnsi="Arial" w:cs="Arial"/>
            <w:sz w:val="24"/>
            <w:szCs w:val="24"/>
          </w:rPr>
          <w:t>&lt;</w:t>
        </w:r>
        <w:r w:rsidRPr="00CE2E93">
          <w:rPr>
            <w:rStyle w:val="Hyperlink"/>
            <w:rFonts w:ascii="Arial" w:hAnsi="Arial" w:cs="Arial"/>
            <w:color w:val="auto"/>
            <w:sz w:val="24"/>
            <w:szCs w:val="24"/>
            <w:u w:val="none"/>
          </w:rPr>
          <w:t>http://g1.globo.com/economia/seu-dinheiro/noticia/2011/09/entenda-como-crise-de-2008-influenciou-vida-dos-brasileiros.html</w:t>
        </w:r>
      </w:hyperlink>
      <w:r w:rsidRPr="00CE2E93">
        <w:rPr>
          <w:rFonts w:ascii="Arial" w:hAnsi="Arial" w:cs="Arial"/>
          <w:sz w:val="24"/>
          <w:szCs w:val="24"/>
        </w:rPr>
        <w:t>&gt;.  Acesso em 20 nov. 2015.</w:t>
      </w:r>
    </w:p>
    <w:p w:rsidR="00C81319" w:rsidRDefault="00C81319" w:rsidP="00C81319">
      <w:pPr>
        <w:spacing w:after="0" w:line="240" w:lineRule="auto"/>
        <w:rPr>
          <w:rFonts w:ascii="Arial" w:hAnsi="Arial" w:cs="Arial"/>
          <w:sz w:val="24"/>
          <w:szCs w:val="24"/>
        </w:rPr>
      </w:pPr>
    </w:p>
    <w:p w:rsidR="004A1305" w:rsidRPr="007843A9" w:rsidRDefault="004A1305" w:rsidP="004A1305">
      <w:pPr>
        <w:spacing w:after="0" w:line="240" w:lineRule="auto"/>
        <w:rPr>
          <w:rFonts w:ascii="Arial" w:hAnsi="Arial" w:cs="Arial"/>
          <w:bCs/>
          <w:color w:val="000000"/>
          <w:sz w:val="24"/>
          <w:szCs w:val="24"/>
          <w:shd w:val="clear" w:color="auto" w:fill="FFFFFF"/>
        </w:rPr>
      </w:pPr>
      <w:r w:rsidRPr="007843A9">
        <w:rPr>
          <w:rFonts w:ascii="Arial" w:hAnsi="Arial" w:cs="Arial"/>
          <w:bCs/>
          <w:color w:val="000000"/>
          <w:sz w:val="24"/>
          <w:szCs w:val="24"/>
          <w:shd w:val="clear" w:color="auto" w:fill="FFFFFF"/>
        </w:rPr>
        <w:t xml:space="preserve">GONTIJO, Cláudio; OLIVEIRA, Fabrício Augusto de. </w:t>
      </w:r>
      <w:proofErr w:type="spellStart"/>
      <w:r w:rsidRPr="007843A9">
        <w:rPr>
          <w:rFonts w:ascii="Arial" w:hAnsi="Arial" w:cs="Arial"/>
          <w:b/>
          <w:sz w:val="24"/>
          <w:szCs w:val="24"/>
        </w:rPr>
        <w:t>Subprime</w:t>
      </w:r>
      <w:proofErr w:type="spellEnd"/>
      <w:r w:rsidRPr="007843A9">
        <w:rPr>
          <w:rFonts w:ascii="Arial" w:hAnsi="Arial" w:cs="Arial"/>
          <w:sz w:val="24"/>
          <w:szCs w:val="24"/>
        </w:rPr>
        <w:t>: os 100 dias que abalaram o capital financeiro mundial e os efeitos da crise sobre o Brasil. Belo Horizon</w:t>
      </w:r>
      <w:r>
        <w:rPr>
          <w:rFonts w:ascii="Arial" w:hAnsi="Arial" w:cs="Arial"/>
          <w:sz w:val="24"/>
          <w:szCs w:val="24"/>
        </w:rPr>
        <w:t>te. Março, 2011. Disponível em: &lt;</w:t>
      </w:r>
      <w:r w:rsidRPr="007843A9">
        <w:rPr>
          <w:rFonts w:ascii="Arial" w:hAnsi="Arial" w:cs="Arial"/>
          <w:sz w:val="24"/>
          <w:szCs w:val="24"/>
        </w:rPr>
        <w:t>http://www.portaldoeconomista.org.br/userfiles/file/Subprime_Vers%C3%A3o_</w:t>
      </w:r>
      <w:proofErr w:type="gramStart"/>
      <w:r w:rsidRPr="007843A9">
        <w:rPr>
          <w:rFonts w:ascii="Arial" w:hAnsi="Arial" w:cs="Arial"/>
          <w:sz w:val="24"/>
          <w:szCs w:val="24"/>
        </w:rPr>
        <w:t>2011.</w:t>
      </w:r>
      <w:proofErr w:type="gramEnd"/>
      <w:r w:rsidRPr="007843A9">
        <w:rPr>
          <w:rFonts w:ascii="Arial" w:hAnsi="Arial" w:cs="Arial"/>
          <w:sz w:val="24"/>
          <w:szCs w:val="24"/>
        </w:rPr>
        <w:t>pdf</w:t>
      </w:r>
      <w:r>
        <w:rPr>
          <w:rFonts w:ascii="Arial" w:hAnsi="Arial" w:cs="Arial"/>
          <w:sz w:val="24"/>
          <w:szCs w:val="24"/>
        </w:rPr>
        <w:t>&gt;. Acesso em 19 nov. 2015.</w:t>
      </w:r>
    </w:p>
    <w:p w:rsidR="004A1305" w:rsidRDefault="004A1305" w:rsidP="00C81319">
      <w:pPr>
        <w:spacing w:after="0" w:line="240" w:lineRule="auto"/>
        <w:rPr>
          <w:rFonts w:ascii="Arial" w:hAnsi="Arial" w:cs="Arial"/>
          <w:sz w:val="24"/>
          <w:szCs w:val="24"/>
        </w:rPr>
      </w:pPr>
    </w:p>
    <w:p w:rsidR="006879C3" w:rsidRPr="006879C3" w:rsidRDefault="00D76ABF" w:rsidP="006879C3">
      <w:pPr>
        <w:tabs>
          <w:tab w:val="left" w:pos="8205"/>
        </w:tabs>
        <w:spacing w:after="0" w:line="240" w:lineRule="auto"/>
        <w:rPr>
          <w:rFonts w:ascii="Arial" w:hAnsi="Arial" w:cs="Arial"/>
          <w:sz w:val="24"/>
          <w:szCs w:val="24"/>
        </w:rPr>
      </w:pPr>
      <w:r w:rsidRPr="006879C3">
        <w:rPr>
          <w:rFonts w:ascii="Arial" w:hAnsi="Arial" w:cs="Arial"/>
          <w:sz w:val="24"/>
          <w:szCs w:val="24"/>
        </w:rPr>
        <w:t>GOVERNO FEDERAL.</w:t>
      </w:r>
      <w:r w:rsidR="006879C3" w:rsidRPr="006879C3">
        <w:rPr>
          <w:rFonts w:ascii="Arial" w:hAnsi="Arial" w:cs="Arial"/>
          <w:sz w:val="24"/>
          <w:szCs w:val="24"/>
        </w:rPr>
        <w:t xml:space="preserve"> Orçamento Federal – </w:t>
      </w:r>
      <w:proofErr w:type="gramStart"/>
      <w:r w:rsidR="006879C3" w:rsidRPr="006879C3">
        <w:rPr>
          <w:rFonts w:ascii="Arial" w:hAnsi="Arial" w:cs="Arial"/>
          <w:b/>
          <w:sz w:val="24"/>
          <w:szCs w:val="24"/>
        </w:rPr>
        <w:t>Projeto</w:t>
      </w:r>
      <w:proofErr w:type="gramEnd"/>
      <w:r w:rsidR="006879C3" w:rsidRPr="006879C3">
        <w:rPr>
          <w:rFonts w:ascii="Arial" w:hAnsi="Arial" w:cs="Arial"/>
          <w:b/>
          <w:sz w:val="24"/>
          <w:szCs w:val="24"/>
        </w:rPr>
        <w:t xml:space="preserve"> de Lei Orçamentária 2016</w:t>
      </w:r>
      <w:r w:rsidR="006879C3" w:rsidRPr="006879C3">
        <w:rPr>
          <w:rFonts w:ascii="Arial" w:hAnsi="Arial" w:cs="Arial"/>
          <w:sz w:val="24"/>
          <w:szCs w:val="24"/>
        </w:rPr>
        <w:t xml:space="preserve"> </w:t>
      </w:r>
    </w:p>
    <w:p w:rsidR="006879C3" w:rsidRDefault="006879C3" w:rsidP="006879C3">
      <w:pPr>
        <w:spacing w:after="0" w:line="240" w:lineRule="auto"/>
        <w:rPr>
          <w:rFonts w:ascii="Arial" w:hAnsi="Arial" w:cs="Arial"/>
          <w:sz w:val="24"/>
          <w:szCs w:val="24"/>
        </w:rPr>
      </w:pPr>
      <w:r w:rsidRPr="006879C3">
        <w:rPr>
          <w:rFonts w:ascii="Arial" w:hAnsi="Arial" w:cs="Arial"/>
          <w:sz w:val="24"/>
          <w:szCs w:val="24"/>
        </w:rPr>
        <w:t>Disponível em: &lt;http://www.orcamentofederal.gov.br/orcamentos-anuais/orcamento-2016/Arquivos-ploa/orcamento-cidadao-2016.pdf&gt;</w:t>
      </w:r>
    </w:p>
    <w:p w:rsidR="006879C3" w:rsidRDefault="006879C3" w:rsidP="00C81319">
      <w:pPr>
        <w:spacing w:after="0" w:line="240" w:lineRule="auto"/>
        <w:rPr>
          <w:rFonts w:ascii="Arial" w:hAnsi="Arial" w:cs="Arial"/>
          <w:sz w:val="24"/>
          <w:szCs w:val="24"/>
        </w:rPr>
      </w:pPr>
    </w:p>
    <w:p w:rsidR="006879C3" w:rsidRPr="006879C3" w:rsidRDefault="00D76ABF" w:rsidP="006879C3">
      <w:pPr>
        <w:spacing w:after="0" w:line="240" w:lineRule="auto"/>
        <w:rPr>
          <w:rFonts w:ascii="Arial" w:hAnsi="Arial" w:cs="Arial"/>
          <w:sz w:val="24"/>
          <w:szCs w:val="24"/>
        </w:rPr>
      </w:pPr>
      <w:r w:rsidRPr="006879C3">
        <w:rPr>
          <w:rFonts w:ascii="Arial" w:hAnsi="Arial" w:cs="Arial"/>
          <w:sz w:val="24"/>
          <w:szCs w:val="24"/>
        </w:rPr>
        <w:t>GOVERNO FEDERAL</w:t>
      </w:r>
      <w:r w:rsidR="006879C3" w:rsidRPr="006879C3">
        <w:rPr>
          <w:rFonts w:ascii="Arial" w:hAnsi="Arial" w:cs="Arial"/>
          <w:sz w:val="24"/>
          <w:szCs w:val="24"/>
        </w:rPr>
        <w:t xml:space="preserve">. </w:t>
      </w:r>
      <w:r w:rsidR="006879C3" w:rsidRPr="006879C3">
        <w:rPr>
          <w:rFonts w:ascii="Arial" w:hAnsi="Arial" w:cs="Arial"/>
          <w:b/>
          <w:sz w:val="24"/>
          <w:szCs w:val="24"/>
        </w:rPr>
        <w:t>5º Relatório de Avaliação de Receitas e Despesas</w:t>
      </w:r>
      <w:r w:rsidR="006879C3" w:rsidRPr="006879C3">
        <w:rPr>
          <w:rFonts w:ascii="Arial" w:hAnsi="Arial" w:cs="Arial"/>
          <w:sz w:val="24"/>
          <w:szCs w:val="24"/>
        </w:rPr>
        <w:t>.</w:t>
      </w:r>
    </w:p>
    <w:p w:rsidR="006879C3" w:rsidRDefault="006879C3" w:rsidP="006879C3">
      <w:pPr>
        <w:spacing w:after="0" w:line="240" w:lineRule="auto"/>
        <w:rPr>
          <w:rFonts w:ascii="Arial" w:hAnsi="Arial" w:cs="Arial"/>
          <w:sz w:val="24"/>
          <w:szCs w:val="24"/>
        </w:rPr>
      </w:pPr>
      <w:r w:rsidRPr="006879C3">
        <w:rPr>
          <w:rFonts w:ascii="Arial" w:hAnsi="Arial" w:cs="Arial"/>
          <w:sz w:val="24"/>
          <w:szCs w:val="24"/>
        </w:rPr>
        <w:t>Disponível em: &lt;</w:t>
      </w:r>
      <w:proofErr w:type="gramStart"/>
      <w:r w:rsidRPr="006879C3">
        <w:rPr>
          <w:rFonts w:ascii="Arial" w:hAnsi="Arial" w:cs="Arial"/>
          <w:sz w:val="24"/>
          <w:szCs w:val="24"/>
        </w:rPr>
        <w:t>https</w:t>
      </w:r>
      <w:proofErr w:type="gramEnd"/>
      <w:r w:rsidRPr="006879C3">
        <w:rPr>
          <w:rFonts w:ascii="Arial" w:hAnsi="Arial" w:cs="Arial"/>
          <w:sz w:val="24"/>
          <w:szCs w:val="24"/>
        </w:rPr>
        <w:t>://orcamentofederal.gov.br/orcamentos-anuais/orcamento-2015-2/arquivos-relatorio-avaliacao-fiscal/relatorio-5o-bimestre.pdf&gt;</w:t>
      </w:r>
    </w:p>
    <w:p w:rsidR="006879C3" w:rsidRDefault="006879C3" w:rsidP="00C81319">
      <w:pPr>
        <w:spacing w:after="0" w:line="240" w:lineRule="auto"/>
        <w:rPr>
          <w:rFonts w:ascii="Arial" w:hAnsi="Arial" w:cs="Arial"/>
          <w:sz w:val="24"/>
          <w:szCs w:val="24"/>
        </w:rPr>
      </w:pPr>
    </w:p>
    <w:p w:rsidR="00417EB3" w:rsidRPr="00417EB3" w:rsidRDefault="00417EB3" w:rsidP="00417EB3">
      <w:pPr>
        <w:spacing w:after="300"/>
        <w:rPr>
          <w:rFonts w:ascii="Arial" w:eastAsia="Times New Roman" w:hAnsi="Arial" w:cs="Arial"/>
          <w:b/>
          <w:bCs/>
          <w:sz w:val="24"/>
          <w:szCs w:val="24"/>
          <w:lang w:eastAsia="pt-BR"/>
        </w:rPr>
      </w:pPr>
      <w:r w:rsidRPr="00417EB3">
        <w:rPr>
          <w:rFonts w:ascii="Arial" w:hAnsi="Arial" w:cs="Arial"/>
          <w:sz w:val="24"/>
          <w:szCs w:val="24"/>
        </w:rPr>
        <w:lastRenderedPageBreak/>
        <w:t xml:space="preserve">INSTITUTO DE PESQUISA ECONÔMICA APLICADA. </w:t>
      </w:r>
      <w:r w:rsidRPr="00417EB3">
        <w:rPr>
          <w:rFonts w:ascii="Arial" w:eastAsia="Times New Roman" w:hAnsi="Arial" w:cs="Arial"/>
          <w:b/>
          <w:bCs/>
          <w:sz w:val="24"/>
          <w:szCs w:val="24"/>
          <w:lang w:eastAsia="pt-BR"/>
        </w:rPr>
        <w:t>Anos 1980, década perdida ou ganha?</w:t>
      </w:r>
      <w:r>
        <w:rPr>
          <w:rFonts w:ascii="Arial" w:eastAsia="Times New Roman" w:hAnsi="Arial" w:cs="Arial"/>
          <w:b/>
          <w:bCs/>
          <w:sz w:val="24"/>
          <w:szCs w:val="24"/>
          <w:lang w:eastAsia="pt-BR"/>
        </w:rPr>
        <w:t xml:space="preserve"> </w:t>
      </w:r>
      <w:r>
        <w:rPr>
          <w:rFonts w:ascii="Arial" w:eastAsia="Times New Roman" w:hAnsi="Arial" w:cs="Arial"/>
          <w:bCs/>
          <w:sz w:val="24"/>
          <w:szCs w:val="24"/>
          <w:lang w:eastAsia="pt-BR"/>
        </w:rPr>
        <w:t xml:space="preserve">Edição 72, ano </w:t>
      </w:r>
      <w:proofErr w:type="gramStart"/>
      <w:r>
        <w:rPr>
          <w:rFonts w:ascii="Arial" w:eastAsia="Times New Roman" w:hAnsi="Arial" w:cs="Arial"/>
          <w:bCs/>
          <w:sz w:val="24"/>
          <w:szCs w:val="24"/>
          <w:lang w:eastAsia="pt-BR"/>
        </w:rPr>
        <w:t>9</w:t>
      </w:r>
      <w:proofErr w:type="gramEnd"/>
      <w:r>
        <w:rPr>
          <w:rFonts w:ascii="Arial" w:eastAsia="Times New Roman" w:hAnsi="Arial" w:cs="Arial"/>
          <w:bCs/>
          <w:sz w:val="24"/>
          <w:szCs w:val="24"/>
          <w:lang w:eastAsia="pt-BR"/>
        </w:rPr>
        <w:t>, Jun. 2012. Disponível em &lt;</w:t>
      </w:r>
      <w:proofErr w:type="gramStart"/>
      <w:r w:rsidRPr="00417EB3">
        <w:rPr>
          <w:rFonts w:ascii="Arial" w:eastAsia="Times New Roman" w:hAnsi="Arial" w:cs="Arial"/>
          <w:bCs/>
          <w:sz w:val="24"/>
          <w:szCs w:val="24"/>
          <w:lang w:eastAsia="pt-BR"/>
        </w:rPr>
        <w:t>http://www.ipea.gov.br/desafios/index.</w:t>
      </w:r>
      <w:proofErr w:type="gramEnd"/>
      <w:r w:rsidRPr="00417EB3">
        <w:rPr>
          <w:rFonts w:ascii="Arial" w:eastAsia="Times New Roman" w:hAnsi="Arial" w:cs="Arial"/>
          <w:bCs/>
          <w:sz w:val="24"/>
          <w:szCs w:val="24"/>
          <w:lang w:eastAsia="pt-BR"/>
        </w:rPr>
        <w:t>php?</w:t>
      </w:r>
      <w:proofErr w:type="gramStart"/>
      <w:r w:rsidRPr="00417EB3">
        <w:rPr>
          <w:rFonts w:ascii="Arial" w:eastAsia="Times New Roman" w:hAnsi="Arial" w:cs="Arial"/>
          <w:bCs/>
          <w:sz w:val="24"/>
          <w:szCs w:val="24"/>
          <w:lang w:eastAsia="pt-BR"/>
        </w:rPr>
        <w:t>option</w:t>
      </w:r>
      <w:proofErr w:type="gramEnd"/>
      <w:r w:rsidRPr="00417EB3">
        <w:rPr>
          <w:rFonts w:ascii="Arial" w:eastAsia="Times New Roman" w:hAnsi="Arial" w:cs="Arial"/>
          <w:bCs/>
          <w:sz w:val="24"/>
          <w:szCs w:val="24"/>
          <w:lang w:eastAsia="pt-BR"/>
        </w:rPr>
        <w:t>=com_content&amp;id=2759:catid=28&amp;Itemid=23</w:t>
      </w:r>
      <w:r>
        <w:rPr>
          <w:rFonts w:ascii="Arial" w:eastAsia="Times New Roman" w:hAnsi="Arial" w:cs="Arial"/>
          <w:bCs/>
          <w:sz w:val="24"/>
          <w:szCs w:val="24"/>
          <w:lang w:eastAsia="pt-BR"/>
        </w:rPr>
        <w:t>&gt; Acesso em 19 nov. 2015.</w:t>
      </w:r>
    </w:p>
    <w:p w:rsidR="004A1305" w:rsidRDefault="004A1305" w:rsidP="00C81319">
      <w:pPr>
        <w:spacing w:after="0" w:line="240" w:lineRule="auto"/>
        <w:rPr>
          <w:rFonts w:ascii="Arial" w:hAnsi="Arial" w:cs="Arial"/>
          <w:sz w:val="24"/>
          <w:szCs w:val="24"/>
        </w:rPr>
      </w:pPr>
      <w:r>
        <w:rPr>
          <w:rFonts w:ascii="Arial" w:hAnsi="Arial" w:cs="Arial"/>
          <w:sz w:val="24"/>
          <w:szCs w:val="24"/>
        </w:rPr>
        <w:t xml:space="preserve">MESQUITA, Mário. </w:t>
      </w:r>
      <w:r w:rsidRPr="004A1305">
        <w:rPr>
          <w:rFonts w:ascii="Arial" w:hAnsi="Arial" w:cs="Arial"/>
          <w:b/>
          <w:sz w:val="24"/>
          <w:szCs w:val="24"/>
        </w:rPr>
        <w:t>O Brasil e a Crise Internacional</w:t>
      </w:r>
      <w:r>
        <w:rPr>
          <w:rFonts w:ascii="Arial" w:hAnsi="Arial" w:cs="Arial"/>
          <w:sz w:val="24"/>
          <w:szCs w:val="24"/>
        </w:rPr>
        <w:t>. Banco do Brasil. Out/2008. Disponível em: &lt;</w:t>
      </w:r>
      <w:r w:rsidRPr="009D52C1">
        <w:t xml:space="preserve"> </w:t>
      </w:r>
      <w:r w:rsidR="001D2D39">
        <w:t>b</w:t>
      </w:r>
      <w:r w:rsidRPr="009D52C1">
        <w:rPr>
          <w:rFonts w:ascii="Arial" w:hAnsi="Arial" w:cs="Arial"/>
          <w:sz w:val="24"/>
          <w:szCs w:val="24"/>
        </w:rPr>
        <w:t>https://www.bcb.gov.br/pec/appron/Apres/OBrasileaCriseInternacional.pdf</w:t>
      </w:r>
      <w:r>
        <w:rPr>
          <w:rFonts w:ascii="Arial" w:hAnsi="Arial" w:cs="Arial"/>
          <w:sz w:val="24"/>
          <w:szCs w:val="24"/>
        </w:rPr>
        <w:t>&gt;. Acesso em 17 nov. 2015.</w:t>
      </w:r>
    </w:p>
    <w:p w:rsidR="004A1305" w:rsidRDefault="004A1305" w:rsidP="00C81319">
      <w:pPr>
        <w:spacing w:after="0" w:line="240" w:lineRule="auto"/>
        <w:rPr>
          <w:rFonts w:ascii="Arial" w:hAnsi="Arial" w:cs="Arial"/>
          <w:sz w:val="24"/>
          <w:szCs w:val="24"/>
        </w:rPr>
      </w:pPr>
    </w:p>
    <w:p w:rsidR="00C81319" w:rsidRDefault="00C81319" w:rsidP="00C81319">
      <w:pPr>
        <w:spacing w:after="0" w:line="240" w:lineRule="auto"/>
        <w:rPr>
          <w:rFonts w:ascii="Arial" w:hAnsi="Arial" w:cs="Arial"/>
          <w:sz w:val="24"/>
          <w:szCs w:val="24"/>
        </w:rPr>
      </w:pPr>
      <w:r>
        <w:rPr>
          <w:rFonts w:ascii="Arial" w:hAnsi="Arial" w:cs="Arial"/>
          <w:sz w:val="24"/>
          <w:szCs w:val="24"/>
        </w:rPr>
        <w:t>MESQUITA, Mário; TORÓS, Mario. Considerações sobre a atuação do Banco Central na Cris</w:t>
      </w:r>
      <w:r w:rsidR="0067262B">
        <w:rPr>
          <w:rFonts w:ascii="Arial" w:hAnsi="Arial" w:cs="Arial"/>
          <w:sz w:val="24"/>
          <w:szCs w:val="24"/>
        </w:rPr>
        <w:t>e</w:t>
      </w:r>
      <w:r>
        <w:rPr>
          <w:rFonts w:ascii="Arial" w:hAnsi="Arial" w:cs="Arial"/>
          <w:sz w:val="24"/>
          <w:szCs w:val="24"/>
        </w:rPr>
        <w:t xml:space="preserve"> de 2008. </w:t>
      </w:r>
      <w:r w:rsidRPr="00C81319">
        <w:rPr>
          <w:rFonts w:ascii="Arial" w:hAnsi="Arial" w:cs="Arial"/>
          <w:b/>
          <w:sz w:val="24"/>
          <w:szCs w:val="24"/>
        </w:rPr>
        <w:t>Trabalhos para Discussão</w:t>
      </w:r>
      <w:r>
        <w:rPr>
          <w:rFonts w:ascii="Arial" w:hAnsi="Arial" w:cs="Arial"/>
          <w:sz w:val="24"/>
          <w:szCs w:val="24"/>
        </w:rPr>
        <w:t>. n. 202, p. 1-39, mar 2010. Banco do Brasil. Disponível em: &lt;</w:t>
      </w:r>
      <w:r w:rsidRPr="00C81319">
        <w:rPr>
          <w:rFonts w:ascii="Arial" w:hAnsi="Arial" w:cs="Arial"/>
          <w:sz w:val="24"/>
          <w:szCs w:val="24"/>
        </w:rPr>
        <w:t>http://www.bcb.gov.br/pec/wps/port/wps202.pdf</w:t>
      </w:r>
      <w:r>
        <w:rPr>
          <w:rFonts w:ascii="Arial" w:hAnsi="Arial" w:cs="Arial"/>
          <w:sz w:val="24"/>
          <w:szCs w:val="24"/>
        </w:rPr>
        <w:t>&gt; Acesso em</w:t>
      </w:r>
      <w:r w:rsidR="007843A9">
        <w:rPr>
          <w:rFonts w:ascii="Arial" w:hAnsi="Arial" w:cs="Arial"/>
          <w:sz w:val="24"/>
          <w:szCs w:val="24"/>
        </w:rPr>
        <w:t xml:space="preserve"> </w:t>
      </w:r>
      <w:r>
        <w:rPr>
          <w:rFonts w:ascii="Arial" w:hAnsi="Arial" w:cs="Arial"/>
          <w:sz w:val="24"/>
          <w:szCs w:val="24"/>
        </w:rPr>
        <w:t>17 nov. 2015.</w:t>
      </w:r>
    </w:p>
    <w:p w:rsidR="00264940" w:rsidRDefault="00264940" w:rsidP="00C81319">
      <w:pPr>
        <w:spacing w:after="0" w:line="240" w:lineRule="auto"/>
        <w:rPr>
          <w:rFonts w:ascii="Arial" w:hAnsi="Arial" w:cs="Arial"/>
          <w:sz w:val="24"/>
          <w:szCs w:val="24"/>
        </w:rPr>
      </w:pPr>
    </w:p>
    <w:p w:rsidR="004A1305" w:rsidRDefault="004A1305" w:rsidP="004A1305">
      <w:pPr>
        <w:spacing w:after="0" w:line="240" w:lineRule="auto"/>
        <w:rPr>
          <w:rFonts w:ascii="Arial" w:hAnsi="Arial" w:cs="Arial"/>
          <w:sz w:val="24"/>
          <w:szCs w:val="24"/>
        </w:rPr>
      </w:pPr>
      <w:r w:rsidRPr="00AE4BCF">
        <w:rPr>
          <w:rFonts w:ascii="Arial" w:hAnsi="Arial" w:cs="Arial"/>
          <w:sz w:val="24"/>
          <w:szCs w:val="24"/>
        </w:rPr>
        <w:t xml:space="preserve">NEVES, V. </w:t>
      </w:r>
      <w:r w:rsidRPr="00AE4BCF">
        <w:rPr>
          <w:rFonts w:ascii="Arial" w:hAnsi="Arial" w:cs="Arial"/>
          <w:b/>
          <w:sz w:val="24"/>
          <w:szCs w:val="24"/>
        </w:rPr>
        <w:t xml:space="preserve">As repercussões da crise financeira mundial no Brasil: entre tsunamis e </w:t>
      </w:r>
      <w:proofErr w:type="spellStart"/>
      <w:r w:rsidRPr="00AE4BCF">
        <w:rPr>
          <w:rFonts w:ascii="Arial" w:hAnsi="Arial" w:cs="Arial"/>
          <w:b/>
          <w:sz w:val="24"/>
          <w:szCs w:val="24"/>
        </w:rPr>
        <w:t>marolinhas</w:t>
      </w:r>
      <w:proofErr w:type="spellEnd"/>
      <w:r w:rsidRPr="00AE4BCF">
        <w:rPr>
          <w:rFonts w:ascii="Arial" w:hAnsi="Arial" w:cs="Arial"/>
          <w:sz w:val="24"/>
          <w:szCs w:val="24"/>
        </w:rPr>
        <w:t>. Disponível em &lt;</w:t>
      </w:r>
      <w:hyperlink r:id="rId14" w:history="1">
        <w:r w:rsidRPr="00AE4BCF">
          <w:rPr>
            <w:rStyle w:val="Hyperlink"/>
            <w:rFonts w:ascii="Arial" w:hAnsi="Arial" w:cs="Arial"/>
            <w:color w:val="auto"/>
            <w:sz w:val="24"/>
            <w:szCs w:val="24"/>
            <w:u w:val="none"/>
          </w:rPr>
          <w:t>http://mundorama.net/2012/10/14/as-repercussoes-da-crise-financeira-mundial-no-brasil-entre-tsunamis-e-marolinhas-por-victor-de-sa-neves/</w:t>
        </w:r>
      </w:hyperlink>
      <w:r w:rsidRPr="00AE4BCF">
        <w:rPr>
          <w:rFonts w:ascii="Arial" w:hAnsi="Arial" w:cs="Arial"/>
          <w:sz w:val="24"/>
          <w:szCs w:val="24"/>
        </w:rPr>
        <w:t>&gt;. Acesso em 20 nov. 2015.</w:t>
      </w:r>
    </w:p>
    <w:p w:rsidR="004A1305" w:rsidRDefault="004A1305" w:rsidP="004A1305">
      <w:pPr>
        <w:spacing w:after="0" w:line="240" w:lineRule="auto"/>
        <w:rPr>
          <w:rFonts w:ascii="Arial" w:hAnsi="Arial" w:cs="Arial"/>
          <w:sz w:val="24"/>
          <w:szCs w:val="24"/>
        </w:rPr>
      </w:pPr>
    </w:p>
    <w:p w:rsidR="004A1305" w:rsidRPr="00AE4BCF" w:rsidRDefault="004A1305" w:rsidP="004A1305">
      <w:pPr>
        <w:spacing w:after="0" w:line="240" w:lineRule="auto"/>
        <w:rPr>
          <w:rFonts w:ascii="Arial" w:hAnsi="Arial" w:cs="Arial"/>
          <w:sz w:val="24"/>
          <w:szCs w:val="24"/>
        </w:rPr>
      </w:pPr>
      <w:r w:rsidRPr="00AE4BCF">
        <w:rPr>
          <w:rFonts w:ascii="Arial" w:hAnsi="Arial" w:cs="Arial"/>
          <w:sz w:val="24"/>
          <w:szCs w:val="24"/>
        </w:rPr>
        <w:t xml:space="preserve">UOL ECONOMIA. </w:t>
      </w:r>
      <w:r w:rsidRPr="00AE4BCF">
        <w:rPr>
          <w:rFonts w:ascii="Arial" w:hAnsi="Arial" w:cs="Arial"/>
          <w:b/>
          <w:sz w:val="24"/>
          <w:szCs w:val="24"/>
        </w:rPr>
        <w:t xml:space="preserve">Entenda como a crise econômica afeta o Brasil. </w:t>
      </w:r>
      <w:r w:rsidRPr="00AE4BCF">
        <w:rPr>
          <w:rFonts w:ascii="Arial" w:hAnsi="Arial" w:cs="Arial"/>
          <w:sz w:val="24"/>
          <w:szCs w:val="24"/>
        </w:rPr>
        <w:t>Disponível em &lt;</w:t>
      </w:r>
      <w:hyperlink r:id="rId15" w:history="1">
        <w:r w:rsidRPr="00AE4BCF">
          <w:rPr>
            <w:rStyle w:val="Hyperlink"/>
            <w:rFonts w:ascii="Arial" w:hAnsi="Arial" w:cs="Arial"/>
            <w:color w:val="auto"/>
            <w:sz w:val="24"/>
            <w:szCs w:val="24"/>
            <w:u w:val="none"/>
          </w:rPr>
          <w:t>http://economia.uol.com.br/ultnot/bbc/2008/09/18/ult2283u1339.jhtm</w:t>
        </w:r>
      </w:hyperlink>
      <w:r w:rsidRPr="00AE4BCF">
        <w:rPr>
          <w:rFonts w:ascii="Arial" w:hAnsi="Arial" w:cs="Arial"/>
          <w:sz w:val="24"/>
          <w:szCs w:val="24"/>
        </w:rPr>
        <w:t>&gt;. Acesso em 20 nov. 2015.</w:t>
      </w:r>
    </w:p>
    <w:p w:rsidR="006B1111" w:rsidRDefault="006B1111" w:rsidP="00C81319">
      <w:pPr>
        <w:spacing w:after="0" w:line="240" w:lineRule="auto"/>
        <w:rPr>
          <w:rFonts w:ascii="Arial" w:hAnsi="Arial" w:cs="Arial"/>
          <w:bCs/>
          <w:color w:val="000000"/>
          <w:sz w:val="24"/>
          <w:szCs w:val="24"/>
          <w:shd w:val="clear" w:color="auto" w:fill="FFFFFF"/>
        </w:rPr>
      </w:pPr>
    </w:p>
    <w:p w:rsidR="006B1111" w:rsidRPr="00E77121" w:rsidRDefault="006B1111" w:rsidP="006879C3">
      <w:pPr>
        <w:spacing w:after="0" w:line="240" w:lineRule="auto"/>
        <w:rPr>
          <w:rFonts w:ascii="Arial" w:hAnsi="Arial" w:cs="Arial"/>
          <w:sz w:val="24"/>
          <w:szCs w:val="24"/>
        </w:rPr>
      </w:pPr>
    </w:p>
    <w:sectPr w:rsidR="006B1111" w:rsidRPr="00E77121" w:rsidSect="000C2F7C">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7C" w:rsidRDefault="004B6C7C" w:rsidP="00365859">
      <w:pPr>
        <w:spacing w:after="0" w:line="240" w:lineRule="auto"/>
      </w:pPr>
      <w:r>
        <w:separator/>
      </w:r>
    </w:p>
  </w:endnote>
  <w:endnote w:type="continuationSeparator" w:id="0">
    <w:p w:rsidR="004B6C7C" w:rsidRDefault="004B6C7C" w:rsidP="0036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DC" w:rsidRDefault="003C3D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DC" w:rsidRDefault="003C3DDC">
    <w:pPr>
      <w:pStyle w:val="Rodap"/>
    </w:pPr>
  </w:p>
  <w:p w:rsidR="003C3DDC" w:rsidRDefault="003C3DD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DC" w:rsidRDefault="003C3D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7C" w:rsidRDefault="004B6C7C" w:rsidP="00365859">
      <w:pPr>
        <w:spacing w:after="0" w:line="240" w:lineRule="auto"/>
      </w:pPr>
      <w:r>
        <w:separator/>
      </w:r>
    </w:p>
  </w:footnote>
  <w:footnote w:type="continuationSeparator" w:id="0">
    <w:p w:rsidR="004B6C7C" w:rsidRDefault="004B6C7C" w:rsidP="00365859">
      <w:pPr>
        <w:spacing w:after="0" w:line="240" w:lineRule="auto"/>
      </w:pPr>
      <w:r>
        <w:continuationSeparator/>
      </w:r>
    </w:p>
  </w:footnote>
  <w:footnote w:id="1">
    <w:p w:rsidR="003C3DDC" w:rsidRDefault="003C3DDC" w:rsidP="0016420D">
      <w:pPr>
        <w:pStyle w:val="Textodenotaderodap"/>
      </w:pPr>
      <w:r>
        <w:rPr>
          <w:rStyle w:val="Refdenotaderodap"/>
        </w:rPr>
        <w:footnoteRef/>
      </w:r>
      <w:r>
        <w:t xml:space="preserve"> Banco norte-americano que quebrou e ocasionou uma mudança no quadro econômico do Brasil e do mundo. </w:t>
      </w:r>
    </w:p>
  </w:footnote>
  <w:footnote w:id="2">
    <w:p w:rsidR="003C3DDC" w:rsidRDefault="003C3DDC" w:rsidP="0016420D">
      <w:pPr>
        <w:pStyle w:val="Textodenotaderodap"/>
      </w:pPr>
      <w:r>
        <w:rPr>
          <w:rStyle w:val="Refdenotaderodap"/>
        </w:rPr>
        <w:footnoteRef/>
      </w:r>
      <w:r>
        <w:t xml:space="preserve"> Programa de incentivo ao ensino técnico e à qualificação de mão de obra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DC" w:rsidRDefault="003C3DD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DC" w:rsidRDefault="008E2D4A">
    <w:pPr>
      <w:pStyle w:val="Cabealho"/>
      <w:jc w:val="right"/>
    </w:pPr>
    <w:r>
      <w:fldChar w:fldCharType="begin"/>
    </w:r>
    <w:r>
      <w:instrText>PAGE   \* MERGEFORMAT</w:instrText>
    </w:r>
    <w:r>
      <w:fldChar w:fldCharType="separate"/>
    </w:r>
    <w:r w:rsidR="00961F43">
      <w:rPr>
        <w:noProof/>
      </w:rPr>
      <w:t>15</w:t>
    </w:r>
    <w:r>
      <w:rPr>
        <w:noProof/>
      </w:rPr>
      <w:fldChar w:fldCharType="end"/>
    </w:r>
  </w:p>
  <w:p w:rsidR="003C3DDC" w:rsidRDefault="003C3D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DC" w:rsidRDefault="003C3D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DB3"/>
    <w:multiLevelType w:val="hybridMultilevel"/>
    <w:tmpl w:val="34B45C3C"/>
    <w:lvl w:ilvl="0" w:tplc="D378358C">
      <w:start w:val="1"/>
      <w:numFmt w:val="bullet"/>
      <w:lvlText w:val=""/>
      <w:lvlJc w:val="left"/>
      <w:pPr>
        <w:tabs>
          <w:tab w:val="num" w:pos="720"/>
        </w:tabs>
        <w:ind w:left="720" w:hanging="360"/>
      </w:pPr>
      <w:rPr>
        <w:rFonts w:ascii="Wingdings" w:hAnsi="Wingdings" w:hint="default"/>
      </w:rPr>
    </w:lvl>
    <w:lvl w:ilvl="1" w:tplc="8D1E2B30" w:tentative="1">
      <w:start w:val="1"/>
      <w:numFmt w:val="bullet"/>
      <w:lvlText w:val=""/>
      <w:lvlJc w:val="left"/>
      <w:pPr>
        <w:tabs>
          <w:tab w:val="num" w:pos="1440"/>
        </w:tabs>
        <w:ind w:left="1440" w:hanging="360"/>
      </w:pPr>
      <w:rPr>
        <w:rFonts w:ascii="Wingdings" w:hAnsi="Wingdings" w:hint="default"/>
      </w:rPr>
    </w:lvl>
    <w:lvl w:ilvl="2" w:tplc="30DCD112" w:tentative="1">
      <w:start w:val="1"/>
      <w:numFmt w:val="bullet"/>
      <w:lvlText w:val=""/>
      <w:lvlJc w:val="left"/>
      <w:pPr>
        <w:tabs>
          <w:tab w:val="num" w:pos="2160"/>
        </w:tabs>
        <w:ind w:left="2160" w:hanging="360"/>
      </w:pPr>
      <w:rPr>
        <w:rFonts w:ascii="Wingdings" w:hAnsi="Wingdings" w:hint="default"/>
      </w:rPr>
    </w:lvl>
    <w:lvl w:ilvl="3" w:tplc="3EF6B390" w:tentative="1">
      <w:start w:val="1"/>
      <w:numFmt w:val="bullet"/>
      <w:lvlText w:val=""/>
      <w:lvlJc w:val="left"/>
      <w:pPr>
        <w:tabs>
          <w:tab w:val="num" w:pos="2880"/>
        </w:tabs>
        <w:ind w:left="2880" w:hanging="360"/>
      </w:pPr>
      <w:rPr>
        <w:rFonts w:ascii="Wingdings" w:hAnsi="Wingdings" w:hint="default"/>
      </w:rPr>
    </w:lvl>
    <w:lvl w:ilvl="4" w:tplc="31EA69D8" w:tentative="1">
      <w:start w:val="1"/>
      <w:numFmt w:val="bullet"/>
      <w:lvlText w:val=""/>
      <w:lvlJc w:val="left"/>
      <w:pPr>
        <w:tabs>
          <w:tab w:val="num" w:pos="3600"/>
        </w:tabs>
        <w:ind w:left="3600" w:hanging="360"/>
      </w:pPr>
      <w:rPr>
        <w:rFonts w:ascii="Wingdings" w:hAnsi="Wingdings" w:hint="default"/>
      </w:rPr>
    </w:lvl>
    <w:lvl w:ilvl="5" w:tplc="1E74A632" w:tentative="1">
      <w:start w:val="1"/>
      <w:numFmt w:val="bullet"/>
      <w:lvlText w:val=""/>
      <w:lvlJc w:val="left"/>
      <w:pPr>
        <w:tabs>
          <w:tab w:val="num" w:pos="4320"/>
        </w:tabs>
        <w:ind w:left="4320" w:hanging="360"/>
      </w:pPr>
      <w:rPr>
        <w:rFonts w:ascii="Wingdings" w:hAnsi="Wingdings" w:hint="default"/>
      </w:rPr>
    </w:lvl>
    <w:lvl w:ilvl="6" w:tplc="4086AF02" w:tentative="1">
      <w:start w:val="1"/>
      <w:numFmt w:val="bullet"/>
      <w:lvlText w:val=""/>
      <w:lvlJc w:val="left"/>
      <w:pPr>
        <w:tabs>
          <w:tab w:val="num" w:pos="5040"/>
        </w:tabs>
        <w:ind w:left="5040" w:hanging="360"/>
      </w:pPr>
      <w:rPr>
        <w:rFonts w:ascii="Wingdings" w:hAnsi="Wingdings" w:hint="default"/>
      </w:rPr>
    </w:lvl>
    <w:lvl w:ilvl="7" w:tplc="5FF25D4E" w:tentative="1">
      <w:start w:val="1"/>
      <w:numFmt w:val="bullet"/>
      <w:lvlText w:val=""/>
      <w:lvlJc w:val="left"/>
      <w:pPr>
        <w:tabs>
          <w:tab w:val="num" w:pos="5760"/>
        </w:tabs>
        <w:ind w:left="5760" w:hanging="360"/>
      </w:pPr>
      <w:rPr>
        <w:rFonts w:ascii="Wingdings" w:hAnsi="Wingdings" w:hint="default"/>
      </w:rPr>
    </w:lvl>
    <w:lvl w:ilvl="8" w:tplc="137CFC8C" w:tentative="1">
      <w:start w:val="1"/>
      <w:numFmt w:val="bullet"/>
      <w:lvlText w:val=""/>
      <w:lvlJc w:val="left"/>
      <w:pPr>
        <w:tabs>
          <w:tab w:val="num" w:pos="6480"/>
        </w:tabs>
        <w:ind w:left="6480" w:hanging="360"/>
      </w:pPr>
      <w:rPr>
        <w:rFonts w:ascii="Wingdings" w:hAnsi="Wingdings" w:hint="default"/>
      </w:rPr>
    </w:lvl>
  </w:abstractNum>
  <w:abstractNum w:abstractNumId="1">
    <w:nsid w:val="13B1138A"/>
    <w:multiLevelType w:val="hybridMultilevel"/>
    <w:tmpl w:val="20CE07B8"/>
    <w:lvl w:ilvl="0" w:tplc="52E6A792">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F524B5"/>
    <w:multiLevelType w:val="hybridMultilevel"/>
    <w:tmpl w:val="F8AC9B40"/>
    <w:lvl w:ilvl="0" w:tplc="24CADC66">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
    <w:nsid w:val="1AB00E79"/>
    <w:multiLevelType w:val="hybridMultilevel"/>
    <w:tmpl w:val="053C3E56"/>
    <w:lvl w:ilvl="0" w:tplc="1438067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353BE0"/>
    <w:multiLevelType w:val="hybridMultilevel"/>
    <w:tmpl w:val="1456AD08"/>
    <w:lvl w:ilvl="0" w:tplc="7CD8EC9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F943D4"/>
    <w:multiLevelType w:val="hybridMultilevel"/>
    <w:tmpl w:val="AAD2B418"/>
    <w:lvl w:ilvl="0" w:tplc="83FE4B90">
      <w:start w:val="1"/>
      <w:numFmt w:val="bullet"/>
      <w:lvlText w:val=""/>
      <w:lvlJc w:val="left"/>
      <w:pPr>
        <w:tabs>
          <w:tab w:val="num" w:pos="720"/>
        </w:tabs>
        <w:ind w:left="720" w:hanging="360"/>
      </w:pPr>
      <w:rPr>
        <w:rFonts w:ascii="Wingdings" w:hAnsi="Wingdings" w:hint="default"/>
      </w:rPr>
    </w:lvl>
    <w:lvl w:ilvl="1" w:tplc="6C962B6C">
      <w:start w:val="1188"/>
      <w:numFmt w:val="bullet"/>
      <w:lvlText w:val=""/>
      <w:lvlJc w:val="left"/>
      <w:pPr>
        <w:tabs>
          <w:tab w:val="num" w:pos="1211"/>
        </w:tabs>
        <w:ind w:left="1211" w:hanging="360"/>
      </w:pPr>
      <w:rPr>
        <w:rFonts w:ascii="Wingdings" w:hAnsi="Wingdings" w:hint="default"/>
      </w:rPr>
    </w:lvl>
    <w:lvl w:ilvl="2" w:tplc="242AE73E" w:tentative="1">
      <w:start w:val="1"/>
      <w:numFmt w:val="bullet"/>
      <w:lvlText w:val=""/>
      <w:lvlJc w:val="left"/>
      <w:pPr>
        <w:tabs>
          <w:tab w:val="num" w:pos="2160"/>
        </w:tabs>
        <w:ind w:left="2160" w:hanging="360"/>
      </w:pPr>
      <w:rPr>
        <w:rFonts w:ascii="Wingdings" w:hAnsi="Wingdings" w:hint="default"/>
      </w:rPr>
    </w:lvl>
    <w:lvl w:ilvl="3" w:tplc="F6EC740C" w:tentative="1">
      <w:start w:val="1"/>
      <w:numFmt w:val="bullet"/>
      <w:lvlText w:val=""/>
      <w:lvlJc w:val="left"/>
      <w:pPr>
        <w:tabs>
          <w:tab w:val="num" w:pos="2880"/>
        </w:tabs>
        <w:ind w:left="2880" w:hanging="360"/>
      </w:pPr>
      <w:rPr>
        <w:rFonts w:ascii="Wingdings" w:hAnsi="Wingdings" w:hint="default"/>
      </w:rPr>
    </w:lvl>
    <w:lvl w:ilvl="4" w:tplc="5B322426" w:tentative="1">
      <w:start w:val="1"/>
      <w:numFmt w:val="bullet"/>
      <w:lvlText w:val=""/>
      <w:lvlJc w:val="left"/>
      <w:pPr>
        <w:tabs>
          <w:tab w:val="num" w:pos="3600"/>
        </w:tabs>
        <w:ind w:left="3600" w:hanging="360"/>
      </w:pPr>
      <w:rPr>
        <w:rFonts w:ascii="Wingdings" w:hAnsi="Wingdings" w:hint="default"/>
      </w:rPr>
    </w:lvl>
    <w:lvl w:ilvl="5" w:tplc="1F94E968" w:tentative="1">
      <w:start w:val="1"/>
      <w:numFmt w:val="bullet"/>
      <w:lvlText w:val=""/>
      <w:lvlJc w:val="left"/>
      <w:pPr>
        <w:tabs>
          <w:tab w:val="num" w:pos="4320"/>
        </w:tabs>
        <w:ind w:left="4320" w:hanging="360"/>
      </w:pPr>
      <w:rPr>
        <w:rFonts w:ascii="Wingdings" w:hAnsi="Wingdings" w:hint="default"/>
      </w:rPr>
    </w:lvl>
    <w:lvl w:ilvl="6" w:tplc="E1C0372E" w:tentative="1">
      <w:start w:val="1"/>
      <w:numFmt w:val="bullet"/>
      <w:lvlText w:val=""/>
      <w:lvlJc w:val="left"/>
      <w:pPr>
        <w:tabs>
          <w:tab w:val="num" w:pos="5040"/>
        </w:tabs>
        <w:ind w:left="5040" w:hanging="360"/>
      </w:pPr>
      <w:rPr>
        <w:rFonts w:ascii="Wingdings" w:hAnsi="Wingdings" w:hint="default"/>
      </w:rPr>
    </w:lvl>
    <w:lvl w:ilvl="7" w:tplc="2E221578" w:tentative="1">
      <w:start w:val="1"/>
      <w:numFmt w:val="bullet"/>
      <w:lvlText w:val=""/>
      <w:lvlJc w:val="left"/>
      <w:pPr>
        <w:tabs>
          <w:tab w:val="num" w:pos="5760"/>
        </w:tabs>
        <w:ind w:left="5760" w:hanging="360"/>
      </w:pPr>
      <w:rPr>
        <w:rFonts w:ascii="Wingdings" w:hAnsi="Wingdings" w:hint="default"/>
      </w:rPr>
    </w:lvl>
    <w:lvl w:ilvl="8" w:tplc="E28A7DDA" w:tentative="1">
      <w:start w:val="1"/>
      <w:numFmt w:val="bullet"/>
      <w:lvlText w:val=""/>
      <w:lvlJc w:val="left"/>
      <w:pPr>
        <w:tabs>
          <w:tab w:val="num" w:pos="6480"/>
        </w:tabs>
        <w:ind w:left="6480" w:hanging="360"/>
      </w:pPr>
      <w:rPr>
        <w:rFonts w:ascii="Wingdings" w:hAnsi="Wingdings" w:hint="default"/>
      </w:rPr>
    </w:lvl>
  </w:abstractNum>
  <w:abstractNum w:abstractNumId="6">
    <w:nsid w:val="2D427853"/>
    <w:multiLevelType w:val="hybridMultilevel"/>
    <w:tmpl w:val="B2700144"/>
    <w:lvl w:ilvl="0" w:tplc="F856A708">
      <w:start w:val="1"/>
      <w:numFmt w:val="bullet"/>
      <w:lvlText w:val=""/>
      <w:lvlJc w:val="left"/>
      <w:pPr>
        <w:tabs>
          <w:tab w:val="num" w:pos="720"/>
        </w:tabs>
        <w:ind w:left="720" w:hanging="360"/>
      </w:pPr>
      <w:rPr>
        <w:rFonts w:ascii="Wingdings" w:hAnsi="Wingdings" w:hint="default"/>
      </w:rPr>
    </w:lvl>
    <w:lvl w:ilvl="1" w:tplc="608EC0DC" w:tentative="1">
      <w:start w:val="1"/>
      <w:numFmt w:val="bullet"/>
      <w:lvlText w:val=""/>
      <w:lvlJc w:val="left"/>
      <w:pPr>
        <w:tabs>
          <w:tab w:val="num" w:pos="1440"/>
        </w:tabs>
        <w:ind w:left="1440" w:hanging="360"/>
      </w:pPr>
      <w:rPr>
        <w:rFonts w:ascii="Wingdings" w:hAnsi="Wingdings" w:hint="default"/>
      </w:rPr>
    </w:lvl>
    <w:lvl w:ilvl="2" w:tplc="40DC9B46" w:tentative="1">
      <w:start w:val="1"/>
      <w:numFmt w:val="bullet"/>
      <w:lvlText w:val=""/>
      <w:lvlJc w:val="left"/>
      <w:pPr>
        <w:tabs>
          <w:tab w:val="num" w:pos="2160"/>
        </w:tabs>
        <w:ind w:left="2160" w:hanging="360"/>
      </w:pPr>
      <w:rPr>
        <w:rFonts w:ascii="Wingdings" w:hAnsi="Wingdings" w:hint="default"/>
      </w:rPr>
    </w:lvl>
    <w:lvl w:ilvl="3" w:tplc="31D411B0" w:tentative="1">
      <w:start w:val="1"/>
      <w:numFmt w:val="bullet"/>
      <w:lvlText w:val=""/>
      <w:lvlJc w:val="left"/>
      <w:pPr>
        <w:tabs>
          <w:tab w:val="num" w:pos="2880"/>
        </w:tabs>
        <w:ind w:left="2880" w:hanging="360"/>
      </w:pPr>
      <w:rPr>
        <w:rFonts w:ascii="Wingdings" w:hAnsi="Wingdings" w:hint="default"/>
      </w:rPr>
    </w:lvl>
    <w:lvl w:ilvl="4" w:tplc="D8AE3874" w:tentative="1">
      <w:start w:val="1"/>
      <w:numFmt w:val="bullet"/>
      <w:lvlText w:val=""/>
      <w:lvlJc w:val="left"/>
      <w:pPr>
        <w:tabs>
          <w:tab w:val="num" w:pos="3600"/>
        </w:tabs>
        <w:ind w:left="3600" w:hanging="360"/>
      </w:pPr>
      <w:rPr>
        <w:rFonts w:ascii="Wingdings" w:hAnsi="Wingdings" w:hint="default"/>
      </w:rPr>
    </w:lvl>
    <w:lvl w:ilvl="5" w:tplc="4A6EE31C" w:tentative="1">
      <w:start w:val="1"/>
      <w:numFmt w:val="bullet"/>
      <w:lvlText w:val=""/>
      <w:lvlJc w:val="left"/>
      <w:pPr>
        <w:tabs>
          <w:tab w:val="num" w:pos="4320"/>
        </w:tabs>
        <w:ind w:left="4320" w:hanging="360"/>
      </w:pPr>
      <w:rPr>
        <w:rFonts w:ascii="Wingdings" w:hAnsi="Wingdings" w:hint="default"/>
      </w:rPr>
    </w:lvl>
    <w:lvl w:ilvl="6" w:tplc="27BE25D8" w:tentative="1">
      <w:start w:val="1"/>
      <w:numFmt w:val="bullet"/>
      <w:lvlText w:val=""/>
      <w:lvlJc w:val="left"/>
      <w:pPr>
        <w:tabs>
          <w:tab w:val="num" w:pos="5040"/>
        </w:tabs>
        <w:ind w:left="5040" w:hanging="360"/>
      </w:pPr>
      <w:rPr>
        <w:rFonts w:ascii="Wingdings" w:hAnsi="Wingdings" w:hint="default"/>
      </w:rPr>
    </w:lvl>
    <w:lvl w:ilvl="7" w:tplc="1EAC2B96" w:tentative="1">
      <w:start w:val="1"/>
      <w:numFmt w:val="bullet"/>
      <w:lvlText w:val=""/>
      <w:lvlJc w:val="left"/>
      <w:pPr>
        <w:tabs>
          <w:tab w:val="num" w:pos="5760"/>
        </w:tabs>
        <w:ind w:left="5760" w:hanging="360"/>
      </w:pPr>
      <w:rPr>
        <w:rFonts w:ascii="Wingdings" w:hAnsi="Wingdings" w:hint="default"/>
      </w:rPr>
    </w:lvl>
    <w:lvl w:ilvl="8" w:tplc="60AE51D6" w:tentative="1">
      <w:start w:val="1"/>
      <w:numFmt w:val="bullet"/>
      <w:lvlText w:val=""/>
      <w:lvlJc w:val="left"/>
      <w:pPr>
        <w:tabs>
          <w:tab w:val="num" w:pos="6480"/>
        </w:tabs>
        <w:ind w:left="6480" w:hanging="360"/>
      </w:pPr>
      <w:rPr>
        <w:rFonts w:ascii="Wingdings" w:hAnsi="Wingdings" w:hint="default"/>
      </w:rPr>
    </w:lvl>
  </w:abstractNum>
  <w:abstractNum w:abstractNumId="7">
    <w:nsid w:val="33FD317E"/>
    <w:multiLevelType w:val="hybridMultilevel"/>
    <w:tmpl w:val="FA80B9D2"/>
    <w:lvl w:ilvl="0" w:tplc="4BE0310E">
      <w:start w:val="1"/>
      <w:numFmt w:val="bullet"/>
      <w:lvlText w:val=""/>
      <w:lvlJc w:val="left"/>
      <w:pPr>
        <w:tabs>
          <w:tab w:val="num" w:pos="720"/>
        </w:tabs>
        <w:ind w:left="720" w:hanging="360"/>
      </w:pPr>
      <w:rPr>
        <w:rFonts w:ascii="Symbol" w:hAnsi="Symbol" w:hint="default"/>
        <w:color w:val="auto"/>
        <w:sz w:val="24"/>
      </w:rPr>
    </w:lvl>
    <w:lvl w:ilvl="1" w:tplc="4BE0310E">
      <w:start w:val="1"/>
      <w:numFmt w:val="bullet"/>
      <w:lvlText w:val=""/>
      <w:lvlJc w:val="left"/>
      <w:pPr>
        <w:tabs>
          <w:tab w:val="num" w:pos="1211"/>
        </w:tabs>
        <w:ind w:left="1211" w:hanging="360"/>
      </w:pPr>
      <w:rPr>
        <w:rFonts w:ascii="Symbol" w:hAnsi="Symbol" w:hint="default"/>
        <w:color w:val="auto"/>
        <w:sz w:val="24"/>
      </w:rPr>
    </w:lvl>
    <w:lvl w:ilvl="2" w:tplc="242AE73E" w:tentative="1">
      <w:start w:val="1"/>
      <w:numFmt w:val="bullet"/>
      <w:lvlText w:val=""/>
      <w:lvlJc w:val="left"/>
      <w:pPr>
        <w:tabs>
          <w:tab w:val="num" w:pos="2160"/>
        </w:tabs>
        <w:ind w:left="2160" w:hanging="360"/>
      </w:pPr>
      <w:rPr>
        <w:rFonts w:ascii="Wingdings" w:hAnsi="Wingdings" w:hint="default"/>
      </w:rPr>
    </w:lvl>
    <w:lvl w:ilvl="3" w:tplc="F6EC740C" w:tentative="1">
      <w:start w:val="1"/>
      <w:numFmt w:val="bullet"/>
      <w:lvlText w:val=""/>
      <w:lvlJc w:val="left"/>
      <w:pPr>
        <w:tabs>
          <w:tab w:val="num" w:pos="2880"/>
        </w:tabs>
        <w:ind w:left="2880" w:hanging="360"/>
      </w:pPr>
      <w:rPr>
        <w:rFonts w:ascii="Wingdings" w:hAnsi="Wingdings" w:hint="default"/>
      </w:rPr>
    </w:lvl>
    <w:lvl w:ilvl="4" w:tplc="5B322426" w:tentative="1">
      <w:start w:val="1"/>
      <w:numFmt w:val="bullet"/>
      <w:lvlText w:val=""/>
      <w:lvlJc w:val="left"/>
      <w:pPr>
        <w:tabs>
          <w:tab w:val="num" w:pos="3600"/>
        </w:tabs>
        <w:ind w:left="3600" w:hanging="360"/>
      </w:pPr>
      <w:rPr>
        <w:rFonts w:ascii="Wingdings" w:hAnsi="Wingdings" w:hint="default"/>
      </w:rPr>
    </w:lvl>
    <w:lvl w:ilvl="5" w:tplc="1F94E968" w:tentative="1">
      <w:start w:val="1"/>
      <w:numFmt w:val="bullet"/>
      <w:lvlText w:val=""/>
      <w:lvlJc w:val="left"/>
      <w:pPr>
        <w:tabs>
          <w:tab w:val="num" w:pos="4320"/>
        </w:tabs>
        <w:ind w:left="4320" w:hanging="360"/>
      </w:pPr>
      <w:rPr>
        <w:rFonts w:ascii="Wingdings" w:hAnsi="Wingdings" w:hint="default"/>
      </w:rPr>
    </w:lvl>
    <w:lvl w:ilvl="6" w:tplc="E1C0372E" w:tentative="1">
      <w:start w:val="1"/>
      <w:numFmt w:val="bullet"/>
      <w:lvlText w:val=""/>
      <w:lvlJc w:val="left"/>
      <w:pPr>
        <w:tabs>
          <w:tab w:val="num" w:pos="5040"/>
        </w:tabs>
        <w:ind w:left="5040" w:hanging="360"/>
      </w:pPr>
      <w:rPr>
        <w:rFonts w:ascii="Wingdings" w:hAnsi="Wingdings" w:hint="default"/>
      </w:rPr>
    </w:lvl>
    <w:lvl w:ilvl="7" w:tplc="2E221578" w:tentative="1">
      <w:start w:val="1"/>
      <w:numFmt w:val="bullet"/>
      <w:lvlText w:val=""/>
      <w:lvlJc w:val="left"/>
      <w:pPr>
        <w:tabs>
          <w:tab w:val="num" w:pos="5760"/>
        </w:tabs>
        <w:ind w:left="5760" w:hanging="360"/>
      </w:pPr>
      <w:rPr>
        <w:rFonts w:ascii="Wingdings" w:hAnsi="Wingdings" w:hint="default"/>
      </w:rPr>
    </w:lvl>
    <w:lvl w:ilvl="8" w:tplc="E28A7DDA" w:tentative="1">
      <w:start w:val="1"/>
      <w:numFmt w:val="bullet"/>
      <w:lvlText w:val=""/>
      <w:lvlJc w:val="left"/>
      <w:pPr>
        <w:tabs>
          <w:tab w:val="num" w:pos="6480"/>
        </w:tabs>
        <w:ind w:left="6480" w:hanging="360"/>
      </w:pPr>
      <w:rPr>
        <w:rFonts w:ascii="Wingdings" w:hAnsi="Wingdings" w:hint="default"/>
      </w:rPr>
    </w:lvl>
  </w:abstractNum>
  <w:abstractNum w:abstractNumId="8">
    <w:nsid w:val="413B2A26"/>
    <w:multiLevelType w:val="hybridMultilevel"/>
    <w:tmpl w:val="46A44E8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6C6658B9"/>
    <w:multiLevelType w:val="hybridMultilevel"/>
    <w:tmpl w:val="1684172A"/>
    <w:lvl w:ilvl="0" w:tplc="D228091E">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DA47614"/>
    <w:multiLevelType w:val="multilevel"/>
    <w:tmpl w:val="BCCEC59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734E39BD"/>
    <w:multiLevelType w:val="hybridMultilevel"/>
    <w:tmpl w:val="DC88EA34"/>
    <w:lvl w:ilvl="0" w:tplc="0CBCE0E8">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10"/>
  </w:num>
  <w:num w:numId="6">
    <w:abstractNumId w:val="2"/>
  </w:num>
  <w:num w:numId="7">
    <w:abstractNumId w:val="1"/>
  </w:num>
  <w:num w:numId="8">
    <w:abstractNumId w:val="3"/>
  </w:num>
  <w:num w:numId="9">
    <w:abstractNumId w:val="4"/>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7F"/>
    <w:rsid w:val="00021513"/>
    <w:rsid w:val="00025057"/>
    <w:rsid w:val="00050E93"/>
    <w:rsid w:val="00051758"/>
    <w:rsid w:val="0007188D"/>
    <w:rsid w:val="0008332E"/>
    <w:rsid w:val="00087C2A"/>
    <w:rsid w:val="000A2859"/>
    <w:rsid w:val="000A4265"/>
    <w:rsid w:val="000B14FF"/>
    <w:rsid w:val="000C2F7C"/>
    <w:rsid w:val="000D2E6F"/>
    <w:rsid w:val="000E1131"/>
    <w:rsid w:val="000F465F"/>
    <w:rsid w:val="001327F7"/>
    <w:rsid w:val="00141EFF"/>
    <w:rsid w:val="00143793"/>
    <w:rsid w:val="001448C8"/>
    <w:rsid w:val="00163070"/>
    <w:rsid w:val="0016420D"/>
    <w:rsid w:val="00165DAD"/>
    <w:rsid w:val="00176354"/>
    <w:rsid w:val="001873DA"/>
    <w:rsid w:val="0019689D"/>
    <w:rsid w:val="001D2D39"/>
    <w:rsid w:val="001E1B99"/>
    <w:rsid w:val="0021689D"/>
    <w:rsid w:val="00237ADB"/>
    <w:rsid w:val="00252AAC"/>
    <w:rsid w:val="00264940"/>
    <w:rsid w:val="0028221B"/>
    <w:rsid w:val="002915E2"/>
    <w:rsid w:val="002973C9"/>
    <w:rsid w:val="002C6C17"/>
    <w:rsid w:val="002E1ECE"/>
    <w:rsid w:val="002F0C1F"/>
    <w:rsid w:val="003228FD"/>
    <w:rsid w:val="00323358"/>
    <w:rsid w:val="00365859"/>
    <w:rsid w:val="003C3DDC"/>
    <w:rsid w:val="003F6088"/>
    <w:rsid w:val="003F62D5"/>
    <w:rsid w:val="003F6F80"/>
    <w:rsid w:val="00417EB3"/>
    <w:rsid w:val="004321DC"/>
    <w:rsid w:val="0043249B"/>
    <w:rsid w:val="00436756"/>
    <w:rsid w:val="00445040"/>
    <w:rsid w:val="00453A9E"/>
    <w:rsid w:val="00471F55"/>
    <w:rsid w:val="00472C46"/>
    <w:rsid w:val="0048048B"/>
    <w:rsid w:val="00485527"/>
    <w:rsid w:val="00490208"/>
    <w:rsid w:val="00494FC6"/>
    <w:rsid w:val="004A1305"/>
    <w:rsid w:val="004B6C7C"/>
    <w:rsid w:val="004C69DA"/>
    <w:rsid w:val="004E7089"/>
    <w:rsid w:val="00550C88"/>
    <w:rsid w:val="00565158"/>
    <w:rsid w:val="00584540"/>
    <w:rsid w:val="00585C96"/>
    <w:rsid w:val="00586571"/>
    <w:rsid w:val="005907E7"/>
    <w:rsid w:val="005A2C75"/>
    <w:rsid w:val="005B2713"/>
    <w:rsid w:val="005E0982"/>
    <w:rsid w:val="005E0FC1"/>
    <w:rsid w:val="00627BC7"/>
    <w:rsid w:val="006349CD"/>
    <w:rsid w:val="00651399"/>
    <w:rsid w:val="006547F0"/>
    <w:rsid w:val="0066017C"/>
    <w:rsid w:val="00665FD2"/>
    <w:rsid w:val="00666F6B"/>
    <w:rsid w:val="0067262B"/>
    <w:rsid w:val="006737A1"/>
    <w:rsid w:val="006831E0"/>
    <w:rsid w:val="006879C3"/>
    <w:rsid w:val="006A2A86"/>
    <w:rsid w:val="006B1111"/>
    <w:rsid w:val="006C3733"/>
    <w:rsid w:val="006C4A80"/>
    <w:rsid w:val="0071098C"/>
    <w:rsid w:val="00710FF7"/>
    <w:rsid w:val="00712406"/>
    <w:rsid w:val="00716DB5"/>
    <w:rsid w:val="007339DE"/>
    <w:rsid w:val="007364A0"/>
    <w:rsid w:val="007456FA"/>
    <w:rsid w:val="00783A78"/>
    <w:rsid w:val="007843A9"/>
    <w:rsid w:val="007B03C6"/>
    <w:rsid w:val="007C2A9D"/>
    <w:rsid w:val="007C401C"/>
    <w:rsid w:val="007E6BE4"/>
    <w:rsid w:val="007E71A4"/>
    <w:rsid w:val="007E72B7"/>
    <w:rsid w:val="007F220D"/>
    <w:rsid w:val="007F4342"/>
    <w:rsid w:val="007F4911"/>
    <w:rsid w:val="008066F7"/>
    <w:rsid w:val="00816480"/>
    <w:rsid w:val="00847078"/>
    <w:rsid w:val="00857236"/>
    <w:rsid w:val="008619D0"/>
    <w:rsid w:val="00877E24"/>
    <w:rsid w:val="0088537F"/>
    <w:rsid w:val="008B21D4"/>
    <w:rsid w:val="008B492D"/>
    <w:rsid w:val="008C5C59"/>
    <w:rsid w:val="008E20B5"/>
    <w:rsid w:val="008E2D4A"/>
    <w:rsid w:val="008F7B74"/>
    <w:rsid w:val="00900AB1"/>
    <w:rsid w:val="009251B1"/>
    <w:rsid w:val="0093786A"/>
    <w:rsid w:val="00945042"/>
    <w:rsid w:val="00947062"/>
    <w:rsid w:val="00955FE7"/>
    <w:rsid w:val="00961F43"/>
    <w:rsid w:val="0099043E"/>
    <w:rsid w:val="00995B2C"/>
    <w:rsid w:val="009B6CD1"/>
    <w:rsid w:val="009D52C1"/>
    <w:rsid w:val="009E6C26"/>
    <w:rsid w:val="00A327EC"/>
    <w:rsid w:val="00A32C29"/>
    <w:rsid w:val="00A3347E"/>
    <w:rsid w:val="00A71F5C"/>
    <w:rsid w:val="00A865BA"/>
    <w:rsid w:val="00A9682D"/>
    <w:rsid w:val="00A973BF"/>
    <w:rsid w:val="00AA3BB2"/>
    <w:rsid w:val="00AA631B"/>
    <w:rsid w:val="00AB17B4"/>
    <w:rsid w:val="00AE4BCF"/>
    <w:rsid w:val="00AF5913"/>
    <w:rsid w:val="00B01DBF"/>
    <w:rsid w:val="00B02ABC"/>
    <w:rsid w:val="00B15522"/>
    <w:rsid w:val="00B216C9"/>
    <w:rsid w:val="00B23221"/>
    <w:rsid w:val="00B23812"/>
    <w:rsid w:val="00B2572B"/>
    <w:rsid w:val="00B3457E"/>
    <w:rsid w:val="00B430D8"/>
    <w:rsid w:val="00B5334D"/>
    <w:rsid w:val="00BC1A3E"/>
    <w:rsid w:val="00BF5C45"/>
    <w:rsid w:val="00C12888"/>
    <w:rsid w:val="00C32CF7"/>
    <w:rsid w:val="00C341BD"/>
    <w:rsid w:val="00C61AC5"/>
    <w:rsid w:val="00C81319"/>
    <w:rsid w:val="00C81E6E"/>
    <w:rsid w:val="00CA1D07"/>
    <w:rsid w:val="00CB30EA"/>
    <w:rsid w:val="00CE2E93"/>
    <w:rsid w:val="00D37BEE"/>
    <w:rsid w:val="00D40D08"/>
    <w:rsid w:val="00D5056F"/>
    <w:rsid w:val="00D62A8C"/>
    <w:rsid w:val="00D67129"/>
    <w:rsid w:val="00D76ABF"/>
    <w:rsid w:val="00DA038A"/>
    <w:rsid w:val="00DD30BC"/>
    <w:rsid w:val="00E06AA8"/>
    <w:rsid w:val="00E36B3D"/>
    <w:rsid w:val="00E503BC"/>
    <w:rsid w:val="00E5403D"/>
    <w:rsid w:val="00E55093"/>
    <w:rsid w:val="00E7405F"/>
    <w:rsid w:val="00E75D37"/>
    <w:rsid w:val="00E7691B"/>
    <w:rsid w:val="00E77121"/>
    <w:rsid w:val="00EB3831"/>
    <w:rsid w:val="00EB78C1"/>
    <w:rsid w:val="00EB7D9F"/>
    <w:rsid w:val="00EC675B"/>
    <w:rsid w:val="00F10005"/>
    <w:rsid w:val="00F13BFB"/>
    <w:rsid w:val="00F17B3D"/>
    <w:rsid w:val="00F262E7"/>
    <w:rsid w:val="00F3440D"/>
    <w:rsid w:val="00F7088D"/>
    <w:rsid w:val="00F70E77"/>
    <w:rsid w:val="00F763AB"/>
    <w:rsid w:val="00F87AC1"/>
    <w:rsid w:val="00F94BCB"/>
    <w:rsid w:val="00F97D5A"/>
    <w:rsid w:val="00FA132C"/>
    <w:rsid w:val="00FA1F47"/>
    <w:rsid w:val="00FB1D04"/>
    <w:rsid w:val="00FD65FA"/>
    <w:rsid w:val="00FE6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42"/>
    <w:pPr>
      <w:spacing w:after="200" w:line="276" w:lineRule="auto"/>
    </w:pPr>
    <w:rPr>
      <w:lang w:eastAsia="en-US"/>
    </w:rPr>
  </w:style>
  <w:style w:type="paragraph" w:styleId="Ttulo2">
    <w:name w:val="heading 2"/>
    <w:basedOn w:val="Normal"/>
    <w:next w:val="Normal"/>
    <w:link w:val="Ttulo2Char"/>
    <w:uiPriority w:val="99"/>
    <w:qFormat/>
    <w:locked/>
    <w:rsid w:val="0016420D"/>
    <w:pPr>
      <w:keepNext/>
      <w:keepLines/>
      <w:spacing w:before="200" w:after="0"/>
      <w:outlineLvl w:val="1"/>
    </w:pPr>
    <w:rPr>
      <w:rFonts w:ascii="Arial" w:eastAsia="Times New Roman" w:hAnsi="Arial"/>
      <w:b/>
      <w:bCs/>
      <w:color w:val="000000"/>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6420D"/>
    <w:rPr>
      <w:rFonts w:ascii="Arial" w:eastAsia="Times New Roman" w:hAnsi="Arial" w:cs="Times New Roman"/>
      <w:b/>
      <w:bCs/>
      <w:color w:val="000000"/>
      <w:sz w:val="26"/>
      <w:szCs w:val="26"/>
      <w:lang w:val="pt-BR" w:eastAsia="en-US" w:bidi="ar-SA"/>
    </w:rPr>
  </w:style>
  <w:style w:type="paragraph" w:styleId="PargrafodaLista">
    <w:name w:val="List Paragraph"/>
    <w:basedOn w:val="Normal"/>
    <w:uiPriority w:val="34"/>
    <w:qFormat/>
    <w:rsid w:val="00323358"/>
    <w:pPr>
      <w:ind w:left="720"/>
      <w:contextualSpacing/>
    </w:pPr>
  </w:style>
  <w:style w:type="character" w:styleId="Hyperlink">
    <w:name w:val="Hyperlink"/>
    <w:basedOn w:val="Fontepargpadro"/>
    <w:uiPriority w:val="99"/>
    <w:rsid w:val="00F13BFB"/>
    <w:rPr>
      <w:rFonts w:cs="Times New Roman"/>
      <w:color w:val="0000FF"/>
      <w:u w:val="single"/>
    </w:rPr>
  </w:style>
  <w:style w:type="paragraph" w:styleId="Textodebalo">
    <w:name w:val="Balloon Text"/>
    <w:basedOn w:val="Normal"/>
    <w:link w:val="TextodebaloChar"/>
    <w:uiPriority w:val="99"/>
    <w:semiHidden/>
    <w:rsid w:val="008E20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8E20B5"/>
    <w:rPr>
      <w:rFonts w:ascii="Tahoma" w:hAnsi="Tahoma" w:cs="Tahoma"/>
      <w:sz w:val="16"/>
      <w:szCs w:val="16"/>
    </w:rPr>
  </w:style>
  <w:style w:type="character" w:customStyle="1" w:styleId="normaltextrun">
    <w:name w:val="normaltextrun"/>
    <w:basedOn w:val="Fontepargpadro"/>
    <w:uiPriority w:val="99"/>
    <w:rsid w:val="00F70E77"/>
    <w:rPr>
      <w:rFonts w:cs="Times New Roman"/>
    </w:rPr>
  </w:style>
  <w:style w:type="character" w:customStyle="1" w:styleId="apple-converted-space">
    <w:name w:val="apple-converted-space"/>
    <w:basedOn w:val="Fontepargpadro"/>
    <w:rsid w:val="00F70E77"/>
    <w:rPr>
      <w:rFonts w:cs="Times New Roman"/>
    </w:rPr>
  </w:style>
  <w:style w:type="paragraph" w:customStyle="1" w:styleId="western">
    <w:name w:val="western"/>
    <w:basedOn w:val="Normal"/>
    <w:uiPriority w:val="99"/>
    <w:rsid w:val="00D40D08"/>
    <w:pPr>
      <w:spacing w:before="28" w:after="0" w:line="240" w:lineRule="auto"/>
      <w:jc w:val="center"/>
    </w:pPr>
    <w:rPr>
      <w:rFonts w:ascii="Arial" w:eastAsia="Times New Roman" w:hAnsi="Arial" w:cs="Arial"/>
      <w:b/>
      <w:bCs/>
      <w:color w:val="000000"/>
      <w:sz w:val="24"/>
      <w:szCs w:val="24"/>
      <w:lang w:eastAsia="pt-BR"/>
    </w:rPr>
  </w:style>
  <w:style w:type="paragraph" w:styleId="Bibliografia">
    <w:name w:val="Bibliography"/>
    <w:basedOn w:val="Normal"/>
    <w:next w:val="Normal"/>
    <w:uiPriority w:val="99"/>
    <w:rsid w:val="00021513"/>
    <w:pPr>
      <w:spacing w:after="160" w:line="259" w:lineRule="auto"/>
    </w:pPr>
  </w:style>
  <w:style w:type="paragraph" w:styleId="Cabealho">
    <w:name w:val="header"/>
    <w:basedOn w:val="Normal"/>
    <w:link w:val="CabealhoChar"/>
    <w:uiPriority w:val="99"/>
    <w:rsid w:val="00365859"/>
    <w:pPr>
      <w:tabs>
        <w:tab w:val="center" w:pos="4513"/>
        <w:tab w:val="right" w:pos="9026"/>
      </w:tabs>
      <w:spacing w:after="0" w:line="240" w:lineRule="auto"/>
    </w:pPr>
  </w:style>
  <w:style w:type="character" w:customStyle="1" w:styleId="CabealhoChar">
    <w:name w:val="Cabeçalho Char"/>
    <w:basedOn w:val="Fontepargpadro"/>
    <w:link w:val="Cabealho"/>
    <w:uiPriority w:val="99"/>
    <w:locked/>
    <w:rsid w:val="00365859"/>
    <w:rPr>
      <w:rFonts w:cs="Times New Roman"/>
    </w:rPr>
  </w:style>
  <w:style w:type="paragraph" w:styleId="Rodap">
    <w:name w:val="footer"/>
    <w:basedOn w:val="Normal"/>
    <w:link w:val="RodapChar"/>
    <w:uiPriority w:val="99"/>
    <w:rsid w:val="00365859"/>
    <w:pPr>
      <w:tabs>
        <w:tab w:val="center" w:pos="4513"/>
        <w:tab w:val="right" w:pos="9026"/>
      </w:tabs>
      <w:spacing w:after="0" w:line="240" w:lineRule="auto"/>
    </w:pPr>
  </w:style>
  <w:style w:type="character" w:customStyle="1" w:styleId="RodapChar">
    <w:name w:val="Rodapé Char"/>
    <w:basedOn w:val="Fontepargpadro"/>
    <w:link w:val="Rodap"/>
    <w:uiPriority w:val="99"/>
    <w:locked/>
    <w:rsid w:val="00365859"/>
    <w:rPr>
      <w:rFonts w:cs="Times New Roman"/>
    </w:rPr>
  </w:style>
  <w:style w:type="table" w:styleId="Tabelacomgrade">
    <w:name w:val="Table Grid"/>
    <w:basedOn w:val="Tabelanormal"/>
    <w:uiPriority w:val="99"/>
    <w:rsid w:val="00B257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364A0"/>
    <w:pPr>
      <w:autoSpaceDE w:val="0"/>
      <w:autoSpaceDN w:val="0"/>
      <w:adjustRightInd w:val="0"/>
    </w:pPr>
    <w:rPr>
      <w:rFonts w:ascii="Arial" w:hAnsi="Arial" w:cs="Arial"/>
      <w:color w:val="000000"/>
      <w:sz w:val="24"/>
      <w:szCs w:val="24"/>
      <w:lang w:eastAsia="en-US"/>
    </w:rPr>
  </w:style>
  <w:style w:type="character" w:styleId="Forte">
    <w:name w:val="Strong"/>
    <w:basedOn w:val="Fontepargpadro"/>
    <w:uiPriority w:val="22"/>
    <w:qFormat/>
    <w:locked/>
    <w:rsid w:val="0016420D"/>
    <w:rPr>
      <w:rFonts w:cs="Times New Roman"/>
      <w:b/>
      <w:bCs/>
    </w:rPr>
  </w:style>
  <w:style w:type="paragraph" w:styleId="Textodenotaderodap">
    <w:name w:val="footnote text"/>
    <w:basedOn w:val="Normal"/>
    <w:link w:val="TextodenotaderodapChar"/>
    <w:uiPriority w:val="99"/>
    <w:semiHidden/>
    <w:rsid w:val="001642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6420D"/>
    <w:rPr>
      <w:rFonts w:ascii="Calibri" w:hAnsi="Calibri" w:cs="Times New Roman"/>
      <w:lang w:val="pt-BR" w:eastAsia="en-US" w:bidi="ar-SA"/>
    </w:rPr>
  </w:style>
  <w:style w:type="character" w:styleId="Refdenotaderodap">
    <w:name w:val="footnote reference"/>
    <w:basedOn w:val="Fontepargpadro"/>
    <w:uiPriority w:val="99"/>
    <w:semiHidden/>
    <w:rsid w:val="0016420D"/>
    <w:rPr>
      <w:rFonts w:cs="Times New Roman"/>
      <w:vertAlign w:val="superscript"/>
    </w:rPr>
  </w:style>
  <w:style w:type="paragraph" w:styleId="NormalWeb">
    <w:name w:val="Normal (Web)"/>
    <w:basedOn w:val="Normal"/>
    <w:uiPriority w:val="99"/>
    <w:semiHidden/>
    <w:unhideWhenUsed/>
    <w:rsid w:val="006B111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rticle-title">
    <w:name w:val="article-title"/>
    <w:basedOn w:val="Fontepargpadro"/>
    <w:rsid w:val="006B1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42"/>
    <w:pPr>
      <w:spacing w:after="200" w:line="276" w:lineRule="auto"/>
    </w:pPr>
    <w:rPr>
      <w:lang w:eastAsia="en-US"/>
    </w:rPr>
  </w:style>
  <w:style w:type="paragraph" w:styleId="Ttulo2">
    <w:name w:val="heading 2"/>
    <w:basedOn w:val="Normal"/>
    <w:next w:val="Normal"/>
    <w:link w:val="Ttulo2Char"/>
    <w:uiPriority w:val="99"/>
    <w:qFormat/>
    <w:locked/>
    <w:rsid w:val="0016420D"/>
    <w:pPr>
      <w:keepNext/>
      <w:keepLines/>
      <w:spacing w:before="200" w:after="0"/>
      <w:outlineLvl w:val="1"/>
    </w:pPr>
    <w:rPr>
      <w:rFonts w:ascii="Arial" w:eastAsia="Times New Roman" w:hAnsi="Arial"/>
      <w:b/>
      <w:bCs/>
      <w:color w:val="000000"/>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6420D"/>
    <w:rPr>
      <w:rFonts w:ascii="Arial" w:eastAsia="Times New Roman" w:hAnsi="Arial" w:cs="Times New Roman"/>
      <w:b/>
      <w:bCs/>
      <w:color w:val="000000"/>
      <w:sz w:val="26"/>
      <w:szCs w:val="26"/>
      <w:lang w:val="pt-BR" w:eastAsia="en-US" w:bidi="ar-SA"/>
    </w:rPr>
  </w:style>
  <w:style w:type="paragraph" w:styleId="PargrafodaLista">
    <w:name w:val="List Paragraph"/>
    <w:basedOn w:val="Normal"/>
    <w:uiPriority w:val="34"/>
    <w:qFormat/>
    <w:rsid w:val="00323358"/>
    <w:pPr>
      <w:ind w:left="720"/>
      <w:contextualSpacing/>
    </w:pPr>
  </w:style>
  <w:style w:type="character" w:styleId="Hyperlink">
    <w:name w:val="Hyperlink"/>
    <w:basedOn w:val="Fontepargpadro"/>
    <w:uiPriority w:val="99"/>
    <w:rsid w:val="00F13BFB"/>
    <w:rPr>
      <w:rFonts w:cs="Times New Roman"/>
      <w:color w:val="0000FF"/>
      <w:u w:val="single"/>
    </w:rPr>
  </w:style>
  <w:style w:type="paragraph" w:styleId="Textodebalo">
    <w:name w:val="Balloon Text"/>
    <w:basedOn w:val="Normal"/>
    <w:link w:val="TextodebaloChar"/>
    <w:uiPriority w:val="99"/>
    <w:semiHidden/>
    <w:rsid w:val="008E20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8E20B5"/>
    <w:rPr>
      <w:rFonts w:ascii="Tahoma" w:hAnsi="Tahoma" w:cs="Tahoma"/>
      <w:sz w:val="16"/>
      <w:szCs w:val="16"/>
    </w:rPr>
  </w:style>
  <w:style w:type="character" w:customStyle="1" w:styleId="normaltextrun">
    <w:name w:val="normaltextrun"/>
    <w:basedOn w:val="Fontepargpadro"/>
    <w:uiPriority w:val="99"/>
    <w:rsid w:val="00F70E77"/>
    <w:rPr>
      <w:rFonts w:cs="Times New Roman"/>
    </w:rPr>
  </w:style>
  <w:style w:type="character" w:customStyle="1" w:styleId="apple-converted-space">
    <w:name w:val="apple-converted-space"/>
    <w:basedOn w:val="Fontepargpadro"/>
    <w:rsid w:val="00F70E77"/>
    <w:rPr>
      <w:rFonts w:cs="Times New Roman"/>
    </w:rPr>
  </w:style>
  <w:style w:type="paragraph" w:customStyle="1" w:styleId="western">
    <w:name w:val="western"/>
    <w:basedOn w:val="Normal"/>
    <w:uiPriority w:val="99"/>
    <w:rsid w:val="00D40D08"/>
    <w:pPr>
      <w:spacing w:before="28" w:after="0" w:line="240" w:lineRule="auto"/>
      <w:jc w:val="center"/>
    </w:pPr>
    <w:rPr>
      <w:rFonts w:ascii="Arial" w:eastAsia="Times New Roman" w:hAnsi="Arial" w:cs="Arial"/>
      <w:b/>
      <w:bCs/>
      <w:color w:val="000000"/>
      <w:sz w:val="24"/>
      <w:szCs w:val="24"/>
      <w:lang w:eastAsia="pt-BR"/>
    </w:rPr>
  </w:style>
  <w:style w:type="paragraph" w:styleId="Bibliografia">
    <w:name w:val="Bibliography"/>
    <w:basedOn w:val="Normal"/>
    <w:next w:val="Normal"/>
    <w:uiPriority w:val="99"/>
    <w:rsid w:val="00021513"/>
    <w:pPr>
      <w:spacing w:after="160" w:line="259" w:lineRule="auto"/>
    </w:pPr>
  </w:style>
  <w:style w:type="paragraph" w:styleId="Cabealho">
    <w:name w:val="header"/>
    <w:basedOn w:val="Normal"/>
    <w:link w:val="CabealhoChar"/>
    <w:uiPriority w:val="99"/>
    <w:rsid w:val="00365859"/>
    <w:pPr>
      <w:tabs>
        <w:tab w:val="center" w:pos="4513"/>
        <w:tab w:val="right" w:pos="9026"/>
      </w:tabs>
      <w:spacing w:after="0" w:line="240" w:lineRule="auto"/>
    </w:pPr>
  </w:style>
  <w:style w:type="character" w:customStyle="1" w:styleId="CabealhoChar">
    <w:name w:val="Cabeçalho Char"/>
    <w:basedOn w:val="Fontepargpadro"/>
    <w:link w:val="Cabealho"/>
    <w:uiPriority w:val="99"/>
    <w:locked/>
    <w:rsid w:val="00365859"/>
    <w:rPr>
      <w:rFonts w:cs="Times New Roman"/>
    </w:rPr>
  </w:style>
  <w:style w:type="paragraph" w:styleId="Rodap">
    <w:name w:val="footer"/>
    <w:basedOn w:val="Normal"/>
    <w:link w:val="RodapChar"/>
    <w:uiPriority w:val="99"/>
    <w:rsid w:val="00365859"/>
    <w:pPr>
      <w:tabs>
        <w:tab w:val="center" w:pos="4513"/>
        <w:tab w:val="right" w:pos="9026"/>
      </w:tabs>
      <w:spacing w:after="0" w:line="240" w:lineRule="auto"/>
    </w:pPr>
  </w:style>
  <w:style w:type="character" w:customStyle="1" w:styleId="RodapChar">
    <w:name w:val="Rodapé Char"/>
    <w:basedOn w:val="Fontepargpadro"/>
    <w:link w:val="Rodap"/>
    <w:uiPriority w:val="99"/>
    <w:locked/>
    <w:rsid w:val="00365859"/>
    <w:rPr>
      <w:rFonts w:cs="Times New Roman"/>
    </w:rPr>
  </w:style>
  <w:style w:type="table" w:styleId="Tabelacomgrade">
    <w:name w:val="Table Grid"/>
    <w:basedOn w:val="Tabelanormal"/>
    <w:uiPriority w:val="99"/>
    <w:rsid w:val="00B257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364A0"/>
    <w:pPr>
      <w:autoSpaceDE w:val="0"/>
      <w:autoSpaceDN w:val="0"/>
      <w:adjustRightInd w:val="0"/>
    </w:pPr>
    <w:rPr>
      <w:rFonts w:ascii="Arial" w:hAnsi="Arial" w:cs="Arial"/>
      <w:color w:val="000000"/>
      <w:sz w:val="24"/>
      <w:szCs w:val="24"/>
      <w:lang w:eastAsia="en-US"/>
    </w:rPr>
  </w:style>
  <w:style w:type="character" w:styleId="Forte">
    <w:name w:val="Strong"/>
    <w:basedOn w:val="Fontepargpadro"/>
    <w:uiPriority w:val="22"/>
    <w:qFormat/>
    <w:locked/>
    <w:rsid w:val="0016420D"/>
    <w:rPr>
      <w:rFonts w:cs="Times New Roman"/>
      <w:b/>
      <w:bCs/>
    </w:rPr>
  </w:style>
  <w:style w:type="paragraph" w:styleId="Textodenotaderodap">
    <w:name w:val="footnote text"/>
    <w:basedOn w:val="Normal"/>
    <w:link w:val="TextodenotaderodapChar"/>
    <w:uiPriority w:val="99"/>
    <w:semiHidden/>
    <w:rsid w:val="001642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6420D"/>
    <w:rPr>
      <w:rFonts w:ascii="Calibri" w:hAnsi="Calibri" w:cs="Times New Roman"/>
      <w:lang w:val="pt-BR" w:eastAsia="en-US" w:bidi="ar-SA"/>
    </w:rPr>
  </w:style>
  <w:style w:type="character" w:styleId="Refdenotaderodap">
    <w:name w:val="footnote reference"/>
    <w:basedOn w:val="Fontepargpadro"/>
    <w:uiPriority w:val="99"/>
    <w:semiHidden/>
    <w:rsid w:val="0016420D"/>
    <w:rPr>
      <w:rFonts w:cs="Times New Roman"/>
      <w:vertAlign w:val="superscript"/>
    </w:rPr>
  </w:style>
  <w:style w:type="paragraph" w:styleId="NormalWeb">
    <w:name w:val="Normal (Web)"/>
    <w:basedOn w:val="Normal"/>
    <w:uiPriority w:val="99"/>
    <w:semiHidden/>
    <w:unhideWhenUsed/>
    <w:rsid w:val="006B111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rticle-title">
    <w:name w:val="article-title"/>
    <w:basedOn w:val="Fontepargpadro"/>
    <w:rsid w:val="006B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2416">
      <w:marLeft w:val="0"/>
      <w:marRight w:val="0"/>
      <w:marTop w:val="0"/>
      <w:marBottom w:val="0"/>
      <w:divBdr>
        <w:top w:val="none" w:sz="0" w:space="0" w:color="auto"/>
        <w:left w:val="none" w:sz="0" w:space="0" w:color="auto"/>
        <w:bottom w:val="none" w:sz="0" w:space="0" w:color="auto"/>
        <w:right w:val="none" w:sz="0" w:space="0" w:color="auto"/>
      </w:divBdr>
    </w:div>
    <w:div w:id="134182418">
      <w:marLeft w:val="0"/>
      <w:marRight w:val="0"/>
      <w:marTop w:val="0"/>
      <w:marBottom w:val="0"/>
      <w:divBdr>
        <w:top w:val="none" w:sz="0" w:space="0" w:color="auto"/>
        <w:left w:val="none" w:sz="0" w:space="0" w:color="auto"/>
        <w:bottom w:val="none" w:sz="0" w:space="0" w:color="auto"/>
        <w:right w:val="none" w:sz="0" w:space="0" w:color="auto"/>
      </w:divBdr>
    </w:div>
    <w:div w:id="134182420">
      <w:marLeft w:val="0"/>
      <w:marRight w:val="0"/>
      <w:marTop w:val="0"/>
      <w:marBottom w:val="0"/>
      <w:divBdr>
        <w:top w:val="none" w:sz="0" w:space="0" w:color="auto"/>
        <w:left w:val="none" w:sz="0" w:space="0" w:color="auto"/>
        <w:bottom w:val="none" w:sz="0" w:space="0" w:color="auto"/>
        <w:right w:val="none" w:sz="0" w:space="0" w:color="auto"/>
      </w:divBdr>
    </w:div>
    <w:div w:id="134182422">
      <w:marLeft w:val="0"/>
      <w:marRight w:val="0"/>
      <w:marTop w:val="0"/>
      <w:marBottom w:val="0"/>
      <w:divBdr>
        <w:top w:val="none" w:sz="0" w:space="0" w:color="auto"/>
        <w:left w:val="none" w:sz="0" w:space="0" w:color="auto"/>
        <w:bottom w:val="none" w:sz="0" w:space="0" w:color="auto"/>
        <w:right w:val="none" w:sz="0" w:space="0" w:color="auto"/>
      </w:divBdr>
    </w:div>
    <w:div w:id="134182424">
      <w:marLeft w:val="0"/>
      <w:marRight w:val="0"/>
      <w:marTop w:val="0"/>
      <w:marBottom w:val="0"/>
      <w:divBdr>
        <w:top w:val="none" w:sz="0" w:space="0" w:color="auto"/>
        <w:left w:val="none" w:sz="0" w:space="0" w:color="auto"/>
        <w:bottom w:val="none" w:sz="0" w:space="0" w:color="auto"/>
        <w:right w:val="none" w:sz="0" w:space="0" w:color="auto"/>
      </w:divBdr>
      <w:divsChild>
        <w:div w:id="134182415">
          <w:marLeft w:val="547"/>
          <w:marRight w:val="0"/>
          <w:marTop w:val="0"/>
          <w:marBottom w:val="360"/>
          <w:divBdr>
            <w:top w:val="none" w:sz="0" w:space="0" w:color="auto"/>
            <w:left w:val="none" w:sz="0" w:space="0" w:color="auto"/>
            <w:bottom w:val="none" w:sz="0" w:space="0" w:color="auto"/>
            <w:right w:val="none" w:sz="0" w:space="0" w:color="auto"/>
          </w:divBdr>
        </w:div>
        <w:div w:id="134182417">
          <w:marLeft w:val="547"/>
          <w:marRight w:val="0"/>
          <w:marTop w:val="0"/>
          <w:marBottom w:val="360"/>
          <w:divBdr>
            <w:top w:val="none" w:sz="0" w:space="0" w:color="auto"/>
            <w:left w:val="none" w:sz="0" w:space="0" w:color="auto"/>
            <w:bottom w:val="none" w:sz="0" w:space="0" w:color="auto"/>
            <w:right w:val="none" w:sz="0" w:space="0" w:color="auto"/>
          </w:divBdr>
        </w:div>
        <w:div w:id="134182425">
          <w:marLeft w:val="547"/>
          <w:marRight w:val="0"/>
          <w:marTop w:val="0"/>
          <w:marBottom w:val="360"/>
          <w:divBdr>
            <w:top w:val="none" w:sz="0" w:space="0" w:color="auto"/>
            <w:left w:val="none" w:sz="0" w:space="0" w:color="auto"/>
            <w:bottom w:val="none" w:sz="0" w:space="0" w:color="auto"/>
            <w:right w:val="none" w:sz="0" w:space="0" w:color="auto"/>
          </w:divBdr>
        </w:div>
        <w:div w:id="134182427">
          <w:marLeft w:val="547"/>
          <w:marRight w:val="0"/>
          <w:marTop w:val="0"/>
          <w:marBottom w:val="360"/>
          <w:divBdr>
            <w:top w:val="none" w:sz="0" w:space="0" w:color="auto"/>
            <w:left w:val="none" w:sz="0" w:space="0" w:color="auto"/>
            <w:bottom w:val="none" w:sz="0" w:space="0" w:color="auto"/>
            <w:right w:val="none" w:sz="0" w:space="0" w:color="auto"/>
          </w:divBdr>
        </w:div>
        <w:div w:id="134182428">
          <w:marLeft w:val="547"/>
          <w:marRight w:val="0"/>
          <w:marTop w:val="0"/>
          <w:marBottom w:val="360"/>
          <w:divBdr>
            <w:top w:val="none" w:sz="0" w:space="0" w:color="auto"/>
            <w:left w:val="none" w:sz="0" w:space="0" w:color="auto"/>
            <w:bottom w:val="none" w:sz="0" w:space="0" w:color="auto"/>
            <w:right w:val="none" w:sz="0" w:space="0" w:color="auto"/>
          </w:divBdr>
        </w:div>
      </w:divsChild>
    </w:div>
    <w:div w:id="134182426">
      <w:marLeft w:val="0"/>
      <w:marRight w:val="0"/>
      <w:marTop w:val="0"/>
      <w:marBottom w:val="0"/>
      <w:divBdr>
        <w:top w:val="none" w:sz="0" w:space="0" w:color="auto"/>
        <w:left w:val="none" w:sz="0" w:space="0" w:color="auto"/>
        <w:bottom w:val="none" w:sz="0" w:space="0" w:color="auto"/>
        <w:right w:val="none" w:sz="0" w:space="0" w:color="auto"/>
      </w:divBdr>
    </w:div>
    <w:div w:id="134182430">
      <w:marLeft w:val="0"/>
      <w:marRight w:val="0"/>
      <w:marTop w:val="0"/>
      <w:marBottom w:val="0"/>
      <w:divBdr>
        <w:top w:val="none" w:sz="0" w:space="0" w:color="auto"/>
        <w:left w:val="none" w:sz="0" w:space="0" w:color="auto"/>
        <w:bottom w:val="none" w:sz="0" w:space="0" w:color="auto"/>
        <w:right w:val="none" w:sz="0" w:space="0" w:color="auto"/>
      </w:divBdr>
      <w:divsChild>
        <w:div w:id="134182414">
          <w:marLeft w:val="1166"/>
          <w:marRight w:val="0"/>
          <w:marTop w:val="91"/>
          <w:marBottom w:val="0"/>
          <w:divBdr>
            <w:top w:val="none" w:sz="0" w:space="0" w:color="auto"/>
            <w:left w:val="none" w:sz="0" w:space="0" w:color="auto"/>
            <w:bottom w:val="none" w:sz="0" w:space="0" w:color="auto"/>
            <w:right w:val="none" w:sz="0" w:space="0" w:color="auto"/>
          </w:divBdr>
        </w:div>
        <w:div w:id="134182419">
          <w:marLeft w:val="547"/>
          <w:marRight w:val="0"/>
          <w:marTop w:val="96"/>
          <w:marBottom w:val="0"/>
          <w:divBdr>
            <w:top w:val="none" w:sz="0" w:space="0" w:color="auto"/>
            <w:left w:val="none" w:sz="0" w:space="0" w:color="auto"/>
            <w:bottom w:val="none" w:sz="0" w:space="0" w:color="auto"/>
            <w:right w:val="none" w:sz="0" w:space="0" w:color="auto"/>
          </w:divBdr>
        </w:div>
        <w:div w:id="134182421">
          <w:marLeft w:val="1166"/>
          <w:marRight w:val="0"/>
          <w:marTop w:val="91"/>
          <w:marBottom w:val="0"/>
          <w:divBdr>
            <w:top w:val="none" w:sz="0" w:space="0" w:color="auto"/>
            <w:left w:val="none" w:sz="0" w:space="0" w:color="auto"/>
            <w:bottom w:val="none" w:sz="0" w:space="0" w:color="auto"/>
            <w:right w:val="none" w:sz="0" w:space="0" w:color="auto"/>
          </w:divBdr>
        </w:div>
        <w:div w:id="134182423">
          <w:marLeft w:val="1166"/>
          <w:marRight w:val="0"/>
          <w:marTop w:val="91"/>
          <w:marBottom w:val="0"/>
          <w:divBdr>
            <w:top w:val="none" w:sz="0" w:space="0" w:color="auto"/>
            <w:left w:val="none" w:sz="0" w:space="0" w:color="auto"/>
            <w:bottom w:val="none" w:sz="0" w:space="0" w:color="auto"/>
            <w:right w:val="none" w:sz="0" w:space="0" w:color="auto"/>
          </w:divBdr>
        </w:div>
        <w:div w:id="134182429">
          <w:marLeft w:val="1166"/>
          <w:marRight w:val="0"/>
          <w:marTop w:val="91"/>
          <w:marBottom w:val="0"/>
          <w:divBdr>
            <w:top w:val="none" w:sz="0" w:space="0" w:color="auto"/>
            <w:left w:val="none" w:sz="0" w:space="0" w:color="auto"/>
            <w:bottom w:val="none" w:sz="0" w:space="0" w:color="auto"/>
            <w:right w:val="none" w:sz="0" w:space="0" w:color="auto"/>
          </w:divBdr>
        </w:div>
        <w:div w:id="134182431">
          <w:marLeft w:val="1166"/>
          <w:marRight w:val="0"/>
          <w:marTop w:val="91"/>
          <w:marBottom w:val="0"/>
          <w:divBdr>
            <w:top w:val="none" w:sz="0" w:space="0" w:color="auto"/>
            <w:left w:val="none" w:sz="0" w:space="0" w:color="auto"/>
            <w:bottom w:val="none" w:sz="0" w:space="0" w:color="auto"/>
            <w:right w:val="none" w:sz="0" w:space="0" w:color="auto"/>
          </w:divBdr>
        </w:div>
      </w:divsChild>
    </w:div>
    <w:div w:id="134182432">
      <w:marLeft w:val="0"/>
      <w:marRight w:val="0"/>
      <w:marTop w:val="0"/>
      <w:marBottom w:val="0"/>
      <w:divBdr>
        <w:top w:val="none" w:sz="0" w:space="0" w:color="auto"/>
        <w:left w:val="none" w:sz="0" w:space="0" w:color="auto"/>
        <w:bottom w:val="none" w:sz="0" w:space="0" w:color="auto"/>
        <w:right w:val="none" w:sz="0" w:space="0" w:color="auto"/>
      </w:divBdr>
    </w:div>
    <w:div w:id="509418225">
      <w:bodyDiv w:val="1"/>
      <w:marLeft w:val="0"/>
      <w:marRight w:val="0"/>
      <w:marTop w:val="0"/>
      <w:marBottom w:val="0"/>
      <w:divBdr>
        <w:top w:val="none" w:sz="0" w:space="0" w:color="auto"/>
        <w:left w:val="none" w:sz="0" w:space="0" w:color="auto"/>
        <w:bottom w:val="none" w:sz="0" w:space="0" w:color="auto"/>
        <w:right w:val="none" w:sz="0" w:space="0" w:color="auto"/>
      </w:divBdr>
    </w:div>
    <w:div w:id="642197745">
      <w:bodyDiv w:val="1"/>
      <w:marLeft w:val="0"/>
      <w:marRight w:val="0"/>
      <w:marTop w:val="0"/>
      <w:marBottom w:val="0"/>
      <w:divBdr>
        <w:top w:val="none" w:sz="0" w:space="0" w:color="auto"/>
        <w:left w:val="none" w:sz="0" w:space="0" w:color="auto"/>
        <w:bottom w:val="none" w:sz="0" w:space="0" w:color="auto"/>
        <w:right w:val="none" w:sz="0" w:space="0" w:color="auto"/>
      </w:divBdr>
    </w:div>
    <w:div w:id="13087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g1.globo.com/economia/seu-dinheiro/noticia/2011/09/entenda-como-crise-de-2008-influenciou-vida-dos-brasileiros.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bc.com/portuguese/noticias/2009/09/090908_crise_exportacoes_ac_np.s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cb.gov.br/pec/GCI/PORT/readout/R20151113.pdf" TargetMode="External"/><Relationship Id="rId5" Type="http://schemas.openxmlformats.org/officeDocument/2006/relationships/webSettings" Target="webSettings.xml"/><Relationship Id="rId15" Type="http://schemas.openxmlformats.org/officeDocument/2006/relationships/hyperlink" Target="http://economia.uol.com.br/ultnot/bbc/2008/09/18/ult2283u1339.j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globo.globo.com/brasil/2015/11/04/3046-pac-sofrera-corte-de-27-bilhoes-em-2016" TargetMode="External"/><Relationship Id="rId14" Type="http://schemas.openxmlformats.org/officeDocument/2006/relationships/hyperlink" Target="http://mundorama.net/2012/10/14/as-repercussoes-da-crise-financeira-mundial-no-brasil-entre-tsunamis-e-marolinhas-por-victor-de-sa-nev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4838</Words>
  <Characters>26131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PONTIFICIA UNIVERSIDADE CATÓLICA DE MINAS GERAIS</vt:lpstr>
    </vt:vector>
  </TitlesOfParts>
  <Company/>
  <LinksUpToDate>false</LinksUpToDate>
  <CharactersWithSpaces>30908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PONTIFICIA UNIVERSIDADE CATÓLICA DE MINAS GERAIS</dc:title>
  <dc:creator>Manoel Ramiro</dc:creator>
  <cp:lastModifiedBy>Manoel Ramiro</cp:lastModifiedBy>
  <cp:revision>4</cp:revision>
  <cp:lastPrinted>2016-06-22T00:21:00Z</cp:lastPrinted>
  <dcterms:created xsi:type="dcterms:W3CDTF">2016-06-22T00:18:00Z</dcterms:created>
  <dcterms:modified xsi:type="dcterms:W3CDTF">2016-06-22T00:23:00Z</dcterms:modified>
</cp:coreProperties>
</file>