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D2" w:rsidRDefault="00AC3CD2" w:rsidP="00AC3C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 REPERCUSSÃO GERAL NO RECURSO EXTRAORDINÁRIO: ÔNUS DE ARGUIÇÃO E HIPÓTESES DE PRESUNÇÃO ABSOLUTA</w:t>
      </w:r>
      <w:r>
        <w:rPr>
          <w:rStyle w:val="Refdenotaderodap"/>
          <w:rFonts w:ascii="Times New Roman" w:hAnsi="Times New Roman" w:cs="Times New Roman"/>
          <w:b/>
          <w:bCs/>
          <w:sz w:val="24"/>
        </w:rPr>
        <w:footnoteReference w:id="1"/>
      </w:r>
    </w:p>
    <w:p w:rsidR="00AC3CD2" w:rsidRPr="007F706B" w:rsidRDefault="00AC3CD2" w:rsidP="00AC3CD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7F706B">
        <w:rPr>
          <w:rFonts w:ascii="Times New Roman" w:hAnsi="Times New Roman" w:cs="Times New Roman"/>
          <w:bCs/>
          <w:sz w:val="20"/>
        </w:rPr>
        <w:t>Amanda Sampaio Pires</w:t>
      </w:r>
    </w:p>
    <w:p w:rsidR="00AC3CD2" w:rsidRDefault="00AC3CD2" w:rsidP="00AC3CD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7F706B">
        <w:rPr>
          <w:rFonts w:ascii="Times New Roman" w:hAnsi="Times New Roman" w:cs="Times New Roman"/>
          <w:bCs/>
          <w:sz w:val="20"/>
        </w:rPr>
        <w:t>Lucas Henrique de Almeida Carvalho</w:t>
      </w:r>
      <w:r>
        <w:rPr>
          <w:rStyle w:val="Refdenotaderodap"/>
          <w:rFonts w:ascii="Times New Roman" w:hAnsi="Times New Roman" w:cs="Times New Roman"/>
          <w:bCs/>
          <w:sz w:val="20"/>
        </w:rPr>
        <w:footnoteReference w:id="2"/>
      </w:r>
    </w:p>
    <w:p w:rsidR="00AC3CD2" w:rsidRDefault="00AC3CD2" w:rsidP="00AC3C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AC3CD2" w:rsidRDefault="00AC3CD2" w:rsidP="00AC3C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2205B4">
        <w:rPr>
          <w:rFonts w:ascii="Times New Roman" w:hAnsi="Times New Roman" w:cs="Times New Roman"/>
          <w:sz w:val="20"/>
        </w:rPr>
        <w:t>Sumário</w:t>
      </w:r>
      <w:r w:rsidRPr="002205B4">
        <w:rPr>
          <w:rFonts w:ascii="Times New Roman" w:hAnsi="Times New Roman" w:cs="Times New Roman"/>
          <w:b/>
          <w:sz w:val="20"/>
        </w:rPr>
        <w:t xml:space="preserve">: </w:t>
      </w:r>
      <w:proofErr w:type="gramStart"/>
      <w:r w:rsidRPr="002205B4">
        <w:rPr>
          <w:rFonts w:ascii="Times New Roman" w:hAnsi="Times New Roman" w:cs="Times New Roman"/>
          <w:sz w:val="20"/>
        </w:rPr>
        <w:t>1</w:t>
      </w:r>
      <w:proofErr w:type="gramEnd"/>
      <w:r w:rsidRPr="002205B4">
        <w:rPr>
          <w:rFonts w:ascii="Times New Roman" w:hAnsi="Times New Roman" w:cs="Times New Roman"/>
          <w:sz w:val="20"/>
        </w:rPr>
        <w:t xml:space="preserve"> Introdução; 2 O sistema recursal brasileiro: principais características e princípios norteadores; 3 O recurso extraordinário; 3.1A repercussão geral enquanto requisito de admissibilidade do recurso extraordinário; 4</w:t>
      </w:r>
      <w:r w:rsidRPr="00220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5B4">
        <w:rPr>
          <w:rFonts w:ascii="Times New Roman" w:hAnsi="Times New Roman" w:cs="Times New Roman"/>
          <w:sz w:val="20"/>
          <w:szCs w:val="24"/>
        </w:rPr>
        <w:t>O ônus de arguição da repercussão geral; 5</w:t>
      </w:r>
      <w:r w:rsidRPr="00220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5B4">
        <w:rPr>
          <w:rFonts w:ascii="Times New Roman" w:hAnsi="Times New Roman" w:cs="Times New Roman"/>
          <w:sz w:val="20"/>
          <w:szCs w:val="24"/>
        </w:rPr>
        <w:t>Hipóteses de presunção absoluta  de existência de repercussão geral no âmbito do recurso extraordinário;</w:t>
      </w:r>
      <w:r w:rsidRPr="002205B4">
        <w:rPr>
          <w:rFonts w:ascii="Times New Roman" w:hAnsi="Times New Roman" w:cs="Times New Roman"/>
          <w:sz w:val="20"/>
        </w:rPr>
        <w:t xml:space="preserve"> 6 Conclusão; Referências.</w:t>
      </w:r>
    </w:p>
    <w:p w:rsidR="00AC3CD2" w:rsidRPr="002205B4" w:rsidRDefault="00AC3CD2" w:rsidP="00AC3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47" w:rsidRPr="007E7FF2" w:rsidRDefault="00291347" w:rsidP="002913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F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1527C1" w:rsidRDefault="00D95AEC" w:rsidP="00D8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F2">
        <w:rPr>
          <w:rFonts w:ascii="Times New Roman" w:hAnsi="Times New Roman" w:cs="Times New Roman"/>
          <w:color w:val="000000" w:themeColor="text1"/>
          <w:sz w:val="24"/>
          <w:szCs w:val="24"/>
        </w:rPr>
        <w:t>O artigo em tela irá abordar e analisar</w:t>
      </w:r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E7FF2">
        <w:rPr>
          <w:rFonts w:ascii="Times New Roman" w:hAnsi="Times New Roman" w:cs="Times New Roman"/>
          <w:color w:val="000000" w:themeColor="text1"/>
          <w:sz w:val="24"/>
          <w:szCs w:val="24"/>
        </w:rPr>
        <w:t>essencialmente</w:t>
      </w:r>
      <w:r w:rsidR="007E7FF2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4A2976">
        <w:rPr>
          <w:rFonts w:ascii="Times New Roman" w:hAnsi="Times New Roman" w:cs="Times New Roman"/>
          <w:color w:val="000000" w:themeColor="text1"/>
          <w:sz w:val="24"/>
          <w:szCs w:val="24"/>
        </w:rPr>
        <w:t>cer</w:t>
      </w:r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>ca do recurso extraordinário, dando maior ênfase aos seus requisitos de admissibilidade, uma vez que</w:t>
      </w:r>
      <w:proofErr w:type="gramStart"/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>estes se apresentam como um instituto constitucional de extrema importância para a conjectura do recursos que são direcionados para o Supremo Tribunal Federal. O</w:t>
      </w:r>
      <w:r w:rsidR="00AA2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cognitivo que é proposto</w:t>
      </w:r>
      <w:proofErr w:type="gramStart"/>
      <w:r w:rsidR="00AA279E">
        <w:rPr>
          <w:rFonts w:ascii="Times New Roman" w:hAnsi="Times New Roman" w:cs="Times New Roman"/>
          <w:color w:val="000000" w:themeColor="text1"/>
          <w:sz w:val="24"/>
          <w:szCs w:val="24"/>
        </w:rPr>
        <w:t>, pretende</w:t>
      </w:r>
      <w:proofErr w:type="gramEnd"/>
      <w:r w:rsidR="00AA2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compreender a sistemática que incorre nos recursos extraordinários, que nos </w:t>
      </w:r>
      <w:r w:rsidR="00AA279E">
        <w:rPr>
          <w:rFonts w:ascii="Times New Roman" w:hAnsi="Times New Roman" w:cs="Times New Roman"/>
          <w:bCs/>
          <w:sz w:val="24"/>
        </w:rPr>
        <w:t>remete a questionar as possíveis implicações de não se levar em consideração esse tal requisito (ausência), e seus respectivos desdobramentos, diante da previsão constitucional, e o posição doutrinária.</w:t>
      </w:r>
      <w:r w:rsidR="00D85492">
        <w:rPr>
          <w:rFonts w:ascii="Times New Roman" w:hAnsi="Times New Roman" w:cs="Times New Roman"/>
          <w:bCs/>
          <w:sz w:val="24"/>
        </w:rPr>
        <w:t xml:space="preserve"> Nesse sentido, em um primeiro momento, considera-se necessário </w:t>
      </w:r>
      <w:r w:rsidR="00D85492">
        <w:rPr>
          <w:rFonts w:ascii="Times New Roman" w:hAnsi="Times New Roman" w:cs="Times New Roman"/>
          <w:sz w:val="24"/>
          <w:szCs w:val="24"/>
        </w:rPr>
        <w:t>apresentar de forma sucinta o conceito,</w:t>
      </w:r>
      <w:r w:rsidR="001527C1">
        <w:rPr>
          <w:rFonts w:ascii="Times New Roman" w:hAnsi="Times New Roman" w:cs="Times New Roman"/>
          <w:sz w:val="24"/>
          <w:szCs w:val="24"/>
        </w:rPr>
        <w:t xml:space="preserve"> principais características e princípios basilares do sistema recursal. Em sequência, </w:t>
      </w:r>
      <w:proofErr w:type="gramStart"/>
      <w:r w:rsidR="001527C1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1527C1">
        <w:rPr>
          <w:rFonts w:ascii="Times New Roman" w:hAnsi="Times New Roman" w:cs="Times New Roman"/>
          <w:sz w:val="24"/>
          <w:szCs w:val="24"/>
        </w:rPr>
        <w:t xml:space="preserve"> intuído acerca do recurso extraordinário, seus e</w:t>
      </w:r>
      <w:r w:rsidR="001527C1" w:rsidRPr="001527C1">
        <w:rPr>
          <w:rFonts w:ascii="Times New Roman" w:hAnsi="Times New Roman" w:cs="Times New Roman"/>
          <w:sz w:val="24"/>
          <w:szCs w:val="24"/>
        </w:rPr>
        <w:t xml:space="preserve"> </w:t>
      </w:r>
      <w:r w:rsidR="001527C1">
        <w:rPr>
          <w:rFonts w:ascii="Times New Roman" w:hAnsi="Times New Roman" w:cs="Times New Roman"/>
          <w:sz w:val="24"/>
          <w:szCs w:val="24"/>
        </w:rPr>
        <w:t xml:space="preserve">seus efeitos, requisitos de </w:t>
      </w:r>
      <w:proofErr w:type="gramStart"/>
      <w:r w:rsidR="001527C1">
        <w:rPr>
          <w:rFonts w:ascii="Times New Roman" w:hAnsi="Times New Roman" w:cs="Times New Roman"/>
          <w:sz w:val="24"/>
          <w:szCs w:val="24"/>
        </w:rPr>
        <w:t>admissibilidade</w:t>
      </w:r>
      <w:proofErr w:type="gramEnd"/>
      <w:r w:rsidR="001527C1">
        <w:rPr>
          <w:rFonts w:ascii="Times New Roman" w:hAnsi="Times New Roman" w:cs="Times New Roman"/>
          <w:sz w:val="24"/>
          <w:szCs w:val="24"/>
        </w:rPr>
        <w:t>, previsão constitucional, dando especial ênfase para o aspecto do mesmo que alui acerca sobre quem recai ônus de arguição, bem como as hipóteses em que ocorre o fenômeno da presunção da existência da repercussão geral.</w:t>
      </w:r>
      <w:r w:rsidR="004A6D05">
        <w:rPr>
          <w:rFonts w:ascii="Times New Roman" w:hAnsi="Times New Roman" w:cs="Times New Roman"/>
          <w:sz w:val="24"/>
          <w:szCs w:val="24"/>
        </w:rPr>
        <w:t xml:space="preserve"> Por fim, cabe ser direcionado o estudo, para a identificação do </w:t>
      </w:r>
      <w:r w:rsidR="004A6D05">
        <w:rPr>
          <w:rFonts w:ascii="Times New Roman" w:hAnsi="Times New Roman" w:cs="Times New Roman"/>
          <w:bCs/>
          <w:sz w:val="24"/>
        </w:rPr>
        <w:t>cabimento, hipóteses, percebendo</w:t>
      </w:r>
      <w:r w:rsidR="00501A36">
        <w:rPr>
          <w:rFonts w:ascii="Times New Roman" w:hAnsi="Times New Roman" w:cs="Times New Roman"/>
          <w:bCs/>
          <w:sz w:val="24"/>
        </w:rPr>
        <w:t xml:space="preserve"> as implicações em</w:t>
      </w:r>
      <w:r w:rsidR="004A6D05">
        <w:rPr>
          <w:rFonts w:ascii="Times New Roman" w:hAnsi="Times New Roman" w:cs="Times New Roman"/>
          <w:bCs/>
          <w:sz w:val="24"/>
        </w:rPr>
        <w:t xml:space="preserve"> decorrência da aplicabilidade em casos concretos de recursos na esfera do Superior Tribunal Federal</w:t>
      </w:r>
      <w:r w:rsidR="00642A1E">
        <w:rPr>
          <w:rFonts w:ascii="Times New Roman" w:hAnsi="Times New Roman" w:cs="Times New Roman"/>
          <w:bCs/>
          <w:sz w:val="24"/>
        </w:rPr>
        <w:t>.</w:t>
      </w:r>
    </w:p>
    <w:p w:rsidR="001527C1" w:rsidRDefault="001527C1" w:rsidP="00D8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21" w:rsidRDefault="00291347" w:rsidP="00D854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EC2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Recurso</w:t>
      </w:r>
      <w:r w:rsidR="00A951D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. Recurso Extraordinário</w:t>
      </w:r>
      <w:r w:rsidRPr="0090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Ônus de arguição</w:t>
      </w:r>
      <w:r w:rsidRPr="0090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Presunção absoluta</w:t>
      </w:r>
      <w:r w:rsidRPr="0090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91347" w:rsidRDefault="00291347" w:rsidP="00291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121" w:rsidRDefault="00291347" w:rsidP="00C35FA5">
      <w:pPr>
        <w:tabs>
          <w:tab w:val="left" w:pos="106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065DD3">
        <w:rPr>
          <w:rFonts w:ascii="Times New Roman" w:hAnsi="Times New Roman" w:cs="Times New Roman"/>
          <w:b/>
          <w:color w:val="000000" w:themeColor="text1"/>
          <w:sz w:val="24"/>
        </w:rPr>
        <w:t>1</w:t>
      </w:r>
      <w:proofErr w:type="gramEnd"/>
      <w:r w:rsidRPr="00065DD3">
        <w:rPr>
          <w:rFonts w:ascii="Times New Roman" w:hAnsi="Times New Roman" w:cs="Times New Roman"/>
          <w:b/>
          <w:color w:val="000000" w:themeColor="text1"/>
          <w:sz w:val="24"/>
        </w:rPr>
        <w:t xml:space="preserve"> INTRODUÇÃO </w:t>
      </w:r>
    </w:p>
    <w:p w:rsidR="009F3FFA" w:rsidRDefault="009F3FFA" w:rsidP="00C35FA5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O ensaio em tela apresenta um estudo acerca do sistema recursal brasileiro, em especial, no recurso extraordinário e seus requisitos de admissibilidade – requisitos de admissibilidade, estes</w:t>
      </w:r>
      <w:r w:rsidR="009265B4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que </w:t>
      </w:r>
      <w:r w:rsidR="009265B4">
        <w:rPr>
          <w:rFonts w:ascii="Times New Roman" w:hAnsi="Times New Roman" w:cs="Times New Roman"/>
          <w:color w:val="000000" w:themeColor="text1"/>
          <w:sz w:val="24"/>
        </w:rPr>
        <w:t>pressupõe, ou não a existência e validade do recurso-. Durante a abordagem e análise do sistema em voga, cabe de forma breve, conceitua-lo, compreendendo suas principais características - devido sua relevância em nosso ordenamento jurídico</w:t>
      </w:r>
      <w:r w:rsidR="00CB1053">
        <w:rPr>
          <w:rFonts w:ascii="Times New Roman" w:hAnsi="Times New Roman" w:cs="Times New Roman"/>
          <w:color w:val="000000" w:themeColor="text1"/>
          <w:sz w:val="24"/>
        </w:rPr>
        <w:t xml:space="preserve">, viabilizando, quando devido, reformas a decisão-. </w:t>
      </w:r>
    </w:p>
    <w:p w:rsidR="00CB1053" w:rsidRDefault="00E67FA4" w:rsidP="00C35FA5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Essencialmente, é precípuo</w:t>
      </w:r>
      <w:r w:rsidR="004A4BA1">
        <w:rPr>
          <w:rFonts w:ascii="Times New Roman" w:hAnsi="Times New Roman" w:cs="Times New Roman"/>
          <w:color w:val="000000" w:themeColor="text1"/>
          <w:sz w:val="24"/>
        </w:rPr>
        <w:t xml:space="preserve"> que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se identifique 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seja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observado os princípios norteadores do sistema recursal, </w:t>
      </w:r>
      <w:r w:rsidR="00E41D08">
        <w:rPr>
          <w:rFonts w:ascii="Times New Roman" w:hAnsi="Times New Roman" w:cs="Times New Roman"/>
          <w:color w:val="000000" w:themeColor="text1"/>
          <w:sz w:val="24"/>
        </w:rPr>
        <w:t xml:space="preserve">para que estes sejam utilizados como base a todo o trabalho, </w:t>
      </w:r>
      <w:r w:rsidR="00E41D08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servindo de esclarecimento, devendo estes serem assegurados. </w:t>
      </w:r>
      <w:r w:rsidR="00A33CE3">
        <w:rPr>
          <w:rFonts w:ascii="Times New Roman" w:hAnsi="Times New Roman" w:cs="Times New Roman"/>
          <w:color w:val="000000" w:themeColor="text1"/>
          <w:sz w:val="24"/>
        </w:rPr>
        <w:t xml:space="preserve">Direcionando o estudo para um recurso em espécie, recurso este o objetivo central desse artigo, o recurso extraordinário. </w:t>
      </w:r>
    </w:p>
    <w:p w:rsidR="00A43FB2" w:rsidRDefault="00A33CE3" w:rsidP="00A43F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 recurso extraordinário, interposto uma vez que são </w:t>
      </w:r>
      <w:r w:rsidR="00903844">
        <w:rPr>
          <w:rFonts w:ascii="Times New Roman" w:hAnsi="Times New Roman" w:cs="Times New Roman"/>
          <w:color w:val="000000" w:themeColor="text1"/>
          <w:sz w:val="24"/>
        </w:rPr>
        <w:t>esgotadas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as vias ordinárias, sendo levado este a instâncias superiores - STJ e STF -. </w:t>
      </w:r>
      <w:r w:rsidR="008605C5">
        <w:rPr>
          <w:rFonts w:ascii="Times New Roman" w:hAnsi="Times New Roman" w:cs="Times New Roman"/>
          <w:color w:val="000000" w:themeColor="text1"/>
          <w:sz w:val="24"/>
        </w:rPr>
        <w:t xml:space="preserve">Compreendendo o Recurso extraordinário, seu conceito, </w:t>
      </w:r>
      <w:proofErr w:type="gramStart"/>
      <w:r w:rsidR="008605C5">
        <w:rPr>
          <w:rFonts w:ascii="Times New Roman" w:hAnsi="Times New Roman" w:cs="Times New Roman"/>
          <w:color w:val="000000" w:themeColor="text1"/>
          <w:sz w:val="24"/>
        </w:rPr>
        <w:t>característica</w:t>
      </w:r>
      <w:r w:rsidR="00A43FB2">
        <w:rPr>
          <w:rFonts w:ascii="Times New Roman" w:hAnsi="Times New Roman" w:cs="Times New Roman"/>
          <w:color w:val="000000" w:themeColor="text1"/>
          <w:sz w:val="24"/>
        </w:rPr>
        <w:t xml:space="preserve">s, </w:t>
      </w:r>
      <w:r w:rsidR="008605C5">
        <w:rPr>
          <w:rFonts w:ascii="Times New Roman" w:hAnsi="Times New Roman" w:cs="Times New Roman"/>
          <w:color w:val="000000" w:themeColor="text1"/>
          <w:sz w:val="24"/>
        </w:rPr>
        <w:t>cabe</w:t>
      </w:r>
      <w:proofErr w:type="gramEnd"/>
      <w:r w:rsidR="00A43FB2">
        <w:rPr>
          <w:rFonts w:ascii="Times New Roman" w:hAnsi="Times New Roman" w:cs="Times New Roman"/>
          <w:color w:val="000000" w:themeColor="text1"/>
          <w:sz w:val="24"/>
        </w:rPr>
        <w:t>,</w:t>
      </w:r>
      <w:r w:rsidR="008605C5">
        <w:rPr>
          <w:rFonts w:ascii="Times New Roman" w:hAnsi="Times New Roman" w:cs="Times New Roman"/>
          <w:color w:val="000000" w:themeColor="text1"/>
          <w:sz w:val="24"/>
        </w:rPr>
        <w:t xml:space="preserve"> identificar seus requisitos de admissibilidade, como o </w:t>
      </w:r>
      <w:r w:rsidR="00C35FA5">
        <w:rPr>
          <w:rFonts w:ascii="Times New Roman" w:hAnsi="Times New Roman" w:cs="Times New Roman"/>
          <w:color w:val="000000" w:themeColor="text1"/>
          <w:sz w:val="24"/>
        </w:rPr>
        <w:t xml:space="preserve">instituto da repercussão geral, </w:t>
      </w:r>
      <w:r w:rsidR="00C35FA5" w:rsidRPr="00EF1DE4">
        <w:rPr>
          <w:rFonts w:ascii="Times New Roman" w:hAnsi="Times New Roman" w:cs="Times New Roman"/>
          <w:sz w:val="24"/>
          <w:szCs w:val="24"/>
        </w:rPr>
        <w:t xml:space="preserve">buscando, por meio de tal estudo, compreender sua aplicabilidade, bem como, obter um conhecimento relevante no que diz respeito ao ônus de sua arguição e as hipóteses onde há a presunção da existência de tal repercussão no referido instrumento. </w:t>
      </w:r>
    </w:p>
    <w:p w:rsidR="000C7D5E" w:rsidRDefault="003B7E7C" w:rsidP="00A43F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1DE4">
        <w:rPr>
          <w:rFonts w:ascii="Times New Roman" w:hAnsi="Times New Roman" w:cs="Times New Roman"/>
          <w:sz w:val="24"/>
          <w:szCs w:val="24"/>
        </w:rPr>
        <w:t>Não obstante, não se olvidará, no âmbito do processo cognitivo de que trata o presente discurso, dos demais requisitos de admissibilidade que se encontram dispostos no aparato jurídico-processual nacional, analisando como estes se apresentam no âmbito do Recurso extraordinário bem como o modo através do qual estes demais recursos se relacionam com a Repercussão Geral.</w:t>
      </w:r>
    </w:p>
    <w:p w:rsidR="00A43FB2" w:rsidRDefault="00A43FB2" w:rsidP="00A43FB2">
      <w:pPr>
        <w:spacing w:after="0" w:line="360" w:lineRule="auto"/>
        <w:ind w:firstLine="1134"/>
        <w:jc w:val="both"/>
      </w:pPr>
    </w:p>
    <w:p w:rsidR="00291347" w:rsidRPr="0041749C" w:rsidRDefault="00291347" w:rsidP="00291347">
      <w:pPr>
        <w:spacing w:after="0" w:line="360" w:lineRule="auto"/>
        <w:jc w:val="both"/>
        <w:rPr>
          <w:b/>
        </w:rPr>
      </w:pPr>
      <w:proofErr w:type="gramStart"/>
      <w:r w:rsidRPr="0041749C">
        <w:rPr>
          <w:rFonts w:ascii="Times New Roman" w:hAnsi="Times New Roman" w:cs="Times New Roman"/>
          <w:b/>
          <w:sz w:val="24"/>
        </w:rPr>
        <w:t>2</w:t>
      </w:r>
      <w:proofErr w:type="gramEnd"/>
      <w:r w:rsidRPr="0041749C">
        <w:rPr>
          <w:b/>
        </w:rPr>
        <w:t xml:space="preserve"> </w:t>
      </w:r>
      <w:r w:rsidRPr="0041749C">
        <w:rPr>
          <w:rFonts w:ascii="Times New Roman" w:hAnsi="Times New Roman" w:cs="Times New Roman"/>
          <w:b/>
          <w:sz w:val="24"/>
        </w:rPr>
        <w:t>O SISTEMA RECURSAL BRASILEIRO: PRINCIPAIS CARACTERÍSTICAS E PRINCÍPIOS NORTEADORES</w:t>
      </w:r>
      <w:r w:rsidRPr="0041749C">
        <w:rPr>
          <w:b/>
          <w:sz w:val="24"/>
        </w:rPr>
        <w:t xml:space="preserve"> </w:t>
      </w:r>
    </w:p>
    <w:p w:rsidR="00D15CC5" w:rsidRDefault="001A1146" w:rsidP="00772C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Inicialmente, cabe </w:t>
      </w:r>
      <w:proofErr w:type="gramStart"/>
      <w:r>
        <w:rPr>
          <w:rFonts w:ascii="Times New Roman" w:hAnsi="Times New Roman" w:cs="Times New Roman"/>
          <w:sz w:val="24"/>
        </w:rPr>
        <w:t>ser</w:t>
      </w:r>
      <w:proofErr w:type="gramEnd"/>
      <w:r>
        <w:rPr>
          <w:rFonts w:ascii="Times New Roman" w:hAnsi="Times New Roman" w:cs="Times New Roman"/>
          <w:sz w:val="24"/>
        </w:rPr>
        <w:t xml:space="preserve"> observado e descrito, </w:t>
      </w:r>
      <w:r w:rsidR="002D6D25">
        <w:rPr>
          <w:rFonts w:ascii="Times New Roman" w:hAnsi="Times New Roman" w:cs="Times New Roman"/>
          <w:sz w:val="24"/>
        </w:rPr>
        <w:t xml:space="preserve">os princípios norteadores do sistema recursal brasileiro, compreendendo ainda os princípios que derivam de uma filtragem </w:t>
      </w:r>
      <w:r w:rsidR="00044935">
        <w:rPr>
          <w:rFonts w:ascii="Times New Roman" w:hAnsi="Times New Roman" w:cs="Times New Roman"/>
          <w:sz w:val="24"/>
        </w:rPr>
        <w:t>constitucional,</w:t>
      </w:r>
      <w:r w:rsidR="002D6D25">
        <w:rPr>
          <w:rFonts w:ascii="Times New Roman" w:hAnsi="Times New Roman" w:cs="Times New Roman"/>
          <w:sz w:val="24"/>
        </w:rPr>
        <w:t xml:space="preserve"> que nos orientam para a compreensão </w:t>
      </w:r>
      <w:r w:rsidR="00772C0A">
        <w:rPr>
          <w:rFonts w:ascii="Times New Roman" w:hAnsi="Times New Roman" w:cs="Times New Roman"/>
          <w:sz w:val="24"/>
        </w:rPr>
        <w:t xml:space="preserve">e correto emprego dos recursos. </w:t>
      </w:r>
      <w:r w:rsidR="00480C95">
        <w:rPr>
          <w:rFonts w:ascii="Times New Roman" w:hAnsi="Times New Roman" w:cs="Times New Roman"/>
          <w:sz w:val="24"/>
        </w:rPr>
        <w:t>O primeiro princípio recursal a ser apresentado, é um princípio que quase que intuitiv</w:t>
      </w:r>
      <w:r w:rsidR="009F3C32">
        <w:rPr>
          <w:rFonts w:ascii="Times New Roman" w:hAnsi="Times New Roman" w:cs="Times New Roman"/>
          <w:sz w:val="24"/>
        </w:rPr>
        <w:t xml:space="preserve">amente se </w:t>
      </w:r>
      <w:r w:rsidR="00480C95">
        <w:rPr>
          <w:rFonts w:ascii="Times New Roman" w:hAnsi="Times New Roman" w:cs="Times New Roman"/>
          <w:sz w:val="24"/>
        </w:rPr>
        <w:t>recorda ao se falar em Recursos.</w:t>
      </w:r>
    </w:p>
    <w:p w:rsidR="00480C95" w:rsidRDefault="00480C95" w:rsidP="00FC705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FC7052">
        <w:rPr>
          <w:rFonts w:ascii="Times New Roman" w:hAnsi="Times New Roman" w:cs="Times New Roman"/>
          <w:sz w:val="20"/>
        </w:rPr>
        <w:t>O principio do duplo grau de jurisdição é, basicamente, aquele que permite que um órgão hierarquicamente superior (ou eventualmente até o mesmo órgão, de acordo com a concepção doutrinária adotada), possa reexami</w:t>
      </w:r>
      <w:r w:rsidR="00FC7052">
        <w:rPr>
          <w:rFonts w:ascii="Times New Roman" w:hAnsi="Times New Roman" w:cs="Times New Roman"/>
          <w:sz w:val="20"/>
        </w:rPr>
        <w:t>nar a decisão que foi proferida [...] deve ser aplicado na medida do possível, embora não possa ser contornos absolutos, já que é possível o seu sacrifício diante de alguma situação concreta como, por exemplo, nos processos de competência originária</w:t>
      </w:r>
      <w:proofErr w:type="gramStart"/>
      <w:r w:rsidR="00FC7052">
        <w:rPr>
          <w:rFonts w:ascii="Times New Roman" w:hAnsi="Times New Roman" w:cs="Times New Roman"/>
          <w:sz w:val="20"/>
        </w:rPr>
        <w:t xml:space="preserve">  </w:t>
      </w:r>
      <w:proofErr w:type="gramEnd"/>
      <w:r w:rsidR="00FC7052">
        <w:rPr>
          <w:rFonts w:ascii="Times New Roman" w:hAnsi="Times New Roman" w:cs="Times New Roman"/>
          <w:sz w:val="20"/>
        </w:rPr>
        <w:t xml:space="preserve">do STF diante da inexistência </w:t>
      </w:r>
      <w:r w:rsidR="00113BE0">
        <w:rPr>
          <w:rFonts w:ascii="Times New Roman" w:hAnsi="Times New Roman" w:cs="Times New Roman"/>
          <w:sz w:val="20"/>
        </w:rPr>
        <w:t xml:space="preserve">de qualquer outro Tribunal hierarquicamente superior a este (HARTMANN, p. 398, 2014). </w:t>
      </w:r>
    </w:p>
    <w:p w:rsidR="00A07B9F" w:rsidRDefault="00A07B9F" w:rsidP="00A07B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3BE0" w:rsidRDefault="00A07B9F" w:rsidP="00A07B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Há uma discussão doutrinária, se </w:t>
      </w:r>
      <w:proofErr w:type="gramStart"/>
      <w:r>
        <w:rPr>
          <w:rFonts w:ascii="Times New Roman" w:hAnsi="Times New Roman" w:cs="Times New Roman"/>
          <w:sz w:val="24"/>
        </w:rPr>
        <w:t>este principio</w:t>
      </w:r>
      <w:proofErr w:type="gramEnd"/>
      <w:r>
        <w:rPr>
          <w:rFonts w:ascii="Times New Roman" w:hAnsi="Times New Roman" w:cs="Times New Roman"/>
          <w:sz w:val="24"/>
        </w:rPr>
        <w:t xml:space="preserve"> deriva ou não da Constituição Federal de 1988, uma vez que não há um previsão expressa. Uma parte da doutrina não compreende a existência desse princípio, e há quem defenda, identificando sua existência no artigo 5º, inciso LV, da nossa Constituição, </w:t>
      </w:r>
      <w:r w:rsidR="00B80502">
        <w:rPr>
          <w:rFonts w:ascii="Times New Roman" w:hAnsi="Times New Roman" w:cs="Times New Roman"/>
          <w:sz w:val="24"/>
        </w:rPr>
        <w:t xml:space="preserve">onde garante que os litigantes – em processo judicial- o contraditório a ampla defesa como meios e “recursos” (HARTMANN, 2014). </w:t>
      </w:r>
    </w:p>
    <w:p w:rsidR="00127321" w:rsidRDefault="00FB30EF" w:rsidP="0012732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Por conseguinte, o princípio da taxatividade </w:t>
      </w:r>
      <w:r w:rsidR="00ED741B">
        <w:rPr>
          <w:rFonts w:ascii="Times New Roman" w:hAnsi="Times New Roman" w:cs="Times New Roman"/>
          <w:sz w:val="24"/>
        </w:rPr>
        <w:t xml:space="preserve">nos indica que somente os recursos previstos em lei poderão ser interpostos, o que nos da uma maior segurança em relação </w:t>
      </w:r>
      <w:proofErr w:type="gramStart"/>
      <w:r w:rsidR="00ED741B">
        <w:rPr>
          <w:rFonts w:ascii="Times New Roman" w:hAnsi="Times New Roman" w:cs="Times New Roman"/>
          <w:sz w:val="24"/>
        </w:rPr>
        <w:t>as</w:t>
      </w:r>
      <w:proofErr w:type="gramEnd"/>
      <w:r w:rsidR="00ED741B">
        <w:rPr>
          <w:rFonts w:ascii="Times New Roman" w:hAnsi="Times New Roman" w:cs="Times New Roman"/>
          <w:sz w:val="24"/>
        </w:rPr>
        <w:t xml:space="preserve"> decisões, sentenças – os recursos estão previstos no artigo 496 do Código de Processo Civil, podendo existir outros previstos em leis especiais (HARTMANN, 2014). Ainda, buscando </w:t>
      </w:r>
      <w:r w:rsidR="00127321">
        <w:rPr>
          <w:rFonts w:ascii="Times New Roman" w:hAnsi="Times New Roman" w:cs="Times New Roman"/>
          <w:sz w:val="24"/>
        </w:rPr>
        <w:t>a segurança durante um processo judicial, consiste na impossibilidade imposta pelo sistema, quando o recurso interposto for prejudicar o recorrido e beneficiar o recorrente.</w:t>
      </w:r>
    </w:p>
    <w:p w:rsidR="00127321" w:rsidRDefault="00127321" w:rsidP="004F4B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4F4BB7">
        <w:rPr>
          <w:rFonts w:ascii="Times New Roman" w:hAnsi="Times New Roman" w:cs="Times New Roman"/>
          <w:sz w:val="20"/>
        </w:rPr>
        <w:t xml:space="preserve">O princípio que veda a reforma para pior </w:t>
      </w:r>
      <w:r w:rsidR="00393A7F" w:rsidRPr="004F4BB7">
        <w:rPr>
          <w:rFonts w:ascii="Times New Roman" w:hAnsi="Times New Roman" w:cs="Times New Roman"/>
          <w:sz w:val="20"/>
        </w:rPr>
        <w:t xml:space="preserve">(ou </w:t>
      </w:r>
      <w:r w:rsidR="00393A7F" w:rsidRPr="0054615E">
        <w:rPr>
          <w:rFonts w:ascii="Times New Roman" w:hAnsi="Times New Roman" w:cs="Times New Roman"/>
          <w:i/>
          <w:sz w:val="20"/>
        </w:rPr>
        <w:t xml:space="preserve">princípio do non </w:t>
      </w:r>
      <w:proofErr w:type="spellStart"/>
      <w:r w:rsidR="00393A7F" w:rsidRPr="0054615E">
        <w:rPr>
          <w:rFonts w:ascii="Times New Roman" w:hAnsi="Times New Roman" w:cs="Times New Roman"/>
          <w:i/>
          <w:sz w:val="20"/>
        </w:rPr>
        <w:t>reformation</w:t>
      </w:r>
      <w:proofErr w:type="spellEnd"/>
      <w:r w:rsidR="00393A7F" w:rsidRPr="0054615E">
        <w:rPr>
          <w:rFonts w:ascii="Times New Roman" w:hAnsi="Times New Roman" w:cs="Times New Roman"/>
          <w:i/>
          <w:sz w:val="20"/>
        </w:rPr>
        <w:t xml:space="preserve"> in pejus</w:t>
      </w:r>
      <w:r w:rsidR="00393A7F" w:rsidRPr="004F4BB7">
        <w:rPr>
          <w:rFonts w:ascii="Times New Roman" w:hAnsi="Times New Roman" w:cs="Times New Roman"/>
          <w:sz w:val="20"/>
        </w:rPr>
        <w:t>), tem como intuito tranquilizar o único recorrente de que o seu recurso não ira agravar a s</w:t>
      </w:r>
      <w:r w:rsidR="00D10EDF" w:rsidRPr="004F4BB7">
        <w:rPr>
          <w:rFonts w:ascii="Times New Roman" w:hAnsi="Times New Roman" w:cs="Times New Roman"/>
          <w:sz w:val="20"/>
        </w:rPr>
        <w:t xml:space="preserve">ua posição pessoal. Este princípio recursal, assim como outros, não tem previsão no CPC, muito embora haja norma imbuída de seu espírito no art. 617 do CPP, que veda </w:t>
      </w:r>
      <w:r w:rsidR="004F4BB7">
        <w:rPr>
          <w:rFonts w:ascii="Times New Roman" w:hAnsi="Times New Roman" w:cs="Times New Roman"/>
          <w:sz w:val="20"/>
        </w:rPr>
        <w:t>o agravamento da pena quando somente o acusado tiver apelado da sentença penal condenatória. O mesmo busca, portanto, evitar que aquele que se encontra descontente em relação a uma decisão judicial fique desestimulado a impugná-la, com receio de q</w:t>
      </w:r>
      <w:r w:rsidR="00866550">
        <w:rPr>
          <w:rFonts w:ascii="Times New Roman" w:hAnsi="Times New Roman" w:cs="Times New Roman"/>
          <w:sz w:val="20"/>
        </w:rPr>
        <w:t>ue sua situação seja agravada (</w:t>
      </w:r>
      <w:r w:rsidR="004F4BB7">
        <w:rPr>
          <w:rFonts w:ascii="Times New Roman" w:hAnsi="Times New Roman" w:cs="Times New Roman"/>
          <w:sz w:val="20"/>
        </w:rPr>
        <w:t xml:space="preserve">HARTMANN, p. 399, 2014). </w:t>
      </w:r>
    </w:p>
    <w:p w:rsidR="0054615E" w:rsidRDefault="0054615E" w:rsidP="0054615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4615E" w:rsidRDefault="0054615E" w:rsidP="005461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princípio da singularidade – unicidade- assegura que seja </w:t>
      </w:r>
      <w:r w:rsidR="00866550">
        <w:rPr>
          <w:rFonts w:ascii="Times New Roman" w:hAnsi="Times New Roman" w:cs="Times New Roman"/>
          <w:sz w:val="24"/>
        </w:rPr>
        <w:t>impugnada</w:t>
      </w:r>
      <w:r>
        <w:rPr>
          <w:rFonts w:ascii="Times New Roman" w:hAnsi="Times New Roman" w:cs="Times New Roman"/>
          <w:sz w:val="24"/>
        </w:rPr>
        <w:t xml:space="preserve"> apenas uma decisão por vez, ou seja, para cada decisão, só poderá ser interposto um recurso.</w:t>
      </w:r>
    </w:p>
    <w:p w:rsidR="0054615E" w:rsidRDefault="00B353FB" w:rsidP="00E171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princípio da fungibilidade também se apresenta como um princípio recursal, visto que é admitido, mesmo interpondo quando inte</w:t>
      </w:r>
      <w:r w:rsidR="00E171D2">
        <w:rPr>
          <w:rFonts w:ascii="Times New Roman" w:hAnsi="Times New Roman" w:cs="Times New Roman"/>
          <w:sz w:val="24"/>
        </w:rPr>
        <w:t xml:space="preserve">rposto erroneamente, </w:t>
      </w:r>
      <w:proofErr w:type="gramStart"/>
      <w:r w:rsidR="00E171D2">
        <w:rPr>
          <w:rFonts w:ascii="Times New Roman" w:hAnsi="Times New Roman" w:cs="Times New Roman"/>
          <w:sz w:val="24"/>
        </w:rPr>
        <w:t>ser</w:t>
      </w:r>
      <w:proofErr w:type="gramEnd"/>
      <w:r w:rsidR="00E171D2">
        <w:rPr>
          <w:rFonts w:ascii="Times New Roman" w:hAnsi="Times New Roman" w:cs="Times New Roman"/>
          <w:sz w:val="24"/>
        </w:rPr>
        <w:t xml:space="preserve"> aceito, se este preencher os requisitos de admissibilidade daquele recurso que deveria ser o correto (HARTMANN, 2014). O princípio da fungibilidade, também conhe</w:t>
      </w:r>
      <w:r w:rsidR="00856C88">
        <w:rPr>
          <w:rFonts w:ascii="Times New Roman" w:hAnsi="Times New Roman" w:cs="Times New Roman"/>
          <w:sz w:val="24"/>
        </w:rPr>
        <w:t xml:space="preserve">cido como princípio da instrumentalidade, contribui ainda para a economia processual, e um processo mais célere. </w:t>
      </w:r>
    </w:p>
    <w:p w:rsidR="00856C88" w:rsidRDefault="001218FF" w:rsidP="00E171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Exposto os principais princípios norteadores do sistema recursal, é </w:t>
      </w:r>
      <w:r w:rsidR="003546DA">
        <w:rPr>
          <w:rFonts w:ascii="Times New Roman" w:hAnsi="Times New Roman" w:cs="Times New Roman"/>
          <w:sz w:val="24"/>
        </w:rPr>
        <w:t>interessante intuir de forma sucinta a</w:t>
      </w:r>
      <w:r w:rsidR="002A4034">
        <w:rPr>
          <w:rFonts w:ascii="Times New Roman" w:hAnsi="Times New Roman" w:cs="Times New Roman"/>
          <w:sz w:val="24"/>
        </w:rPr>
        <w:t xml:space="preserve">s características dos recursos </w:t>
      </w:r>
      <w:r w:rsidR="003546DA">
        <w:rPr>
          <w:rFonts w:ascii="Times New Roman" w:hAnsi="Times New Roman" w:cs="Times New Roman"/>
          <w:sz w:val="24"/>
        </w:rPr>
        <w:t xml:space="preserve">- de forma geral </w:t>
      </w:r>
      <w:r w:rsidR="002A4034">
        <w:rPr>
          <w:rFonts w:ascii="Times New Roman" w:hAnsi="Times New Roman" w:cs="Times New Roman"/>
          <w:sz w:val="24"/>
        </w:rPr>
        <w:t xml:space="preserve">-. </w:t>
      </w:r>
      <w:r w:rsidR="00FD170F">
        <w:rPr>
          <w:rFonts w:ascii="Times New Roman" w:hAnsi="Times New Roman" w:cs="Times New Roman"/>
          <w:sz w:val="24"/>
        </w:rPr>
        <w:t xml:space="preserve">Dessa forma, o recurso surge em nosso ordenamento jurídico, como já </w:t>
      </w:r>
      <w:r w:rsidR="00FD10FD">
        <w:rPr>
          <w:rFonts w:ascii="Times New Roman" w:hAnsi="Times New Roman" w:cs="Times New Roman"/>
          <w:sz w:val="24"/>
        </w:rPr>
        <w:t xml:space="preserve">fora supracitado, </w:t>
      </w:r>
      <w:r w:rsidR="00FD170F">
        <w:rPr>
          <w:rFonts w:ascii="Times New Roman" w:hAnsi="Times New Roman" w:cs="Times New Roman"/>
          <w:sz w:val="24"/>
        </w:rPr>
        <w:t xml:space="preserve">um remédio utilizado contra as decisões judiciais (MOREIRA, 2014). </w:t>
      </w:r>
    </w:p>
    <w:p w:rsidR="002E48A3" w:rsidRDefault="002E48A3" w:rsidP="002E48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2E48A3">
        <w:rPr>
          <w:rFonts w:ascii="Times New Roman" w:hAnsi="Times New Roman" w:cs="Times New Roman"/>
          <w:sz w:val="20"/>
        </w:rPr>
        <w:t>Não fica circunscrita, em regra, a um único pronunciamento a apreciação, pelo organismo investido da função jurisdicional, da matéria que lhe compete julgar. Com o propósito de assegurar, na medida do possível, a justiça das decisões, contempla a lei a realização de dois os mais exames sucessivos, ao passo que, por outro lado, a fim de evitar que se sacrifique a necessidade de segurança, cuida de limitar o</w:t>
      </w:r>
      <w:r>
        <w:rPr>
          <w:rFonts w:ascii="Times New Roman" w:hAnsi="Times New Roman" w:cs="Times New Roman"/>
          <w:sz w:val="20"/>
        </w:rPr>
        <w:t xml:space="preserve"> número das revisões </w:t>
      </w:r>
      <w:r w:rsidR="00866550">
        <w:rPr>
          <w:rFonts w:ascii="Times New Roman" w:hAnsi="Times New Roman" w:cs="Times New Roman"/>
          <w:sz w:val="20"/>
        </w:rPr>
        <w:t xml:space="preserve">possíveis. </w:t>
      </w:r>
      <w:r>
        <w:rPr>
          <w:rFonts w:ascii="Times New Roman" w:hAnsi="Times New Roman" w:cs="Times New Roman"/>
          <w:sz w:val="20"/>
        </w:rPr>
        <w:t>(MOREIRA, p.113, 2014).</w:t>
      </w:r>
    </w:p>
    <w:p w:rsidR="00A5329F" w:rsidRDefault="00A5329F" w:rsidP="00A532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10FD" w:rsidRDefault="00A5329F" w:rsidP="00A532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relação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classificação dos recursos, temos em relação a extensão da matéria podendo este ser parcial ou total; quanto a fundamentação, ser livre ou vinculada; </w:t>
      </w:r>
      <w:r w:rsidR="00DA6B41">
        <w:rPr>
          <w:rFonts w:ascii="Times New Roman" w:hAnsi="Times New Roman" w:cs="Times New Roman"/>
          <w:sz w:val="24"/>
        </w:rPr>
        <w:t xml:space="preserve">Ainda, podendo ser, independentes ou subordinados; Ordinários ou excepcionais  - ambos possuem como objeto imediato a tutela do direito subjetivo, contudo, em um recurso ordinário podem-se discutir </w:t>
      </w:r>
      <w:r w:rsidR="00DA6B41">
        <w:rPr>
          <w:rFonts w:ascii="Times New Roman" w:hAnsi="Times New Roman" w:cs="Times New Roman"/>
          <w:sz w:val="24"/>
        </w:rPr>
        <w:lastRenderedPageBreak/>
        <w:t>questões de fato e d</w:t>
      </w:r>
      <w:r w:rsidR="00E01A12">
        <w:rPr>
          <w:rFonts w:ascii="Times New Roman" w:hAnsi="Times New Roman" w:cs="Times New Roman"/>
          <w:sz w:val="24"/>
        </w:rPr>
        <w:t xml:space="preserve">e direito, enquanto no recurso excepcional, somente questões de direito poderão ser levantadas. </w:t>
      </w:r>
    </w:p>
    <w:p w:rsidR="00FD10FD" w:rsidRDefault="00F3095E" w:rsidP="00811B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requisitos de admissibilidade, condições recursais e pressupostos recursais, são necessários para que possa se considerar correto o exercício</w:t>
      </w:r>
      <w:r w:rsidR="0075718B">
        <w:rPr>
          <w:rFonts w:ascii="Times New Roman" w:hAnsi="Times New Roman" w:cs="Times New Roman"/>
          <w:sz w:val="24"/>
        </w:rPr>
        <w:t xml:space="preserve">, a interposição do recurso. De forma geral, </w:t>
      </w:r>
      <w:r w:rsidR="00EB2C88">
        <w:rPr>
          <w:rFonts w:ascii="Times New Roman" w:hAnsi="Times New Roman" w:cs="Times New Roman"/>
          <w:sz w:val="24"/>
        </w:rPr>
        <w:t xml:space="preserve">são previstos no artigo 496 do Código de Processo Civil, - incisos de I a VII – os recursos possível de serem interpostos em nosso ordenamento, </w:t>
      </w:r>
      <w:r w:rsidR="002B16DE">
        <w:rPr>
          <w:rFonts w:ascii="Times New Roman" w:hAnsi="Times New Roman" w:cs="Times New Roman"/>
          <w:sz w:val="24"/>
        </w:rPr>
        <w:t xml:space="preserve">e cada </w:t>
      </w:r>
      <w:r w:rsidR="009B7834">
        <w:rPr>
          <w:rFonts w:ascii="Times New Roman" w:hAnsi="Times New Roman" w:cs="Times New Roman"/>
          <w:sz w:val="24"/>
        </w:rPr>
        <w:t xml:space="preserve">recurso possui seu regime jurídico específico – com alguns pontos em comum-. </w:t>
      </w:r>
    </w:p>
    <w:p w:rsidR="009B7834" w:rsidRDefault="009B7834" w:rsidP="00811B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análise subsequente, irá ser aprofundando o estudo </w:t>
      </w:r>
      <w:r w:rsidR="00F46675">
        <w:rPr>
          <w:rFonts w:ascii="Times New Roman" w:hAnsi="Times New Roman" w:cs="Times New Roman"/>
          <w:sz w:val="24"/>
        </w:rPr>
        <w:t>do recurso extraordinário</w:t>
      </w:r>
      <w:r w:rsidR="00EE3711">
        <w:rPr>
          <w:rFonts w:ascii="Times New Roman" w:hAnsi="Times New Roman" w:cs="Times New Roman"/>
          <w:sz w:val="24"/>
        </w:rPr>
        <w:t>, seus requisitos de admissibilidade</w:t>
      </w:r>
      <w:r w:rsidR="00F46675">
        <w:rPr>
          <w:rFonts w:ascii="Times New Roman" w:hAnsi="Times New Roman" w:cs="Times New Roman"/>
          <w:sz w:val="24"/>
        </w:rPr>
        <w:t xml:space="preserve"> – um </w:t>
      </w:r>
      <w:r w:rsidR="001E4D0C">
        <w:rPr>
          <w:rFonts w:ascii="Times New Roman" w:hAnsi="Times New Roman" w:cs="Times New Roman"/>
          <w:sz w:val="24"/>
        </w:rPr>
        <w:t xml:space="preserve">dos recursos previsto no rol do CPC, sendo um recurso excepcional – no qual é composto pelo recurso extraordinário e especial – (DIDIER, 2014). </w:t>
      </w:r>
    </w:p>
    <w:p w:rsidR="004F4BB7" w:rsidRDefault="004F4BB7" w:rsidP="002A4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</w:rPr>
      </w:pPr>
    </w:p>
    <w:p w:rsidR="00291347" w:rsidRDefault="00291347" w:rsidP="002913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4DE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8E4DE5">
        <w:rPr>
          <w:rFonts w:ascii="Times New Roman" w:hAnsi="Times New Roman" w:cs="Times New Roman"/>
          <w:b/>
          <w:sz w:val="24"/>
          <w:szCs w:val="24"/>
        </w:rPr>
        <w:t xml:space="preserve"> O RECURSO EXTRAORDINÁRIO </w:t>
      </w:r>
    </w:p>
    <w:p w:rsidR="00026B11" w:rsidRPr="006626F4" w:rsidRDefault="009F7488" w:rsidP="009F74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26F4">
        <w:rPr>
          <w:rFonts w:ascii="Times New Roman" w:hAnsi="Times New Roman" w:cs="Times New Roman"/>
          <w:sz w:val="24"/>
          <w:szCs w:val="24"/>
        </w:rPr>
        <w:t>O recurso extraordinário</w:t>
      </w:r>
      <w:r w:rsidR="0007757D" w:rsidRPr="006626F4">
        <w:rPr>
          <w:rFonts w:ascii="Times New Roman" w:hAnsi="Times New Roman" w:cs="Times New Roman"/>
          <w:sz w:val="24"/>
          <w:szCs w:val="24"/>
        </w:rPr>
        <w:t xml:space="preserve"> surge</w:t>
      </w:r>
      <w:r w:rsidR="00850722" w:rsidRPr="006626F4">
        <w:rPr>
          <w:rFonts w:ascii="Times New Roman" w:hAnsi="Times New Roman" w:cs="Times New Roman"/>
          <w:sz w:val="24"/>
          <w:szCs w:val="24"/>
        </w:rPr>
        <w:t xml:space="preserve"> em nosso ordenamento brasileiro, com o intuito de r</w:t>
      </w:r>
      <w:r w:rsidR="0007757D" w:rsidRPr="006626F4">
        <w:rPr>
          <w:rFonts w:ascii="Times New Roman" w:hAnsi="Times New Roman" w:cs="Times New Roman"/>
          <w:sz w:val="24"/>
          <w:szCs w:val="24"/>
        </w:rPr>
        <w:t xml:space="preserve">esguardar, proteger a Constituição Federal de 1988, </w:t>
      </w:r>
      <w:r w:rsidR="001C49CD" w:rsidRPr="006626F4">
        <w:rPr>
          <w:rFonts w:ascii="Times New Roman" w:hAnsi="Times New Roman" w:cs="Times New Roman"/>
          <w:sz w:val="24"/>
          <w:szCs w:val="24"/>
        </w:rPr>
        <w:t xml:space="preserve">ainda, tem por finalidade proteger o direito objetivo – de matéria, natureza constitucional, direito objetivo -. </w:t>
      </w:r>
    </w:p>
    <w:p w:rsidR="00E31562" w:rsidRPr="006626F4" w:rsidRDefault="00E31562" w:rsidP="00FD752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4"/>
        </w:rPr>
      </w:pPr>
      <w:r w:rsidRPr="006626F4">
        <w:rPr>
          <w:rFonts w:ascii="Times New Roman" w:hAnsi="Times New Roman" w:cs="Times New Roman"/>
          <w:sz w:val="20"/>
          <w:szCs w:val="24"/>
        </w:rPr>
        <w:t>Recurso extraordinário (ou recurso excepcional, ou recurso de superposição) é gênero do qual são espécies o recurso extraordinário para o STF (art. 102, III, CF/88), e o recurso especial, na verdade, é fruto da divisão das hipóteses de cabimento do recurso extraordinário para o STF (antes da CF/88)</w:t>
      </w:r>
      <w:r w:rsidR="00FD7522" w:rsidRPr="006626F4">
        <w:rPr>
          <w:rFonts w:ascii="Times New Roman" w:hAnsi="Times New Roman" w:cs="Times New Roman"/>
          <w:sz w:val="20"/>
          <w:szCs w:val="24"/>
        </w:rPr>
        <w:t xml:space="preserve">, que servia como meio de impugnação da decisão judicial por violação à Constituição e à legislação federal. Com a criação do STH, pela CF/88, as hipóteses de cabimento do antigo recurso extraordinário foram repartidas entre o STF e o STJ. O recurso espacial nada mais é do que um recurso extraordinário para o STJ. (DIDIER, p. 241, 2014). </w:t>
      </w:r>
    </w:p>
    <w:p w:rsidR="00314E1A" w:rsidRPr="006626F4" w:rsidRDefault="00314E1A" w:rsidP="00314E1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eastAsiaTheme="minorHAnsi"/>
          <w:lang w:eastAsia="en-US"/>
        </w:rPr>
      </w:pPr>
    </w:p>
    <w:p w:rsidR="006D5FC3" w:rsidRDefault="00314E1A" w:rsidP="006626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626F4">
        <w:rPr>
          <w:rFonts w:eastAsiaTheme="minorHAnsi"/>
          <w:lang w:eastAsia="en-US"/>
        </w:rPr>
        <w:t>A Constituição Federal</w:t>
      </w:r>
      <w:r w:rsidR="00D53466" w:rsidRPr="006626F4">
        <w:rPr>
          <w:rFonts w:eastAsiaTheme="minorHAnsi"/>
          <w:lang w:eastAsia="en-US"/>
        </w:rPr>
        <w:t xml:space="preserve"> prevê</w:t>
      </w:r>
      <w:r w:rsidR="006626F4">
        <w:rPr>
          <w:rFonts w:eastAsiaTheme="minorHAnsi"/>
          <w:lang w:eastAsia="en-US"/>
        </w:rPr>
        <w:t xml:space="preserve"> a</w:t>
      </w:r>
      <w:r w:rsidR="00760CB8">
        <w:rPr>
          <w:rFonts w:eastAsiaTheme="minorHAnsi"/>
          <w:lang w:eastAsia="en-US"/>
        </w:rPr>
        <w:t xml:space="preserve"> competência do STF,</w:t>
      </w:r>
      <w:r w:rsidR="006626F4">
        <w:rPr>
          <w:rFonts w:eastAsiaTheme="minorHAnsi"/>
          <w:lang w:eastAsia="en-US"/>
        </w:rPr>
        <w:t xml:space="preserve"> na análise e discussão do recurso extraordiná</w:t>
      </w:r>
      <w:r w:rsidR="00E609F5">
        <w:rPr>
          <w:rFonts w:eastAsiaTheme="minorHAnsi"/>
          <w:lang w:eastAsia="en-US"/>
        </w:rPr>
        <w:t>rio, no artigo 102</w:t>
      </w:r>
      <w:r w:rsidR="0008793F">
        <w:rPr>
          <w:rFonts w:eastAsiaTheme="minorHAnsi"/>
          <w:lang w:eastAsia="en-US"/>
        </w:rPr>
        <w:t>, inciso III: “julgar, mediante recurso extraordinário, as causas decididas em única ou última instância, quando a decisão recorrida”,</w:t>
      </w:r>
      <w:proofErr w:type="gramStart"/>
      <w:r w:rsidR="0008793F">
        <w:rPr>
          <w:rFonts w:eastAsiaTheme="minorHAnsi"/>
          <w:lang w:eastAsia="en-US"/>
        </w:rPr>
        <w:t xml:space="preserve"> </w:t>
      </w:r>
      <w:r w:rsidR="00E609F5">
        <w:rPr>
          <w:rFonts w:eastAsiaTheme="minorHAnsi"/>
          <w:lang w:eastAsia="en-US"/>
        </w:rPr>
        <w:t xml:space="preserve"> </w:t>
      </w:r>
      <w:proofErr w:type="gramEnd"/>
      <w:r w:rsidR="00E609F5">
        <w:rPr>
          <w:rFonts w:eastAsiaTheme="minorHAnsi"/>
          <w:lang w:eastAsia="en-US"/>
        </w:rPr>
        <w:t xml:space="preserve">considerando sua devida importância, </w:t>
      </w:r>
      <w:r w:rsidR="00B337EA">
        <w:rPr>
          <w:rFonts w:eastAsiaTheme="minorHAnsi"/>
          <w:lang w:eastAsia="en-US"/>
        </w:rPr>
        <w:t xml:space="preserve">vem discutir a interpretação e aplicação das normas constitucionais objetivas, não propriamente em relação a um caso concreto – não há, aqui, análise de um interesse subjetivo dos litigantes -. (MOREIRA, 2014). </w:t>
      </w:r>
    </w:p>
    <w:p w:rsidR="00343B61" w:rsidRDefault="006D5FC3" w:rsidP="00AA61C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EC2689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recurso</w:t>
      </w:r>
      <w:r w:rsidR="00EC2689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excepcionais</w:t>
      </w:r>
      <w:r w:rsidR="00EC2689">
        <w:rPr>
          <w:rFonts w:eastAsiaTheme="minorHAnsi"/>
          <w:lang w:eastAsia="en-US"/>
        </w:rPr>
        <w:t xml:space="preserve"> – recurso extraordinário e especial-</w:t>
      </w:r>
      <w:r>
        <w:rPr>
          <w:rFonts w:eastAsiaTheme="minorHAnsi"/>
          <w:lang w:eastAsia="en-US"/>
        </w:rPr>
        <w:t xml:space="preserve"> apresentam características comuns em seu regi</w:t>
      </w:r>
      <w:r w:rsidR="00EC2689">
        <w:rPr>
          <w:rFonts w:eastAsiaTheme="minorHAnsi"/>
          <w:lang w:eastAsia="en-US"/>
        </w:rPr>
        <w:t>me jurídico, contudo,</w:t>
      </w:r>
      <w:r w:rsidR="00321958">
        <w:rPr>
          <w:rFonts w:eastAsiaTheme="minorHAnsi"/>
          <w:lang w:eastAsia="en-US"/>
        </w:rPr>
        <w:t xml:space="preserve"> o recurso extraordinário apresenta características, peculiaridades especiais, que será identificado posteriormente. </w:t>
      </w:r>
      <w:r w:rsidR="00343B61">
        <w:rPr>
          <w:rFonts w:eastAsiaTheme="minorHAnsi"/>
          <w:lang w:eastAsia="en-US"/>
        </w:rPr>
        <w:t xml:space="preserve">Nesse sentido, é sabido que para que o recurso extraordinário seja interposto, é necessário que já se tenham se valido de todos os meios ordinários, </w:t>
      </w:r>
      <w:r w:rsidR="00AA61C2">
        <w:rPr>
          <w:rFonts w:eastAsiaTheme="minorHAnsi"/>
          <w:lang w:eastAsia="en-US"/>
        </w:rPr>
        <w:t xml:space="preserve">além de preencher alguns requisitos legais. </w:t>
      </w:r>
    </w:p>
    <w:p w:rsidR="00AA61C2" w:rsidRDefault="00AC2F31" w:rsidP="00AA61C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A própria Constituição Federal, em seu artigo 102, III,</w:t>
      </w:r>
      <w:r w:rsidR="00613EF2">
        <w:rPr>
          <w:rFonts w:eastAsiaTheme="minorHAnsi"/>
          <w:lang w:eastAsia="en-US"/>
        </w:rPr>
        <w:t xml:space="preserve"> nos</w:t>
      </w:r>
      <w:proofErr w:type="gramStart"/>
      <w:r w:rsidR="00613EF2">
        <w:rPr>
          <w:rFonts w:eastAsiaTheme="minorHAnsi"/>
          <w:lang w:eastAsia="en-US"/>
        </w:rPr>
        <w:t xml:space="preserve">  </w:t>
      </w:r>
      <w:proofErr w:type="gramEnd"/>
      <w:r w:rsidR="00613EF2">
        <w:rPr>
          <w:rFonts w:eastAsiaTheme="minorHAnsi"/>
          <w:lang w:eastAsia="en-US"/>
        </w:rPr>
        <w:t>identifica as hipóteses de cabimento do recurso extraordinário</w:t>
      </w:r>
      <w:r w:rsidR="00E80A29">
        <w:rPr>
          <w:rFonts w:eastAsiaTheme="minorHAnsi"/>
          <w:lang w:eastAsia="en-US"/>
        </w:rPr>
        <w:t xml:space="preserve">, elencando-se assim os requisitos constitucionais: </w:t>
      </w:r>
    </w:p>
    <w:p w:rsidR="00613EF2" w:rsidRDefault="0055049D" w:rsidP="00613EF2">
      <w:pPr>
        <w:pStyle w:val="NormalWeb"/>
        <w:ind w:left="3402"/>
        <w:jc w:val="both"/>
        <w:rPr>
          <w:sz w:val="20"/>
        </w:rPr>
      </w:pPr>
      <w:r w:rsidRPr="00613EF2">
        <w:rPr>
          <w:sz w:val="20"/>
        </w:rPr>
        <w:t>Art. 102</w:t>
      </w:r>
      <w:r>
        <w:rPr>
          <w:sz w:val="20"/>
        </w:rPr>
        <w:t>-</w:t>
      </w:r>
      <w:r w:rsidRPr="00613EF2">
        <w:rPr>
          <w:sz w:val="20"/>
        </w:rPr>
        <w:t>.</w:t>
      </w:r>
      <w:r w:rsidR="00613EF2" w:rsidRPr="00613EF2">
        <w:rPr>
          <w:sz w:val="20"/>
        </w:rPr>
        <w:t xml:space="preserve"> Compete ao Supremo Tribunal Federal, precipuamente, a guarda da Constituição, cabendo-lhe: (…) III - julgar, mediante recurso extraordinário, as causas decididas em única ou última instância, quando a decisão recorrida: a) contrariar dispositivo desta Constituição; b</w:t>
      </w:r>
      <w:r w:rsidRPr="00613EF2">
        <w:rPr>
          <w:sz w:val="20"/>
        </w:rPr>
        <w:t>) declarar</w:t>
      </w:r>
      <w:r w:rsidR="00613EF2" w:rsidRPr="00613EF2">
        <w:rPr>
          <w:sz w:val="20"/>
        </w:rPr>
        <w:t xml:space="preserve"> a inconstitucionalidade de tratado ou lei federal; c</w:t>
      </w:r>
      <w:r w:rsidRPr="00613EF2">
        <w:rPr>
          <w:sz w:val="20"/>
        </w:rPr>
        <w:t>) julgar</w:t>
      </w:r>
      <w:r w:rsidR="00613EF2" w:rsidRPr="00613EF2">
        <w:rPr>
          <w:sz w:val="20"/>
        </w:rPr>
        <w:t xml:space="preserve"> válida lei o ato de governo local contestado em face desta Constituição; d) julgar válida lei local con</w:t>
      </w:r>
      <w:r w:rsidR="00613EF2">
        <w:rPr>
          <w:sz w:val="20"/>
        </w:rPr>
        <w:t xml:space="preserve">testada em face de lei </w:t>
      </w:r>
      <w:proofErr w:type="gramStart"/>
      <w:r w:rsidR="00613EF2">
        <w:rPr>
          <w:sz w:val="20"/>
        </w:rPr>
        <w:t>federal.</w:t>
      </w:r>
      <w:proofErr w:type="gramEnd"/>
      <w:r w:rsidR="00406256">
        <w:rPr>
          <w:sz w:val="20"/>
        </w:rPr>
        <w:t>0</w:t>
      </w:r>
    </w:p>
    <w:p w:rsidR="00291347" w:rsidRDefault="00860D6D" w:rsidP="00C178C5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60D6D">
        <w:t xml:space="preserve">Ainda, observa-se que </w:t>
      </w:r>
      <w:r w:rsidR="003E034A">
        <w:t>o prazo para a interposição é de 15 dias contados com a intimação da decisão recorrida. (PAIS, 2013).</w:t>
      </w:r>
      <w:r w:rsidR="00EB7DA7">
        <w:t xml:space="preserve"> </w:t>
      </w:r>
      <w:r w:rsidR="00321958">
        <w:rPr>
          <w:rFonts w:eastAsiaTheme="minorHAnsi"/>
          <w:lang w:eastAsia="en-US"/>
        </w:rPr>
        <w:t>Como características comuns, presente nos recursos excepcionais, temos a</w:t>
      </w:r>
      <w:r w:rsidR="00BC39E6">
        <w:rPr>
          <w:rFonts w:eastAsiaTheme="minorHAnsi"/>
          <w:lang w:eastAsia="en-US"/>
        </w:rPr>
        <w:t xml:space="preserve"> fundamentação vinculada (art. 102, III</w:t>
      </w:r>
      <w:r w:rsidR="005A1B94">
        <w:rPr>
          <w:rFonts w:eastAsiaTheme="minorHAnsi"/>
          <w:lang w:eastAsia="en-US"/>
        </w:rPr>
        <w:t xml:space="preserve">, </w:t>
      </w:r>
      <w:r w:rsidR="00BC39E6">
        <w:rPr>
          <w:rFonts w:eastAsiaTheme="minorHAnsi"/>
          <w:lang w:eastAsia="en-US"/>
        </w:rPr>
        <w:t xml:space="preserve">e artigo </w:t>
      </w:r>
      <w:r w:rsidR="00F33424">
        <w:rPr>
          <w:rFonts w:eastAsiaTheme="minorHAnsi"/>
          <w:lang w:eastAsia="en-US"/>
        </w:rPr>
        <w:t xml:space="preserve">105, III); A sua interposição ocorrerá perante o presidente ou </w:t>
      </w:r>
      <w:r w:rsidR="004C63E9">
        <w:rPr>
          <w:rFonts w:eastAsiaTheme="minorHAnsi"/>
          <w:lang w:eastAsia="en-US"/>
        </w:rPr>
        <w:t>vice-presidente</w:t>
      </w:r>
      <w:r w:rsidR="00F33424">
        <w:rPr>
          <w:rFonts w:eastAsiaTheme="minorHAnsi"/>
          <w:lang w:eastAsia="en-US"/>
        </w:rPr>
        <w:t xml:space="preserve"> do tribunal recorrido</w:t>
      </w:r>
      <w:r w:rsidR="004C63E9">
        <w:rPr>
          <w:rFonts w:eastAsiaTheme="minorHAnsi"/>
          <w:lang w:eastAsia="en-US"/>
        </w:rPr>
        <w:t xml:space="preserve"> </w:t>
      </w:r>
      <w:r w:rsidR="00F33424">
        <w:rPr>
          <w:rFonts w:eastAsiaTheme="minorHAnsi"/>
          <w:lang w:eastAsia="en-US"/>
        </w:rPr>
        <w:t>(</w:t>
      </w:r>
      <w:r w:rsidR="004C63E9">
        <w:rPr>
          <w:rFonts w:eastAsiaTheme="minorHAnsi"/>
          <w:lang w:eastAsia="en-US"/>
        </w:rPr>
        <w:t>541 do CPC</w:t>
      </w:r>
      <w:r w:rsidR="00F33424">
        <w:rPr>
          <w:rFonts w:eastAsiaTheme="minorHAnsi"/>
          <w:lang w:eastAsia="en-US"/>
        </w:rPr>
        <w:t>).</w:t>
      </w:r>
      <w:r w:rsidR="0055049D">
        <w:rPr>
          <w:rFonts w:eastAsiaTheme="minorHAnsi"/>
          <w:lang w:eastAsia="en-US"/>
        </w:rPr>
        <w:t xml:space="preserve"> </w:t>
      </w:r>
    </w:p>
    <w:p w:rsidR="00294A06" w:rsidRDefault="00E80A29" w:rsidP="00294A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 prequestionamento</w:t>
      </w:r>
      <w:r w:rsidR="009767BD">
        <w:rPr>
          <w:rFonts w:eastAsiaTheme="minorHAnsi"/>
          <w:lang w:eastAsia="en-US"/>
        </w:rPr>
        <w:t xml:space="preserve"> apresenta-se</w:t>
      </w:r>
      <w:r>
        <w:rPr>
          <w:rFonts w:eastAsiaTheme="minorHAnsi"/>
          <w:lang w:eastAsia="en-US"/>
        </w:rPr>
        <w:t xml:space="preserve"> como um requisito de admissibilidade – relativamente antigo, uma vez que</w:t>
      </w:r>
      <w:r w:rsidR="009767B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presente desde a Constituição de 1981, </w:t>
      </w:r>
      <w:r w:rsidR="009767BD">
        <w:rPr>
          <w:rFonts w:eastAsiaTheme="minorHAnsi"/>
          <w:lang w:eastAsia="en-US"/>
        </w:rPr>
        <w:t xml:space="preserve">este questionamento prévio, se vê necessário, visto que, se indaga se a questão, federal/constitucional objeto do recurso extraordinário, tenha sido suscitada, indagada </w:t>
      </w:r>
      <w:r w:rsidR="00F63495">
        <w:rPr>
          <w:rFonts w:eastAsiaTheme="minorHAnsi"/>
          <w:lang w:eastAsia="en-US"/>
        </w:rPr>
        <w:t xml:space="preserve">na instância inferior (DIDIER, 2014). </w:t>
      </w:r>
    </w:p>
    <w:p w:rsidR="00294A06" w:rsidRPr="00294A06" w:rsidRDefault="00294A06" w:rsidP="00294A06">
      <w:pPr>
        <w:pStyle w:val="NormalWeb"/>
        <w:spacing w:before="0" w:beforeAutospacing="0" w:after="0" w:afterAutospacing="0"/>
        <w:ind w:left="3402"/>
        <w:jc w:val="both"/>
        <w:rPr>
          <w:rFonts w:eastAsiaTheme="minorHAnsi"/>
          <w:sz w:val="20"/>
          <w:lang w:eastAsia="en-US"/>
        </w:rPr>
      </w:pPr>
      <w:r w:rsidRPr="00294A06">
        <w:rPr>
          <w:rFonts w:eastAsiaTheme="minorHAnsi"/>
          <w:sz w:val="20"/>
          <w:lang w:eastAsia="en-US"/>
        </w:rPr>
        <w:t xml:space="preserve">O prequestionamento significa questionar algo previamente, ou seja, levantar a questão antes que se decida a seu respeito, assim, para efeitos de prequestionamento, não basta que se a questão seja suscitada, mas não decidida, como também não basta decidir sobre aquilo que não foi suscitado (julgamento </w:t>
      </w:r>
      <w:proofErr w:type="gramStart"/>
      <w:r w:rsidRPr="00294A06">
        <w:rPr>
          <w:rFonts w:eastAsiaTheme="minorHAnsi"/>
          <w:sz w:val="20"/>
          <w:lang w:eastAsia="en-US"/>
        </w:rPr>
        <w:t>extra petita</w:t>
      </w:r>
      <w:proofErr w:type="gramEnd"/>
      <w:r w:rsidRPr="00294A06">
        <w:rPr>
          <w:rFonts w:eastAsiaTheme="minorHAnsi"/>
          <w:sz w:val="20"/>
          <w:lang w:eastAsia="en-US"/>
        </w:rPr>
        <w:t xml:space="preserve">), nem que a fundamentação da decisão controverta questão constitucional/federal (o que não significa que não caberão os recursos excepcionais). Para que se exija prequestionamento, deverá ser levantada a questão e haver decisão sobre ela, que a causa nesse ponto seja efetivamente decidida </w:t>
      </w:r>
      <w:r>
        <w:rPr>
          <w:rFonts w:eastAsiaTheme="minorHAnsi"/>
          <w:sz w:val="20"/>
          <w:lang w:eastAsia="en-US"/>
        </w:rPr>
        <w:t>(</w:t>
      </w:r>
      <w:r w:rsidR="00BA3B97">
        <w:rPr>
          <w:rFonts w:eastAsiaTheme="minorHAnsi"/>
          <w:sz w:val="20"/>
          <w:lang w:eastAsia="en-US"/>
        </w:rPr>
        <w:t>MENDONÇA FILHO; CAVALARI,</w:t>
      </w:r>
      <w:r w:rsidR="00406256">
        <w:rPr>
          <w:rFonts w:eastAsiaTheme="minorHAnsi"/>
          <w:sz w:val="20"/>
          <w:lang w:eastAsia="en-US"/>
        </w:rPr>
        <w:t xml:space="preserve"> p.5, 2011).</w:t>
      </w:r>
    </w:p>
    <w:p w:rsidR="00321958" w:rsidRDefault="00321958" w:rsidP="00921DB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11013" w:rsidRDefault="00822DC8" w:rsidP="00921DB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Além das características supracitadas, </w:t>
      </w:r>
      <w:proofErr w:type="gramStart"/>
      <w:r>
        <w:rPr>
          <w:rFonts w:ascii="Times New Roman" w:hAnsi="Times New Roman" w:cs="Times New Roman"/>
          <w:sz w:val="24"/>
        </w:rPr>
        <w:t>deve</w:t>
      </w:r>
      <w:proofErr w:type="gramEnd"/>
      <w:r>
        <w:rPr>
          <w:rFonts w:ascii="Times New Roman" w:hAnsi="Times New Roman" w:cs="Times New Roman"/>
          <w:sz w:val="24"/>
        </w:rPr>
        <w:t xml:space="preserve"> ser observados as demais condições da ação e pressupostos, qu</w:t>
      </w:r>
      <w:r w:rsidR="00921DB8">
        <w:rPr>
          <w:rFonts w:ascii="Times New Roman" w:hAnsi="Times New Roman" w:cs="Times New Roman"/>
          <w:sz w:val="24"/>
        </w:rPr>
        <w:t>e de modo geral, são comuns e vistos na teoria geral dos recursos. Os requisitos de admissibilidade, em especial, temos o prequestionamento – supracitado- e a repercussão geral, sendo ente, o assunto seguinte.</w:t>
      </w:r>
    </w:p>
    <w:p w:rsidR="005F0792" w:rsidRDefault="005F0792" w:rsidP="008623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91347" w:rsidRDefault="00291347" w:rsidP="008623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1DB8">
        <w:rPr>
          <w:rFonts w:ascii="Times New Roman" w:hAnsi="Times New Roman" w:cs="Times New Roman"/>
          <w:b/>
          <w:sz w:val="24"/>
        </w:rPr>
        <w:t xml:space="preserve">3.1 </w:t>
      </w:r>
      <w:r w:rsidR="006D78CA" w:rsidRPr="00921DB8">
        <w:rPr>
          <w:rFonts w:ascii="Times New Roman" w:hAnsi="Times New Roman" w:cs="Times New Roman"/>
          <w:b/>
          <w:sz w:val="24"/>
        </w:rPr>
        <w:t>A repercussão geral enquanto requisito de admissibilidade do recurso extraordinário</w:t>
      </w:r>
    </w:p>
    <w:p w:rsidR="00E01CBB" w:rsidRDefault="00862309" w:rsidP="00E01C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requisitos de admissibilidade </w:t>
      </w:r>
      <w:r w:rsidR="005F0792">
        <w:rPr>
          <w:rFonts w:ascii="Times New Roman" w:hAnsi="Times New Roman" w:cs="Times New Roman"/>
          <w:sz w:val="24"/>
        </w:rPr>
        <w:t>dos recursos</w:t>
      </w:r>
      <w:r>
        <w:rPr>
          <w:rFonts w:ascii="Times New Roman" w:hAnsi="Times New Roman" w:cs="Times New Roman"/>
          <w:sz w:val="24"/>
        </w:rPr>
        <w:t xml:space="preserve"> extraordinári</w:t>
      </w:r>
      <w:r w:rsidR="005F0792">
        <w:rPr>
          <w:rFonts w:ascii="Times New Roman" w:hAnsi="Times New Roman" w:cs="Times New Roman"/>
          <w:sz w:val="24"/>
        </w:rPr>
        <w:t>os</w:t>
      </w:r>
      <w:r>
        <w:rPr>
          <w:rFonts w:ascii="Times New Roman" w:hAnsi="Times New Roman" w:cs="Times New Roman"/>
          <w:sz w:val="24"/>
        </w:rPr>
        <w:t xml:space="preserve">, </w:t>
      </w:r>
      <w:r w:rsidR="005F0792">
        <w:rPr>
          <w:rFonts w:ascii="Times New Roman" w:hAnsi="Times New Roman" w:cs="Times New Roman"/>
          <w:sz w:val="24"/>
        </w:rPr>
        <w:t xml:space="preserve">já mencionados anteriormente, recebem um reforço por parte da Emenda Constitucional nº 45 de </w:t>
      </w:r>
      <w:r w:rsidR="00E01CBB">
        <w:rPr>
          <w:rFonts w:ascii="Times New Roman" w:hAnsi="Times New Roman" w:cs="Times New Roman"/>
          <w:sz w:val="24"/>
        </w:rPr>
        <w:t xml:space="preserve">08 de dezembro de 2004, na previsão do artigo 102, parágrafo 3º: “No recurso extraordinário o </w:t>
      </w:r>
      <w:r w:rsidR="00E01CBB">
        <w:rPr>
          <w:rFonts w:ascii="Times New Roman" w:hAnsi="Times New Roman" w:cs="Times New Roman"/>
          <w:sz w:val="24"/>
        </w:rPr>
        <w:lastRenderedPageBreak/>
        <w:t xml:space="preserve">recorrente deverá demonstrar repercussão geral das questões constitucionais discutidas no caso, nos termos da lei, a fim de que o Tribunal examine a admissão do recurso, somente podendo recusá-lo pela manifestação de dois terços de seus membros”. </w:t>
      </w:r>
    </w:p>
    <w:p w:rsidR="00D10A74" w:rsidRDefault="00E01CBB" w:rsidP="00D10A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44538C">
        <w:rPr>
          <w:rFonts w:ascii="Times New Roman" w:hAnsi="Times New Roman" w:cs="Times New Roman"/>
          <w:sz w:val="24"/>
        </w:rPr>
        <w:t>repercussão geral</w:t>
      </w:r>
      <w:r w:rsidR="00AF0D49">
        <w:rPr>
          <w:rFonts w:ascii="Times New Roman" w:hAnsi="Times New Roman" w:cs="Times New Roman"/>
          <w:sz w:val="24"/>
        </w:rPr>
        <w:t xml:space="preserve"> é</w:t>
      </w:r>
      <w:r w:rsidR="00877063">
        <w:rPr>
          <w:rFonts w:ascii="Times New Roman" w:hAnsi="Times New Roman" w:cs="Times New Roman"/>
          <w:sz w:val="24"/>
        </w:rPr>
        <w:t>, portanto</w:t>
      </w:r>
      <w:r w:rsidR="0044538C">
        <w:rPr>
          <w:rFonts w:ascii="Times New Roman" w:hAnsi="Times New Roman" w:cs="Times New Roman"/>
          <w:sz w:val="24"/>
        </w:rPr>
        <w:t>, um requisito de admissibilidade particular, no âmbito dos recursos interpostos diante os tribunais superiores, ao recurso extraordinário.</w:t>
      </w:r>
      <w:r w:rsidR="00877063">
        <w:rPr>
          <w:rFonts w:ascii="Times New Roman" w:hAnsi="Times New Roman" w:cs="Times New Roman"/>
          <w:sz w:val="24"/>
        </w:rPr>
        <w:t xml:space="preserve"> Constitui de extrema relevância e certa novidade para o direito processual, constitucional brasileiro, que além de direcionar m</w:t>
      </w:r>
      <w:r w:rsidR="00AF0D49">
        <w:rPr>
          <w:rFonts w:ascii="Times New Roman" w:hAnsi="Times New Roman" w:cs="Times New Roman"/>
          <w:sz w:val="24"/>
        </w:rPr>
        <w:t xml:space="preserve">elhor os recursos interpostos, diminui a sobrecarga de recursos levados ao Supremo Tribunal Federal. </w:t>
      </w:r>
    </w:p>
    <w:p w:rsidR="00D10A74" w:rsidRPr="00D10A74" w:rsidRDefault="00D10A74" w:rsidP="00D10A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D10A74">
        <w:rPr>
          <w:rFonts w:ascii="Times New Roman" w:hAnsi="Times New Roman" w:cs="Times New Roman"/>
          <w:sz w:val="20"/>
        </w:rPr>
        <w:t>Nota-se claramente a intenção do legislador ao elaborar o instituto da repercussão geral era criar um filtro capaz de verificar a existência de questões que objetivassem a utilização do recurso extraordinário, não como mero emissor de juízo de valor a direito das partes, mas sim, a real guardião da aplicação constitucional, sendo que o conhecimento ou não de sua existência pelo Supremo Tribunal Federal faz c</w:t>
      </w:r>
      <w:r>
        <w:rPr>
          <w:rFonts w:ascii="Times New Roman" w:hAnsi="Times New Roman" w:cs="Times New Roman"/>
          <w:sz w:val="20"/>
        </w:rPr>
        <w:t>om que uma parcela da sociedade</w:t>
      </w:r>
      <w:r w:rsidR="00B20829">
        <w:rPr>
          <w:rFonts w:ascii="Times New Roman" w:hAnsi="Times New Roman" w:cs="Times New Roman"/>
          <w:sz w:val="20"/>
        </w:rPr>
        <w:t xml:space="preserve"> experimente seus efeitos indiretamente </w:t>
      </w:r>
      <w:r>
        <w:rPr>
          <w:rFonts w:ascii="Times New Roman" w:hAnsi="Times New Roman" w:cs="Times New Roman"/>
          <w:sz w:val="20"/>
        </w:rPr>
        <w:t>(MENDOÇA FILHO, CAVALARI, p.10, 2011).</w:t>
      </w:r>
    </w:p>
    <w:p w:rsidR="00B20829" w:rsidRDefault="00B20829" w:rsidP="00E01C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AF0D49" w:rsidRDefault="00AF0D49" w:rsidP="00E01C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Observa-se que </w:t>
      </w:r>
      <w:r w:rsidR="00BA3B97">
        <w:rPr>
          <w:rFonts w:ascii="Times New Roman" w:hAnsi="Times New Roman" w:cs="Times New Roman"/>
          <w:sz w:val="24"/>
        </w:rPr>
        <w:t>antes da adição da repercussão geral, somente tinha-se de semelhante, a arguição de relevância – vigente na Constituição de 1967/69 – contudo, esse era um requisito regimental, não constitucional (MENDONÇA FILHO, CAVALARI, 2011).</w:t>
      </w:r>
      <w:r w:rsidR="00D10A74">
        <w:rPr>
          <w:rFonts w:ascii="Times New Roman" w:hAnsi="Times New Roman" w:cs="Times New Roman"/>
          <w:sz w:val="24"/>
        </w:rPr>
        <w:t xml:space="preserve"> </w:t>
      </w:r>
      <w:r w:rsidR="00BA3B97">
        <w:rPr>
          <w:rFonts w:ascii="Times New Roman" w:hAnsi="Times New Roman" w:cs="Times New Roman"/>
          <w:sz w:val="24"/>
        </w:rPr>
        <w:t>Com a inserção da repercussão geral na Constituição Federal de 1988, se torna inclusive, inconstitucional dar provimento a um recurso no qual não possua tal requisito formal.</w:t>
      </w:r>
      <w:r w:rsidR="00AB20BC">
        <w:rPr>
          <w:rFonts w:ascii="Times New Roman" w:hAnsi="Times New Roman" w:cs="Times New Roman"/>
          <w:sz w:val="24"/>
        </w:rPr>
        <w:t xml:space="preserve"> </w:t>
      </w:r>
      <w:r w:rsidR="00BA3B97">
        <w:rPr>
          <w:rFonts w:ascii="Times New Roman" w:hAnsi="Times New Roman" w:cs="Times New Roman"/>
          <w:sz w:val="24"/>
        </w:rPr>
        <w:t xml:space="preserve"> </w:t>
      </w:r>
    </w:p>
    <w:p w:rsidR="00340829" w:rsidRDefault="00340829" w:rsidP="0034082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340829">
        <w:rPr>
          <w:rFonts w:ascii="Times New Roman" w:hAnsi="Times New Roman" w:cs="Times New Roman"/>
          <w:sz w:val="20"/>
        </w:rPr>
        <w:t>Em outras palavras somente o STF poderá dizer que não há repercussão geral, não podendo o Presidente ou Vice- Presidente do tribunal local fazer essa análise. É da apreciação exclusiva do STF dizer que não há repercussão geral. Isso não há dúvida. Para isso de</w:t>
      </w:r>
      <w:r w:rsidR="004A0A59">
        <w:rPr>
          <w:rFonts w:ascii="Times New Roman" w:hAnsi="Times New Roman" w:cs="Times New Roman"/>
          <w:sz w:val="20"/>
        </w:rPr>
        <w:t xml:space="preserve">ve o recorrente, em suas razões, incluir um item ou tópico tratando da repercussão geral. Se nas razoes do recurso, não houver demonstração de repercussão geral, não cabe o recurso, podendo não ser admitido, inclusive, pelo Presidente ou Vice do tribunal local. Este último não estará dizendo que não há repercussão geral; estará, apenas, observando o descumprimento de um requisito de admissibilidade relacionado à regularidade formal (DIDIER, p. 319, 2014). </w:t>
      </w:r>
    </w:p>
    <w:p w:rsidR="00340829" w:rsidRDefault="00340829" w:rsidP="004A18A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40829" w:rsidRDefault="003E11DF" w:rsidP="00DC5A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repercussão geral</w:t>
      </w:r>
      <w:r w:rsidR="00B57A39">
        <w:rPr>
          <w:rFonts w:ascii="Times New Roman" w:hAnsi="Times New Roman" w:cs="Times New Roman"/>
          <w:sz w:val="24"/>
        </w:rPr>
        <w:t xml:space="preserve"> acaba</w:t>
      </w:r>
      <w:r>
        <w:rPr>
          <w:rFonts w:ascii="Times New Roman" w:hAnsi="Times New Roman" w:cs="Times New Roman"/>
          <w:sz w:val="24"/>
        </w:rPr>
        <w:t xml:space="preserve"> por tornar mais célere e econômico</w:t>
      </w:r>
      <w:r w:rsidR="00B57A39">
        <w:rPr>
          <w:rFonts w:ascii="Times New Roman" w:hAnsi="Times New Roman" w:cs="Times New Roman"/>
          <w:sz w:val="24"/>
        </w:rPr>
        <w:t xml:space="preserve"> para o Estado, uma vez que identifica os recursos que possuem ou não aptidão para estarem sendo interpostos no STF, dessa forma o legislador cr</w:t>
      </w:r>
      <w:r w:rsidR="00DC5A51">
        <w:rPr>
          <w:rFonts w:ascii="Times New Roman" w:hAnsi="Times New Roman" w:cs="Times New Roman"/>
          <w:sz w:val="24"/>
        </w:rPr>
        <w:t>i</w:t>
      </w:r>
      <w:r w:rsidR="00B57A39">
        <w:rPr>
          <w:rFonts w:ascii="Times New Roman" w:hAnsi="Times New Roman" w:cs="Times New Roman"/>
          <w:sz w:val="24"/>
        </w:rPr>
        <w:t xml:space="preserve">a instrumentos – tanto constitucionais, como o caso da própria repercussão, como regimentais, como o caso do prequestionamento </w:t>
      </w:r>
      <w:r w:rsidR="00DC5A51">
        <w:rPr>
          <w:rFonts w:ascii="Times New Roman" w:hAnsi="Times New Roman" w:cs="Times New Roman"/>
          <w:sz w:val="24"/>
        </w:rPr>
        <w:t xml:space="preserve">-, exercendo um controle para o que realmente importa para a sociedade, coletividade (MENDONÇA FILHO; CAVALARI, 2011). </w:t>
      </w:r>
      <w:r w:rsidR="006E7CA7">
        <w:rPr>
          <w:rFonts w:ascii="Times New Roman" w:hAnsi="Times New Roman" w:cs="Times New Roman"/>
          <w:sz w:val="24"/>
        </w:rPr>
        <w:t xml:space="preserve">Nesse sentido, </w:t>
      </w:r>
      <w:r w:rsidR="00335244">
        <w:rPr>
          <w:rFonts w:ascii="Times New Roman" w:hAnsi="Times New Roman" w:cs="Times New Roman"/>
          <w:sz w:val="24"/>
        </w:rPr>
        <w:t>incutido a repercussão geral, existem outras etapas</w:t>
      </w:r>
      <w:r>
        <w:rPr>
          <w:rFonts w:ascii="Times New Roman" w:hAnsi="Times New Roman" w:cs="Times New Roman"/>
          <w:sz w:val="24"/>
        </w:rPr>
        <w:t xml:space="preserve"> – elementos constitutivos do instituto supracitado - </w:t>
      </w:r>
      <w:r w:rsidR="00335244">
        <w:rPr>
          <w:rFonts w:ascii="Times New Roman" w:hAnsi="Times New Roman" w:cs="Times New Roman"/>
          <w:sz w:val="24"/>
        </w:rPr>
        <w:t>a serem concluídas para que o recurso extraordi</w:t>
      </w:r>
      <w:r>
        <w:rPr>
          <w:rFonts w:ascii="Times New Roman" w:hAnsi="Times New Roman" w:cs="Times New Roman"/>
          <w:sz w:val="24"/>
        </w:rPr>
        <w:t xml:space="preserve">nário seja ou não provido. </w:t>
      </w:r>
    </w:p>
    <w:p w:rsidR="00DC5A51" w:rsidRDefault="00DC5A51" w:rsidP="00DC5A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82635" w:rsidRPr="0036505C" w:rsidRDefault="00D82635" w:rsidP="00F34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05C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End"/>
      <w:r w:rsidRPr="0036505C">
        <w:rPr>
          <w:rFonts w:ascii="Times New Roman" w:hAnsi="Times New Roman" w:cs="Times New Roman"/>
          <w:b/>
          <w:sz w:val="24"/>
          <w:szCs w:val="24"/>
        </w:rPr>
        <w:t xml:space="preserve"> O ÔNUS DE ARGUIÇÃO DA REPERCUSSÃO GERAL</w:t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>Passados os tópicos introdutórios desta dissertação, faz-se necessário adentrar nos tópicos que tratam de alguns dos elementos constitutivos do instituto da repercussão geral, conforme esta se apresenta no ordenamento jurídico-recursal pátrio.</w:t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>Pois bem, dispõe o parágrafo 2º do art. 543-A do Código de Processo Civil:</w:t>
      </w:r>
    </w:p>
    <w:p w:rsidR="00D82635" w:rsidRPr="00F3486D" w:rsidRDefault="00D82635" w:rsidP="00F3486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3486D">
        <w:rPr>
          <w:rFonts w:ascii="Times New Roman" w:hAnsi="Times New Roman" w:cs="Times New Roman"/>
          <w:sz w:val="20"/>
          <w:szCs w:val="24"/>
        </w:rPr>
        <w:t>Art. 543-A. O Supremo Tribunal Federal, em decisão irrecorrível, não conhecerá do recurso extraordinário, quando a questão constitucional nele versada não oferecer repercussão geral, nos termos deste artigo.</w:t>
      </w:r>
    </w:p>
    <w:p w:rsidR="00D82635" w:rsidRPr="00F3486D" w:rsidRDefault="00D82635" w:rsidP="00F3486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3486D">
        <w:rPr>
          <w:rFonts w:ascii="Times New Roman" w:hAnsi="Times New Roman" w:cs="Times New Roman"/>
          <w:sz w:val="20"/>
          <w:szCs w:val="24"/>
        </w:rPr>
        <w:t>§ 2º O recorrente deverá demonstrar, em preliminar do recurso, para apreciação exclusiva do Supremo Tribunal Federal, a existência da repercussão geral.</w:t>
      </w:r>
    </w:p>
    <w:p w:rsidR="00F3486D" w:rsidRDefault="00F3486D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2635" w:rsidRPr="0036505C" w:rsidRDefault="00D82635" w:rsidP="00550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Assim, por meio da interpretação exegética do referido dispositivo processual tem-se que a responsabilidade pela arguição da repercussão geral cabe única e exclusivamente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parte que deu ensejo ao recurso, sendo tal arguição avaliada como válida ou não pelo Supremo Tribunal Federal.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>Descreve ainda o supracitado artigo que o recorrente deve demonstrar a repercussão geral em preliminar de sua petição recursal, ou seja, deve a repercussão geral possuir um item separado dos demais onde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deverá o recorrente informar os motivos pelos quais os seu recurso atende aos requisitos apostos pelo parágrafo primeiro do  art. 543-A, ou seja, a incidência </w:t>
      </w:r>
      <w:r w:rsidRPr="0036505C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6505C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de relevância social, econômica ou política que extrapole os interesses das partes litigantes.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É importante, aqui, fazer menção à observação feita por </w:t>
      </w:r>
      <w:proofErr w:type="spellStart"/>
      <w:r w:rsidRPr="0036505C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Didier no que diz respeito ao requisito estudado, observação esta na qual afirma o doutrinador que há uma presunção da existência da repercussão geral meramente pela existência de um capítulo em separado na petição recursal, presunção esta que se verifica pelo fato de que o quórum qualificado do Supremo, previsto no parágrafo 2º do art. 543-A do Código de Processo Civil, é utilizado não para avaliar a existência da r</w:t>
      </w:r>
      <w:r>
        <w:rPr>
          <w:rFonts w:ascii="Times New Roman" w:hAnsi="Times New Roman" w:cs="Times New Roman"/>
          <w:sz w:val="24"/>
          <w:szCs w:val="24"/>
        </w:rPr>
        <w:t>epercussão geral, mas sim para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>avaliar a sua não existência no caso concreto, cabendo, portanto, à 2/3 dos membros do Supremo decidir sobre o não conhecimento do recu</w:t>
      </w:r>
      <w:r>
        <w:rPr>
          <w:rFonts w:ascii="Times New Roman" w:hAnsi="Times New Roman" w:cs="Times New Roman"/>
          <w:sz w:val="24"/>
          <w:szCs w:val="24"/>
        </w:rPr>
        <w:t>rso por conta da inexistência do requisito da</w:t>
      </w:r>
      <w:r w:rsidRPr="0036505C">
        <w:rPr>
          <w:rFonts w:ascii="Times New Roman" w:hAnsi="Times New Roman" w:cs="Times New Roman"/>
          <w:sz w:val="24"/>
          <w:szCs w:val="24"/>
        </w:rPr>
        <w:t xml:space="preserve"> repercussão geral</w:t>
      </w:r>
      <w:r>
        <w:rPr>
          <w:rFonts w:ascii="Times New Roman" w:hAnsi="Times New Roman" w:cs="Times New Roman"/>
          <w:sz w:val="24"/>
          <w:szCs w:val="24"/>
        </w:rPr>
        <w:t xml:space="preserve"> no caso concreto</w:t>
      </w:r>
      <w:r w:rsidRPr="0036505C">
        <w:rPr>
          <w:rFonts w:ascii="Times New Roman" w:hAnsi="Times New Roman" w:cs="Times New Roman"/>
          <w:sz w:val="24"/>
          <w:szCs w:val="24"/>
        </w:rPr>
        <w:t xml:space="preserve">. 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>Ressalva ainda o</w:t>
      </w:r>
      <w:r>
        <w:rPr>
          <w:rFonts w:ascii="Times New Roman" w:hAnsi="Times New Roman" w:cs="Times New Roman"/>
          <w:sz w:val="24"/>
          <w:szCs w:val="24"/>
        </w:rPr>
        <w:t xml:space="preserve"> supracitado</w:t>
      </w:r>
      <w:r w:rsidRPr="0036505C">
        <w:rPr>
          <w:rFonts w:ascii="Times New Roman" w:hAnsi="Times New Roman" w:cs="Times New Roman"/>
          <w:sz w:val="24"/>
          <w:szCs w:val="24"/>
        </w:rPr>
        <w:t xml:space="preserve"> autor a diferenciação entre a não apreciação do Recurso Extraordinário pela inexistência de Repercussão Geral e a não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admissibilidade do Recurso pelo descumprimento do requisito de admissibilidade da Repercussão Geral; o </w:t>
      </w:r>
      <w:r w:rsidRPr="0036505C">
        <w:rPr>
          <w:rFonts w:ascii="Times New Roman" w:hAnsi="Times New Roman" w:cs="Times New Roman"/>
          <w:sz w:val="24"/>
          <w:szCs w:val="24"/>
        </w:rPr>
        <w:lastRenderedPageBreak/>
        <w:t>primeiro caso diz respeito à capacidade exclusiva do plenário do Supremo Tribunal Federal de avaliar a existência ou não dos requisitos dispostos no parágrafo 1º do art. 543-A, não sendo possível, portanto, que o Presidente ou o Vice-Presidente do tribunal decida por si só sobre a matéria; já o segundo caso diz respeito a avaliação da existência formal do requisito da repercussão geral, ou seja, se o recorrente destinou um capítulo exclusivo de sua petição à demonstração da existência da repercussão formal, podendo, inclusive, caso tal preliminar não se faça presente, o recurso não ser admitido pelo presidente ou vice-presidente do tribunal local.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Ainda no tocante à apresentação e argumentação da repercussão geral no âmbito do Recurso Extraordinário, é do entendimento de </w:t>
      </w:r>
      <w:proofErr w:type="spellStart"/>
      <w:r w:rsidRPr="0036505C"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que não é necessário que esta argumentação seja feita em preliminar do referido recurso, uma vez que entende o supracitado autor ser plenamente possível a arguição da existência de repercussão geral em outros capítulos que não destinem exclusivamente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tal arguição, sob pena de, caso o prosseguimento do recurso fosse impedido pela não existência de capítulo dedicado especificamente a Repercussão Geral, incidência de uma negação à tutela jurisdicional estatal, algo inconcebível para o Estado Democrático de Direito no qual vivemos.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Porém, deve-se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lembrar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que, no tocante ao tema do item anterior, já decidiu a corte suprema de nosso país em sentido contrário, afirmando tal corte ser absolutamente necessário a arguição da repercussão em sede preliminar,  não sendo sem tal preliminar, possível o prosseguimento do recurso.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D82635" w:rsidRPr="00AB20B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Foi o seguinte o entendimento do Supremo Tribunal Federal, na pessoa do Ministro Marco Aurélio do julgamento do </w:t>
      </w:r>
      <w:proofErr w:type="spellStart"/>
      <w:proofErr w:type="gramStart"/>
      <w:r w:rsidRPr="0036505C">
        <w:rPr>
          <w:rFonts w:ascii="Times New Roman" w:hAnsi="Times New Roman" w:cs="Times New Roman"/>
          <w:sz w:val="24"/>
          <w:szCs w:val="24"/>
        </w:rPr>
        <w:t>AgRg</w:t>
      </w:r>
      <w:proofErr w:type="spellEnd"/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 no Agravo de Instrumento 852.260, sobre o tema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Pr="0036505C">
        <w:rPr>
          <w:rFonts w:ascii="Times New Roman" w:hAnsi="Times New Roman" w:cs="Times New Roman"/>
          <w:sz w:val="24"/>
          <w:szCs w:val="24"/>
        </w:rPr>
        <w:t>:</w:t>
      </w:r>
    </w:p>
    <w:p w:rsidR="00D82635" w:rsidRPr="00AB20BC" w:rsidRDefault="00D82635" w:rsidP="00D8263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AB20BC">
        <w:rPr>
          <w:rFonts w:ascii="Times New Roman" w:hAnsi="Times New Roman" w:cs="Times New Roman"/>
          <w:sz w:val="20"/>
        </w:rPr>
        <w:t>RECURSO EXTRAORDINÁRIO – REPERCUSSÃO GERAL – AUSÊNCIA DE CAPÍTULO PRÓPRIO NAS RAZÕES RECURSAIS – AGRAVO DESPROVIDO. Deixando–se de aludir, em capítulo próprio, à repercussão geral do tema controvertido, a teor do § 2º do artigo 543–A do Código de Processo Civil, introduzido mediante o artigo 2º da Lei nº 11.418/06, a sequência do recurso deve ser obstaculizada.</w:t>
      </w:r>
    </w:p>
    <w:p w:rsidR="00D82635" w:rsidRPr="0036505C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Outro tópico a ser discutido sobre a arguição da Repercussão Geral no âmbito do Recurso Extraordinário deve ser o fato de não existir, segundo jurisprudência do Supremo, a </w:t>
      </w:r>
      <w:r w:rsidRPr="0036505C">
        <w:rPr>
          <w:rFonts w:ascii="Times New Roman" w:hAnsi="Times New Roman" w:cs="Times New Roman"/>
          <w:sz w:val="24"/>
          <w:szCs w:val="24"/>
        </w:rPr>
        <w:lastRenderedPageBreak/>
        <w:t xml:space="preserve">possibilidade de, por conta da incidência </w:t>
      </w:r>
      <w:r w:rsidRPr="0036505C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6505C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da preclusão </w:t>
      </w:r>
      <w:proofErr w:type="spellStart"/>
      <w:r w:rsidRPr="0036505C">
        <w:rPr>
          <w:rFonts w:ascii="Times New Roman" w:hAnsi="Times New Roman" w:cs="Times New Roman"/>
          <w:sz w:val="24"/>
          <w:szCs w:val="24"/>
        </w:rPr>
        <w:t>consumativa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>, se ratificar a petição recursal do Recurso Extraordinário a fim de incluir a preliminar da repercussão geral.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Pr="0036505C">
        <w:rPr>
          <w:rFonts w:ascii="Times New Roman" w:hAnsi="Times New Roman" w:cs="Times New Roman"/>
          <w:sz w:val="24"/>
          <w:szCs w:val="24"/>
        </w:rPr>
        <w:t xml:space="preserve"> Segue a decisão do Supremo sobre a matéria:</w:t>
      </w:r>
    </w:p>
    <w:p w:rsidR="00D82635" w:rsidRPr="00085972" w:rsidRDefault="00D82635" w:rsidP="00D8263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085972">
        <w:rPr>
          <w:rFonts w:ascii="Times New Roman" w:hAnsi="Times New Roman" w:cs="Times New Roman"/>
          <w:sz w:val="20"/>
        </w:rPr>
        <w:t xml:space="preserve">Agravo regimental no agravo de instrumento. Recurso extraordinário. Repercussão Geral. Preliminar formal e fundamentada. Ausência. Petição complementar. Inadmissibilidade. Preclusão </w:t>
      </w:r>
      <w:proofErr w:type="spellStart"/>
      <w:r w:rsidRPr="00085972">
        <w:rPr>
          <w:rFonts w:ascii="Times New Roman" w:hAnsi="Times New Roman" w:cs="Times New Roman"/>
          <w:sz w:val="20"/>
        </w:rPr>
        <w:t>consumativa</w:t>
      </w:r>
      <w:proofErr w:type="spellEnd"/>
      <w:r w:rsidRPr="00085972">
        <w:rPr>
          <w:rFonts w:ascii="Times New Roman" w:hAnsi="Times New Roman" w:cs="Times New Roman"/>
          <w:sz w:val="20"/>
        </w:rPr>
        <w:t xml:space="preserve">. Precedentes. 1. Os recursos extraordinários interpostos contra acórdãos publicados a partir de 3/5/07 devem demonstrar, em preliminar formal e devidamente fundamentada, a existência da repercussão geral das questões constitucionais discutidas no apelo extremo (AI nº 664.567/RS-QO). 2. A repercussão geral deverá ser demonstrada em tópico destacado da petição do recurso extraordinário, não havendo falar em repercussão geral implícita ou presumida. 3. A interposição de petição complementar para suprir a exigência da apresentação da preliminar de repercussão geral encontra óbice na preclusão </w:t>
      </w:r>
      <w:proofErr w:type="spellStart"/>
      <w:r w:rsidRPr="00085972">
        <w:rPr>
          <w:rFonts w:ascii="Times New Roman" w:hAnsi="Times New Roman" w:cs="Times New Roman"/>
          <w:sz w:val="20"/>
        </w:rPr>
        <w:t>consumativa</w:t>
      </w:r>
      <w:proofErr w:type="spellEnd"/>
      <w:r w:rsidRPr="00085972">
        <w:rPr>
          <w:rFonts w:ascii="Times New Roman" w:hAnsi="Times New Roman" w:cs="Times New Roman"/>
          <w:sz w:val="20"/>
        </w:rPr>
        <w:t xml:space="preserve">. 4. Agravo regimental não provido, com aplicação da multa prevista no artigo 557, § 2º, do Código de Processo Civil </w:t>
      </w:r>
      <w:proofErr w:type="gramStart"/>
      <w:r w:rsidRPr="00085972">
        <w:rPr>
          <w:rStyle w:val="Refdenotaderodap"/>
          <w:rFonts w:ascii="Times New Roman" w:hAnsi="Times New Roman" w:cs="Times New Roman"/>
          <w:sz w:val="20"/>
        </w:rPr>
        <w:footnoteReference w:id="11"/>
      </w:r>
      <w:proofErr w:type="gramEnd"/>
    </w:p>
    <w:p w:rsidR="00D82635" w:rsidRPr="0036505C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Por fim, deve-se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lembrar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que é impossível, também segundo jurisprudência do Supremo Tribunal Federal, alegar a existência de repercussão geral em casos análogos, não sendo tal analogia, por tanto, capaz de ensejar a dispensa da apresentação da repercussão geral.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:rsidR="00D82635" w:rsidRPr="006775B1" w:rsidRDefault="00D82635" w:rsidP="00D82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75B1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6775B1">
        <w:rPr>
          <w:rFonts w:ascii="Times New Roman" w:hAnsi="Times New Roman" w:cs="Times New Roman"/>
          <w:b/>
          <w:sz w:val="24"/>
          <w:szCs w:val="24"/>
        </w:rPr>
        <w:t xml:space="preserve"> HIPÓTESES DE PRESUNÇÃO ABSOLUTA  DE EXISTÊNCIA DE REPERCUSSÃO GERAL NO ÂMBITO DO RECURSO EXTRAORDINÁRIO</w:t>
      </w:r>
    </w:p>
    <w:p w:rsidR="00D82635" w:rsidRPr="006775B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75B1">
        <w:rPr>
          <w:rFonts w:ascii="Times New Roman" w:hAnsi="Times New Roman" w:cs="Times New Roman"/>
          <w:sz w:val="24"/>
          <w:szCs w:val="24"/>
        </w:rPr>
        <w:t xml:space="preserve">Conforme visto anteriormente, a repercussão geral é um requisito de admissibilidade que se faz presente no âmbito do recurso extraordinário, devendo esta ser arguida pelo recorrente em sua petição recursal </w:t>
      </w:r>
      <w:proofErr w:type="gramStart"/>
      <w:r w:rsidRPr="006775B1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6775B1">
        <w:rPr>
          <w:rFonts w:ascii="Times New Roman" w:hAnsi="Times New Roman" w:cs="Times New Roman"/>
          <w:sz w:val="24"/>
          <w:szCs w:val="24"/>
        </w:rPr>
        <w:t xml:space="preserve"> de inadmissibilidade do recurso.</w:t>
      </w:r>
    </w:p>
    <w:p w:rsidR="00D82635" w:rsidRPr="000C1AF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>Assevera, porém, Didier</w:t>
      </w:r>
      <w:r w:rsidRPr="000C1AF1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Pr="000C1AF1">
        <w:rPr>
          <w:rFonts w:ascii="Times New Roman" w:hAnsi="Times New Roman" w:cs="Times New Roman"/>
          <w:sz w:val="24"/>
          <w:szCs w:val="24"/>
        </w:rPr>
        <w:t>, que existem algumas hipóteses, apostas no parágrafo 3º do art. 543-A do Código de Processo Civil onde a existência da repercussão geral tem-se como presumida de maneira absoluta, ocorrendo tal presunção, segundo a redação do referido artigo, nos casos onde a decisão recorrida viole jurisprudência dominante ou súmula do Supremo Tribunal Federal.</w:t>
      </w:r>
    </w:p>
    <w:p w:rsidR="00D82635" w:rsidRPr="000C1AF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 xml:space="preserve">Porém, na análise do tema da presunção absoluta de Existência da Repercussão Geral, uma questão toma forma, sendo esta: A contrariedade da decisão recorrida contra </w:t>
      </w:r>
      <w:r w:rsidRPr="000C1AF1">
        <w:rPr>
          <w:rFonts w:ascii="Times New Roman" w:hAnsi="Times New Roman" w:cs="Times New Roman"/>
          <w:sz w:val="24"/>
          <w:szCs w:val="24"/>
        </w:rPr>
        <w:lastRenderedPageBreak/>
        <w:t>súmula ou jurisprudência majoritária do Supremo Tribunal Federal extingue a necessidade de o recorrente demonstrar a existência da Repercussão Geral?</w:t>
      </w:r>
    </w:p>
    <w:p w:rsidR="00D82635" w:rsidRPr="000C1AF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>A resposta para tal questionamento, segundo doutrina de José Carlos Vasconcellos dos Reis, é não</w:t>
      </w:r>
      <w:r w:rsidRPr="000C1AF1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proofErr w:type="gramStart"/>
      <w:r w:rsidRPr="000C1A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1AF1">
        <w:rPr>
          <w:rFonts w:ascii="Times New Roman" w:hAnsi="Times New Roman" w:cs="Times New Roman"/>
          <w:sz w:val="24"/>
          <w:szCs w:val="24"/>
        </w:rPr>
        <w:t>devendo o recorrente, ainda que o seu dever de demonstração da repercussão geral reste deveras atenuado por conta da presunção aqui estudada, argumentar em preliminar as razões pelas quais a decisão impugnada violam jurisprudência majoritária ou súmula do Supremo, sob pena de descumprimento do requisito de regularidade formal disposto no art. 543-A do Código de Processo Civil.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 xml:space="preserve">Outra observação feita por </w:t>
      </w:r>
      <w:proofErr w:type="spellStart"/>
      <w:r w:rsidRPr="000C1AF1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Pr="000C1AF1">
        <w:rPr>
          <w:rFonts w:ascii="Times New Roman" w:hAnsi="Times New Roman" w:cs="Times New Roman"/>
          <w:sz w:val="24"/>
          <w:szCs w:val="24"/>
        </w:rPr>
        <w:t xml:space="preserve"> Didier é aquela onde afirma o autor que, ainda que haja presunção absoluta de existência de repercussão geral nos casos onde a decisão recorrida viole jurisprudência majoritária ou súmula do Supremo, o contrário não se verifica, ou seja, não há a presunção de inexistência de repercussão geral nos casos onde a decisão impugnada estiver plenamente de acordo com a jurisprudência ou súmula do Supremo, devendo o recorrente, neste último caso, provocar o Supremo Tribunal Federal a emitir parecer sobre a matéria, podendo tal órgão, inclusive, modificar o entendimento previamente estabelecido, modificação esta que pode se dar tanto por conta de uma necessidade temporal de mudança dos paradigmas previamente estabelecidos, em um fenômeno conhecido como </w:t>
      </w:r>
      <w:proofErr w:type="spellStart"/>
      <w:r w:rsidRPr="000C1AF1">
        <w:rPr>
          <w:rFonts w:ascii="Times New Roman" w:hAnsi="Times New Roman" w:cs="Times New Roman"/>
          <w:i/>
          <w:sz w:val="24"/>
          <w:szCs w:val="24"/>
        </w:rPr>
        <w:t>overruling</w:t>
      </w:r>
      <w:proofErr w:type="spellEnd"/>
      <w:r w:rsidRPr="000C1AF1">
        <w:rPr>
          <w:rFonts w:ascii="Times New Roman" w:hAnsi="Times New Roman" w:cs="Times New Roman"/>
          <w:sz w:val="24"/>
          <w:szCs w:val="24"/>
        </w:rPr>
        <w:t>, ou por conta das particularidades do caso concreto que exigem uma posição diferenciada da corte.</w:t>
      </w:r>
    </w:p>
    <w:p w:rsidR="00DC5A51" w:rsidRDefault="00DC5A51" w:rsidP="00D82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635" w:rsidRDefault="00D82635" w:rsidP="00D82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decorrer do processo cognitivo deste ensaio, verificou-se a existência de um requisito atípico de regularidade formal no âmbito do Recurso Extraordinário, sendo este requisito a demonstração da repercussão geral, segundo se encontra disposto no art. 543-A do Código de Processo Civil.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Avaliou-se, também, a necessidade, segundo jurisprudência da corte suprema deste país, de, não obstante opinião contrária de alguns doutrinadores, de que tal requisito seja apresentado pelo recorrente em sede de preliminar do seu recurso.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proofErr w:type="gramStart"/>
      <w:r>
        <w:rPr>
          <w:rFonts w:ascii="Times New Roman" w:hAnsi="Times New Roman" w:cs="Times New Roman"/>
          <w:sz w:val="24"/>
          <w:szCs w:val="24"/>
        </w:rPr>
        <w:t>estudou-se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hipóteses de presunção absoluta de existência da repercussão geral, fazendo-se ressalvas sobre a existência da necessidade, ainda que sob a égide da presunção absoluta, de que o recorrente argumente as razões pelas quais a </w:t>
      </w:r>
      <w:r>
        <w:rPr>
          <w:rFonts w:ascii="Times New Roman" w:hAnsi="Times New Roman" w:cs="Times New Roman"/>
          <w:sz w:val="24"/>
          <w:szCs w:val="24"/>
        </w:rPr>
        <w:lastRenderedPageBreak/>
        <w:t>repercussão geral deve ser atingida pelas referidas hipóteses; não se olvidou, porém, de ressalvar a inexistência de presunção de não incidência de repercussão geral quando a decisão impugnada estiver de acordo com jurisprudência ou súmula do Supremo.</w:t>
      </w:r>
    </w:p>
    <w:p w:rsidR="00D82635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2635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049D" w:rsidRDefault="0055049D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049D" w:rsidRDefault="0055049D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77610" w:rsidRDefault="00E77610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5A627D" w:rsidRDefault="005A627D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833C2" w:rsidRPr="00D82635" w:rsidRDefault="00D833C2" w:rsidP="00D82635">
      <w:pPr>
        <w:pStyle w:val="Default"/>
        <w:jc w:val="both"/>
        <w:rPr>
          <w:b/>
          <w:bCs/>
          <w:color w:val="auto"/>
          <w:szCs w:val="22"/>
        </w:rPr>
      </w:pPr>
      <w:r w:rsidRPr="00D82635">
        <w:rPr>
          <w:b/>
          <w:bCs/>
          <w:color w:val="auto"/>
          <w:szCs w:val="22"/>
        </w:rPr>
        <w:lastRenderedPageBreak/>
        <w:t>REFERÊNCIAS:</w:t>
      </w:r>
    </w:p>
    <w:p w:rsidR="00D82635" w:rsidRPr="00D82635" w:rsidRDefault="00D82635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833C2" w:rsidRDefault="00085972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BATISTA JUNIOR; MONTENEGRO, </w:t>
      </w:r>
      <w:r w:rsidR="00D82635" w:rsidRPr="00D82635">
        <w:rPr>
          <w:rFonts w:ascii="Times New Roman" w:hAnsi="Times New Roman" w:cs="Times New Roman"/>
          <w:sz w:val="24"/>
          <w:szCs w:val="24"/>
        </w:rPr>
        <w:t xml:space="preserve">Marcio Roberto. </w:t>
      </w:r>
      <w:r w:rsidR="00D82635" w:rsidRPr="00085972">
        <w:rPr>
          <w:rFonts w:ascii="Times New Roman" w:hAnsi="Times New Roman" w:cs="Times New Roman"/>
          <w:b/>
          <w:sz w:val="24"/>
          <w:szCs w:val="24"/>
        </w:rPr>
        <w:t>Repercussão geral como pressuposto de admissibilidade do recurso extraordinário.</w:t>
      </w:r>
      <w:r w:rsidR="00D82635" w:rsidRPr="00D82635">
        <w:rPr>
          <w:rFonts w:ascii="Times New Roman" w:hAnsi="Times New Roman" w:cs="Times New Roman"/>
          <w:sz w:val="24"/>
          <w:szCs w:val="24"/>
        </w:rPr>
        <w:t xml:space="preserve">  &lt; http://www.ambito-juridico.com.br/site/?</w:t>
      </w:r>
      <w:proofErr w:type="gramStart"/>
      <w:r w:rsidR="00D82635" w:rsidRPr="00D82635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="00D82635" w:rsidRPr="00D82635">
        <w:rPr>
          <w:rFonts w:ascii="Times New Roman" w:hAnsi="Times New Roman" w:cs="Times New Roman"/>
          <w:sz w:val="24"/>
          <w:szCs w:val="24"/>
        </w:rPr>
        <w:t>=revista_artigos_leitura&amp;artigo_id=13701#_ftnref57. &gt;Acesso em: 08/11/2014</w:t>
      </w:r>
    </w:p>
    <w:p w:rsidR="00085972" w:rsidRPr="00D82635" w:rsidRDefault="00085972" w:rsidP="00D82635">
      <w:pPr>
        <w:tabs>
          <w:tab w:val="left" w:pos="3179"/>
        </w:tabs>
        <w:spacing w:after="0"/>
        <w:jc w:val="both"/>
        <w:rPr>
          <w:b/>
          <w:bCs/>
        </w:rPr>
      </w:pP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82635">
        <w:rPr>
          <w:rFonts w:ascii="Times New Roman" w:hAnsi="Times New Roman" w:cs="Times New Roman"/>
          <w:sz w:val="24"/>
          <w:szCs w:val="20"/>
        </w:rPr>
        <w:t xml:space="preserve">BRASIL. Constituição (1988). </w:t>
      </w:r>
      <w:r w:rsidRPr="00D82635">
        <w:rPr>
          <w:rFonts w:ascii="Times New Roman" w:hAnsi="Times New Roman" w:cs="Times New Roman"/>
          <w:b/>
          <w:bCs/>
          <w:sz w:val="24"/>
          <w:szCs w:val="20"/>
        </w:rPr>
        <w:t xml:space="preserve">Constituição da República Federativa do Brasil: </w:t>
      </w:r>
      <w:r w:rsidRPr="00D82635">
        <w:rPr>
          <w:rFonts w:ascii="Times New Roman" w:hAnsi="Times New Roman" w:cs="Times New Roman"/>
          <w:sz w:val="24"/>
          <w:szCs w:val="20"/>
        </w:rPr>
        <w:t xml:space="preserve">promulgada em </w:t>
      </w:r>
      <w:proofErr w:type="gramStart"/>
      <w:r w:rsidRPr="00D82635">
        <w:rPr>
          <w:rFonts w:ascii="Times New Roman" w:hAnsi="Times New Roman" w:cs="Times New Roman"/>
          <w:sz w:val="24"/>
          <w:szCs w:val="20"/>
        </w:rPr>
        <w:t>5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de</w:t>
      </w: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D82635">
        <w:rPr>
          <w:rFonts w:ascii="Times New Roman" w:hAnsi="Times New Roman" w:cs="Times New Roman"/>
          <w:sz w:val="24"/>
          <w:szCs w:val="20"/>
        </w:rPr>
        <w:t>outubro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de 1988. Colaboração de Luiz Roberto </w:t>
      </w:r>
      <w:proofErr w:type="spellStart"/>
      <w:r w:rsidRPr="00D82635">
        <w:rPr>
          <w:rFonts w:ascii="Times New Roman" w:hAnsi="Times New Roman" w:cs="Times New Roman"/>
          <w:sz w:val="24"/>
          <w:szCs w:val="20"/>
        </w:rPr>
        <w:t>Curia</w:t>
      </w:r>
      <w:proofErr w:type="spellEnd"/>
      <w:r w:rsidRPr="00D82635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D82635">
        <w:rPr>
          <w:rFonts w:ascii="Times New Roman" w:hAnsi="Times New Roman" w:cs="Times New Roman"/>
          <w:sz w:val="24"/>
          <w:szCs w:val="20"/>
        </w:rPr>
        <w:t>Livia</w:t>
      </w:r>
      <w:proofErr w:type="spellEnd"/>
      <w:r w:rsidRPr="00D82635">
        <w:rPr>
          <w:rFonts w:ascii="Times New Roman" w:hAnsi="Times New Roman" w:cs="Times New Roman"/>
          <w:sz w:val="24"/>
          <w:szCs w:val="20"/>
        </w:rPr>
        <w:t xml:space="preserve"> Céspedes e Juliana Nicoletti. 48. </w:t>
      </w:r>
      <w:proofErr w:type="gramStart"/>
      <w:r w:rsidRPr="00D82635">
        <w:rPr>
          <w:rFonts w:ascii="Times New Roman" w:hAnsi="Times New Roman" w:cs="Times New Roman"/>
          <w:sz w:val="24"/>
          <w:szCs w:val="20"/>
        </w:rPr>
        <w:t>ed.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atual e </w:t>
      </w:r>
      <w:proofErr w:type="spellStart"/>
      <w:r w:rsidRPr="00D82635">
        <w:rPr>
          <w:rFonts w:ascii="Times New Roman" w:hAnsi="Times New Roman" w:cs="Times New Roman"/>
          <w:sz w:val="24"/>
          <w:szCs w:val="20"/>
        </w:rPr>
        <w:t>ampl</w:t>
      </w:r>
      <w:proofErr w:type="spellEnd"/>
      <w:r w:rsidRPr="00D82635">
        <w:rPr>
          <w:rFonts w:ascii="Times New Roman" w:hAnsi="Times New Roman" w:cs="Times New Roman"/>
          <w:sz w:val="24"/>
          <w:szCs w:val="20"/>
        </w:rPr>
        <w:t xml:space="preserve">. São Paulo: </w:t>
      </w:r>
      <w:proofErr w:type="gramStart"/>
      <w:r w:rsidRPr="00D82635">
        <w:rPr>
          <w:rFonts w:ascii="Times New Roman" w:hAnsi="Times New Roman" w:cs="Times New Roman"/>
          <w:sz w:val="24"/>
          <w:szCs w:val="20"/>
        </w:rPr>
        <w:t>Saraiva,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2013. (Coleção Saraiva de Legislação).</w:t>
      </w: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2635">
        <w:rPr>
          <w:rFonts w:ascii="Times New Roman" w:hAnsi="Times New Roman" w:cs="Times New Roman"/>
          <w:sz w:val="24"/>
          <w:szCs w:val="20"/>
        </w:rPr>
        <w:t xml:space="preserve">BRASIL. </w:t>
      </w:r>
      <w:r w:rsidRPr="00D82635">
        <w:rPr>
          <w:rFonts w:ascii="Times New Roman" w:hAnsi="Times New Roman" w:cs="Times New Roman"/>
          <w:b/>
          <w:sz w:val="24"/>
          <w:szCs w:val="20"/>
        </w:rPr>
        <w:t>Código de Processo Civil</w:t>
      </w:r>
      <w:r w:rsidRPr="00D82635">
        <w:rPr>
          <w:rFonts w:ascii="Times New Roman" w:hAnsi="Times New Roman" w:cs="Times New Roman"/>
          <w:sz w:val="24"/>
          <w:szCs w:val="20"/>
        </w:rPr>
        <w:t xml:space="preserve">: </w:t>
      </w:r>
      <w:r w:rsidRPr="00D82635">
        <w:rPr>
          <w:rFonts w:ascii="Times New Roman" w:hAnsi="Times New Roman" w:cs="Times New Roman"/>
          <w:sz w:val="24"/>
        </w:rPr>
        <w:t xml:space="preserve">Constituição Federal e legislação complementar. 19 ed. São Paulo: </w:t>
      </w:r>
      <w:proofErr w:type="gramStart"/>
      <w:r w:rsidRPr="00D82635">
        <w:rPr>
          <w:rFonts w:ascii="Times New Roman" w:hAnsi="Times New Roman" w:cs="Times New Roman"/>
          <w:sz w:val="24"/>
        </w:rPr>
        <w:t>Saraiva,</w:t>
      </w:r>
      <w:proofErr w:type="gramEnd"/>
      <w:r w:rsidRPr="00D82635">
        <w:rPr>
          <w:rFonts w:ascii="Times New Roman" w:hAnsi="Times New Roman" w:cs="Times New Roman"/>
          <w:sz w:val="24"/>
        </w:rPr>
        <w:t xml:space="preserve"> 2013.</w:t>
      </w: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BRASIL. Supremo Tribunal Federal. </w:t>
      </w:r>
      <w:proofErr w:type="spellStart"/>
      <w:proofErr w:type="gramStart"/>
      <w:r w:rsidRPr="00D82635">
        <w:rPr>
          <w:rFonts w:ascii="Times New Roman" w:hAnsi="Times New Roman" w:cs="Times New Roman"/>
          <w:b/>
          <w:sz w:val="24"/>
          <w:szCs w:val="24"/>
        </w:rPr>
        <w:t>AgRG</w:t>
      </w:r>
      <w:proofErr w:type="spellEnd"/>
      <w:proofErr w:type="gramEnd"/>
      <w:r w:rsidRPr="00D82635">
        <w:rPr>
          <w:rFonts w:ascii="Times New Roman" w:hAnsi="Times New Roman" w:cs="Times New Roman"/>
          <w:b/>
          <w:sz w:val="24"/>
          <w:szCs w:val="24"/>
        </w:rPr>
        <w:t xml:space="preserve"> no AI 725.604</w:t>
      </w:r>
      <w:r w:rsidRPr="00D82635">
        <w:rPr>
          <w:rFonts w:ascii="Times New Roman" w:hAnsi="Times New Roman" w:cs="Times New Roman"/>
          <w:sz w:val="24"/>
          <w:szCs w:val="24"/>
        </w:rPr>
        <w:t>. Disponível em: &lt;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http://redir.stf.jus.br/paginadorpub/paginador.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jsp?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docTP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=AC&amp;docID=614357&gt;</w:t>
      </w: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3C2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BRASIL. Supremo Tribunal Federal. </w:t>
      </w:r>
      <w:proofErr w:type="spellStart"/>
      <w:proofErr w:type="gramStart"/>
      <w:r w:rsidRPr="00D82635">
        <w:rPr>
          <w:rFonts w:ascii="Times New Roman" w:hAnsi="Times New Roman" w:cs="Times New Roman"/>
          <w:b/>
          <w:sz w:val="24"/>
          <w:szCs w:val="24"/>
        </w:rPr>
        <w:t>AgRG</w:t>
      </w:r>
      <w:proofErr w:type="spellEnd"/>
      <w:proofErr w:type="gramEnd"/>
      <w:r w:rsidRPr="00D82635">
        <w:rPr>
          <w:rFonts w:ascii="Times New Roman" w:hAnsi="Times New Roman" w:cs="Times New Roman"/>
          <w:b/>
          <w:sz w:val="24"/>
          <w:szCs w:val="24"/>
        </w:rPr>
        <w:t xml:space="preserve"> no AI 852.260</w:t>
      </w:r>
      <w:r w:rsidRPr="00D82635">
        <w:rPr>
          <w:rFonts w:ascii="Times New Roman" w:hAnsi="Times New Roman" w:cs="Times New Roman"/>
          <w:sz w:val="24"/>
          <w:szCs w:val="24"/>
        </w:rPr>
        <w:t xml:space="preserve">. Disponível em: 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http://redir.stf.jus.br/paginadorpub/paginador.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jsp?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docTP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=TP&amp;docID=1935498. Acesso em: 08/11/2014</w:t>
      </w: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2635">
        <w:rPr>
          <w:rFonts w:ascii="Times New Roman" w:hAnsi="Times New Roman" w:cs="Times New Roman"/>
          <w:sz w:val="24"/>
        </w:rPr>
        <w:t xml:space="preserve">DIDIER JR, </w:t>
      </w:r>
      <w:proofErr w:type="spellStart"/>
      <w:r w:rsidRPr="00D82635">
        <w:rPr>
          <w:rFonts w:ascii="Times New Roman" w:hAnsi="Times New Roman" w:cs="Times New Roman"/>
          <w:sz w:val="24"/>
        </w:rPr>
        <w:t>Fredie</w:t>
      </w:r>
      <w:proofErr w:type="spellEnd"/>
      <w:r w:rsidRPr="00D82635">
        <w:rPr>
          <w:rFonts w:ascii="Times New Roman" w:hAnsi="Times New Roman" w:cs="Times New Roman"/>
          <w:sz w:val="24"/>
        </w:rPr>
        <w:t xml:space="preserve">; CUNHA, Leonardo José Carneiro </w:t>
      </w:r>
      <w:proofErr w:type="gramStart"/>
      <w:r w:rsidRPr="00D82635">
        <w:rPr>
          <w:rFonts w:ascii="Times New Roman" w:hAnsi="Times New Roman" w:cs="Times New Roman"/>
          <w:sz w:val="24"/>
        </w:rPr>
        <w:t>da.</w:t>
      </w:r>
      <w:proofErr w:type="gramEnd"/>
      <w:r w:rsidRPr="00D82635">
        <w:rPr>
          <w:rFonts w:ascii="Times New Roman" w:hAnsi="Times New Roman" w:cs="Times New Roman"/>
          <w:sz w:val="24"/>
        </w:rPr>
        <w:t xml:space="preserve"> </w:t>
      </w:r>
      <w:r w:rsidRPr="00D82635">
        <w:rPr>
          <w:rFonts w:ascii="Times New Roman" w:hAnsi="Times New Roman" w:cs="Times New Roman"/>
          <w:b/>
          <w:sz w:val="24"/>
        </w:rPr>
        <w:t>Curso de Direito Processual Civil</w:t>
      </w:r>
      <w:r w:rsidRPr="00D8263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82635">
        <w:rPr>
          <w:rFonts w:ascii="Times New Roman" w:hAnsi="Times New Roman" w:cs="Times New Roman"/>
          <w:sz w:val="24"/>
        </w:rPr>
        <w:t>vol.</w:t>
      </w:r>
      <w:proofErr w:type="gramEnd"/>
      <w:r w:rsidRPr="00D82635">
        <w:rPr>
          <w:rFonts w:ascii="Times New Roman" w:hAnsi="Times New Roman" w:cs="Times New Roman"/>
          <w:sz w:val="24"/>
        </w:rPr>
        <w:t xml:space="preserve">3. 10 ed. Editora </w:t>
      </w:r>
      <w:proofErr w:type="spellStart"/>
      <w:proofErr w:type="gramStart"/>
      <w:r w:rsidRPr="00D82635">
        <w:rPr>
          <w:rFonts w:ascii="Times New Roman" w:hAnsi="Times New Roman" w:cs="Times New Roman"/>
          <w:sz w:val="24"/>
        </w:rPr>
        <w:t>JusPodivm</w:t>
      </w:r>
      <w:proofErr w:type="spellEnd"/>
      <w:proofErr w:type="gramEnd"/>
      <w:r w:rsidRPr="00D82635">
        <w:rPr>
          <w:rFonts w:ascii="Times New Roman" w:hAnsi="Times New Roman" w:cs="Times New Roman"/>
          <w:sz w:val="24"/>
        </w:rPr>
        <w:t>, 2012</w:t>
      </w:r>
      <w:r w:rsidR="00D82635" w:rsidRPr="00D82635">
        <w:rPr>
          <w:rFonts w:ascii="Times New Roman" w:hAnsi="Times New Roman" w:cs="Times New Roman"/>
          <w:sz w:val="24"/>
        </w:rPr>
        <w:t xml:space="preserve"> - 2014</w:t>
      </w:r>
      <w:r w:rsidRPr="00D82635">
        <w:rPr>
          <w:rFonts w:ascii="Times New Roman" w:hAnsi="Times New Roman" w:cs="Times New Roman"/>
          <w:sz w:val="24"/>
        </w:rPr>
        <w:t>.</w:t>
      </w: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1B2DC3" w:rsidRPr="00D82635" w:rsidRDefault="001B2DC3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2635">
        <w:rPr>
          <w:rFonts w:ascii="Times New Roman" w:hAnsi="Times New Roman" w:cs="Times New Roman"/>
          <w:sz w:val="24"/>
        </w:rPr>
        <w:t xml:space="preserve">HARTMANN, Rodolfo </w:t>
      </w:r>
      <w:proofErr w:type="spellStart"/>
      <w:r w:rsidRPr="00D82635">
        <w:rPr>
          <w:rFonts w:ascii="Times New Roman" w:hAnsi="Times New Roman" w:cs="Times New Roman"/>
          <w:sz w:val="24"/>
        </w:rPr>
        <w:t>Kronemberg</w:t>
      </w:r>
      <w:proofErr w:type="spellEnd"/>
      <w:r w:rsidRPr="00D82635">
        <w:rPr>
          <w:rFonts w:ascii="Times New Roman" w:hAnsi="Times New Roman" w:cs="Times New Roman"/>
          <w:sz w:val="24"/>
        </w:rPr>
        <w:t xml:space="preserve">. </w:t>
      </w:r>
      <w:r w:rsidRPr="00D82635">
        <w:rPr>
          <w:rFonts w:ascii="Times New Roman" w:hAnsi="Times New Roman" w:cs="Times New Roman"/>
          <w:b/>
          <w:sz w:val="24"/>
        </w:rPr>
        <w:t>Curso Completo de Processo Civil</w:t>
      </w:r>
      <w:r w:rsidRPr="00D82635">
        <w:rPr>
          <w:rFonts w:ascii="Times New Roman" w:hAnsi="Times New Roman" w:cs="Times New Roman"/>
          <w:sz w:val="24"/>
        </w:rPr>
        <w:t xml:space="preserve">. Niterói, Rio de Janeiro: </w:t>
      </w:r>
      <w:proofErr w:type="spellStart"/>
      <w:r w:rsidRPr="00D82635">
        <w:rPr>
          <w:rFonts w:ascii="Times New Roman" w:hAnsi="Times New Roman" w:cs="Times New Roman"/>
          <w:sz w:val="24"/>
        </w:rPr>
        <w:t>Impetus</w:t>
      </w:r>
      <w:proofErr w:type="spellEnd"/>
      <w:r w:rsidRPr="00D82635">
        <w:rPr>
          <w:rFonts w:ascii="Times New Roman" w:hAnsi="Times New Roman" w:cs="Times New Roman"/>
          <w:sz w:val="24"/>
        </w:rPr>
        <w:t>, 2014.</w:t>
      </w:r>
    </w:p>
    <w:p w:rsidR="00D833C2" w:rsidRPr="00D82635" w:rsidRDefault="00D833C2" w:rsidP="00773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MARINONI, Luiz Guilherme Apud Batista Junior, Marcio Roberto </w:t>
      </w:r>
      <w:proofErr w:type="spellStart"/>
      <w:r w:rsidRPr="00D82635">
        <w:rPr>
          <w:rFonts w:ascii="Times New Roman" w:hAnsi="Times New Roman" w:cs="Times New Roman"/>
          <w:sz w:val="24"/>
          <w:szCs w:val="24"/>
        </w:rPr>
        <w:t>Monetenegro</w:t>
      </w:r>
      <w:proofErr w:type="spellEnd"/>
      <w:r w:rsidRPr="00D82635">
        <w:rPr>
          <w:rFonts w:ascii="Times New Roman" w:hAnsi="Times New Roman" w:cs="Times New Roman"/>
          <w:sz w:val="24"/>
          <w:szCs w:val="24"/>
        </w:rPr>
        <w:t xml:space="preserve">. </w:t>
      </w:r>
      <w:r w:rsidRPr="00773D52">
        <w:rPr>
          <w:rFonts w:ascii="Times New Roman" w:hAnsi="Times New Roman" w:cs="Times New Roman"/>
          <w:b/>
          <w:sz w:val="24"/>
          <w:szCs w:val="24"/>
        </w:rPr>
        <w:t>Repercussão geral como pressuposto de admissibilidade do recurso extraordinário</w:t>
      </w:r>
      <w:r w:rsidRPr="00D82635">
        <w:rPr>
          <w:rFonts w:ascii="Times New Roman" w:hAnsi="Times New Roman" w:cs="Times New Roman"/>
          <w:sz w:val="24"/>
          <w:szCs w:val="24"/>
        </w:rPr>
        <w:t>.  &lt; http://www.ambitojuridico.com.br/site/?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=revista_artigos_leitura&amp;artigo_id=13701#_ftnref57. &gt;Acesso em: 08/11/2014</w:t>
      </w:r>
    </w:p>
    <w:p w:rsidR="00085972" w:rsidRDefault="00085972" w:rsidP="0008597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085972" w:rsidRPr="00D82635" w:rsidRDefault="00085972" w:rsidP="0008597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MENDONÇA FILHO, </w:t>
      </w:r>
      <w:proofErr w:type="spellStart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Antonio</w:t>
      </w:r>
      <w:proofErr w:type="spellEnd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 Ribeiro de; CAVALARI, José Eduardo. </w:t>
      </w:r>
      <w:r w:rsidRPr="00085972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 xml:space="preserve">Recurso Extraordinário: 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Requisitos de Admissibilidade. Disponível em: &lt;</w:t>
      </w:r>
      <w:r w:rsidRPr="00085972">
        <w:rPr>
          <w:rFonts w:ascii="Times New Roman" w:hAnsi="Times New Roman" w:cs="Times New Roman"/>
          <w:sz w:val="24"/>
          <w:szCs w:val="17"/>
          <w:shd w:val="clear" w:color="auto" w:fill="FFFFFF"/>
        </w:rPr>
        <w:t>http://www.uninove.br/marketing/sites/publicacaofmr/pdf/drt/AODIR06.pdf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&gt;. Acesso em: 08 de nov. 2014. </w:t>
      </w: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MOREIRA, José Carlos Barbosa. </w:t>
      </w:r>
      <w:r w:rsidRPr="00D82635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>Comentários ao código de processo civil</w:t>
      </w: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>. Rio de Janeiro: Forense, 2013.</w:t>
      </w:r>
    </w:p>
    <w:p w:rsidR="00085972" w:rsidRDefault="0008597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3E034A" w:rsidRPr="00D82635" w:rsidRDefault="003E034A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PAIS, Eliezer.  </w:t>
      </w:r>
      <w:r w:rsidRPr="00D82635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>Recurso extraordinário e recurso especial</w:t>
      </w: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. </w:t>
      </w:r>
      <w:proofErr w:type="spellStart"/>
      <w:proofErr w:type="gramStart"/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>JusBrasil</w:t>
      </w:r>
      <w:proofErr w:type="spellEnd"/>
      <w:proofErr w:type="gramEnd"/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>. Disponível em:&lt; http://eliezerbug.jusbrasil.com.br/artigos/111876376/recurso-extraordinario-e-recurso-especial &gt;. Acesso em: 08 de nov. 2014.</w:t>
      </w: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D82635" w:rsidRPr="005D2C5D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REIS, José Carlos Vasconcellos dos Apud. DORNELAS, Henrique Lopes. </w:t>
      </w:r>
      <w:r w:rsidRPr="00D82635">
        <w:rPr>
          <w:rFonts w:ascii="Times New Roman" w:hAnsi="Times New Roman" w:cs="Times New Roman"/>
          <w:b/>
          <w:sz w:val="24"/>
          <w:szCs w:val="24"/>
        </w:rPr>
        <w:t xml:space="preserve">Considerações sobre o instituto da repercussão geral como pressuposto de admissibilidade do recurso </w:t>
      </w:r>
      <w:r w:rsidRPr="00D82635">
        <w:rPr>
          <w:rFonts w:ascii="Times New Roman" w:hAnsi="Times New Roman" w:cs="Times New Roman"/>
          <w:b/>
          <w:sz w:val="24"/>
          <w:szCs w:val="24"/>
        </w:rPr>
        <w:lastRenderedPageBreak/>
        <w:t>extraordinário.</w:t>
      </w:r>
      <w:r w:rsidRPr="00D82635">
        <w:rPr>
          <w:rFonts w:ascii="Times New Roman" w:hAnsi="Times New Roman" w:cs="Times New Roman"/>
          <w:sz w:val="24"/>
          <w:szCs w:val="24"/>
        </w:rPr>
        <w:t xml:space="preserve"> Disponível em:&lt; http://jus.com.br/artigos/19140/consideracoes-sobre-o-instituto-da-repercussao-geral-como-pressuposto-de-admissibilidade-do-recurso-extraordinario &gt;. Acesso em: 08/11/2014</w:t>
      </w:r>
    </w:p>
    <w:p w:rsidR="00291347" w:rsidRDefault="00291347"/>
    <w:sectPr w:rsidR="00291347" w:rsidSect="007A72ED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36" w:rsidRDefault="00544C36" w:rsidP="00AC3CD2">
      <w:pPr>
        <w:spacing w:after="0" w:line="240" w:lineRule="auto"/>
      </w:pPr>
      <w:r>
        <w:separator/>
      </w:r>
    </w:p>
  </w:endnote>
  <w:endnote w:type="continuationSeparator" w:id="0">
    <w:p w:rsidR="00544C36" w:rsidRDefault="00544C36" w:rsidP="00AC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36" w:rsidRDefault="00544C36" w:rsidP="00AC3CD2">
      <w:pPr>
        <w:spacing w:after="0" w:line="240" w:lineRule="auto"/>
      </w:pPr>
      <w:r>
        <w:separator/>
      </w:r>
    </w:p>
  </w:footnote>
  <w:footnote w:type="continuationSeparator" w:id="0">
    <w:p w:rsidR="00544C36" w:rsidRDefault="00544C36" w:rsidP="00AC3CD2">
      <w:pPr>
        <w:spacing w:after="0" w:line="240" w:lineRule="auto"/>
      </w:pPr>
      <w:r>
        <w:continuationSeparator/>
      </w:r>
    </w:p>
  </w:footnote>
  <w:footnote w:id="1">
    <w:p w:rsidR="00AC3CD2" w:rsidRPr="005B7CC4" w:rsidRDefault="00AC3CD2" w:rsidP="00AC3CD2">
      <w:pPr>
        <w:pStyle w:val="Textodenotaderodap"/>
        <w:jc w:val="both"/>
        <w:rPr>
          <w:rFonts w:ascii="Times New Roman" w:hAnsi="Times New Roman" w:cs="Times New Roman"/>
        </w:rPr>
      </w:pPr>
      <w:r w:rsidRPr="005B7CC4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 w:rsidRPr="005B7CC4">
        <w:rPr>
          <w:rFonts w:ascii="Times New Roman" w:hAnsi="Times New Roman" w:cs="Times New Roman"/>
        </w:rPr>
        <w:t xml:space="preserve"> apresentado à disciplina de Recursos no Processo Civil, da Unidade de Ensino Superior Dom Bosco- UNDB.</w:t>
      </w:r>
    </w:p>
  </w:footnote>
  <w:footnote w:id="2">
    <w:p w:rsidR="00AC3CD2" w:rsidRPr="005B7CC4" w:rsidRDefault="00AC3CD2" w:rsidP="00AC3CD2">
      <w:pPr>
        <w:pStyle w:val="Textodenotaderodap"/>
        <w:jc w:val="both"/>
        <w:rPr>
          <w:rFonts w:ascii="Times New Roman" w:hAnsi="Times New Roman" w:cs="Times New Roman"/>
        </w:rPr>
      </w:pPr>
      <w:r w:rsidRPr="005B7CC4">
        <w:rPr>
          <w:rStyle w:val="Refdenotaderodap"/>
          <w:rFonts w:ascii="Times New Roman" w:hAnsi="Times New Roman" w:cs="Times New Roman"/>
        </w:rPr>
        <w:footnoteRef/>
      </w:r>
      <w:r w:rsidRPr="005B7CC4">
        <w:rPr>
          <w:rFonts w:ascii="Times New Roman" w:hAnsi="Times New Roman" w:cs="Times New Roman"/>
        </w:rPr>
        <w:t xml:space="preserve"> Alunos do 6º período, do Curso de Direito, da UNDB. </w:t>
      </w:r>
    </w:p>
  </w:footnote>
  <w:footnote w:id="3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DIDIER Jr, </w:t>
      </w:r>
      <w:proofErr w:type="spellStart"/>
      <w:r w:rsidRPr="005D2C5D">
        <w:rPr>
          <w:rFonts w:ascii="Times New Roman" w:hAnsi="Times New Roman" w:cs="Times New Roman"/>
        </w:rPr>
        <w:t>Fredie</w:t>
      </w:r>
      <w:proofErr w:type="spellEnd"/>
      <w:r w:rsidRPr="005D2C5D">
        <w:rPr>
          <w:rFonts w:ascii="Times New Roman" w:hAnsi="Times New Roman" w:cs="Times New Roman"/>
        </w:rPr>
        <w:t xml:space="preserve">; CUNHA, Leonardo José Carneiro </w:t>
      </w:r>
      <w:proofErr w:type="gramStart"/>
      <w:r w:rsidRPr="005D2C5D">
        <w:rPr>
          <w:rFonts w:ascii="Times New Roman" w:hAnsi="Times New Roman" w:cs="Times New Roman"/>
        </w:rPr>
        <w:t>da.</w:t>
      </w:r>
      <w:proofErr w:type="gramEnd"/>
      <w:r w:rsidRPr="005D2C5D">
        <w:rPr>
          <w:rFonts w:ascii="Times New Roman" w:hAnsi="Times New Roman" w:cs="Times New Roman"/>
        </w:rPr>
        <w:t xml:space="preserve"> Curso de direito processual civil. Salvador: </w:t>
      </w:r>
      <w:proofErr w:type="spellStart"/>
      <w:proofErr w:type="gramStart"/>
      <w:r w:rsidRPr="005D2C5D">
        <w:rPr>
          <w:rFonts w:ascii="Times New Roman" w:hAnsi="Times New Roman" w:cs="Times New Roman"/>
        </w:rPr>
        <w:t>JusPodivm</w:t>
      </w:r>
      <w:proofErr w:type="spellEnd"/>
      <w:proofErr w:type="gramEnd"/>
      <w:r w:rsidRPr="005D2C5D">
        <w:rPr>
          <w:rFonts w:ascii="Times New Roman" w:hAnsi="Times New Roman" w:cs="Times New Roman"/>
        </w:rPr>
        <w:t>, 2012. P. 345</w:t>
      </w:r>
    </w:p>
  </w:footnote>
  <w:footnote w:id="4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Idem</w:t>
      </w:r>
    </w:p>
  </w:footnote>
  <w:footnote w:id="5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Op. Cit. 346</w:t>
      </w:r>
    </w:p>
  </w:footnote>
  <w:footnote w:id="6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Idem</w:t>
      </w:r>
    </w:p>
  </w:footnote>
  <w:footnote w:id="7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MARINONI, Luiz Guilherme Apud Batista Junior, Marcio Roberto </w:t>
      </w:r>
      <w:proofErr w:type="spellStart"/>
      <w:r w:rsidRPr="005D2C5D">
        <w:rPr>
          <w:rFonts w:ascii="Times New Roman" w:hAnsi="Times New Roman" w:cs="Times New Roman"/>
        </w:rPr>
        <w:t>Monetenegro</w:t>
      </w:r>
      <w:proofErr w:type="spellEnd"/>
      <w:r w:rsidRPr="005D2C5D">
        <w:rPr>
          <w:rFonts w:ascii="Times New Roman" w:hAnsi="Times New Roman" w:cs="Times New Roman"/>
        </w:rPr>
        <w:t>. Repercussão geral como pressuposto de admissibilidade do recurso extraordinário.  &lt; http://www.ambito-juridico.com.br/site/?</w:t>
      </w:r>
      <w:proofErr w:type="gramStart"/>
      <w:r w:rsidRPr="005D2C5D">
        <w:rPr>
          <w:rFonts w:ascii="Times New Roman" w:hAnsi="Times New Roman" w:cs="Times New Roman"/>
        </w:rPr>
        <w:t>n_link</w:t>
      </w:r>
      <w:proofErr w:type="gramEnd"/>
      <w:r w:rsidRPr="005D2C5D">
        <w:rPr>
          <w:rFonts w:ascii="Times New Roman" w:hAnsi="Times New Roman" w:cs="Times New Roman"/>
        </w:rPr>
        <w:t>=revista_artigos_leitura&amp;artigo_id=13701#_ftnref57. &gt;Acesso em: 08/11/2014</w:t>
      </w:r>
    </w:p>
  </w:footnote>
  <w:footnote w:id="8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Idem</w:t>
      </w:r>
    </w:p>
  </w:footnote>
  <w:footnote w:id="9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BRASIL. Supremo Tribunal Federal. </w:t>
      </w:r>
      <w:proofErr w:type="spellStart"/>
      <w:proofErr w:type="gramStart"/>
      <w:r w:rsidRPr="005D2C5D">
        <w:rPr>
          <w:rFonts w:ascii="Times New Roman" w:hAnsi="Times New Roman" w:cs="Times New Roman"/>
        </w:rPr>
        <w:t>AgRG</w:t>
      </w:r>
      <w:proofErr w:type="spellEnd"/>
      <w:proofErr w:type="gramEnd"/>
      <w:r w:rsidRPr="005D2C5D">
        <w:rPr>
          <w:rFonts w:ascii="Times New Roman" w:hAnsi="Times New Roman" w:cs="Times New Roman"/>
        </w:rPr>
        <w:t xml:space="preserve"> no AI 852.260. Disponível em: </w:t>
      </w:r>
      <w:proofErr w:type="gramStart"/>
      <w:r w:rsidRPr="005D2C5D">
        <w:rPr>
          <w:rFonts w:ascii="Times New Roman" w:hAnsi="Times New Roman" w:cs="Times New Roman"/>
        </w:rPr>
        <w:t>http://redir.stf.jus.br/paginadorpub/paginador.</w:t>
      </w:r>
      <w:proofErr w:type="gramEnd"/>
      <w:r w:rsidRPr="005D2C5D">
        <w:rPr>
          <w:rFonts w:ascii="Times New Roman" w:hAnsi="Times New Roman" w:cs="Times New Roman"/>
        </w:rPr>
        <w:t>jsp?</w:t>
      </w:r>
      <w:proofErr w:type="gramStart"/>
      <w:r w:rsidRPr="005D2C5D">
        <w:rPr>
          <w:rFonts w:ascii="Times New Roman" w:hAnsi="Times New Roman" w:cs="Times New Roman"/>
        </w:rPr>
        <w:t>docTP</w:t>
      </w:r>
      <w:proofErr w:type="gramEnd"/>
      <w:r w:rsidRPr="005D2C5D">
        <w:rPr>
          <w:rFonts w:ascii="Times New Roman" w:hAnsi="Times New Roman" w:cs="Times New Roman"/>
        </w:rPr>
        <w:t>=TP&amp;docID=1935498. Acesso em: 08/11/2014</w:t>
      </w:r>
    </w:p>
  </w:footnote>
  <w:footnote w:id="10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Batista Junior, Marcio Roberto </w:t>
      </w:r>
      <w:proofErr w:type="spellStart"/>
      <w:r w:rsidRPr="005D2C5D">
        <w:rPr>
          <w:rFonts w:ascii="Times New Roman" w:hAnsi="Times New Roman" w:cs="Times New Roman"/>
        </w:rPr>
        <w:t>Monetenegro</w:t>
      </w:r>
      <w:proofErr w:type="spellEnd"/>
      <w:r w:rsidRPr="005D2C5D">
        <w:rPr>
          <w:rFonts w:ascii="Times New Roman" w:hAnsi="Times New Roman" w:cs="Times New Roman"/>
        </w:rPr>
        <w:t>. Repercussão geral como pressuposto de admissibilidade do recurso extraordinário.  &lt; http://www.ambito-juridico.com.br/site/?</w:t>
      </w:r>
      <w:proofErr w:type="gramStart"/>
      <w:r w:rsidRPr="005D2C5D">
        <w:rPr>
          <w:rFonts w:ascii="Times New Roman" w:hAnsi="Times New Roman" w:cs="Times New Roman"/>
        </w:rPr>
        <w:t>n_link</w:t>
      </w:r>
      <w:proofErr w:type="gramEnd"/>
      <w:r w:rsidRPr="005D2C5D">
        <w:rPr>
          <w:rFonts w:ascii="Times New Roman" w:hAnsi="Times New Roman" w:cs="Times New Roman"/>
        </w:rPr>
        <w:t>=revista_artigos_leitura&amp;artigo_id=13701#_ftnref57. &gt;Acesso em: 08/11/2014</w:t>
      </w:r>
    </w:p>
  </w:footnote>
  <w:footnote w:id="11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BRASIL. Supremo Tribunal Federal. </w:t>
      </w:r>
      <w:proofErr w:type="spellStart"/>
      <w:proofErr w:type="gramStart"/>
      <w:r w:rsidRPr="005D2C5D">
        <w:rPr>
          <w:rFonts w:ascii="Times New Roman" w:hAnsi="Times New Roman" w:cs="Times New Roman"/>
        </w:rPr>
        <w:t>AgRG</w:t>
      </w:r>
      <w:proofErr w:type="spellEnd"/>
      <w:proofErr w:type="gramEnd"/>
      <w:r w:rsidRPr="005D2C5D">
        <w:rPr>
          <w:rFonts w:ascii="Times New Roman" w:hAnsi="Times New Roman" w:cs="Times New Roman"/>
        </w:rPr>
        <w:t xml:space="preserve"> no AI 725.604. Disponível em: &lt;</w:t>
      </w:r>
      <w:proofErr w:type="gramStart"/>
      <w:r w:rsidRPr="005D2C5D">
        <w:rPr>
          <w:rFonts w:ascii="Times New Roman" w:hAnsi="Times New Roman" w:cs="Times New Roman"/>
        </w:rPr>
        <w:t>http://redir.stf.jus.br/paginadorpub/paginador.</w:t>
      </w:r>
      <w:proofErr w:type="gramEnd"/>
      <w:r w:rsidRPr="005D2C5D">
        <w:rPr>
          <w:rFonts w:ascii="Times New Roman" w:hAnsi="Times New Roman" w:cs="Times New Roman"/>
        </w:rPr>
        <w:t>jsp?</w:t>
      </w:r>
      <w:proofErr w:type="gramStart"/>
      <w:r w:rsidRPr="005D2C5D">
        <w:rPr>
          <w:rFonts w:ascii="Times New Roman" w:hAnsi="Times New Roman" w:cs="Times New Roman"/>
        </w:rPr>
        <w:t>docTP</w:t>
      </w:r>
      <w:proofErr w:type="gramEnd"/>
      <w:r w:rsidRPr="005D2C5D">
        <w:rPr>
          <w:rFonts w:ascii="Times New Roman" w:hAnsi="Times New Roman" w:cs="Times New Roman"/>
        </w:rPr>
        <w:t>=AC&amp;docID=614357&gt;</w:t>
      </w:r>
    </w:p>
  </w:footnote>
  <w:footnote w:id="12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Batista Junior, Marcio Roberto </w:t>
      </w:r>
      <w:proofErr w:type="spellStart"/>
      <w:r w:rsidRPr="005D2C5D">
        <w:rPr>
          <w:rFonts w:ascii="Times New Roman" w:hAnsi="Times New Roman" w:cs="Times New Roman"/>
        </w:rPr>
        <w:t>Monetenegro</w:t>
      </w:r>
      <w:proofErr w:type="spellEnd"/>
      <w:r w:rsidRPr="005D2C5D">
        <w:rPr>
          <w:rFonts w:ascii="Times New Roman" w:hAnsi="Times New Roman" w:cs="Times New Roman"/>
        </w:rPr>
        <w:t>. Repercussão geral como pressuposto de admissibilidade do recurso extraordinário.  &lt; http://www.ambito-juridico.com.br/site/?</w:t>
      </w:r>
      <w:proofErr w:type="gramStart"/>
      <w:r w:rsidRPr="005D2C5D">
        <w:rPr>
          <w:rFonts w:ascii="Times New Roman" w:hAnsi="Times New Roman" w:cs="Times New Roman"/>
        </w:rPr>
        <w:t>n_link</w:t>
      </w:r>
      <w:proofErr w:type="gramEnd"/>
      <w:r w:rsidRPr="005D2C5D">
        <w:rPr>
          <w:rFonts w:ascii="Times New Roman" w:hAnsi="Times New Roman" w:cs="Times New Roman"/>
        </w:rPr>
        <w:t>=revista_artigos_leitura&amp;artigo_id=13701#_ftnref57. &gt;Acesso em: 08/11/2014</w:t>
      </w:r>
    </w:p>
  </w:footnote>
  <w:footnote w:id="13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DIDIER, </w:t>
      </w:r>
      <w:proofErr w:type="spellStart"/>
      <w:r w:rsidRPr="005D2C5D">
        <w:rPr>
          <w:rFonts w:ascii="Times New Roman" w:hAnsi="Times New Roman" w:cs="Times New Roman"/>
        </w:rPr>
        <w:t>Fredie</w:t>
      </w:r>
      <w:proofErr w:type="spellEnd"/>
      <w:r w:rsidRPr="005D2C5D">
        <w:rPr>
          <w:rFonts w:ascii="Times New Roman" w:hAnsi="Times New Roman" w:cs="Times New Roman"/>
        </w:rPr>
        <w:t xml:space="preserve">; CUNHA, Leonardo José Carneiro </w:t>
      </w:r>
      <w:proofErr w:type="gramStart"/>
      <w:r w:rsidRPr="005D2C5D">
        <w:rPr>
          <w:rFonts w:ascii="Times New Roman" w:hAnsi="Times New Roman" w:cs="Times New Roman"/>
        </w:rPr>
        <w:t>da.</w:t>
      </w:r>
      <w:proofErr w:type="gramEnd"/>
      <w:r w:rsidRPr="005D2C5D">
        <w:rPr>
          <w:rFonts w:ascii="Times New Roman" w:hAnsi="Times New Roman" w:cs="Times New Roman"/>
        </w:rPr>
        <w:t xml:space="preserve"> Curso de direito processual civil. Salvador: </w:t>
      </w:r>
      <w:proofErr w:type="spellStart"/>
      <w:proofErr w:type="gramStart"/>
      <w:r w:rsidRPr="005D2C5D">
        <w:rPr>
          <w:rFonts w:ascii="Times New Roman" w:hAnsi="Times New Roman" w:cs="Times New Roman"/>
        </w:rPr>
        <w:t>JusPodivm</w:t>
      </w:r>
      <w:proofErr w:type="spellEnd"/>
      <w:proofErr w:type="gramEnd"/>
      <w:r w:rsidRPr="005D2C5D">
        <w:rPr>
          <w:rFonts w:ascii="Times New Roman" w:hAnsi="Times New Roman" w:cs="Times New Roman"/>
        </w:rPr>
        <w:t>, 2012. P. 348</w:t>
      </w:r>
    </w:p>
  </w:footnote>
  <w:footnote w:id="14">
    <w:p w:rsidR="00D82635" w:rsidRPr="005D2C5D" w:rsidRDefault="00D82635" w:rsidP="005A627D">
      <w:pPr>
        <w:pStyle w:val="Textodenotaderodap"/>
        <w:jc w:val="both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>REIS, José Carlos Vasconcellos dos Apud. DORNELAS, Henrique Lopes. Considerações sobre o instituto da repercussão geral como pressuposto de admissibilidade do recurso extraordinário. Disponível em:&lt; http://jus.com.br/artigos/19140/consideracoes-sobre-o-instituto-da-repercussao-geral-como-pressuposto-de-admissibilidade-do-recurso-extraordinario &gt;. Acesso em: 08/11/2014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D2"/>
    <w:rsid w:val="00026B11"/>
    <w:rsid w:val="00044935"/>
    <w:rsid w:val="0007757D"/>
    <w:rsid w:val="00085972"/>
    <w:rsid w:val="0008793F"/>
    <w:rsid w:val="000B15DA"/>
    <w:rsid w:val="000C7D5E"/>
    <w:rsid w:val="0010013B"/>
    <w:rsid w:val="00113BE0"/>
    <w:rsid w:val="001218FF"/>
    <w:rsid w:val="00127321"/>
    <w:rsid w:val="001527C1"/>
    <w:rsid w:val="0016069F"/>
    <w:rsid w:val="001618ED"/>
    <w:rsid w:val="00174724"/>
    <w:rsid w:val="001A1146"/>
    <w:rsid w:val="001B2DC3"/>
    <w:rsid w:val="001B5279"/>
    <w:rsid w:val="001C49CD"/>
    <w:rsid w:val="001E4D0C"/>
    <w:rsid w:val="001F4121"/>
    <w:rsid w:val="002305B9"/>
    <w:rsid w:val="00256AFA"/>
    <w:rsid w:val="00291347"/>
    <w:rsid w:val="00294A06"/>
    <w:rsid w:val="002A4034"/>
    <w:rsid w:val="002B16DE"/>
    <w:rsid w:val="002D6D25"/>
    <w:rsid w:val="002E3228"/>
    <w:rsid w:val="002E48A3"/>
    <w:rsid w:val="00314E1A"/>
    <w:rsid w:val="00321958"/>
    <w:rsid w:val="00335244"/>
    <w:rsid w:val="00340829"/>
    <w:rsid w:val="00343B61"/>
    <w:rsid w:val="003546DA"/>
    <w:rsid w:val="00364625"/>
    <w:rsid w:val="0037615F"/>
    <w:rsid w:val="00393A7F"/>
    <w:rsid w:val="003A03B7"/>
    <w:rsid w:val="003B7E7C"/>
    <w:rsid w:val="003C5108"/>
    <w:rsid w:val="003E034A"/>
    <w:rsid w:val="003E11DF"/>
    <w:rsid w:val="003F58D2"/>
    <w:rsid w:val="00406256"/>
    <w:rsid w:val="00420651"/>
    <w:rsid w:val="0044538C"/>
    <w:rsid w:val="00480C95"/>
    <w:rsid w:val="004A0A59"/>
    <w:rsid w:val="004A18AF"/>
    <w:rsid w:val="004A2976"/>
    <w:rsid w:val="004A4BA1"/>
    <w:rsid w:val="004A6D05"/>
    <w:rsid w:val="004C63E9"/>
    <w:rsid w:val="004E0CA1"/>
    <w:rsid w:val="004E45AA"/>
    <w:rsid w:val="004F4BB7"/>
    <w:rsid w:val="00501A36"/>
    <w:rsid w:val="00544C36"/>
    <w:rsid w:val="0054615E"/>
    <w:rsid w:val="0055049D"/>
    <w:rsid w:val="0058265F"/>
    <w:rsid w:val="005A1B94"/>
    <w:rsid w:val="005A627D"/>
    <w:rsid w:val="005C7DD6"/>
    <w:rsid w:val="005F00C3"/>
    <w:rsid w:val="005F0792"/>
    <w:rsid w:val="00613EF2"/>
    <w:rsid w:val="00642A1E"/>
    <w:rsid w:val="006626F4"/>
    <w:rsid w:val="00685B4A"/>
    <w:rsid w:val="006B4B05"/>
    <w:rsid w:val="006C5999"/>
    <w:rsid w:val="006D5FC3"/>
    <w:rsid w:val="006D78CA"/>
    <w:rsid w:val="006E7CA7"/>
    <w:rsid w:val="0075718B"/>
    <w:rsid w:val="00760CB8"/>
    <w:rsid w:val="00772C0A"/>
    <w:rsid w:val="00773D52"/>
    <w:rsid w:val="00792D99"/>
    <w:rsid w:val="007A72ED"/>
    <w:rsid w:val="007E2FDD"/>
    <w:rsid w:val="007E7FF2"/>
    <w:rsid w:val="00811BC2"/>
    <w:rsid w:val="00822DC8"/>
    <w:rsid w:val="00850722"/>
    <w:rsid w:val="00856C88"/>
    <w:rsid w:val="008605C5"/>
    <w:rsid w:val="00860D6D"/>
    <w:rsid w:val="00862309"/>
    <w:rsid w:val="00866550"/>
    <w:rsid w:val="00877063"/>
    <w:rsid w:val="00903844"/>
    <w:rsid w:val="00921DB8"/>
    <w:rsid w:val="009265B4"/>
    <w:rsid w:val="009767BD"/>
    <w:rsid w:val="009B7564"/>
    <w:rsid w:val="009B7834"/>
    <w:rsid w:val="009D6C25"/>
    <w:rsid w:val="009F3C32"/>
    <w:rsid w:val="009F3FFA"/>
    <w:rsid w:val="009F5DB7"/>
    <w:rsid w:val="009F7488"/>
    <w:rsid w:val="00A07B9F"/>
    <w:rsid w:val="00A33CE3"/>
    <w:rsid w:val="00A43FB2"/>
    <w:rsid w:val="00A5329F"/>
    <w:rsid w:val="00A679B8"/>
    <w:rsid w:val="00A951DA"/>
    <w:rsid w:val="00AA279E"/>
    <w:rsid w:val="00AA61C2"/>
    <w:rsid w:val="00AB20BC"/>
    <w:rsid w:val="00AC2F31"/>
    <w:rsid w:val="00AC3CD2"/>
    <w:rsid w:val="00AF0D49"/>
    <w:rsid w:val="00B20829"/>
    <w:rsid w:val="00B337EA"/>
    <w:rsid w:val="00B353FB"/>
    <w:rsid w:val="00B57A39"/>
    <w:rsid w:val="00B80502"/>
    <w:rsid w:val="00B92420"/>
    <w:rsid w:val="00B9478C"/>
    <w:rsid w:val="00BA0226"/>
    <w:rsid w:val="00BA3B97"/>
    <w:rsid w:val="00BC39E6"/>
    <w:rsid w:val="00C11013"/>
    <w:rsid w:val="00C178C5"/>
    <w:rsid w:val="00C22561"/>
    <w:rsid w:val="00C35FA5"/>
    <w:rsid w:val="00C76D92"/>
    <w:rsid w:val="00C91622"/>
    <w:rsid w:val="00CB1053"/>
    <w:rsid w:val="00CB7A17"/>
    <w:rsid w:val="00CE086A"/>
    <w:rsid w:val="00D10A74"/>
    <w:rsid w:val="00D10EDF"/>
    <w:rsid w:val="00D15CC5"/>
    <w:rsid w:val="00D41DCD"/>
    <w:rsid w:val="00D53466"/>
    <w:rsid w:val="00D55E44"/>
    <w:rsid w:val="00D82635"/>
    <w:rsid w:val="00D833C2"/>
    <w:rsid w:val="00D85492"/>
    <w:rsid w:val="00D95AEC"/>
    <w:rsid w:val="00DA6B41"/>
    <w:rsid w:val="00DB611C"/>
    <w:rsid w:val="00DC5A51"/>
    <w:rsid w:val="00DF72FD"/>
    <w:rsid w:val="00E01A12"/>
    <w:rsid w:val="00E01CBB"/>
    <w:rsid w:val="00E110D8"/>
    <w:rsid w:val="00E171D2"/>
    <w:rsid w:val="00E31562"/>
    <w:rsid w:val="00E41D08"/>
    <w:rsid w:val="00E609F5"/>
    <w:rsid w:val="00E67FA4"/>
    <w:rsid w:val="00E76EF0"/>
    <w:rsid w:val="00E77610"/>
    <w:rsid w:val="00E80A29"/>
    <w:rsid w:val="00EA1DD4"/>
    <w:rsid w:val="00EB2C88"/>
    <w:rsid w:val="00EB4F89"/>
    <w:rsid w:val="00EB7DA7"/>
    <w:rsid w:val="00EC25CD"/>
    <w:rsid w:val="00EC2689"/>
    <w:rsid w:val="00ED741B"/>
    <w:rsid w:val="00EE3711"/>
    <w:rsid w:val="00F16A74"/>
    <w:rsid w:val="00F20402"/>
    <w:rsid w:val="00F3095E"/>
    <w:rsid w:val="00F33424"/>
    <w:rsid w:val="00F3353E"/>
    <w:rsid w:val="00F3486D"/>
    <w:rsid w:val="00F4033E"/>
    <w:rsid w:val="00F46675"/>
    <w:rsid w:val="00F63495"/>
    <w:rsid w:val="00FB30EF"/>
    <w:rsid w:val="00FC025C"/>
    <w:rsid w:val="00FC7052"/>
    <w:rsid w:val="00FD10FD"/>
    <w:rsid w:val="00FD170F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C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3C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CD2"/>
    <w:rPr>
      <w:vertAlign w:val="superscript"/>
    </w:rPr>
  </w:style>
  <w:style w:type="paragraph" w:customStyle="1" w:styleId="Default">
    <w:name w:val="Default"/>
    <w:rsid w:val="00D83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B2C88"/>
  </w:style>
  <w:style w:type="character" w:styleId="Hyperlink">
    <w:name w:val="Hyperlink"/>
    <w:basedOn w:val="Fontepargpadro"/>
    <w:uiPriority w:val="99"/>
    <w:unhideWhenUsed/>
    <w:rsid w:val="00EB2C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C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3C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CD2"/>
    <w:rPr>
      <w:vertAlign w:val="superscript"/>
    </w:rPr>
  </w:style>
  <w:style w:type="paragraph" w:customStyle="1" w:styleId="Default">
    <w:name w:val="Default"/>
    <w:rsid w:val="00D83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B2C88"/>
  </w:style>
  <w:style w:type="character" w:styleId="Hyperlink">
    <w:name w:val="Hyperlink"/>
    <w:basedOn w:val="Fontepargpadro"/>
    <w:uiPriority w:val="99"/>
    <w:unhideWhenUsed/>
    <w:rsid w:val="00EB2C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13</Pages>
  <Words>4462</Words>
  <Characters>24100</Characters>
  <Application>Microsoft Office Word</Application>
  <DocSecurity>0</DocSecurity>
  <Lines>200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Sampaio Pires</dc:creator>
  <cp:lastModifiedBy>User</cp:lastModifiedBy>
  <cp:revision>135</cp:revision>
  <cp:lastPrinted>2014-11-10T14:44:00Z</cp:lastPrinted>
  <dcterms:created xsi:type="dcterms:W3CDTF">2014-11-04T02:00:00Z</dcterms:created>
  <dcterms:modified xsi:type="dcterms:W3CDTF">2016-07-26T13:26:00Z</dcterms:modified>
</cp:coreProperties>
</file>