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2F" w:rsidRPr="00B20B39" w:rsidRDefault="004B722F" w:rsidP="004B722F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>PONTIFÍCIA UNIVERSIDADE CATÓLICA DE MINAS GERAIS</w:t>
      </w:r>
    </w:p>
    <w:p w:rsidR="004B722F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>Instituto de Ciências Econômicas e Gerenciais - Curso de Ciências Econômicas</w:t>
      </w: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4E61B5" w:rsidRPr="00B20B39" w:rsidRDefault="00E0359D" w:rsidP="004E61B5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>Diogo dos Reis Cordeiro</w:t>
      </w:r>
    </w:p>
    <w:p w:rsidR="00E0359D" w:rsidRPr="00B20B39" w:rsidRDefault="00946509" w:rsidP="00E0359D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>Henrique Augusto Mansur Grego</w:t>
      </w:r>
    </w:p>
    <w:p w:rsidR="00E0359D" w:rsidRPr="00B20B39" w:rsidRDefault="00946509" w:rsidP="00E0359D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 xml:space="preserve">James Costa </w:t>
      </w:r>
      <w:proofErr w:type="spellStart"/>
      <w:r w:rsidRPr="00B20B39">
        <w:rPr>
          <w:rFonts w:ascii="Arial" w:hAnsi="Arial" w:cs="Arial"/>
          <w:b/>
        </w:rPr>
        <w:t>Arthuso</w:t>
      </w:r>
      <w:proofErr w:type="spellEnd"/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B20B39" w:rsidP="00E0359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SINTESE - </w:t>
      </w:r>
      <w:r w:rsidR="004E61B5" w:rsidRPr="00B20B39">
        <w:rPr>
          <w:rFonts w:ascii="Arial" w:hAnsi="Arial" w:cs="Arial"/>
          <w:b/>
        </w:rPr>
        <w:t>INTEGRAR PARA CRESCER: O BRASIL NA ECONOMIA MUNDIAL</w:t>
      </w: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946509" w:rsidRPr="00B20B39" w:rsidRDefault="00946509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</w:rPr>
      </w:pPr>
      <w:r w:rsidRPr="00B20B39">
        <w:rPr>
          <w:rFonts w:ascii="Arial" w:hAnsi="Arial" w:cs="Arial"/>
        </w:rPr>
        <w:t>Belo Horizonte</w:t>
      </w:r>
    </w:p>
    <w:p w:rsidR="00E0359D" w:rsidRPr="00B20B39" w:rsidRDefault="00E0359D" w:rsidP="00E0359D">
      <w:pPr>
        <w:spacing w:after="0" w:line="360" w:lineRule="auto"/>
        <w:jc w:val="center"/>
        <w:rPr>
          <w:rFonts w:ascii="Arial" w:hAnsi="Arial" w:cs="Arial"/>
        </w:rPr>
      </w:pPr>
      <w:r w:rsidRPr="00B20B39">
        <w:rPr>
          <w:rFonts w:ascii="Arial" w:hAnsi="Arial" w:cs="Arial"/>
        </w:rPr>
        <w:lastRenderedPageBreak/>
        <w:t>2016</w:t>
      </w:r>
    </w:p>
    <w:p w:rsidR="00753DE1" w:rsidRPr="00B20B39" w:rsidRDefault="00753DE1" w:rsidP="00E0359D">
      <w:pPr>
        <w:spacing w:after="0" w:line="360" w:lineRule="auto"/>
        <w:jc w:val="center"/>
        <w:rPr>
          <w:rFonts w:ascii="Arial" w:hAnsi="Arial" w:cs="Arial"/>
          <w:b/>
        </w:rPr>
        <w:sectPr w:rsidR="00753DE1" w:rsidRPr="00B20B39" w:rsidSect="000B02D1">
          <w:headerReference w:type="even" r:id="rId8"/>
          <w:headerReference w:type="default" r:id="rId9"/>
          <w:type w:val="oddPage"/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lastRenderedPageBreak/>
        <w:t>Diogo dos Reis Cordeiro</w:t>
      </w:r>
    </w:p>
    <w:p w:rsidR="00946509" w:rsidRPr="00B20B39" w:rsidRDefault="00946509" w:rsidP="00946509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>Henrique Augusto Mansur Grego</w:t>
      </w:r>
    </w:p>
    <w:p w:rsidR="00874C6F" w:rsidRPr="00B20B39" w:rsidRDefault="00946509" w:rsidP="00946509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 xml:space="preserve">James Costa </w:t>
      </w:r>
      <w:proofErr w:type="spellStart"/>
      <w:r w:rsidRPr="00B20B39">
        <w:rPr>
          <w:rFonts w:ascii="Arial" w:hAnsi="Arial" w:cs="Arial"/>
          <w:b/>
        </w:rPr>
        <w:t>Arthuso</w:t>
      </w:r>
      <w:proofErr w:type="spellEnd"/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4E61B5" w:rsidP="00E0359D">
      <w:pPr>
        <w:spacing w:after="0"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t>SINTESE – INTEGRAR PARA CRESCER: O BRASIL NA ECONOMIA MUNDIAL</w:t>
      </w: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874C6F" w:rsidP="00E0359D">
      <w:pPr>
        <w:spacing w:after="0" w:line="360" w:lineRule="auto"/>
        <w:jc w:val="center"/>
        <w:rPr>
          <w:rFonts w:ascii="Arial" w:hAnsi="Arial" w:cs="Arial"/>
          <w:b/>
        </w:rPr>
      </w:pPr>
    </w:p>
    <w:p w:rsidR="00874C6F" w:rsidRPr="00B20B39" w:rsidRDefault="004E61B5" w:rsidP="004E61B5">
      <w:pPr>
        <w:tabs>
          <w:tab w:val="left" w:pos="284"/>
          <w:tab w:val="left" w:pos="426"/>
        </w:tabs>
        <w:spacing w:after="0"/>
        <w:ind w:left="3969"/>
        <w:jc w:val="both"/>
        <w:rPr>
          <w:rFonts w:ascii="Arial" w:hAnsi="Arial" w:cs="Arial"/>
        </w:rPr>
      </w:pPr>
      <w:r w:rsidRPr="00B20B39">
        <w:rPr>
          <w:rFonts w:ascii="Arial" w:hAnsi="Arial" w:cs="Arial"/>
        </w:rPr>
        <w:t>Síntese do texto utilizado no</w:t>
      </w:r>
      <w:r w:rsidR="00874C6F" w:rsidRPr="00B20B39">
        <w:rPr>
          <w:rFonts w:ascii="Arial" w:hAnsi="Arial" w:cs="Arial"/>
        </w:rPr>
        <w:t xml:space="preserve"> </w:t>
      </w:r>
      <w:r w:rsidRPr="00B20B39">
        <w:rPr>
          <w:rFonts w:ascii="Arial" w:hAnsi="Arial" w:cs="Arial"/>
        </w:rPr>
        <w:t xml:space="preserve">seminário </w:t>
      </w:r>
      <w:r w:rsidR="00874C6F" w:rsidRPr="00B20B39">
        <w:rPr>
          <w:rFonts w:ascii="Arial" w:hAnsi="Arial" w:cs="Arial"/>
        </w:rPr>
        <w:t xml:space="preserve">apresentado à Disciplina: </w:t>
      </w:r>
      <w:r w:rsidRPr="00B20B39">
        <w:rPr>
          <w:rFonts w:ascii="Arial" w:hAnsi="Arial" w:cs="Arial"/>
        </w:rPr>
        <w:t>Conjuntura Econômica do 8</w:t>
      </w:r>
      <w:r w:rsidR="00874C6F" w:rsidRPr="00B20B39">
        <w:rPr>
          <w:rFonts w:ascii="Arial" w:hAnsi="Arial" w:cs="Arial"/>
        </w:rPr>
        <w:t>º Período do Curso de Ciências Econômicas Noite do Instituto de Ciências Econômicas e Gerenciais da PUC Minas BH.</w:t>
      </w:r>
    </w:p>
    <w:p w:rsidR="00874C6F" w:rsidRPr="00B20B39" w:rsidRDefault="00874C6F" w:rsidP="000A3C1B">
      <w:pPr>
        <w:tabs>
          <w:tab w:val="left" w:pos="284"/>
          <w:tab w:val="left" w:pos="426"/>
        </w:tabs>
        <w:spacing w:after="0"/>
        <w:ind w:left="3969"/>
        <w:jc w:val="both"/>
        <w:rPr>
          <w:rFonts w:ascii="Arial" w:hAnsi="Arial" w:cs="Arial"/>
        </w:rPr>
      </w:pPr>
    </w:p>
    <w:p w:rsidR="00874C6F" w:rsidRPr="00B20B39" w:rsidRDefault="002B1D8B" w:rsidP="000A3C1B">
      <w:pPr>
        <w:tabs>
          <w:tab w:val="left" w:pos="284"/>
          <w:tab w:val="left" w:pos="426"/>
        </w:tabs>
        <w:spacing w:after="0"/>
        <w:ind w:left="3969"/>
        <w:jc w:val="both"/>
        <w:rPr>
          <w:rFonts w:ascii="Arial" w:hAnsi="Arial" w:cs="Arial"/>
        </w:rPr>
      </w:pPr>
      <w:r w:rsidRPr="00B20B39">
        <w:rPr>
          <w:rFonts w:ascii="Arial" w:hAnsi="Arial" w:cs="Arial"/>
        </w:rPr>
        <w:t>Professor</w:t>
      </w:r>
      <w:r w:rsidR="00874C6F" w:rsidRPr="00B20B39">
        <w:rPr>
          <w:rFonts w:ascii="Arial" w:hAnsi="Arial" w:cs="Arial"/>
        </w:rPr>
        <w:t xml:space="preserve">: </w:t>
      </w:r>
      <w:r w:rsidR="004E61B5" w:rsidRPr="00B20B39">
        <w:rPr>
          <w:rFonts w:ascii="Arial" w:hAnsi="Arial" w:cs="Arial"/>
        </w:rPr>
        <w:t>Ricardo Fonseca Rabelo</w:t>
      </w:r>
    </w:p>
    <w:p w:rsidR="00874C6F" w:rsidRPr="00B20B39" w:rsidRDefault="00874C6F" w:rsidP="00874C6F">
      <w:pPr>
        <w:spacing w:after="0" w:line="360" w:lineRule="auto"/>
        <w:jc w:val="center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874C6F" w:rsidRPr="00B20B39" w:rsidRDefault="00874C6F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98361D" w:rsidRPr="00B20B39" w:rsidRDefault="0098361D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</w:p>
    <w:p w:rsidR="0098361D" w:rsidRPr="00B20B39" w:rsidRDefault="0098361D" w:rsidP="00874C6F">
      <w:pPr>
        <w:tabs>
          <w:tab w:val="left" w:pos="284"/>
          <w:tab w:val="left" w:pos="426"/>
        </w:tabs>
        <w:ind w:left="3969"/>
        <w:jc w:val="both"/>
        <w:rPr>
          <w:rFonts w:ascii="Arial" w:hAnsi="Arial" w:cs="Arial"/>
        </w:rPr>
      </w:pPr>
      <w:bookmarkStart w:id="0" w:name="_GoBack"/>
      <w:bookmarkEnd w:id="0"/>
    </w:p>
    <w:p w:rsidR="000A3C1B" w:rsidRPr="00B20B39" w:rsidRDefault="000A3C1B" w:rsidP="000A3C1B">
      <w:pPr>
        <w:spacing w:after="0" w:line="360" w:lineRule="auto"/>
        <w:jc w:val="center"/>
        <w:rPr>
          <w:rFonts w:ascii="Arial" w:hAnsi="Arial" w:cs="Arial"/>
        </w:rPr>
      </w:pPr>
    </w:p>
    <w:p w:rsidR="003F1F5C" w:rsidRPr="00B20B39" w:rsidRDefault="003F1F5C" w:rsidP="000A3C1B">
      <w:pPr>
        <w:spacing w:after="0" w:line="360" w:lineRule="auto"/>
        <w:jc w:val="center"/>
        <w:rPr>
          <w:rFonts w:ascii="Arial" w:hAnsi="Arial" w:cs="Arial"/>
        </w:rPr>
      </w:pPr>
    </w:p>
    <w:p w:rsidR="00874C6F" w:rsidRPr="00B20B39" w:rsidRDefault="00874C6F" w:rsidP="000A3C1B">
      <w:pPr>
        <w:spacing w:after="0" w:line="360" w:lineRule="auto"/>
        <w:jc w:val="center"/>
        <w:rPr>
          <w:rFonts w:ascii="Arial" w:hAnsi="Arial" w:cs="Arial"/>
        </w:rPr>
      </w:pPr>
      <w:r w:rsidRPr="00B20B39">
        <w:rPr>
          <w:rFonts w:ascii="Arial" w:hAnsi="Arial" w:cs="Arial"/>
        </w:rPr>
        <w:t>Belo Horizonte</w:t>
      </w:r>
    </w:p>
    <w:p w:rsidR="00874C6F" w:rsidRPr="00B20B39" w:rsidRDefault="00874C6F" w:rsidP="000A3C1B">
      <w:pPr>
        <w:spacing w:after="0" w:line="360" w:lineRule="auto"/>
        <w:jc w:val="center"/>
        <w:rPr>
          <w:rFonts w:ascii="Arial" w:hAnsi="Arial" w:cs="Arial"/>
        </w:rPr>
      </w:pPr>
      <w:r w:rsidRPr="00B20B39">
        <w:rPr>
          <w:rFonts w:ascii="Arial" w:hAnsi="Arial" w:cs="Arial"/>
        </w:rPr>
        <w:t>2016</w:t>
      </w:r>
    </w:p>
    <w:p w:rsidR="00753DE1" w:rsidRPr="00B20B39" w:rsidRDefault="00753DE1" w:rsidP="00C36E7C">
      <w:pPr>
        <w:pStyle w:val="Sumrio1"/>
        <w:rPr>
          <w:rFonts w:ascii="Arial" w:hAnsi="Arial" w:cs="Arial"/>
        </w:rPr>
        <w:sectPr w:rsidR="00753DE1" w:rsidRPr="00B20B39" w:rsidSect="000B02D1">
          <w:type w:val="oddPage"/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F61BF5" w:rsidRPr="00B20B39" w:rsidRDefault="00F61BF5" w:rsidP="00F61BF5">
      <w:pPr>
        <w:pStyle w:val="Ttulo1"/>
        <w:rPr>
          <w:rFonts w:ascii="Arial" w:hAnsi="Arial" w:cs="Arial"/>
          <w:szCs w:val="24"/>
        </w:rPr>
      </w:pPr>
      <w:bookmarkStart w:id="1" w:name="_Toc445891522"/>
      <w:proofErr w:type="gramStart"/>
      <w:r w:rsidRPr="00B20B39">
        <w:rPr>
          <w:rFonts w:ascii="Arial" w:hAnsi="Arial" w:cs="Arial"/>
          <w:szCs w:val="24"/>
        </w:rPr>
        <w:lastRenderedPageBreak/>
        <w:t>1</w:t>
      </w:r>
      <w:proofErr w:type="gramEnd"/>
      <w:r w:rsidRPr="00B20B39">
        <w:rPr>
          <w:rFonts w:ascii="Arial" w:hAnsi="Arial" w:cs="Arial"/>
          <w:szCs w:val="24"/>
        </w:rPr>
        <w:t xml:space="preserve"> INTRODUÇÃO</w:t>
      </w:r>
      <w:bookmarkEnd w:id="1"/>
    </w:p>
    <w:p w:rsidR="0098361D" w:rsidRPr="00B20B39" w:rsidRDefault="0098361D" w:rsidP="0098361D">
      <w:pPr>
        <w:pStyle w:val="SemEspaamento"/>
        <w:rPr>
          <w:rFonts w:ascii="Arial" w:hAnsi="Arial" w:cs="Arial"/>
        </w:rPr>
      </w:pPr>
    </w:p>
    <w:p w:rsidR="0098361D" w:rsidRPr="00B20B39" w:rsidRDefault="0098361D" w:rsidP="0098361D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O texto Integrar para Crescer: O Brasil na economia mundial, de Edmar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faz uma avaliação sobre as motivações do Brasil não conseguir garantir um desenvolvimento eco</w:t>
      </w:r>
      <w:r w:rsidR="002B1D8B" w:rsidRPr="00B20B39">
        <w:rPr>
          <w:rFonts w:ascii="Arial" w:hAnsi="Arial" w:cs="Arial"/>
        </w:rPr>
        <w:t>nômico considerável por</w:t>
      </w:r>
      <w:r w:rsidRPr="00B20B39">
        <w:rPr>
          <w:rFonts w:ascii="Arial" w:hAnsi="Arial" w:cs="Arial"/>
        </w:rPr>
        <w:t xml:space="preserve"> longos</w:t>
      </w:r>
      <w:r w:rsidR="002B1D8B" w:rsidRPr="00B20B39">
        <w:rPr>
          <w:rFonts w:ascii="Arial" w:hAnsi="Arial" w:cs="Arial"/>
        </w:rPr>
        <w:t xml:space="preserve"> períodos</w:t>
      </w:r>
      <w:r w:rsidRPr="00B20B39">
        <w:rPr>
          <w:rFonts w:ascii="Arial" w:hAnsi="Arial" w:cs="Arial"/>
        </w:rPr>
        <w:t>. O autor destaca quatro pontos em defesa de uma maior integração com o comércio inter</w:t>
      </w:r>
      <w:r w:rsidR="002B1D8B" w:rsidRPr="00B20B39">
        <w:rPr>
          <w:rFonts w:ascii="Arial" w:hAnsi="Arial" w:cs="Arial"/>
        </w:rPr>
        <w:t>nacional. Os dois primeiros</w:t>
      </w:r>
      <w:r w:rsidRPr="00B20B39">
        <w:rPr>
          <w:rFonts w:ascii="Arial" w:hAnsi="Arial" w:cs="Arial"/>
        </w:rPr>
        <w:t xml:space="preserve"> ponto</w:t>
      </w:r>
      <w:r w:rsidR="002B1D8B" w:rsidRPr="00B20B39">
        <w:rPr>
          <w:rFonts w:ascii="Arial" w:hAnsi="Arial" w:cs="Arial"/>
        </w:rPr>
        <w:t>s</w:t>
      </w:r>
      <w:r w:rsidRPr="00B20B39">
        <w:rPr>
          <w:rFonts w:ascii="Arial" w:hAnsi="Arial" w:cs="Arial"/>
        </w:rPr>
        <w:t xml:space="preserve"> indicam os rumos da </w:t>
      </w:r>
      <w:r w:rsidR="00764E17" w:rsidRPr="00B20B39">
        <w:rPr>
          <w:rFonts w:ascii="Arial" w:hAnsi="Arial" w:cs="Arial"/>
        </w:rPr>
        <w:t>política</w:t>
      </w:r>
      <w:r w:rsidRPr="00B20B39">
        <w:rPr>
          <w:rFonts w:ascii="Arial" w:hAnsi="Arial" w:cs="Arial"/>
        </w:rPr>
        <w:t xml:space="preserve"> econômica brasileira que limita a integração</w:t>
      </w:r>
      <w:r w:rsidR="002B1D8B" w:rsidRPr="00B20B39">
        <w:rPr>
          <w:rFonts w:ascii="Arial" w:hAnsi="Arial" w:cs="Arial"/>
        </w:rPr>
        <w:t xml:space="preserve"> com comércio exterior e o desenvolvimento econômico</w:t>
      </w:r>
      <w:r w:rsidRPr="00B20B39">
        <w:rPr>
          <w:rFonts w:ascii="Arial" w:hAnsi="Arial" w:cs="Arial"/>
        </w:rPr>
        <w:t>.</w:t>
      </w:r>
      <w:r w:rsidR="002B1D8B" w:rsidRPr="00B20B39">
        <w:rPr>
          <w:rFonts w:ascii="Arial" w:hAnsi="Arial" w:cs="Arial"/>
        </w:rPr>
        <w:t xml:space="preserve"> </w:t>
      </w:r>
      <w:r w:rsidRPr="00B20B39">
        <w:rPr>
          <w:rFonts w:ascii="Arial" w:hAnsi="Arial" w:cs="Arial"/>
        </w:rPr>
        <w:t>O terceiro enfatiza as medidas adotadas por países que conseguiram, através do que o autor chama de “</w:t>
      </w:r>
      <w:proofErr w:type="spellStart"/>
      <w:r w:rsidRPr="00B20B39">
        <w:rPr>
          <w:rFonts w:ascii="Arial" w:hAnsi="Arial" w:cs="Arial"/>
        </w:rPr>
        <w:t>exportabilidade</w:t>
      </w:r>
      <w:proofErr w:type="spellEnd"/>
      <w:r w:rsidRPr="00B20B39">
        <w:rPr>
          <w:rFonts w:ascii="Arial" w:hAnsi="Arial" w:cs="Arial"/>
        </w:rPr>
        <w:t xml:space="preserve">” </w:t>
      </w:r>
      <w:r w:rsidR="002B1D8B" w:rsidRPr="00B20B39">
        <w:rPr>
          <w:rFonts w:ascii="Arial" w:hAnsi="Arial" w:cs="Arial"/>
        </w:rPr>
        <w:t xml:space="preserve">se </w:t>
      </w:r>
      <w:proofErr w:type="gramStart"/>
      <w:r w:rsidR="002B1D8B" w:rsidRPr="00B20B39">
        <w:rPr>
          <w:rFonts w:ascii="Arial" w:hAnsi="Arial" w:cs="Arial"/>
        </w:rPr>
        <w:t>desenvolver</w:t>
      </w:r>
      <w:proofErr w:type="gramEnd"/>
      <w:r w:rsidRPr="00B20B39">
        <w:rPr>
          <w:rFonts w:ascii="Arial" w:hAnsi="Arial" w:cs="Arial"/>
        </w:rPr>
        <w:t xml:space="preserve"> e se posicionar na fronteira</w:t>
      </w:r>
      <w:r w:rsidR="002B1D8B" w:rsidRPr="00B20B39">
        <w:rPr>
          <w:rFonts w:ascii="Arial" w:hAnsi="Arial" w:cs="Arial"/>
        </w:rPr>
        <w:t xml:space="preserve"> tecnológica. O quarto ponto trata de uma</w:t>
      </w:r>
      <w:r w:rsidRPr="00B20B39">
        <w:rPr>
          <w:rFonts w:ascii="Arial" w:hAnsi="Arial" w:cs="Arial"/>
        </w:rPr>
        <w:t xml:space="preserve"> proposta do autor para que o país consiga de vez se integrar a nova realidade do comércio mundial. Nessa proposta o autor apresenta três pilares que sustentaram a integ</w:t>
      </w:r>
      <w:r w:rsidR="00050462" w:rsidRPr="00B20B39">
        <w:rPr>
          <w:rFonts w:ascii="Arial" w:hAnsi="Arial" w:cs="Arial"/>
        </w:rPr>
        <w:t>ração e promoveram o dinamismo na</w:t>
      </w:r>
      <w:r w:rsidRPr="00B20B39">
        <w:rPr>
          <w:rFonts w:ascii="Arial" w:hAnsi="Arial" w:cs="Arial"/>
        </w:rPr>
        <w:t xml:space="preserve"> economia.</w:t>
      </w:r>
    </w:p>
    <w:p w:rsidR="005B73AC" w:rsidRPr="00B20B39" w:rsidRDefault="005B73AC" w:rsidP="005B73AC">
      <w:pPr>
        <w:pStyle w:val="SemEspaamento"/>
        <w:rPr>
          <w:rFonts w:ascii="Arial" w:hAnsi="Arial" w:cs="Arial"/>
        </w:rPr>
      </w:pPr>
    </w:p>
    <w:p w:rsidR="000326A5" w:rsidRPr="00B20B39" w:rsidRDefault="000326A5" w:rsidP="000326A5">
      <w:pPr>
        <w:pStyle w:val="Ttulo1"/>
        <w:rPr>
          <w:rFonts w:ascii="Arial" w:hAnsi="Arial" w:cs="Arial"/>
          <w:szCs w:val="24"/>
        </w:rPr>
      </w:pPr>
      <w:bookmarkStart w:id="2" w:name="_Toc445891523"/>
      <w:proofErr w:type="gramStart"/>
      <w:r w:rsidRPr="00B20B39">
        <w:rPr>
          <w:rFonts w:ascii="Arial" w:hAnsi="Arial" w:cs="Arial"/>
          <w:szCs w:val="24"/>
        </w:rPr>
        <w:t>2</w:t>
      </w:r>
      <w:proofErr w:type="gramEnd"/>
      <w:r w:rsidRPr="00B20B39">
        <w:rPr>
          <w:rFonts w:ascii="Arial" w:hAnsi="Arial" w:cs="Arial"/>
          <w:szCs w:val="24"/>
        </w:rPr>
        <w:t xml:space="preserve"> </w:t>
      </w:r>
      <w:bookmarkEnd w:id="2"/>
      <w:r w:rsidR="003A6EDE" w:rsidRPr="00B20B39">
        <w:rPr>
          <w:rFonts w:ascii="Arial" w:hAnsi="Arial" w:cs="Arial"/>
          <w:szCs w:val="24"/>
        </w:rPr>
        <w:t>INTEGRAR PARA CRESCER: O BRASIL NA ECONOMIA MUNDIAL</w:t>
      </w:r>
    </w:p>
    <w:p w:rsidR="003A6EDE" w:rsidRPr="00B20B39" w:rsidRDefault="003A6EDE" w:rsidP="003A6EDE">
      <w:pPr>
        <w:pStyle w:val="SemEspaamento"/>
        <w:rPr>
          <w:rFonts w:ascii="Arial" w:hAnsi="Arial" w:cs="Arial"/>
        </w:rPr>
      </w:pPr>
    </w:p>
    <w:p w:rsidR="003A6EDE" w:rsidRPr="00B20B39" w:rsidRDefault="00E25553" w:rsidP="003A6EDE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“A economia brasileira está enferma”. Assim descreve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(2013; p. 1), ao relacionar o desempenho do volume comercial brasileiro internacional frente às economias desenvolvidas – base para toda sua análise. Com exportações inexpressivas, quando comparadas ao PIB e ao mundo, e participação ínfima para um país com tamanha riqueza o Brasil apresenta questões estruturais, fiscais e políticas que impedem que o desenvolvimento </w:t>
      </w:r>
      <w:r w:rsidR="00764E17" w:rsidRPr="00B20B39">
        <w:rPr>
          <w:rFonts w:ascii="Arial" w:hAnsi="Arial" w:cs="Arial"/>
        </w:rPr>
        <w:t>se torne</w:t>
      </w:r>
      <w:r w:rsidR="005D2719" w:rsidRPr="00B20B39">
        <w:rPr>
          <w:rFonts w:ascii="Arial" w:hAnsi="Arial" w:cs="Arial"/>
        </w:rPr>
        <w:t xml:space="preserve"> referência do</w:t>
      </w:r>
      <w:r w:rsidRPr="00B20B39">
        <w:rPr>
          <w:rFonts w:ascii="Arial" w:hAnsi="Arial" w:cs="Arial"/>
        </w:rPr>
        <w:t xml:space="preserve"> país.</w:t>
      </w:r>
    </w:p>
    <w:p w:rsidR="00E25553" w:rsidRPr="00B20B39" w:rsidRDefault="00E25553" w:rsidP="00F72B32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>O crescimento do PIB entre 2004 e 2011 foi promovido pela apreciação do câmbio</w:t>
      </w:r>
      <w:r w:rsidR="005D2719" w:rsidRPr="00B20B39">
        <w:rPr>
          <w:rFonts w:ascii="Arial" w:hAnsi="Arial" w:cs="Arial"/>
        </w:rPr>
        <w:t>,</w:t>
      </w:r>
      <w:r w:rsidRPr="00B20B39">
        <w:rPr>
          <w:rFonts w:ascii="Arial" w:hAnsi="Arial" w:cs="Arial"/>
        </w:rPr>
        <w:t xml:space="preserve"> que segurou a inflação</w:t>
      </w:r>
      <w:r w:rsidR="005D2719" w:rsidRPr="00B20B39">
        <w:rPr>
          <w:rFonts w:ascii="Arial" w:hAnsi="Arial" w:cs="Arial"/>
        </w:rPr>
        <w:t>,</w:t>
      </w:r>
      <w:r w:rsidRPr="00B20B39">
        <w:rPr>
          <w:rFonts w:ascii="Arial" w:hAnsi="Arial" w:cs="Arial"/>
        </w:rPr>
        <w:t xml:space="preserve"> e uma crescente demanda interna propiciada pelo </w:t>
      </w:r>
      <w:proofErr w:type="gramStart"/>
      <w:r w:rsidRPr="00B20B39">
        <w:rPr>
          <w:rFonts w:ascii="Arial" w:hAnsi="Arial" w:cs="Arial"/>
        </w:rPr>
        <w:t xml:space="preserve">alto volume de exportações de </w:t>
      </w:r>
      <w:r w:rsidRPr="00B20B39">
        <w:rPr>
          <w:rFonts w:ascii="Arial" w:hAnsi="Arial" w:cs="Arial"/>
          <w:i/>
        </w:rPr>
        <w:t>commodities</w:t>
      </w:r>
      <w:r w:rsidRPr="00B20B39">
        <w:rPr>
          <w:rFonts w:ascii="Arial" w:hAnsi="Arial" w:cs="Arial"/>
        </w:rPr>
        <w:t xml:space="preserve"> movidos</w:t>
      </w:r>
      <w:r w:rsidR="005D2719" w:rsidRPr="00B20B39">
        <w:rPr>
          <w:rFonts w:ascii="Arial" w:hAnsi="Arial" w:cs="Arial"/>
        </w:rPr>
        <w:t xml:space="preserve"> pelo aumento nos preços</w:t>
      </w:r>
      <w:proofErr w:type="gramEnd"/>
      <w:r w:rsidR="00F72B32" w:rsidRPr="00B20B39">
        <w:rPr>
          <w:rFonts w:ascii="Arial" w:hAnsi="Arial" w:cs="Arial"/>
        </w:rPr>
        <w:t xml:space="preserve">. Com a redução dos preços das </w:t>
      </w:r>
      <w:r w:rsidR="00F72B32" w:rsidRPr="00B20B39">
        <w:rPr>
          <w:rFonts w:ascii="Arial" w:hAnsi="Arial" w:cs="Arial"/>
          <w:i/>
        </w:rPr>
        <w:t>commodities</w:t>
      </w:r>
      <w:r w:rsidR="00F72B32" w:rsidRPr="00B20B39">
        <w:rPr>
          <w:rFonts w:ascii="Arial" w:hAnsi="Arial" w:cs="Arial"/>
        </w:rPr>
        <w:t xml:space="preserve"> a partir de 2011 “o influxo de capital externo reduziu-se em função do maior risco do cenário internacional. A disponibilidade de mão de obra diminuiu e o câmbio se depreciou”. (BACHA, 2013; p. 3). O PIB não resistiu a essas pressões</w:t>
      </w:r>
      <w:r w:rsidR="005D2719" w:rsidRPr="00B20B39">
        <w:rPr>
          <w:rFonts w:ascii="Arial" w:hAnsi="Arial" w:cs="Arial"/>
        </w:rPr>
        <w:t>, reduziu o ritmo de crescimento até apresentar recessão</w:t>
      </w:r>
      <w:r w:rsidR="00F72B32" w:rsidRPr="00B20B39">
        <w:rPr>
          <w:rFonts w:ascii="Arial" w:hAnsi="Arial" w:cs="Arial"/>
        </w:rPr>
        <w:t>.</w:t>
      </w:r>
    </w:p>
    <w:p w:rsidR="008468D5" w:rsidRPr="00B20B39" w:rsidRDefault="008468D5" w:rsidP="00F72B32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Ao destacar os diagnósticos para a doença brasileira,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(</w:t>
      </w:r>
      <w:r w:rsidR="00EB1C1D" w:rsidRPr="00B20B39">
        <w:rPr>
          <w:rFonts w:ascii="Arial" w:hAnsi="Arial" w:cs="Arial"/>
        </w:rPr>
        <w:t>2013)</w:t>
      </w:r>
      <w:r w:rsidR="00061C36" w:rsidRPr="00B20B39">
        <w:rPr>
          <w:rFonts w:ascii="Arial" w:hAnsi="Arial" w:cs="Arial"/>
        </w:rPr>
        <w:t>, considera que os sintomas sã</w:t>
      </w:r>
      <w:r w:rsidR="00EB1C1D" w:rsidRPr="00B20B39">
        <w:rPr>
          <w:rFonts w:ascii="Arial" w:hAnsi="Arial" w:cs="Arial"/>
        </w:rPr>
        <w:t xml:space="preserve">o: </w:t>
      </w:r>
    </w:p>
    <w:p w:rsidR="00EB1C1D" w:rsidRPr="00B20B39" w:rsidRDefault="00EB1C1D" w:rsidP="00EB1C1D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20B39">
        <w:rPr>
          <w:rFonts w:ascii="Arial" w:hAnsi="Arial" w:cs="Arial"/>
        </w:rPr>
        <w:t>investimento</w:t>
      </w:r>
      <w:proofErr w:type="gramEnd"/>
      <w:r w:rsidRPr="00B20B39">
        <w:rPr>
          <w:rFonts w:ascii="Arial" w:hAnsi="Arial" w:cs="Arial"/>
        </w:rPr>
        <w:t xml:space="preserve"> total em apenas 18% do PIB;</w:t>
      </w:r>
    </w:p>
    <w:p w:rsidR="00EB1C1D" w:rsidRPr="00B20B39" w:rsidRDefault="00EB1C1D" w:rsidP="00EB1C1D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20B39">
        <w:rPr>
          <w:rFonts w:ascii="Arial" w:hAnsi="Arial" w:cs="Arial"/>
        </w:rPr>
        <w:t>investimentos</w:t>
      </w:r>
      <w:proofErr w:type="gramEnd"/>
      <w:r w:rsidRPr="00B20B39">
        <w:rPr>
          <w:rFonts w:ascii="Arial" w:hAnsi="Arial" w:cs="Arial"/>
        </w:rPr>
        <w:t xml:space="preserve"> em infraestrutura abaixo dos 3%  do PIB;</w:t>
      </w:r>
    </w:p>
    <w:p w:rsidR="00EB1C1D" w:rsidRPr="00B20B39" w:rsidRDefault="00EB1C1D" w:rsidP="00EB1C1D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20B39">
        <w:rPr>
          <w:rFonts w:ascii="Arial" w:hAnsi="Arial" w:cs="Arial"/>
        </w:rPr>
        <w:t>alta</w:t>
      </w:r>
      <w:proofErr w:type="gramEnd"/>
      <w:r w:rsidRPr="00B20B39">
        <w:rPr>
          <w:rFonts w:ascii="Arial" w:hAnsi="Arial" w:cs="Arial"/>
        </w:rPr>
        <w:t xml:space="preserve"> carga tributária, que sufoca os investimentos privados e não promove </w:t>
      </w:r>
      <w:r w:rsidRPr="00B20B39">
        <w:rPr>
          <w:rFonts w:ascii="Arial" w:hAnsi="Arial" w:cs="Arial"/>
        </w:rPr>
        <w:lastRenderedPageBreak/>
        <w:t>os investimentos públicos;</w:t>
      </w:r>
    </w:p>
    <w:p w:rsidR="00EB1C1D" w:rsidRPr="00B20B39" w:rsidRDefault="00EB1C1D" w:rsidP="00EB1C1D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20B39">
        <w:rPr>
          <w:rFonts w:ascii="Arial" w:hAnsi="Arial" w:cs="Arial"/>
        </w:rPr>
        <w:t>baixa</w:t>
      </w:r>
      <w:proofErr w:type="gramEnd"/>
      <w:r w:rsidRPr="00B20B39">
        <w:rPr>
          <w:rFonts w:ascii="Arial" w:hAnsi="Arial" w:cs="Arial"/>
        </w:rPr>
        <w:t xml:space="preserve"> qualificação da </w:t>
      </w:r>
      <w:proofErr w:type="spellStart"/>
      <w:r w:rsidRPr="00B20B39">
        <w:rPr>
          <w:rFonts w:ascii="Arial" w:hAnsi="Arial" w:cs="Arial"/>
        </w:rPr>
        <w:t>mão-de-obra</w:t>
      </w:r>
      <w:proofErr w:type="spellEnd"/>
      <w:r w:rsidRPr="00B20B39">
        <w:rPr>
          <w:rFonts w:ascii="Arial" w:hAnsi="Arial" w:cs="Arial"/>
        </w:rPr>
        <w:t>;</w:t>
      </w:r>
    </w:p>
    <w:p w:rsidR="00EB1C1D" w:rsidRPr="00B20B39" w:rsidRDefault="00EB1C1D" w:rsidP="00EB1C1D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20B39">
        <w:rPr>
          <w:rFonts w:ascii="Arial" w:hAnsi="Arial" w:cs="Arial"/>
        </w:rPr>
        <w:t>a</w:t>
      </w:r>
      <w:proofErr w:type="gramEnd"/>
      <w:r w:rsidRPr="00B20B39">
        <w:rPr>
          <w:rFonts w:ascii="Arial" w:hAnsi="Arial" w:cs="Arial"/>
        </w:rPr>
        <w:t xml:space="preserve"> precariedade no ensino do país; e</w:t>
      </w:r>
    </w:p>
    <w:p w:rsidR="00EB1C1D" w:rsidRPr="00B20B39" w:rsidRDefault="00EB1C1D" w:rsidP="00EB1C1D">
      <w:pPr>
        <w:pStyle w:val="SemEspaamento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B20B39">
        <w:rPr>
          <w:rFonts w:ascii="Arial" w:hAnsi="Arial" w:cs="Arial"/>
        </w:rPr>
        <w:t>reduzidíssima</w:t>
      </w:r>
      <w:proofErr w:type="gramEnd"/>
      <w:r w:rsidRPr="00B20B39">
        <w:rPr>
          <w:rFonts w:ascii="Arial" w:hAnsi="Arial" w:cs="Arial"/>
        </w:rPr>
        <w:t xml:space="preserve"> participação do comércio exterio</w:t>
      </w:r>
      <w:r w:rsidR="00A53830" w:rsidRPr="00B20B39">
        <w:rPr>
          <w:rFonts w:ascii="Arial" w:hAnsi="Arial" w:cs="Arial"/>
        </w:rPr>
        <w:t>r na atividade econômica</w:t>
      </w:r>
      <w:r w:rsidRPr="00B20B39">
        <w:rPr>
          <w:rFonts w:ascii="Arial" w:hAnsi="Arial" w:cs="Arial"/>
        </w:rPr>
        <w:t>.</w:t>
      </w:r>
    </w:p>
    <w:p w:rsidR="00C208AC" w:rsidRPr="00B20B39" w:rsidRDefault="00F72B32" w:rsidP="00C208AC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Para o desenvolvimento econômico a receita está na amplitude comercial internacional. Segundo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(2013), o desenvolvimento está ligado </w:t>
      </w:r>
      <w:proofErr w:type="spellStart"/>
      <w:r w:rsidRPr="00B20B39">
        <w:rPr>
          <w:rFonts w:ascii="Arial" w:hAnsi="Arial" w:cs="Arial"/>
        </w:rPr>
        <w:t>intrinsicamente</w:t>
      </w:r>
      <w:proofErr w:type="spellEnd"/>
      <w:r w:rsidRPr="00B20B39">
        <w:rPr>
          <w:rFonts w:ascii="Arial" w:hAnsi="Arial" w:cs="Arial"/>
        </w:rPr>
        <w:t xml:space="preserve"> com o volume de exportações. O autor destaca o paradoxo na balança comercial brasileira que tem na conta de capitais facilidades para captação de investimento estrangeiro direto </w:t>
      </w:r>
      <w:r w:rsidR="008468D5" w:rsidRPr="00B20B39">
        <w:rPr>
          <w:rFonts w:ascii="Arial" w:hAnsi="Arial" w:cs="Arial"/>
        </w:rPr>
        <w:t>para com a conta de transações correntes que enfrenta um fluxo fechado de com</w:t>
      </w:r>
      <w:r w:rsidR="006B6BD0" w:rsidRPr="00B20B39">
        <w:rPr>
          <w:rFonts w:ascii="Arial" w:hAnsi="Arial" w:cs="Arial"/>
        </w:rPr>
        <w:t xml:space="preserve">ércio. </w:t>
      </w:r>
      <w:r w:rsidR="00C208AC" w:rsidRPr="00B20B39">
        <w:rPr>
          <w:rFonts w:ascii="Arial" w:hAnsi="Arial" w:cs="Arial"/>
        </w:rPr>
        <w:t xml:space="preserve">Na análise, </w:t>
      </w:r>
      <w:proofErr w:type="spellStart"/>
      <w:r w:rsidR="00C208AC" w:rsidRPr="00B20B39">
        <w:rPr>
          <w:rFonts w:ascii="Arial" w:hAnsi="Arial" w:cs="Arial"/>
        </w:rPr>
        <w:t>Bacha</w:t>
      </w:r>
      <w:proofErr w:type="spellEnd"/>
      <w:r w:rsidR="00C208AC" w:rsidRPr="00B20B39">
        <w:rPr>
          <w:rFonts w:ascii="Arial" w:hAnsi="Arial" w:cs="Arial"/>
        </w:rPr>
        <w:t xml:space="preserve"> (2013), propõe que, conforme a experiência de outros países, uma maior integração ao comércio internacional é um forte indutor para a redução da carga tributária, para o aumento da taxa e investimento, para a melhoria da infraestrutura do país e para o aumento da qualidade do ensino, visando uma maior produtividade da mão de obra. Citando </w:t>
      </w:r>
      <w:proofErr w:type="spellStart"/>
      <w:r w:rsidR="00C208AC" w:rsidRPr="00B20B39">
        <w:rPr>
          <w:rFonts w:ascii="Arial" w:hAnsi="Arial" w:cs="Arial"/>
        </w:rPr>
        <w:t>Hirschman</w:t>
      </w:r>
      <w:proofErr w:type="spellEnd"/>
      <w:r w:rsidR="00C208AC" w:rsidRPr="00B20B39">
        <w:rPr>
          <w:rFonts w:ascii="Arial" w:hAnsi="Arial" w:cs="Arial"/>
        </w:rPr>
        <w:t xml:space="preserve">, </w:t>
      </w:r>
      <w:proofErr w:type="spellStart"/>
      <w:r w:rsidR="00C208AC" w:rsidRPr="00B20B39">
        <w:rPr>
          <w:rFonts w:ascii="Arial" w:hAnsi="Arial" w:cs="Arial"/>
        </w:rPr>
        <w:t>Bacha</w:t>
      </w:r>
      <w:proofErr w:type="spellEnd"/>
      <w:r w:rsidR="00C208AC" w:rsidRPr="00B20B39">
        <w:rPr>
          <w:rFonts w:ascii="Arial" w:hAnsi="Arial" w:cs="Arial"/>
        </w:rPr>
        <w:t xml:space="preserve"> defende que um processo de industrialização pode levar um país subdesenvolvido a elevar seu patamar de desenvolvimento. Processos como o de substituição de importações podem funcionar nesse sentido também, desde que o país consiga desenvolver novas fontes de exportação através das substituições, como o Brasil esboçou que faria ao construir uma forte indústria de transformação a partir das substituições de importações, mas, infelizmente, não mirou sua produção para o comércio internacional, contentando-se apenas em fomentar o mercado interno.</w:t>
      </w:r>
    </w:p>
    <w:p w:rsidR="00C208AC" w:rsidRPr="00B20B39" w:rsidRDefault="00C208AC" w:rsidP="00C208AC">
      <w:pPr>
        <w:pStyle w:val="SemEspaamento"/>
        <w:rPr>
          <w:rFonts w:ascii="Arial" w:hAnsi="Arial" w:cs="Arial"/>
        </w:rPr>
      </w:pP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também analisa o outro lado da relação brasileira com o comércio internacional: os valores das importações também são muito baixos em relação ao PIB, quando em comparação com todos os outros países com informações divulgadas, sendo o índice mais baixo de importações de bens e serviços. Apesar de uma baixa taxa de importação parecer benéfica à balança comercial brasileira, o autor alerta para uma consequência muito perigosa, que é a confirmação de que o Brasil é um dos países mais fechados do mundo, apesar de ser um mercado altamente atraente para o investimento direto de multinacionais. A explicação dessa contradição é o fato de termos nosso mercado interno explorado pelas multinacionais, que não entregam o Brasil às suas cadeias produtivas mundiais, algo que não ocorre em países como Coréia do Sul, por exemplo. Diante desse fato, o autor conclui que as “multinacionais lucram ao investir no país, mas o resto da economia definha, ao deslocar para a substituição </w:t>
      </w:r>
      <w:proofErr w:type="gramStart"/>
      <w:r w:rsidRPr="00B20B39">
        <w:rPr>
          <w:rFonts w:ascii="Arial" w:hAnsi="Arial" w:cs="Arial"/>
        </w:rPr>
        <w:t xml:space="preserve">protegida de importações </w:t>
      </w:r>
      <w:r w:rsidRPr="00B20B39">
        <w:rPr>
          <w:rFonts w:ascii="Arial" w:hAnsi="Arial" w:cs="Arial"/>
        </w:rPr>
        <w:lastRenderedPageBreak/>
        <w:t>recursos locais que poderiam ser empregados com maior eficiência em atividades exportadoras”</w:t>
      </w:r>
      <w:proofErr w:type="gramEnd"/>
      <w:r w:rsidRPr="00B20B39">
        <w:rPr>
          <w:rFonts w:ascii="Arial" w:hAnsi="Arial" w:cs="Arial"/>
        </w:rPr>
        <w:t xml:space="preserve"> (BACHA, 2013, p. 4).</w:t>
      </w:r>
    </w:p>
    <w:p w:rsidR="00D75DA1" w:rsidRPr="00B20B39" w:rsidRDefault="00C208AC" w:rsidP="00C208AC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ab/>
        <w:t xml:space="preserve">Ainda dando foco ao processo de industrialização por substituição das importações,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(2013), explica o porquê de o Brasil não ter conseguido aproveitar esse processo para se desenvolver e aumentar sua participação no PIB mundial, que em 2012 era de apenas 3,3%. Através desse processo de industrialização, o êxodo rural é possível e incentivado, e o crescimento de produtividade agregada que essa mão de obra proporciona é suficiente para elevar a renda nos primeiros momentos do desenvolvimento. A partir do momento em que essa mão de obra </w:t>
      </w:r>
      <w:proofErr w:type="gramStart"/>
      <w:r w:rsidRPr="00B20B39">
        <w:rPr>
          <w:rFonts w:ascii="Arial" w:hAnsi="Arial" w:cs="Arial"/>
        </w:rPr>
        <w:t>extra começa</w:t>
      </w:r>
      <w:proofErr w:type="gramEnd"/>
      <w:r w:rsidRPr="00B20B39">
        <w:rPr>
          <w:rFonts w:ascii="Arial" w:hAnsi="Arial" w:cs="Arial"/>
        </w:rPr>
        <w:t xml:space="preserve"> a se esgotar, os ganhos adicionais de produtividade passam a ser possíveis somente a partir de empresas com especialização, tecnologia e investimentos em </w:t>
      </w:r>
      <w:proofErr w:type="spellStart"/>
      <w:r w:rsidRPr="00B20B39">
        <w:rPr>
          <w:rFonts w:ascii="Arial" w:hAnsi="Arial" w:cs="Arial"/>
        </w:rPr>
        <w:t>P&amp;D</w:t>
      </w:r>
      <w:proofErr w:type="spellEnd"/>
      <w:r w:rsidRPr="00B20B39">
        <w:rPr>
          <w:rFonts w:ascii="Arial" w:hAnsi="Arial" w:cs="Arial"/>
        </w:rPr>
        <w:t xml:space="preserve">, que são possíveis de serem conseguidos somente por países integrados fortemente ao comércio mundial, que não foi o caso brasileiro, mas sim de asiáticos, como a já citada Coréia do Sul. </w:t>
      </w:r>
      <w:r w:rsidR="004F7CA4" w:rsidRPr="00B20B39">
        <w:rPr>
          <w:rFonts w:ascii="Arial" w:hAnsi="Arial" w:cs="Arial"/>
        </w:rPr>
        <w:t xml:space="preserve">“Para ultrapassar a armadilha da renda média é imperativo que deixe de ser um dos países mais fechados do mundo ao comércio internacional”. (BACHA, 2013; p. 6). A integração do comércio provoca uma melhoria das condições de vida da população aumento nos salários. Essa evidência se confirma na maior parcela do PIB destinado ás exportações e implicando um maior volume de importações para garantir a demanda interna. </w:t>
      </w:r>
    </w:p>
    <w:p w:rsidR="00F42129" w:rsidRPr="00B20B39" w:rsidRDefault="006E6B60" w:rsidP="006E6B60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Para produzir esse desenvolvimento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 (2013), sugere um programa a ser implantado gradualmente com o apoio massivo das instituições. Para tanto isso se fará a partir de duas constatações: (i) é necessário abandonar esse sistema de isolamento econômico e passar a aproveitar as dotações de recursos do país de forma intensa; e (</w:t>
      </w:r>
      <w:proofErr w:type="gramStart"/>
      <w:r w:rsidRPr="00B20B39">
        <w:rPr>
          <w:rFonts w:ascii="Arial" w:hAnsi="Arial" w:cs="Arial"/>
        </w:rPr>
        <w:t>ii</w:t>
      </w:r>
      <w:proofErr w:type="gramEnd"/>
      <w:r w:rsidRPr="00B20B39">
        <w:rPr>
          <w:rFonts w:ascii="Arial" w:hAnsi="Arial" w:cs="Arial"/>
        </w:rPr>
        <w:t>) os acordos de preferência comercial (APC) são uma realidade mundial e o Brasil precisa se adaptar a essa realidade. O programa sugerido está baseado na reforma fiscal, na substituição de tarifas por câmbio e em acordos comerciais.</w:t>
      </w:r>
    </w:p>
    <w:p w:rsidR="006E6B60" w:rsidRDefault="006E6B60" w:rsidP="006E6B60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>A reforma fiscal reduziria o “custo Brasil”</w:t>
      </w:r>
      <w:r w:rsidR="005230F0" w:rsidRPr="00B20B39">
        <w:rPr>
          <w:rFonts w:ascii="Arial" w:hAnsi="Arial" w:cs="Arial"/>
        </w:rPr>
        <w:t xml:space="preserve"> sem ampliar</w:t>
      </w:r>
      <w:r w:rsidRPr="00B20B39">
        <w:rPr>
          <w:rFonts w:ascii="Arial" w:hAnsi="Arial" w:cs="Arial"/>
        </w:rPr>
        <w:t xml:space="preserve"> a dívida pública:</w:t>
      </w:r>
    </w:p>
    <w:p w:rsidR="00B20B39" w:rsidRPr="00B20B39" w:rsidRDefault="00B20B39" w:rsidP="006E6B60">
      <w:pPr>
        <w:pStyle w:val="SemEspaamento"/>
        <w:rPr>
          <w:rFonts w:ascii="Arial" w:hAnsi="Arial" w:cs="Arial"/>
        </w:rPr>
      </w:pPr>
    </w:p>
    <w:p w:rsidR="006E6B60" w:rsidRDefault="005230F0" w:rsidP="005230F0">
      <w:pPr>
        <w:pStyle w:val="Citao"/>
        <w:rPr>
          <w:rFonts w:ascii="Arial" w:hAnsi="Arial" w:cs="Arial"/>
          <w:szCs w:val="20"/>
        </w:rPr>
      </w:pPr>
      <w:r w:rsidRPr="00B20B39">
        <w:rPr>
          <w:rFonts w:ascii="Arial" w:hAnsi="Arial" w:cs="Arial"/>
          <w:szCs w:val="20"/>
        </w:rPr>
        <w:t>O objetivo da reforma fiscal seria permitir uma simplificação e redução substantiva da carga tributária sobre as empresas, sem que isso implique um aumento da dívida pública. (BACHA, 2013; p. 9).</w:t>
      </w:r>
    </w:p>
    <w:p w:rsidR="00B20B39" w:rsidRPr="00B20B39" w:rsidRDefault="00B20B39" w:rsidP="00B20B39">
      <w:pPr>
        <w:pStyle w:val="SemEspaamento"/>
      </w:pPr>
    </w:p>
    <w:p w:rsidR="005230F0" w:rsidRPr="00B20B39" w:rsidRDefault="00264FF5" w:rsidP="005230F0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lastRenderedPageBreak/>
        <w:t xml:space="preserve">A substituição de tarifas por câmbio induz uma troca das taxas e tarifas que </w:t>
      </w:r>
      <w:proofErr w:type="gramStart"/>
      <w:r w:rsidRPr="00B20B39">
        <w:rPr>
          <w:rFonts w:ascii="Arial" w:hAnsi="Arial" w:cs="Arial"/>
        </w:rPr>
        <w:t>o importador paga</w:t>
      </w:r>
      <w:proofErr w:type="gramEnd"/>
      <w:r w:rsidRPr="00B20B39">
        <w:rPr>
          <w:rFonts w:ascii="Arial" w:hAnsi="Arial" w:cs="Arial"/>
        </w:rPr>
        <w:t xml:space="preserve"> atualmente pela diferença cambial. Esse sistema seria gerenciado pelo Banco Central com a manutenção de uma taxa de câmbio de </w:t>
      </w:r>
      <w:r w:rsidR="00764E17" w:rsidRPr="00B20B39">
        <w:rPr>
          <w:rFonts w:ascii="Arial" w:hAnsi="Arial" w:cs="Arial"/>
        </w:rPr>
        <w:t>referência</w:t>
      </w:r>
      <w:r w:rsidRPr="00B20B39">
        <w:rPr>
          <w:rFonts w:ascii="Arial" w:hAnsi="Arial" w:cs="Arial"/>
        </w:rPr>
        <w:t xml:space="preserve">, baseada em relatórios e estudos do próprio BC, de forma velada por um tempo determinado até que todo processo de integração comercial seja concluído. </w:t>
      </w:r>
      <w:r w:rsidR="00F2026D" w:rsidRPr="00B20B39">
        <w:rPr>
          <w:rFonts w:ascii="Arial" w:hAnsi="Arial" w:cs="Arial"/>
        </w:rPr>
        <w:t>A Receita Federal, através do Despacho Aduaneiro Expresso/Linha Azul balizaria a redução fiscal sem perdas de receitas. (BACHA, 2013).</w:t>
      </w:r>
    </w:p>
    <w:p w:rsidR="00F2026D" w:rsidRPr="00B20B39" w:rsidRDefault="00F2026D" w:rsidP="005230F0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Esse pilar promoveria uma total reestruturação na indústria, seja pela especialização tecnológica característica desse sistema comercial, seja pela importação de insumos de melhor qualidade. O sistema certamente produzirá vencedores e perdedores, porém o resultado final será sempre mais vantajoso para o país. Embora esse pilar torne a liberalização mais </w:t>
      </w:r>
      <w:r w:rsidR="00112A0B" w:rsidRPr="00B20B39">
        <w:rPr>
          <w:rFonts w:ascii="Arial" w:hAnsi="Arial" w:cs="Arial"/>
        </w:rPr>
        <w:t>acelerada, as regras do jogo se complicam e transformam as ações das instituições mais complexas e menos transparentes. Além disso, deve-se relativizar a segurança das tarifas pela transição de um novo processo produtivo com maior participação no comércio internacional.</w:t>
      </w:r>
    </w:p>
    <w:p w:rsidR="00112A0B" w:rsidRPr="00B20B39" w:rsidRDefault="004A28EB" w:rsidP="005230F0">
      <w:pPr>
        <w:pStyle w:val="SemEspaamento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Os acordos comerciais são o terceiro pilar das propostas sugeridas por </w:t>
      </w:r>
      <w:proofErr w:type="spellStart"/>
      <w:r w:rsidRPr="00B20B39">
        <w:rPr>
          <w:rFonts w:ascii="Arial" w:hAnsi="Arial" w:cs="Arial"/>
        </w:rPr>
        <w:t>Bacha</w:t>
      </w:r>
      <w:proofErr w:type="spellEnd"/>
      <w:r w:rsidRPr="00B20B39">
        <w:rPr>
          <w:rFonts w:ascii="Arial" w:hAnsi="Arial" w:cs="Arial"/>
        </w:rPr>
        <w:t xml:space="preserve">, o ponto central </w:t>
      </w:r>
      <w:proofErr w:type="gramStart"/>
      <w:r w:rsidRPr="00B20B39">
        <w:rPr>
          <w:rFonts w:ascii="Arial" w:hAnsi="Arial" w:cs="Arial"/>
        </w:rPr>
        <w:t>desse pilar</w:t>
      </w:r>
      <w:proofErr w:type="gramEnd"/>
      <w:r w:rsidRPr="00B20B39">
        <w:rPr>
          <w:rFonts w:ascii="Arial" w:hAnsi="Arial" w:cs="Arial"/>
        </w:rPr>
        <w:t xml:space="preserve"> é oferecer o grande mercado interno brasileiro para, primeiro, aqueles que querem fazer acordos com o Brasil e, posteriormente, com o restante. Esse pilar não é fundame</w:t>
      </w:r>
      <w:r w:rsidR="00C448B8" w:rsidRPr="00B20B39">
        <w:rPr>
          <w:rFonts w:ascii="Arial" w:hAnsi="Arial" w:cs="Arial"/>
        </w:rPr>
        <w:t xml:space="preserve">ntal para a proposta, contudo tais acordos permitem ganhos de escala ainda maiores graças às reduções aduaneiras, permitindo que fatores específicos sejam </w:t>
      </w:r>
      <w:proofErr w:type="gramStart"/>
      <w:r w:rsidR="00C448B8" w:rsidRPr="00B20B39">
        <w:rPr>
          <w:rFonts w:ascii="Arial" w:hAnsi="Arial" w:cs="Arial"/>
        </w:rPr>
        <w:t>melhor</w:t>
      </w:r>
      <w:proofErr w:type="gramEnd"/>
      <w:r w:rsidR="00C448B8" w:rsidRPr="00B20B39">
        <w:rPr>
          <w:rFonts w:ascii="Arial" w:hAnsi="Arial" w:cs="Arial"/>
        </w:rPr>
        <w:t xml:space="preserve"> alocados e possibilite a redução nos preços relativos.</w:t>
      </w:r>
      <w:r w:rsidRPr="00B20B39">
        <w:rPr>
          <w:rFonts w:ascii="Arial" w:hAnsi="Arial" w:cs="Arial"/>
        </w:rPr>
        <w:t xml:space="preserve"> </w:t>
      </w:r>
    </w:p>
    <w:p w:rsidR="004A28EB" w:rsidRPr="00B20B39" w:rsidRDefault="004A28EB" w:rsidP="005230F0">
      <w:pPr>
        <w:pStyle w:val="SemEspaamento"/>
        <w:rPr>
          <w:rFonts w:ascii="Arial" w:hAnsi="Arial" w:cs="Arial"/>
        </w:rPr>
      </w:pPr>
    </w:p>
    <w:p w:rsidR="00F2026D" w:rsidRPr="00B20B39" w:rsidRDefault="00F2026D" w:rsidP="005230F0">
      <w:pPr>
        <w:pStyle w:val="SemEspaamento"/>
        <w:rPr>
          <w:rFonts w:ascii="Arial" w:hAnsi="Arial" w:cs="Arial"/>
        </w:rPr>
      </w:pPr>
    </w:p>
    <w:p w:rsidR="00AE221B" w:rsidRPr="00B20B39" w:rsidRDefault="00AE221B" w:rsidP="00AE221B">
      <w:pPr>
        <w:pageBreakBefore/>
        <w:tabs>
          <w:tab w:val="left" w:pos="284"/>
          <w:tab w:val="left" w:pos="426"/>
        </w:tabs>
        <w:spacing w:line="360" w:lineRule="auto"/>
        <w:jc w:val="center"/>
        <w:rPr>
          <w:rFonts w:ascii="Arial" w:hAnsi="Arial" w:cs="Arial"/>
          <w:b/>
        </w:rPr>
      </w:pPr>
      <w:r w:rsidRPr="00B20B39">
        <w:rPr>
          <w:rFonts w:ascii="Arial" w:hAnsi="Arial" w:cs="Arial"/>
          <w:b/>
        </w:rPr>
        <w:lastRenderedPageBreak/>
        <w:t>REFERÊNCIAS</w:t>
      </w:r>
    </w:p>
    <w:p w:rsidR="00AE221B" w:rsidRPr="00B20B39" w:rsidRDefault="00AE221B" w:rsidP="00AE221B">
      <w:pPr>
        <w:spacing w:after="200"/>
        <w:rPr>
          <w:rFonts w:ascii="Arial" w:hAnsi="Arial" w:cs="Arial"/>
        </w:rPr>
      </w:pPr>
    </w:p>
    <w:p w:rsidR="00AE221B" w:rsidRPr="00B20B39" w:rsidRDefault="0098361D" w:rsidP="004A28EB">
      <w:pPr>
        <w:spacing w:after="200"/>
        <w:ind w:hanging="15"/>
        <w:rPr>
          <w:rFonts w:ascii="Arial" w:hAnsi="Arial" w:cs="Arial"/>
        </w:rPr>
      </w:pPr>
      <w:r w:rsidRPr="00B20B39">
        <w:rPr>
          <w:rFonts w:ascii="Arial" w:hAnsi="Arial" w:cs="Arial"/>
        </w:rPr>
        <w:t xml:space="preserve">Fórum Nacional (Sessão Especial), Brasil: Estratégia de Desenvolvimento Industrial com Maior Inserção Internacional e Fortalecimento da Competitividade. </w:t>
      </w:r>
      <w:r w:rsidR="004A28EB" w:rsidRPr="00B20B39">
        <w:rPr>
          <w:rFonts w:ascii="Arial" w:hAnsi="Arial" w:cs="Arial"/>
        </w:rPr>
        <w:t>BACHA, Edmar</w:t>
      </w:r>
      <w:r w:rsidR="00AE221B" w:rsidRPr="00B20B39">
        <w:rPr>
          <w:rFonts w:ascii="Arial" w:hAnsi="Arial" w:cs="Arial"/>
        </w:rPr>
        <w:t xml:space="preserve">. </w:t>
      </w:r>
      <w:r w:rsidR="004A28EB" w:rsidRPr="00B20B39">
        <w:rPr>
          <w:rFonts w:ascii="Arial" w:hAnsi="Arial" w:cs="Arial"/>
          <w:b/>
        </w:rPr>
        <w:t>Integrar Para Crescer</w:t>
      </w:r>
      <w:r w:rsidR="00AE221B" w:rsidRPr="00B20B39">
        <w:rPr>
          <w:rFonts w:ascii="Arial" w:hAnsi="Arial" w:cs="Arial"/>
          <w:b/>
        </w:rPr>
        <w:t xml:space="preserve">: </w:t>
      </w:r>
      <w:r w:rsidR="004A28EB" w:rsidRPr="00B20B39">
        <w:rPr>
          <w:rFonts w:ascii="Arial" w:hAnsi="Arial" w:cs="Arial"/>
        </w:rPr>
        <w:t>O Brasil na Economia Mundial, 2013. Rio de Janeiro: BNDES, 18-19 de setembro de 2013.</w:t>
      </w:r>
    </w:p>
    <w:p w:rsidR="00AE221B" w:rsidRPr="00B20B39" w:rsidRDefault="00AE221B" w:rsidP="00601070">
      <w:pPr>
        <w:spacing w:after="200"/>
        <w:rPr>
          <w:rFonts w:ascii="Arial" w:hAnsi="Arial" w:cs="Arial"/>
        </w:rPr>
      </w:pPr>
    </w:p>
    <w:sectPr w:rsidR="00AE221B" w:rsidRPr="00B20B39" w:rsidSect="000B02D1">
      <w:headerReference w:type="default" r:id="rId10"/>
      <w:type w:val="oddPage"/>
      <w:pgSz w:w="11906" w:h="16838" w:code="9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85" w:rsidRDefault="00116C85" w:rsidP="00C36E7C">
      <w:pPr>
        <w:spacing w:after="0" w:line="240" w:lineRule="auto"/>
      </w:pPr>
      <w:r>
        <w:separator/>
      </w:r>
    </w:p>
  </w:endnote>
  <w:endnote w:type="continuationSeparator" w:id="0">
    <w:p w:rsidR="00116C85" w:rsidRDefault="00116C85" w:rsidP="00C3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85" w:rsidRDefault="00116C85" w:rsidP="00C36E7C">
      <w:pPr>
        <w:spacing w:after="0" w:line="240" w:lineRule="auto"/>
      </w:pPr>
      <w:r>
        <w:separator/>
      </w:r>
    </w:p>
  </w:footnote>
  <w:footnote w:type="continuationSeparator" w:id="0">
    <w:p w:rsidR="00116C85" w:rsidRDefault="00116C85" w:rsidP="00C3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47114"/>
      <w:docPartObj>
        <w:docPartGallery w:val="Page Numbers (Top of Page)"/>
        <w:docPartUnique/>
      </w:docPartObj>
    </w:sdtPr>
    <w:sdtContent>
      <w:p w:rsidR="000404BC" w:rsidRDefault="00CA37D4">
        <w:pPr>
          <w:pStyle w:val="Cabealho"/>
        </w:pPr>
        <w:r>
          <w:fldChar w:fldCharType="begin"/>
        </w:r>
        <w:r w:rsidR="000404BC">
          <w:instrText>PAGE   \* MERGEFORMAT</w:instrText>
        </w:r>
        <w:r>
          <w:fldChar w:fldCharType="separate"/>
        </w:r>
        <w:r w:rsidR="00B20B39">
          <w:rPr>
            <w:noProof/>
          </w:rPr>
          <w:t>4</w:t>
        </w:r>
        <w:r>
          <w:fldChar w:fldCharType="end"/>
        </w:r>
      </w:p>
    </w:sdtContent>
  </w:sdt>
  <w:p w:rsidR="000404BC" w:rsidRDefault="000404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C" w:rsidRDefault="000404BC">
    <w:pPr>
      <w:pStyle w:val="Cabealho"/>
      <w:jc w:val="right"/>
    </w:pPr>
  </w:p>
  <w:p w:rsidR="000404BC" w:rsidRDefault="000404B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07607"/>
      <w:docPartObj>
        <w:docPartGallery w:val="Page Numbers (Top of Page)"/>
        <w:docPartUnique/>
      </w:docPartObj>
    </w:sdtPr>
    <w:sdtContent>
      <w:p w:rsidR="000404BC" w:rsidRDefault="00CA37D4">
        <w:pPr>
          <w:pStyle w:val="Cabealho"/>
          <w:jc w:val="right"/>
        </w:pPr>
        <w:r>
          <w:fldChar w:fldCharType="begin"/>
        </w:r>
        <w:r w:rsidR="000404BC">
          <w:instrText>PAGE   \* MERGEFORMAT</w:instrText>
        </w:r>
        <w:r>
          <w:fldChar w:fldCharType="separate"/>
        </w:r>
        <w:r w:rsidR="00B20B39">
          <w:rPr>
            <w:noProof/>
          </w:rPr>
          <w:t>3</w:t>
        </w:r>
        <w:r>
          <w:fldChar w:fldCharType="end"/>
        </w:r>
      </w:p>
    </w:sdtContent>
  </w:sdt>
  <w:p w:rsidR="000404BC" w:rsidRDefault="000404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53FA"/>
    <w:multiLevelType w:val="hybridMultilevel"/>
    <w:tmpl w:val="A8149B28"/>
    <w:lvl w:ilvl="0" w:tplc="88D84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1024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D10B8"/>
    <w:rsid w:val="000326A5"/>
    <w:rsid w:val="000404BC"/>
    <w:rsid w:val="000410E6"/>
    <w:rsid w:val="00050462"/>
    <w:rsid w:val="00056C18"/>
    <w:rsid w:val="00061C36"/>
    <w:rsid w:val="0008621D"/>
    <w:rsid w:val="0009413D"/>
    <w:rsid w:val="000A3C1B"/>
    <w:rsid w:val="000B02D1"/>
    <w:rsid w:val="000C5DE8"/>
    <w:rsid w:val="00112A0B"/>
    <w:rsid w:val="00116C85"/>
    <w:rsid w:val="00136040"/>
    <w:rsid w:val="001A29F6"/>
    <w:rsid w:val="001E5F5E"/>
    <w:rsid w:val="00204376"/>
    <w:rsid w:val="002324D1"/>
    <w:rsid w:val="00252AD3"/>
    <w:rsid w:val="00264FF5"/>
    <w:rsid w:val="0027402D"/>
    <w:rsid w:val="002B0C4A"/>
    <w:rsid w:val="002B1D8B"/>
    <w:rsid w:val="002D5131"/>
    <w:rsid w:val="002E4D9C"/>
    <w:rsid w:val="0030368F"/>
    <w:rsid w:val="00383189"/>
    <w:rsid w:val="003A6EDE"/>
    <w:rsid w:val="003B1D66"/>
    <w:rsid w:val="003C0D43"/>
    <w:rsid w:val="003D7041"/>
    <w:rsid w:val="003F1F5C"/>
    <w:rsid w:val="0049338A"/>
    <w:rsid w:val="004A28EB"/>
    <w:rsid w:val="004A3CE4"/>
    <w:rsid w:val="004B3048"/>
    <w:rsid w:val="004B722F"/>
    <w:rsid w:val="004D68B1"/>
    <w:rsid w:val="004E61B5"/>
    <w:rsid w:val="004F7CA4"/>
    <w:rsid w:val="00501811"/>
    <w:rsid w:val="005230F0"/>
    <w:rsid w:val="00545EB0"/>
    <w:rsid w:val="00561329"/>
    <w:rsid w:val="00596FB9"/>
    <w:rsid w:val="005B73AC"/>
    <w:rsid w:val="005D2719"/>
    <w:rsid w:val="005E4930"/>
    <w:rsid w:val="00601070"/>
    <w:rsid w:val="006240BD"/>
    <w:rsid w:val="0065162A"/>
    <w:rsid w:val="0069449D"/>
    <w:rsid w:val="006B40F5"/>
    <w:rsid w:val="006B6BD0"/>
    <w:rsid w:val="006E1902"/>
    <w:rsid w:val="006E6B60"/>
    <w:rsid w:val="006F4614"/>
    <w:rsid w:val="00713800"/>
    <w:rsid w:val="00751AE6"/>
    <w:rsid w:val="00751EBD"/>
    <w:rsid w:val="00753DE1"/>
    <w:rsid w:val="00764E17"/>
    <w:rsid w:val="007729E2"/>
    <w:rsid w:val="00794193"/>
    <w:rsid w:val="007A5796"/>
    <w:rsid w:val="00822FF3"/>
    <w:rsid w:val="00824928"/>
    <w:rsid w:val="0082499E"/>
    <w:rsid w:val="00836690"/>
    <w:rsid w:val="008468D5"/>
    <w:rsid w:val="008702BB"/>
    <w:rsid w:val="00874C6F"/>
    <w:rsid w:val="008860A2"/>
    <w:rsid w:val="008A542E"/>
    <w:rsid w:val="008A6E7D"/>
    <w:rsid w:val="008D5319"/>
    <w:rsid w:val="00910431"/>
    <w:rsid w:val="00946509"/>
    <w:rsid w:val="0095694B"/>
    <w:rsid w:val="009605FC"/>
    <w:rsid w:val="0098361D"/>
    <w:rsid w:val="009A4909"/>
    <w:rsid w:val="009B7922"/>
    <w:rsid w:val="009C3644"/>
    <w:rsid w:val="00A53830"/>
    <w:rsid w:val="00A600A5"/>
    <w:rsid w:val="00A70369"/>
    <w:rsid w:val="00A81E4E"/>
    <w:rsid w:val="00A96E8D"/>
    <w:rsid w:val="00AA1CC8"/>
    <w:rsid w:val="00AE221B"/>
    <w:rsid w:val="00AE781E"/>
    <w:rsid w:val="00AF2B90"/>
    <w:rsid w:val="00AF3E4F"/>
    <w:rsid w:val="00B20B39"/>
    <w:rsid w:val="00B24A54"/>
    <w:rsid w:val="00B95EEF"/>
    <w:rsid w:val="00BD0781"/>
    <w:rsid w:val="00C04347"/>
    <w:rsid w:val="00C208AC"/>
    <w:rsid w:val="00C36E7C"/>
    <w:rsid w:val="00C448B8"/>
    <w:rsid w:val="00C4734A"/>
    <w:rsid w:val="00C971EE"/>
    <w:rsid w:val="00CA36EE"/>
    <w:rsid w:val="00CA37D4"/>
    <w:rsid w:val="00CD10B8"/>
    <w:rsid w:val="00D00566"/>
    <w:rsid w:val="00D039BD"/>
    <w:rsid w:val="00D336C2"/>
    <w:rsid w:val="00D37D2C"/>
    <w:rsid w:val="00D75DA1"/>
    <w:rsid w:val="00DA4667"/>
    <w:rsid w:val="00DE1AE5"/>
    <w:rsid w:val="00DE4B1A"/>
    <w:rsid w:val="00E0359D"/>
    <w:rsid w:val="00E25553"/>
    <w:rsid w:val="00E429F5"/>
    <w:rsid w:val="00EB1C1D"/>
    <w:rsid w:val="00EB414B"/>
    <w:rsid w:val="00F0015D"/>
    <w:rsid w:val="00F2026D"/>
    <w:rsid w:val="00F24C9D"/>
    <w:rsid w:val="00F42129"/>
    <w:rsid w:val="00F61BF5"/>
    <w:rsid w:val="00F67A93"/>
    <w:rsid w:val="00F72B32"/>
    <w:rsid w:val="00FD0D0F"/>
    <w:rsid w:val="00FF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F5"/>
  </w:style>
  <w:style w:type="paragraph" w:styleId="Ttulo1">
    <w:name w:val="heading 1"/>
    <w:basedOn w:val="Normal"/>
    <w:next w:val="SemEspaamento"/>
    <w:link w:val="Ttulo1Char"/>
    <w:uiPriority w:val="9"/>
    <w:qFormat/>
    <w:rsid w:val="00F61BF5"/>
    <w:pPr>
      <w:widowControl w:val="0"/>
      <w:spacing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SemEspaamento"/>
    <w:link w:val="Ttulo2Char"/>
    <w:uiPriority w:val="9"/>
    <w:unhideWhenUsed/>
    <w:qFormat/>
    <w:rsid w:val="000326A5"/>
    <w:pPr>
      <w:outlineLvl w:val="1"/>
    </w:pPr>
    <w:rPr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4C6F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 w:cs="Times New Roman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874C6F"/>
    <w:rPr>
      <w:rFonts w:eastAsia="Times New Roman" w:cs="Times New Roman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F61BF5"/>
    <w:rPr>
      <w:rFonts w:eastAsiaTheme="majorEastAsia" w:cstheme="majorBidi"/>
      <w:b/>
      <w:szCs w:val="32"/>
    </w:rPr>
  </w:style>
  <w:style w:type="paragraph" w:styleId="SemEspaamento">
    <w:name w:val="No Spacing"/>
    <w:uiPriority w:val="1"/>
    <w:qFormat/>
    <w:rsid w:val="00F42129"/>
    <w:pPr>
      <w:widowControl w:val="0"/>
      <w:spacing w:after="0" w:line="360" w:lineRule="auto"/>
      <w:ind w:firstLine="709"/>
      <w:jc w:val="both"/>
    </w:pPr>
  </w:style>
  <w:style w:type="character" w:customStyle="1" w:styleId="Ttulo2Char">
    <w:name w:val="Título 2 Char"/>
    <w:basedOn w:val="Fontepargpadro"/>
    <w:link w:val="Ttulo2"/>
    <w:uiPriority w:val="9"/>
    <w:rsid w:val="000326A5"/>
    <w:rPr>
      <w:rFonts w:eastAsiaTheme="majorEastAsia" w:cstheme="majorBidi"/>
      <w:b/>
      <w:szCs w:val="26"/>
    </w:rPr>
  </w:style>
  <w:style w:type="paragraph" w:styleId="Citao">
    <w:name w:val="Quote"/>
    <w:basedOn w:val="SemEspaamento"/>
    <w:next w:val="SemEspaamento"/>
    <w:link w:val="CitaoChar"/>
    <w:uiPriority w:val="29"/>
    <w:qFormat/>
    <w:rsid w:val="00751AE6"/>
    <w:pPr>
      <w:widowControl/>
      <w:spacing w:before="120" w:after="120"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1AE6"/>
    <w:rPr>
      <w:iCs/>
      <w:sz w:val="20"/>
    </w:rPr>
  </w:style>
  <w:style w:type="character" w:styleId="Hyperlink">
    <w:name w:val="Hyperlink"/>
    <w:basedOn w:val="Fontepargpadro"/>
    <w:uiPriority w:val="99"/>
    <w:unhideWhenUsed/>
    <w:rsid w:val="00601070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C36E7C"/>
    <w:pPr>
      <w:tabs>
        <w:tab w:val="right" w:leader="dot" w:pos="9061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C36E7C"/>
    <w:pPr>
      <w:spacing w:after="100"/>
      <w:ind w:left="240"/>
    </w:pPr>
  </w:style>
  <w:style w:type="paragraph" w:styleId="Rodap">
    <w:name w:val="footer"/>
    <w:basedOn w:val="Normal"/>
    <w:link w:val="RodapChar"/>
    <w:uiPriority w:val="99"/>
    <w:unhideWhenUsed/>
    <w:rsid w:val="00C36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BA4-B40B-477A-B145-CB35DAB0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cordeiro</dc:creator>
  <cp:lastModifiedBy>James</cp:lastModifiedBy>
  <cp:revision>3</cp:revision>
  <cp:lastPrinted>2016-04-09T20:20:00Z</cp:lastPrinted>
  <dcterms:created xsi:type="dcterms:W3CDTF">2016-04-12T20:54:00Z</dcterms:created>
  <dcterms:modified xsi:type="dcterms:W3CDTF">2016-06-15T03:21:00Z</dcterms:modified>
</cp:coreProperties>
</file>