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5C" w:rsidRPr="00FE235C" w:rsidRDefault="00FE235C" w:rsidP="00FE235C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141823"/>
          <w:sz w:val="24"/>
          <w:szCs w:val="24"/>
          <w:lang w:eastAsia="pt-BR"/>
        </w:rPr>
      </w:pPr>
      <w:r w:rsidRPr="00FE235C">
        <w:rPr>
          <w:rFonts w:ascii="Arial" w:eastAsia="Times New Roman" w:hAnsi="Arial" w:cs="Arial"/>
          <w:b/>
          <w:color w:val="141823"/>
          <w:sz w:val="24"/>
          <w:szCs w:val="24"/>
          <w:lang w:eastAsia="pt-BR"/>
        </w:rPr>
        <w:t xml:space="preserve">DEVO NÃO NEGO, PAGO SE ME COBRAREM... </w:t>
      </w:r>
    </w:p>
    <w:p w:rsidR="00FE235C" w:rsidRPr="00FE235C" w:rsidRDefault="00FE235C" w:rsidP="00FE235C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141823"/>
          <w:sz w:val="24"/>
          <w:szCs w:val="24"/>
          <w:lang w:eastAsia="pt-BR"/>
        </w:rPr>
      </w:pPr>
      <w:r w:rsidRPr="00FE235C">
        <w:rPr>
          <w:rFonts w:ascii="Arial" w:eastAsia="Times New Roman" w:hAnsi="Arial" w:cs="Arial"/>
          <w:b/>
          <w:color w:val="141823"/>
          <w:sz w:val="24"/>
          <w:szCs w:val="24"/>
          <w:lang w:eastAsia="pt-BR"/>
        </w:rPr>
        <w:t>MAS, SE ME COBRAREM DIREITO.</w:t>
      </w:r>
    </w:p>
    <w:p w:rsidR="00FE235C" w:rsidRPr="00FE235C" w:rsidRDefault="00FE235C" w:rsidP="00FE235C">
      <w:pPr>
        <w:shd w:val="clear" w:color="auto" w:fill="FFFFFF"/>
        <w:spacing w:after="0" w:line="360" w:lineRule="auto"/>
        <w:ind w:firstLine="709"/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</w:pPr>
      <w:r w:rsidRPr="00FE235C">
        <w:rPr>
          <w:rFonts w:ascii="Helvetica" w:eastAsia="Times New Roman" w:hAnsi="Helvetica" w:cs="Helvetica"/>
          <w:color w:val="141823"/>
          <w:sz w:val="21"/>
          <w:szCs w:val="21"/>
          <w:lang w:eastAsia="pt-BR"/>
        </w:rPr>
        <w:br/>
      </w:r>
    </w:p>
    <w:p w:rsidR="00FE235C" w:rsidRPr="00FE235C" w:rsidRDefault="00FE235C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Atualmente, quatro em cada dez brasileiros se encontram inadimplentes, segundo estatísticas divulgadas pelo Serviço de </w:t>
      </w:r>
      <w:r w:rsidR="00CA13FD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Proteção ao Crédito (SPC)</w:t>
      </w:r>
      <w:proofErr w:type="gramStart"/>
      <w:r w:rsidR="00CA13FD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</w:t>
      </w: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</w:t>
      </w:r>
      <w:proofErr w:type="gramEnd"/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e pela Confederação Nacional de Dirigentes Lojistas.</w:t>
      </w:r>
    </w:p>
    <w:p w:rsidR="00FE235C" w:rsidRPr="00FE235C" w:rsidRDefault="00FE235C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           </w:t>
      </w: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Nesses tempos turbulentos, o empresariado se vê em meio </w:t>
      </w:r>
      <w:r w:rsidR="00CA13FD"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a</w:t>
      </w: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um 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>severo</w:t>
      </w: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desequilí</w:t>
      </w:r>
      <w:r w:rsidR="00CA13FD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brio em seu fluxo de caixa,</w:t>
      </w: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devido ao grande volume de créditos não recebidos oriundos da venda de suas mercadorias e serviços.</w:t>
      </w:r>
    </w:p>
    <w:p w:rsidR="00FE235C" w:rsidRPr="00FE235C" w:rsidRDefault="00FE235C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FE235C" w:rsidRDefault="00FE235C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Buscando solução, as empresas partem para cobranças diretas, ou seja, entram em contato com seus clientes, ora pessoalmente, ora por escrito, por telefone, e-mail etc... Nada mais justo e legítimo, vez que, quem vendeu deve receber. Contudo, no afã de verem seus créditos adimplidos, o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>s</w:t>
      </w: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credores</w:t>
      </w:r>
      <w:r w:rsid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-</w:t>
      </w: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na maior parte das vezes</w:t>
      </w:r>
      <w:r w:rsid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-</w:t>
      </w:r>
      <w:r w:rsidRPr="00FE235C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esbaram em graves erros</w:t>
      </w:r>
      <w:r w:rsid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de ordem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legal, </w:t>
      </w:r>
      <w:r w:rsid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logística, documental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ou</w:t>
      </w:r>
      <w:r w:rsid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simple</w:t>
      </w:r>
      <w:r w:rsid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smente ferem sua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</w:t>
      </w:r>
      <w:r w:rsid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imagem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comercial devido despreparo </w:t>
      </w:r>
      <w:r w:rsid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técnico de seus funcionários para conduzirem as cobranças de maneira eficaz e, sobretudo, zelosa à boa relação cliente x fornecedor.</w:t>
      </w:r>
    </w:p>
    <w:p w:rsidR="00EE7662" w:rsidRDefault="00EE7662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EE7662" w:rsidRDefault="00EE7662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  <w:r w:rsidRP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O artigo 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42 do Código de Defesa do Consumidor </w:t>
      </w:r>
      <w:r w:rsidRP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diz que, na cobrança de débitos, </w:t>
      </w:r>
      <w:r w:rsidRPr="00CA13FD">
        <w:rPr>
          <w:rFonts w:ascii="Arial" w:eastAsia="Times New Roman" w:hAnsi="Arial" w:cs="Arial"/>
          <w:i/>
          <w:color w:val="141823"/>
          <w:sz w:val="24"/>
          <w:szCs w:val="24"/>
          <w:lang w:eastAsia="pt-BR"/>
        </w:rPr>
        <w:t>o consumidor inadimplente não será exposto a ridículo, nem será submetido a qualquer tipo de constrangimento ou ameaça</w:t>
      </w:r>
      <w:r w:rsidRPr="00EE7662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O poder judiciário está abarrotado de ações indenizatórias impetradas por consumidores que alegam terem sido lesados</w:t>
      </w:r>
      <w:r w:rsidR="008C069F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com base nesse artigo. Portanto, todo cuidado é pouco.</w:t>
      </w:r>
    </w:p>
    <w:p w:rsidR="008C069F" w:rsidRDefault="008C069F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8C069F" w:rsidRDefault="008C069F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>Superada a fase legal, muito comum</w:t>
      </w:r>
      <w:r w:rsidR="00CA13FD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os empresários não disporem 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>de profissionais suficientes para acumularem suas atribuições diárias com as cobranças que se avolumam. Esse fenômeno torna a cobrança direta tortuosa, morosa e ineficaz, além de comprometer seriamente o rendimento da equipe nas tarefas para as quais fora originalmente contratada.</w:t>
      </w:r>
    </w:p>
    <w:p w:rsidR="008C069F" w:rsidRDefault="008C069F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3B28CD" w:rsidRDefault="008C069F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lastRenderedPageBreak/>
        <w:t>Outro entrave de grande importância é a dificuldade de oferecer ao devedor meios facilitados para quitar seu débito. Falta de</w:t>
      </w:r>
      <w:r w:rsidR="003B28CD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informações claras quanto à forma de pagamento, erros em dados para depósito bancário</w:t>
      </w:r>
      <w:r w:rsidR="00EB0EAE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, falta de polidez no trato pessoal</w:t>
      </w:r>
      <w:r w:rsidR="003B28CD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e ausência de opções de pagamento são apenas alguns dos problemas que o credor impõe de maneira despercebida ao seu devedor. Esses detalhes podem ser o diferencial entre receber ou não uma dívida.</w:t>
      </w:r>
    </w:p>
    <w:p w:rsidR="003B28CD" w:rsidRDefault="003B28CD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3B28CD" w:rsidRDefault="00EB0EAE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Como solução, a classe empresária brasileira recorre cada vez mais às empresas especializadas em cobrança e recuperação de crédito. Com taxas percentuais </w:t>
      </w:r>
      <w:r w:rsidR="00CA13FD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extremamente atrativas,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rapidez</w:t>
      </w:r>
      <w:bookmarkStart w:id="0" w:name="_GoBack"/>
      <w:bookmarkEnd w:id="0"/>
      <w:r w:rsidR="00CA13FD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e êxito no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recebimento de dívidas, por vezes dadas por perdidas, o credor nada -</w:t>
      </w:r>
      <w:r w:rsidR="00CA13FD"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>absolutamente nada - tem a perder em contratar tais profissionais, haja vista que, somente paga uma porcentag</w:t>
      </w:r>
      <w:r w:rsidR="001771D3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em sobre a dívida recebida e</w:t>
      </w: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ainda deixa suas mãos livres para cuidar de seus negócios. </w:t>
      </w:r>
      <w:r w:rsidR="001771D3">
        <w:rPr>
          <w:rFonts w:ascii="Arial" w:eastAsia="Times New Roman" w:hAnsi="Arial" w:cs="Arial"/>
          <w:color w:val="141823"/>
          <w:sz w:val="24"/>
          <w:szCs w:val="24"/>
          <w:lang w:eastAsia="pt-BR"/>
        </w:rPr>
        <w:t>Afinal, o foco é produzir, cobrar sem saber, na maior parte das vezes, não é legal!</w:t>
      </w:r>
    </w:p>
    <w:p w:rsidR="00EB0EAE" w:rsidRDefault="00EB0EAE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EB0EAE" w:rsidRDefault="00EB0EAE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3B28CD" w:rsidRDefault="003B28CD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8C069F" w:rsidRDefault="008C069F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41823"/>
          <w:sz w:val="24"/>
          <w:szCs w:val="24"/>
          <w:lang w:eastAsia="pt-BR"/>
        </w:rPr>
        <w:t xml:space="preserve"> </w:t>
      </w:r>
    </w:p>
    <w:p w:rsidR="00EE7662" w:rsidRDefault="00EE7662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EE7662" w:rsidRPr="00FE235C" w:rsidRDefault="00EE7662" w:rsidP="00FE235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41823"/>
          <w:sz w:val="24"/>
          <w:szCs w:val="24"/>
          <w:lang w:eastAsia="pt-BR"/>
        </w:rPr>
      </w:pPr>
    </w:p>
    <w:p w:rsidR="00113B21" w:rsidRPr="00FE235C" w:rsidRDefault="00113B21" w:rsidP="00FE23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13B21" w:rsidRPr="00FE2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5C"/>
    <w:rsid w:val="00113B21"/>
    <w:rsid w:val="001771D3"/>
    <w:rsid w:val="003B28CD"/>
    <w:rsid w:val="00475DB9"/>
    <w:rsid w:val="008C069F"/>
    <w:rsid w:val="00CA13FD"/>
    <w:rsid w:val="00EB0EAE"/>
    <w:rsid w:val="00EE7662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testeum</dc:creator>
  <cp:lastModifiedBy>testeum</cp:lastModifiedBy>
  <cp:revision>4</cp:revision>
  <dcterms:created xsi:type="dcterms:W3CDTF">2016-02-19T16:42:00Z</dcterms:created>
  <dcterms:modified xsi:type="dcterms:W3CDTF">2016-02-19T17:31:00Z</dcterms:modified>
</cp:coreProperties>
</file>