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2" w:rsidRDefault="009A751F" w:rsidP="009A751F">
      <w:pPr>
        <w:jc w:val="center"/>
      </w:pPr>
      <w:r>
        <w:t>CONDOMÍNIO – O que fazer para diminuir a inadimplência de condôminos</w:t>
      </w:r>
    </w:p>
    <w:p w:rsidR="009A751F" w:rsidRDefault="009A751F" w:rsidP="009A751F">
      <w:pPr>
        <w:jc w:val="both"/>
      </w:pPr>
      <w:r>
        <w:t>Com a expansão das metrópoles e o desenvolvimento do mercado imobiliário, aumentou-se consideravelmente a quantidade de condomínios edilícios nas cidades brasileiras, sejam eles residenciais ou comerciais.</w:t>
      </w:r>
    </w:p>
    <w:p w:rsidR="009A751F" w:rsidRDefault="00A637DD" w:rsidP="009A751F">
      <w:pPr>
        <w:jc w:val="both"/>
      </w:pPr>
      <w:r>
        <w:t>O condomínio é uma relação de igualdades que se limitam reciprocamente na qual os condôminos compartilham as dependências de uso comum, resguardando a exclusividade de uso sobre a área privativa de cada condômino.</w:t>
      </w:r>
    </w:p>
    <w:p w:rsidR="000140AB" w:rsidRDefault="00A637DD" w:rsidP="009A751F">
      <w:pPr>
        <w:jc w:val="both"/>
      </w:pPr>
      <w:r>
        <w:t xml:space="preserve">Para custear as despesas </w:t>
      </w:r>
      <w:r w:rsidR="000140AB">
        <w:t xml:space="preserve">de manutenção e utilização </w:t>
      </w:r>
      <w:r>
        <w:t xml:space="preserve">das partes </w:t>
      </w:r>
      <w:r w:rsidR="000140AB">
        <w:t xml:space="preserve">de uso </w:t>
      </w:r>
      <w:r>
        <w:t xml:space="preserve">comum é realizado um rateio no qual todos os condôminos </w:t>
      </w:r>
      <w:r w:rsidR="000140AB">
        <w:t>contribuem com o pagamento. O pagamento deste rateio, também denominado de despesas condominiais, tem se destacado como grande vilão para o bom funcionamento dos condomínios, principalmente em épocas de retração econômica.</w:t>
      </w:r>
    </w:p>
    <w:p w:rsidR="000140AB" w:rsidRDefault="000140AB" w:rsidP="009A751F">
      <w:pPr>
        <w:jc w:val="both"/>
      </w:pPr>
      <w:r>
        <w:t>Embora poucos tenham conhecimento, a própria legislação trata de estabelecer mecanismos para coibir o avanço das inadimplências em condomínios, evitando que o condômino bom pagador seja penalizado pelo condômino devedor contumaz.</w:t>
      </w:r>
    </w:p>
    <w:p w:rsidR="000140AB" w:rsidRDefault="000140AB" w:rsidP="009A751F">
      <w:pPr>
        <w:jc w:val="both"/>
      </w:pPr>
      <w:r>
        <w:t>É certo que cada caso deve ser analisado particularmente, entretanto, de forma geral e ampla, podemos indicar algumas ações que se perfeitamente adotadas poderão diminuir drasticamente a inadimplências dos condôminos.</w:t>
      </w:r>
    </w:p>
    <w:p w:rsidR="000140AB" w:rsidRDefault="000140AB" w:rsidP="009A751F">
      <w:pPr>
        <w:jc w:val="both"/>
      </w:pPr>
      <w:r>
        <w:t xml:space="preserve">Apesar de o atual Código Civil </w:t>
      </w:r>
      <w:r w:rsidR="000D6868">
        <w:t>limitar a aplicação da multa moratória em até 2% (dois por cento) do valor do débito (Art. 1.336, §1º), não há na Lei limitação alguma sobre os juros moratórios, que podem ser previstos em patamares superiores ao usual (1%).</w:t>
      </w:r>
    </w:p>
    <w:p w:rsidR="000D6868" w:rsidRDefault="000D6868" w:rsidP="009A751F">
      <w:pPr>
        <w:jc w:val="both"/>
      </w:pPr>
      <w:r>
        <w:t>Tal medida desestimula o atraso e na prática tem resultado em queda expressiva na inadimplência.</w:t>
      </w:r>
    </w:p>
    <w:p w:rsidR="000D6868" w:rsidRDefault="000D6868" w:rsidP="009A751F">
      <w:pPr>
        <w:jc w:val="both"/>
      </w:pPr>
      <w:r>
        <w:t>Outra solução é a adoção de um bônus de pontualidade, na qual o condômino que paga a cota condominial em dia obtém um desconto que alcança, muitas das vezes, 10% do valor da cota condominial.</w:t>
      </w:r>
    </w:p>
    <w:p w:rsidR="000D6868" w:rsidRDefault="002A1A12" w:rsidP="009A751F">
      <w:pPr>
        <w:jc w:val="both"/>
      </w:pPr>
      <w:r>
        <w:t xml:space="preserve">Aos condomínios que possuem altos níveis de inadimplência (superiores a 10%), temos sugerido a criação de uma multa aos devedores contumazes. Esta multa precisa ser aprovada por ¾ dos condôminos e seu valor pode chegar até </w:t>
      </w:r>
      <w:proofErr w:type="gramStart"/>
      <w:r>
        <w:t>5</w:t>
      </w:r>
      <w:proofErr w:type="gramEnd"/>
      <w:r>
        <w:t xml:space="preserve"> (cinco) vezes o valor da cota condominial.</w:t>
      </w:r>
    </w:p>
    <w:p w:rsidR="002A1A12" w:rsidRDefault="002A1A12" w:rsidP="009A751F">
      <w:pPr>
        <w:jc w:val="both"/>
      </w:pPr>
      <w:r>
        <w:t xml:space="preserve">Há casos práticos em que a adoção destas medidas em um cenário de inadimplência </w:t>
      </w:r>
      <w:r w:rsidR="00F731FC">
        <w:t xml:space="preserve">superior a </w:t>
      </w:r>
      <w:r>
        <w:t>1</w:t>
      </w:r>
      <w:r w:rsidR="00F731FC">
        <w:t>0</w:t>
      </w:r>
      <w:r>
        <w:t>% (</w:t>
      </w:r>
      <w:r w:rsidR="00F731FC">
        <w:t xml:space="preserve">dez </w:t>
      </w:r>
      <w:r>
        <w:t xml:space="preserve">por cento) </w:t>
      </w:r>
      <w:r w:rsidR="00F731FC">
        <w:t xml:space="preserve">dos condôminos importou na redução da inadimplência para patamares abaixo de </w:t>
      </w:r>
      <w:r>
        <w:t>2% (dois por cento</w:t>
      </w:r>
      <w:r w:rsidR="00F731FC">
        <w:t>).</w:t>
      </w:r>
    </w:p>
    <w:p w:rsidR="00F731FC" w:rsidRDefault="00F731FC" w:rsidP="009A751F">
      <w:pPr>
        <w:jc w:val="both"/>
      </w:pPr>
      <w:r>
        <w:t>Vale dizer que o acompanhamento e a assessoria de um advogado especializado em direito imobiliário é fundamental para que sejam escolhidas as medidas corretas para diminuir a inadimplência, sem causar prejuízos e outros ônus ao condomínio.</w:t>
      </w:r>
    </w:p>
    <w:sectPr w:rsidR="00F731FC" w:rsidSect="00EF7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9A751F"/>
    <w:rsid w:val="000140AB"/>
    <w:rsid w:val="000D6868"/>
    <w:rsid w:val="0011603E"/>
    <w:rsid w:val="002A1A12"/>
    <w:rsid w:val="009A751F"/>
    <w:rsid w:val="00A637DD"/>
    <w:rsid w:val="00BA6186"/>
    <w:rsid w:val="00EF7D07"/>
    <w:rsid w:val="00F7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Iranley</dc:creator>
  <cp:lastModifiedBy>Marcelo Iranley</cp:lastModifiedBy>
  <cp:revision>1</cp:revision>
  <dcterms:created xsi:type="dcterms:W3CDTF">2016-01-14T17:24:00Z</dcterms:created>
  <dcterms:modified xsi:type="dcterms:W3CDTF">2016-01-14T18:28:00Z</dcterms:modified>
</cp:coreProperties>
</file>