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89" w:rsidRPr="007E59D1" w:rsidRDefault="00114053" w:rsidP="00EC0289">
      <w:pPr>
        <w:shd w:val="clear" w:color="auto" w:fill="FFFFFF"/>
        <w:spacing w:before="30" w:after="225" w:line="27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AIESEC:</w:t>
      </w:r>
      <w:r w:rsidR="00EC0289" w:rsidRPr="00114053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 </w:t>
      </w:r>
      <w:r w:rsidR="00EC0289" w:rsidRPr="00114053">
        <w:rPr>
          <w:rFonts w:ascii="Arial" w:hAnsi="Arial" w:cs="Arial"/>
          <w:b/>
          <w:sz w:val="24"/>
          <w:szCs w:val="24"/>
          <w:shd w:val="clear" w:color="auto" w:fill="FFFFFF"/>
          <w:lang w:val="pt-BR"/>
        </w:rPr>
        <w:t>PROPORCIONANDO EXPERIÊNCIAS</w:t>
      </w:r>
      <w:r w:rsidR="00EC0289">
        <w:rPr>
          <w:rStyle w:val="Refdenotaderodap"/>
          <w:rFonts w:ascii="Arial" w:eastAsia="Times New Roman" w:hAnsi="Arial" w:cs="Arial"/>
          <w:b/>
          <w:bCs/>
          <w:sz w:val="24"/>
          <w:szCs w:val="24"/>
          <w:lang w:val="pt-BR" w:eastAsia="pt-BR"/>
        </w:rPr>
        <w:footnoteReference w:id="1"/>
      </w:r>
    </w:p>
    <w:p w:rsidR="00EC0289" w:rsidRPr="007E59D1" w:rsidRDefault="00EC0289" w:rsidP="00EC0289">
      <w:pPr>
        <w:shd w:val="clear" w:color="auto" w:fill="FFFFFF"/>
        <w:spacing w:before="30" w:after="225" w:line="270" w:lineRule="atLeast"/>
        <w:jc w:val="right"/>
        <w:outlineLvl w:val="1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Larissa Melez Ruviaro</w:t>
      </w:r>
      <w:r>
        <w:rPr>
          <w:rStyle w:val="Refdenotaderodap"/>
          <w:rFonts w:ascii="Arial" w:eastAsia="Times New Roman" w:hAnsi="Arial" w:cs="Arial"/>
          <w:bCs/>
          <w:sz w:val="24"/>
          <w:szCs w:val="24"/>
          <w:lang w:val="pt-BR" w:eastAsia="pt-BR"/>
        </w:rPr>
        <w:footnoteReference w:id="2"/>
      </w:r>
    </w:p>
    <w:p w:rsidR="00EC0289" w:rsidRDefault="00EC0289" w:rsidP="00EC0289">
      <w:pPr>
        <w:shd w:val="clear" w:color="auto" w:fill="FFFFFF"/>
        <w:spacing w:before="30" w:after="225" w:line="270" w:lineRule="atLeast"/>
        <w:outlineLvl w:val="1"/>
        <w:rPr>
          <w:rFonts w:ascii="Arial" w:eastAsia="Times New Roman" w:hAnsi="Arial" w:cs="Arial"/>
          <w:bCs/>
          <w:i/>
          <w:sz w:val="20"/>
          <w:szCs w:val="20"/>
          <w:lang w:val="pt-BR" w:eastAsia="pt-BR"/>
        </w:rPr>
      </w:pPr>
    </w:p>
    <w:p w:rsidR="00EC0289" w:rsidRPr="002E157C" w:rsidRDefault="007755C4" w:rsidP="00A54BB1">
      <w:pPr>
        <w:shd w:val="clear" w:color="auto" w:fill="FFFFFF"/>
        <w:spacing w:before="30" w:after="225" w:line="270" w:lineRule="atLeast"/>
        <w:jc w:val="both"/>
        <w:outlineLvl w:val="1"/>
        <w:rPr>
          <w:rFonts w:ascii="Arial" w:eastAsia="Times New Roman" w:hAnsi="Arial" w:cs="Arial"/>
          <w:bCs/>
          <w:i/>
          <w:sz w:val="20"/>
          <w:szCs w:val="20"/>
          <w:lang w:val="pt-BR" w:eastAsia="pt-BR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t-BR"/>
        </w:rPr>
        <w:t>“</w:t>
      </w:r>
      <w:r w:rsidR="002E157C" w:rsidRPr="002E157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t-BR"/>
        </w:rPr>
        <w:t xml:space="preserve">Para ser um líder, você tem que fazer as pessoas quererem te seguir e ninguém quer seguir alguém que não sabe onde está indo.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t-BR"/>
        </w:rPr>
        <w:t xml:space="preserve">“ </w:t>
      </w:r>
      <w:r w:rsidR="002E157C" w:rsidRPr="002E157C">
        <w:rPr>
          <w:rFonts w:ascii="Arial" w:hAnsi="Arial" w:cs="Arial"/>
          <w:sz w:val="20"/>
          <w:szCs w:val="20"/>
          <w:shd w:val="clear" w:color="auto" w:fill="FFFFFF"/>
          <w:lang w:val="pt-BR"/>
        </w:rPr>
        <w:t>(</w:t>
      </w:r>
      <w:hyperlink r:id="rId7" w:history="1">
        <w:r w:rsidR="002E157C" w:rsidRPr="007755C4">
          <w:rPr>
            <w:rStyle w:val="Hyperlink"/>
            <w:rFonts w:ascii="Helvetica" w:hAnsi="Helvetica" w:cs="Helvetica"/>
            <w:iCs/>
            <w:color w:val="auto"/>
            <w:sz w:val="20"/>
            <w:szCs w:val="20"/>
            <w:u w:val="none"/>
            <w:shd w:val="clear" w:color="auto" w:fill="FFFFFF"/>
            <w:lang w:val="pt-BR"/>
          </w:rPr>
          <w:t>Joe Namath</w:t>
        </w:r>
      </w:hyperlink>
      <w:r w:rsidR="002E157C" w:rsidRPr="007755C4">
        <w:rPr>
          <w:rFonts w:ascii="Helvetica" w:hAnsi="Helvetica" w:cs="Helvetica"/>
          <w:iCs/>
          <w:sz w:val="20"/>
          <w:szCs w:val="20"/>
          <w:shd w:val="clear" w:color="auto" w:fill="FFFFFF"/>
          <w:lang w:val="pt-BR"/>
        </w:rPr>
        <w:t>)</w:t>
      </w:r>
    </w:p>
    <w:p w:rsidR="00EC0289" w:rsidRDefault="00EC0289" w:rsidP="00EC0289">
      <w:pPr>
        <w:shd w:val="clear" w:color="auto" w:fill="FFFFFF"/>
        <w:spacing w:before="30" w:after="225" w:line="270" w:lineRule="atLeast"/>
        <w:outlineLvl w:val="1"/>
        <w:rPr>
          <w:rFonts w:ascii="Arial" w:eastAsia="Times New Roman" w:hAnsi="Arial" w:cs="Arial"/>
          <w:bCs/>
          <w:i/>
          <w:sz w:val="20"/>
          <w:szCs w:val="20"/>
          <w:lang w:val="pt-BR" w:eastAsia="pt-BR"/>
        </w:rPr>
      </w:pPr>
    </w:p>
    <w:p w:rsidR="002E157C" w:rsidRDefault="002E157C" w:rsidP="00EC0289">
      <w:pPr>
        <w:shd w:val="clear" w:color="auto" w:fill="FFFFFF"/>
        <w:spacing w:before="30" w:after="225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EC0289" w:rsidRPr="000D6BC3" w:rsidRDefault="00EC0289" w:rsidP="00EC0289">
      <w:pPr>
        <w:shd w:val="clear" w:color="auto" w:fill="FFFFFF"/>
        <w:spacing w:before="30" w:after="225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7E59D1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Resumo</w:t>
      </w:r>
    </w:p>
    <w:p w:rsidR="00EC0289" w:rsidRPr="00DB6DC5" w:rsidRDefault="00EC0289" w:rsidP="00EC0289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  <w:r w:rsidRPr="00DB6DC5">
        <w:rPr>
          <w:rFonts w:ascii="Arial" w:hAnsi="Arial" w:cs="Arial"/>
          <w:sz w:val="24"/>
          <w:szCs w:val="24"/>
          <w:lang w:val="pt-BR"/>
        </w:rPr>
        <w:t>O artigo reúne informações sobre a</w:t>
      </w:r>
      <w:r w:rsidR="004238B1">
        <w:rPr>
          <w:rFonts w:ascii="Arial" w:hAnsi="Arial" w:cs="Arial"/>
          <w:sz w:val="24"/>
          <w:szCs w:val="24"/>
          <w:lang w:val="pt-BR"/>
        </w:rPr>
        <w:t xml:space="preserve"> </w:t>
      </w:r>
      <w:r w:rsidR="004238B1" w:rsidRPr="004238B1">
        <w:rPr>
          <w:rFonts w:ascii="Arial" w:hAnsi="Arial" w:cs="Arial"/>
          <w:sz w:val="24"/>
          <w:szCs w:val="24"/>
          <w:shd w:val="clear" w:color="auto" w:fill="FFFFFF"/>
          <w:lang w:val="pt-BR"/>
        </w:rPr>
        <w:t>Associação Internacional de Estudantes em Ciências Econômicas e Comerciais</w:t>
      </w:r>
      <w:r w:rsidR="004238B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(AIESEC), organização internacional que é uma</w:t>
      </w:r>
      <w:r w:rsidR="004238B1" w:rsidRPr="004238B1">
        <w:rPr>
          <w:rFonts w:ascii="Verdana" w:hAnsi="Verdana"/>
          <w:color w:val="333333"/>
          <w:sz w:val="20"/>
          <w:szCs w:val="20"/>
          <w:shd w:val="clear" w:color="auto" w:fill="FFFFFF"/>
          <w:lang w:val="pt-BR"/>
        </w:rPr>
        <w:t xml:space="preserve"> </w:t>
      </w:r>
      <w:r w:rsidR="004238B1" w:rsidRPr="004238B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plataforma </w:t>
      </w:r>
      <w:r w:rsidR="004238B1">
        <w:rPr>
          <w:rFonts w:ascii="Arial" w:hAnsi="Arial" w:cs="Arial"/>
          <w:sz w:val="24"/>
          <w:szCs w:val="24"/>
          <w:shd w:val="clear" w:color="auto" w:fill="FFFFFF"/>
          <w:lang w:val="pt-BR"/>
        </w:rPr>
        <w:t>na qual proporciona experiências</w:t>
      </w:r>
      <w:r w:rsidR="00007906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de liderança</w:t>
      </w:r>
      <w:r w:rsidR="004238B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aos </w:t>
      </w:r>
      <w:r w:rsidR="004238B1" w:rsidRPr="004238B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jovens </w:t>
      </w:r>
      <w:r w:rsidR="004238B1">
        <w:rPr>
          <w:rFonts w:ascii="Arial" w:hAnsi="Arial" w:cs="Arial"/>
          <w:sz w:val="24"/>
          <w:szCs w:val="24"/>
          <w:shd w:val="clear" w:color="auto" w:fill="FFFFFF"/>
          <w:lang w:val="pt-BR"/>
        </w:rPr>
        <w:t>profissionais através do intercâmbio</w:t>
      </w:r>
      <w:r w:rsidRPr="00DB6DC5">
        <w:rPr>
          <w:rFonts w:ascii="Arial" w:hAnsi="Arial" w:cs="Arial"/>
          <w:sz w:val="24"/>
          <w:szCs w:val="24"/>
          <w:lang w:val="pt-BR"/>
        </w:rPr>
        <w:t>. Primeiramente faz-se menção</w:t>
      </w:r>
      <w:r w:rsidR="00007906">
        <w:rPr>
          <w:rFonts w:ascii="Arial" w:hAnsi="Arial" w:cs="Arial"/>
          <w:sz w:val="24"/>
          <w:szCs w:val="24"/>
          <w:lang w:val="pt-BR"/>
        </w:rPr>
        <w:t xml:space="preserve"> a estrutura da AIESEC como ocorre o processo seletivo para os novos integrantes e as etapas até o intercâmbio, chegando até o último estágio que são os alumni (ex-membros) que continuam vinculados a organização, participando de conferências e debates com os atuais membros</w:t>
      </w:r>
      <w:r w:rsidR="00323BF5">
        <w:rPr>
          <w:rFonts w:ascii="Arial" w:hAnsi="Arial" w:cs="Arial"/>
          <w:sz w:val="24"/>
          <w:szCs w:val="24"/>
          <w:lang w:val="pt-BR"/>
        </w:rPr>
        <w:t>,</w:t>
      </w:r>
      <w:r w:rsidR="00007906">
        <w:rPr>
          <w:rFonts w:ascii="Arial" w:hAnsi="Arial" w:cs="Arial"/>
          <w:sz w:val="24"/>
          <w:szCs w:val="24"/>
          <w:lang w:val="pt-BR"/>
        </w:rPr>
        <w:t xml:space="preserve"> </w:t>
      </w:r>
      <w:r w:rsidRPr="00DB6DC5">
        <w:rPr>
          <w:rFonts w:ascii="Arial" w:hAnsi="Arial" w:cs="Arial"/>
          <w:sz w:val="24"/>
          <w:szCs w:val="24"/>
          <w:lang w:val="pt-BR"/>
        </w:rPr>
        <w:t xml:space="preserve">após, em um segundo momento apresenta-se </w:t>
      </w:r>
      <w:r w:rsidR="00007906">
        <w:rPr>
          <w:rFonts w:ascii="Arial" w:hAnsi="Arial" w:cs="Arial"/>
          <w:sz w:val="24"/>
          <w:szCs w:val="24"/>
          <w:lang w:val="pt-BR"/>
        </w:rPr>
        <w:t>as experiências profissionais, diferenciando as modalidades de intercâmbio que mais satisfazem aos interesses do jovem e os valores que estes transmitem a sociedade e ao seu ambiente de trabalho.</w:t>
      </w:r>
    </w:p>
    <w:p w:rsidR="00EC0289" w:rsidRPr="007E59D1" w:rsidRDefault="00EC0289" w:rsidP="00EC0289">
      <w:pPr>
        <w:pStyle w:val="NormalWeb"/>
        <w:spacing w:before="0" w:beforeAutospacing="0" w:after="0" w:afterAutospacing="0" w:line="210" w:lineRule="atLeast"/>
        <w:rPr>
          <w:rFonts w:ascii="Arial" w:hAnsi="Arial" w:cs="Arial"/>
          <w:color w:val="000000"/>
          <w:sz w:val="18"/>
          <w:szCs w:val="18"/>
          <w:lang w:val="pt-BR"/>
        </w:rPr>
      </w:pPr>
    </w:p>
    <w:p w:rsidR="00EC0289" w:rsidRPr="00323BF5" w:rsidRDefault="00EC0289" w:rsidP="00EC028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E59D1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Palavras chaves: 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AIESEC</w:t>
      </w:r>
      <w:r w:rsidRPr="007E59D1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Intercâmbio</w:t>
      </w:r>
      <w:r w:rsidRPr="007E59D1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Estudante</w:t>
      </w:r>
      <w:r w:rsidRPr="007E59D1">
        <w:rPr>
          <w:rFonts w:ascii="Arial" w:eastAsia="Times New Roman" w:hAnsi="Arial" w:cs="Arial"/>
          <w:bCs/>
          <w:sz w:val="24"/>
          <w:szCs w:val="24"/>
          <w:lang w:val="pt-BR" w:eastAsia="pt-BR"/>
        </w:rPr>
        <w:t>.</w:t>
      </w:r>
      <w:r w:rsidR="004238B1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</w:t>
      </w:r>
      <w:r w:rsidR="004238B1" w:rsidRPr="00323BF5">
        <w:rPr>
          <w:rFonts w:ascii="Arial" w:eastAsia="Times New Roman" w:hAnsi="Arial" w:cs="Arial"/>
          <w:bCs/>
          <w:sz w:val="24"/>
          <w:szCs w:val="24"/>
          <w:lang w:eastAsia="pt-BR"/>
        </w:rPr>
        <w:t>Profissional</w:t>
      </w:r>
      <w:r w:rsidR="00007906" w:rsidRPr="00323BF5">
        <w:rPr>
          <w:rFonts w:ascii="Arial" w:eastAsia="Times New Roman" w:hAnsi="Arial" w:cs="Arial"/>
          <w:bCs/>
          <w:sz w:val="24"/>
          <w:szCs w:val="24"/>
          <w:lang w:eastAsia="pt-BR"/>
        </w:rPr>
        <w:t>. Liderança. Experiência.</w:t>
      </w:r>
    </w:p>
    <w:p w:rsidR="00F82E97" w:rsidRPr="00323BF5" w:rsidRDefault="00F82E97"/>
    <w:p w:rsidR="002E157C" w:rsidRPr="00323BF5" w:rsidRDefault="002E157C">
      <w:pPr>
        <w:rPr>
          <w:rFonts w:ascii="Arial" w:hAnsi="Arial" w:cs="Arial"/>
          <w:b/>
          <w:sz w:val="24"/>
          <w:szCs w:val="24"/>
        </w:rPr>
      </w:pPr>
      <w:r w:rsidRPr="00323BF5">
        <w:rPr>
          <w:rFonts w:ascii="Arial" w:hAnsi="Arial" w:cs="Arial"/>
          <w:b/>
          <w:sz w:val="24"/>
          <w:szCs w:val="24"/>
        </w:rPr>
        <w:t>Abstract</w:t>
      </w:r>
    </w:p>
    <w:p w:rsidR="002E157C" w:rsidRPr="002E157C" w:rsidRDefault="002E157C" w:rsidP="002E157C">
      <w:pPr>
        <w:pStyle w:val="Pr-formataoHTML"/>
        <w:shd w:val="clear" w:color="auto" w:fill="FFFFFF"/>
        <w:jc w:val="both"/>
        <w:rPr>
          <w:rFonts w:ascii="Arial" w:hAnsi="Arial" w:cs="Arial"/>
          <w:sz w:val="24"/>
          <w:szCs w:val="24"/>
          <w:lang w:val="en-US"/>
        </w:rPr>
      </w:pPr>
      <w:r w:rsidRPr="002E157C">
        <w:rPr>
          <w:rFonts w:ascii="Arial" w:hAnsi="Arial" w:cs="Arial"/>
          <w:sz w:val="24"/>
          <w:szCs w:val="24"/>
          <w:lang w:val="en-US"/>
        </w:rPr>
        <w:t>The article gathers information about the International Association of Students in Economics and Commercial Sciences ( AIESEC ) , an international organization which is a platform that provides leadership experiences to young professionals through the exchange . First mention is made of the structure of AIESEC as is the selection process for new members and steps to the exchange , reaching the last stage which are the alumni ( former members ) that are tied to the organization, participating in conferences and debates with the current members after , in a second stage presents the professional experiences , differentiating the modalities of exchange that best suit the interests of the young and the values ​​they convey the company and their working environment .</w:t>
      </w:r>
    </w:p>
    <w:p w:rsidR="002E157C" w:rsidRPr="002E157C" w:rsidRDefault="002E157C" w:rsidP="002E157C">
      <w:pPr>
        <w:pStyle w:val="Pr-formataoHTML"/>
        <w:shd w:val="clear" w:color="auto" w:fill="FFFFFF"/>
        <w:jc w:val="both"/>
        <w:rPr>
          <w:rFonts w:ascii="Arial" w:hAnsi="Arial" w:cs="Arial"/>
          <w:sz w:val="24"/>
          <w:szCs w:val="24"/>
          <w:lang w:val="en-US"/>
        </w:rPr>
      </w:pPr>
    </w:p>
    <w:p w:rsidR="002E157C" w:rsidRPr="002E157C" w:rsidRDefault="002E157C" w:rsidP="002E157C">
      <w:pPr>
        <w:pStyle w:val="Pr-formataoHTM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E157C">
        <w:rPr>
          <w:rFonts w:ascii="Arial" w:hAnsi="Arial" w:cs="Arial"/>
          <w:b/>
          <w:sz w:val="24"/>
          <w:szCs w:val="24"/>
          <w:lang w:val="en-US"/>
        </w:rPr>
        <w:t>Keywords</w:t>
      </w:r>
      <w:r>
        <w:rPr>
          <w:rFonts w:ascii="Arial" w:hAnsi="Arial" w:cs="Arial"/>
          <w:sz w:val="24"/>
          <w:szCs w:val="24"/>
          <w:lang w:val="en-US"/>
        </w:rPr>
        <w:t>: AIESEC. Exchange</w:t>
      </w:r>
      <w:r w:rsidRPr="002E157C">
        <w:rPr>
          <w:rFonts w:ascii="Arial" w:hAnsi="Arial" w:cs="Arial"/>
          <w:sz w:val="24"/>
          <w:szCs w:val="24"/>
          <w:lang w:val="en-US"/>
        </w:rPr>
        <w:t xml:space="preserve">. Student. </w:t>
      </w:r>
      <w:r w:rsidRPr="00323BF5">
        <w:rPr>
          <w:rFonts w:ascii="Arial" w:hAnsi="Arial" w:cs="Arial"/>
          <w:sz w:val="24"/>
          <w:szCs w:val="24"/>
          <w:lang w:val="en-US"/>
        </w:rPr>
        <w:t xml:space="preserve">Professional. </w:t>
      </w:r>
      <w:r>
        <w:rPr>
          <w:rFonts w:ascii="Arial" w:hAnsi="Arial" w:cs="Arial"/>
          <w:sz w:val="24"/>
          <w:szCs w:val="24"/>
        </w:rPr>
        <w:t>Leadership</w:t>
      </w:r>
      <w:r w:rsidRPr="002E157C">
        <w:rPr>
          <w:rFonts w:ascii="Arial" w:hAnsi="Arial" w:cs="Arial"/>
          <w:sz w:val="24"/>
          <w:szCs w:val="24"/>
        </w:rPr>
        <w:t>. Experience.</w:t>
      </w:r>
    </w:p>
    <w:p w:rsidR="00114053" w:rsidRDefault="00114053">
      <w:pPr>
        <w:rPr>
          <w:lang w:val="pt-BR"/>
        </w:rPr>
      </w:pPr>
    </w:p>
    <w:p w:rsidR="00114053" w:rsidRPr="00114053" w:rsidRDefault="00114053">
      <w:pPr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1. </w:t>
      </w:r>
      <w:r w:rsidRPr="00114053">
        <w:rPr>
          <w:rFonts w:ascii="Arial" w:hAnsi="Arial" w:cs="Arial"/>
          <w:b/>
          <w:sz w:val="24"/>
          <w:szCs w:val="24"/>
          <w:lang w:val="pt-BR"/>
        </w:rPr>
        <w:t>Introdução</w:t>
      </w:r>
    </w:p>
    <w:p w:rsidR="001443FC" w:rsidRPr="009032E6" w:rsidRDefault="00114053" w:rsidP="001443F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542DB9">
        <w:rPr>
          <w:lang w:val="pt-BR"/>
        </w:rPr>
        <w:lastRenderedPageBreak/>
        <w:tab/>
      </w:r>
      <w:r w:rsidRPr="001443FC">
        <w:rPr>
          <w:rFonts w:ascii="Arial" w:hAnsi="Arial" w:cs="Arial"/>
          <w:lang w:val="pt-BR"/>
        </w:rPr>
        <w:t>A AIESEC</w:t>
      </w:r>
      <w:r w:rsidR="005B3CB6" w:rsidRPr="001443FC">
        <w:rPr>
          <w:rFonts w:ascii="Arial" w:hAnsi="Arial" w:cs="Arial"/>
          <w:lang w:val="pt-BR"/>
        </w:rPr>
        <w:t xml:space="preserve"> é uma organização internacional</w:t>
      </w:r>
      <w:r w:rsidR="001B24E8" w:rsidRPr="001443FC">
        <w:rPr>
          <w:rFonts w:ascii="Arial" w:hAnsi="Arial" w:cs="Arial"/>
          <w:lang w:val="pt-BR"/>
        </w:rPr>
        <w:t xml:space="preserve"> (ONG),</w:t>
      </w:r>
      <w:r w:rsidR="005B3CB6" w:rsidRPr="001443FC">
        <w:rPr>
          <w:rFonts w:ascii="Arial" w:hAnsi="Arial" w:cs="Arial"/>
          <w:lang w:val="pt-BR"/>
        </w:rPr>
        <w:t xml:space="preserve"> que </w:t>
      </w:r>
      <w:r w:rsidRPr="001443FC">
        <w:rPr>
          <w:rFonts w:ascii="Arial" w:hAnsi="Arial" w:cs="Arial"/>
          <w:shd w:val="clear" w:color="auto" w:fill="FFFFFF"/>
          <w:lang w:val="pt-BR"/>
        </w:rPr>
        <w:t>deriva da</w:t>
      </w:r>
      <w:r w:rsidR="001B24E8" w:rsidRPr="001443FC">
        <w:rPr>
          <w:rFonts w:ascii="Arial" w:hAnsi="Arial" w:cs="Arial"/>
          <w:shd w:val="clear" w:color="auto" w:fill="FFFFFF"/>
          <w:lang w:val="pt-BR"/>
        </w:rPr>
        <w:t xml:space="preserve"> sigla </w:t>
      </w:r>
      <w:r w:rsidRPr="001443FC">
        <w:rPr>
          <w:rFonts w:ascii="Arial" w:hAnsi="Arial" w:cs="Arial"/>
          <w:shd w:val="clear" w:color="auto" w:fill="FFFFFF"/>
          <w:lang w:val="pt-BR"/>
        </w:rPr>
        <w:t>francesa</w:t>
      </w:r>
      <w:r w:rsidR="001B24E8" w:rsidRPr="001443FC">
        <w:rPr>
          <w:rFonts w:ascii="Arial" w:hAnsi="Arial" w:cs="Arial"/>
          <w:shd w:val="clear" w:color="auto" w:fill="FFFFFF"/>
          <w:lang w:val="pt-BR"/>
        </w:rPr>
        <w:t xml:space="preserve"> </w:t>
      </w:r>
      <w:r w:rsidR="001B24E8" w:rsidRPr="001443FC">
        <w:rPr>
          <w:rFonts w:ascii="Arial" w:hAnsi="Arial" w:cs="Arial"/>
          <w:color w:val="212121"/>
          <w:lang w:val="pt-BR"/>
        </w:rPr>
        <w:t>Association internationale des étudiants en économie et commerce</w:t>
      </w:r>
      <w:r w:rsidR="001B24E8" w:rsidRPr="001443FC">
        <w:rPr>
          <w:rFonts w:ascii="Arial" w:hAnsi="Arial" w:cs="Arial"/>
          <w:shd w:val="clear" w:color="auto" w:fill="FFFFFF"/>
          <w:lang w:val="pt-BR"/>
        </w:rPr>
        <w:t xml:space="preserve"> (</w:t>
      </w:r>
      <w:r w:rsidRPr="001443FC">
        <w:rPr>
          <w:rFonts w:ascii="Arial" w:hAnsi="Arial" w:cs="Arial"/>
          <w:shd w:val="clear" w:color="auto" w:fill="FFFFFF"/>
          <w:lang w:val="pt-BR"/>
        </w:rPr>
        <w:t>Associação Internacional de Estudantes em Ciências Econômicas e Comerciais</w:t>
      </w:r>
      <w:r w:rsidR="005B3CB6" w:rsidRPr="001443FC">
        <w:rPr>
          <w:rFonts w:ascii="Arial" w:hAnsi="Arial" w:cs="Arial"/>
          <w:shd w:val="clear" w:color="auto" w:fill="FFFFFF"/>
          <w:lang w:val="pt-BR"/>
        </w:rPr>
        <w:t>.</w:t>
      </w:r>
      <w:r w:rsidR="001B24E8" w:rsidRPr="001443FC">
        <w:rPr>
          <w:rFonts w:ascii="Arial" w:hAnsi="Arial" w:cs="Arial"/>
          <w:shd w:val="clear" w:color="auto" w:fill="FFFFFF"/>
          <w:lang w:val="pt-BR"/>
        </w:rPr>
        <w:t>)</w:t>
      </w:r>
      <w:r w:rsidR="001443FC" w:rsidRPr="001443FC">
        <w:rPr>
          <w:rFonts w:ascii="Arial" w:hAnsi="Arial" w:cs="Arial"/>
          <w:shd w:val="clear" w:color="auto" w:fill="FFFFFF"/>
          <w:lang w:val="pt-BR"/>
        </w:rPr>
        <w:t xml:space="preserve">, </w:t>
      </w:r>
      <w:r w:rsidR="003B76BC">
        <w:rPr>
          <w:rFonts w:ascii="Arial" w:hAnsi="Arial" w:cs="Arial"/>
          <w:shd w:val="clear" w:color="auto" w:fill="FFFFFF"/>
          <w:lang w:val="pt-BR"/>
        </w:rPr>
        <w:t xml:space="preserve">começou sua organização quando </w:t>
      </w:r>
      <w:r w:rsidR="001443FC" w:rsidRPr="001443FC">
        <w:rPr>
          <w:rFonts w:ascii="Arial" w:hAnsi="Arial" w:cs="Arial"/>
          <w:shd w:val="clear" w:color="auto" w:fill="FFFFFF"/>
          <w:lang w:val="pt-BR"/>
        </w:rPr>
        <w:t>estudantes</w:t>
      </w:r>
      <w:r w:rsidR="003B76BC">
        <w:rPr>
          <w:rFonts w:ascii="Arial" w:hAnsi="Arial" w:cs="Arial"/>
          <w:shd w:val="clear" w:color="auto" w:fill="FFFFFF"/>
          <w:lang w:val="pt-BR"/>
        </w:rPr>
        <w:t xml:space="preserve"> de países diferentes </w:t>
      </w:r>
      <w:r w:rsidR="001443FC" w:rsidRPr="001443FC">
        <w:rPr>
          <w:rFonts w:ascii="Arial" w:hAnsi="Arial" w:cs="Arial"/>
          <w:shd w:val="clear" w:color="auto" w:fill="FFFFFF"/>
          <w:lang w:val="pt-BR"/>
        </w:rPr>
        <w:t xml:space="preserve">se </w:t>
      </w:r>
      <w:r w:rsidR="001443FC" w:rsidRPr="001443FC">
        <w:rPr>
          <w:rStyle w:val="apple-converted-space"/>
          <w:rFonts w:ascii="Arial" w:hAnsi="Arial" w:cs="Arial"/>
          <w:color w:val="252525"/>
          <w:lang w:val="pt-BR"/>
        </w:rPr>
        <w:t> </w:t>
      </w:r>
      <w:r w:rsidR="001443FC" w:rsidRPr="003B76BC">
        <w:rPr>
          <w:rStyle w:val="apple-converted-space"/>
          <w:rFonts w:ascii="Arial" w:hAnsi="Arial" w:cs="Arial"/>
          <w:lang w:val="pt-BR"/>
        </w:rPr>
        <w:t xml:space="preserve">reuniram em Liège na Bélgica, </w:t>
      </w:r>
      <w:r w:rsidR="003B76BC">
        <w:rPr>
          <w:rStyle w:val="apple-converted-space"/>
          <w:rFonts w:ascii="Arial" w:hAnsi="Arial" w:cs="Arial"/>
          <w:lang w:val="pt-BR"/>
        </w:rPr>
        <w:t>estabeleceram sua primeira sede</w:t>
      </w:r>
      <w:r w:rsidR="001443FC" w:rsidRPr="003B76BC">
        <w:rPr>
          <w:rStyle w:val="apple-converted-space"/>
          <w:rFonts w:ascii="Arial" w:hAnsi="Arial" w:cs="Arial"/>
          <w:lang w:val="pt-BR"/>
        </w:rPr>
        <w:t xml:space="preserve"> em Praga na</w:t>
      </w:r>
      <w:r w:rsidR="00363502">
        <w:rPr>
          <w:rStyle w:val="apple-converted-space"/>
          <w:rFonts w:ascii="Arial" w:hAnsi="Arial" w:cs="Arial"/>
          <w:lang w:val="pt-BR"/>
        </w:rPr>
        <w:t xml:space="preserve"> Checoslováquia. </w:t>
      </w:r>
      <w:r w:rsidR="001443FC" w:rsidRPr="003B76BC">
        <w:rPr>
          <w:rStyle w:val="apple-converted-space"/>
          <w:rFonts w:ascii="Arial" w:hAnsi="Arial" w:cs="Arial"/>
          <w:lang w:val="pt-BR"/>
        </w:rPr>
        <w:t xml:space="preserve">Em 1949 </w:t>
      </w:r>
      <w:r w:rsidR="003B76BC">
        <w:rPr>
          <w:rStyle w:val="apple-converted-space"/>
          <w:rFonts w:ascii="Arial" w:hAnsi="Arial" w:cs="Arial"/>
          <w:lang w:val="pt-BR"/>
        </w:rPr>
        <w:t xml:space="preserve">estudantes de sete países se reuniram em Estocolmo, os países participantes foram </w:t>
      </w:r>
      <w:r w:rsidR="001443FC" w:rsidRPr="003B76BC">
        <w:rPr>
          <w:rStyle w:val="apple-converted-space"/>
          <w:rFonts w:ascii="Arial" w:hAnsi="Arial" w:cs="Arial"/>
          <w:lang w:val="pt-BR"/>
        </w:rPr>
        <w:t>Bélgica, Dinamarca, Finlândia, França, Países Baixos, Noruega e Suécia.</w:t>
      </w:r>
      <w:r w:rsidR="009032E6">
        <w:rPr>
          <w:rStyle w:val="apple-converted-space"/>
          <w:rFonts w:ascii="Arial" w:hAnsi="Arial" w:cs="Arial"/>
          <w:lang w:val="pt-BR"/>
        </w:rPr>
        <w:t xml:space="preserve"> Atualmente a sua sede se localiza em </w:t>
      </w:r>
      <w:hyperlink r:id="rId8" w:tooltip="Rotterdam" w:history="1">
        <w:r w:rsidR="009032E6" w:rsidRPr="009032E6">
          <w:rPr>
            <w:rStyle w:val="Hyperlink"/>
            <w:rFonts w:ascii="Arial" w:hAnsi="Arial" w:cs="Arial"/>
            <w:color w:val="auto"/>
            <w:u w:val="none"/>
            <w:shd w:val="clear" w:color="auto" w:fill="FFFFFF"/>
            <w:lang w:val="pt-BR"/>
          </w:rPr>
          <w:t>Rotterdam</w:t>
        </w:r>
      </w:hyperlink>
      <w:r w:rsidR="009032E6" w:rsidRPr="009032E6">
        <w:rPr>
          <w:rFonts w:ascii="Arial" w:hAnsi="Arial" w:cs="Arial"/>
          <w:shd w:val="clear" w:color="auto" w:fill="FFFFFF"/>
          <w:lang w:val="pt-BR"/>
        </w:rPr>
        <w:t>,</w:t>
      </w:r>
      <w:r w:rsidR="009032E6" w:rsidRPr="009032E6">
        <w:rPr>
          <w:rStyle w:val="apple-converted-space"/>
          <w:rFonts w:ascii="Arial" w:hAnsi="Arial" w:cs="Arial"/>
          <w:shd w:val="clear" w:color="auto" w:fill="FFFFFF"/>
          <w:lang w:val="pt-BR"/>
        </w:rPr>
        <w:t> </w:t>
      </w:r>
      <w:hyperlink r:id="rId9" w:tooltip="Países Baixos" w:history="1">
        <w:r w:rsidR="009032E6" w:rsidRPr="009032E6">
          <w:rPr>
            <w:rStyle w:val="Hyperlink"/>
            <w:rFonts w:ascii="Arial" w:hAnsi="Arial" w:cs="Arial"/>
            <w:color w:val="auto"/>
            <w:u w:val="none"/>
            <w:shd w:val="clear" w:color="auto" w:fill="FFFFFF"/>
            <w:lang w:val="pt-BR"/>
          </w:rPr>
          <w:t>Países Baixos</w:t>
        </w:r>
      </w:hyperlink>
      <w:r w:rsidR="009032E6" w:rsidRPr="009032E6">
        <w:rPr>
          <w:rFonts w:ascii="Arial" w:hAnsi="Arial" w:cs="Arial"/>
          <w:shd w:val="clear" w:color="auto" w:fill="FFFFFF"/>
          <w:lang w:val="pt-BR"/>
        </w:rPr>
        <w:t>.</w:t>
      </w:r>
    </w:p>
    <w:p w:rsidR="001B24E8" w:rsidRPr="001B24E8" w:rsidRDefault="001B24E8" w:rsidP="001B24E8">
      <w:pPr>
        <w:pStyle w:val="Pr-formataoHTML"/>
        <w:shd w:val="clear" w:color="auto" w:fill="FFFFFF"/>
        <w:jc w:val="both"/>
        <w:rPr>
          <w:rFonts w:ascii="inherit" w:hAnsi="inherit"/>
          <w:color w:val="212121"/>
        </w:rPr>
      </w:pPr>
    </w:p>
    <w:p w:rsidR="00007906" w:rsidRDefault="001B24E8" w:rsidP="002368A0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1B24E8">
        <w:rPr>
          <w:rFonts w:ascii="Arial" w:hAnsi="Arial" w:cs="Arial"/>
          <w:color w:val="000000"/>
          <w:sz w:val="20"/>
          <w:szCs w:val="20"/>
          <w:lang w:val="pt-BR"/>
        </w:rPr>
        <w:t>A AIESEC surgiu após a Segunda Guerra Mundial, mais precisamente em</w:t>
      </w:r>
      <w:r w:rsidRPr="001B24E8">
        <w:rPr>
          <w:rStyle w:val="apple-converted-space"/>
          <w:rFonts w:ascii="Arial" w:hAnsi="Arial" w:cs="Arial"/>
          <w:color w:val="000000"/>
          <w:sz w:val="20"/>
          <w:szCs w:val="20"/>
          <w:lang w:val="pt-BR"/>
        </w:rPr>
        <w:t> </w:t>
      </w:r>
      <w:r w:rsidRPr="001B24E8">
        <w:rPr>
          <w:rStyle w:val="Forte"/>
          <w:rFonts w:ascii="Arial" w:hAnsi="Arial" w:cs="Arial"/>
          <w:b w:val="0"/>
          <w:color w:val="000000"/>
          <w:sz w:val="20"/>
          <w:szCs w:val="20"/>
          <w:lang w:val="pt-BR"/>
        </w:rPr>
        <w:t>1948</w:t>
      </w:r>
      <w:r w:rsidRPr="001B24E8">
        <w:rPr>
          <w:rFonts w:ascii="Arial" w:hAnsi="Arial" w:cs="Arial"/>
          <w:color w:val="000000"/>
          <w:sz w:val="20"/>
          <w:szCs w:val="20"/>
          <w:lang w:val="pt-BR"/>
        </w:rPr>
        <w:t>, fundada por estudantes de sete países europeus com o propósito de</w:t>
      </w:r>
      <w:r w:rsidRPr="001B24E8">
        <w:rPr>
          <w:rStyle w:val="apple-converted-space"/>
          <w:rFonts w:ascii="Arial" w:hAnsi="Arial" w:cs="Arial"/>
          <w:color w:val="000000"/>
          <w:sz w:val="20"/>
          <w:szCs w:val="20"/>
          <w:lang w:val="pt-BR"/>
        </w:rPr>
        <w:t> </w:t>
      </w:r>
      <w:r w:rsidRPr="001B24E8">
        <w:rPr>
          <w:rStyle w:val="Forte"/>
          <w:rFonts w:ascii="Arial" w:hAnsi="Arial" w:cs="Arial"/>
          <w:b w:val="0"/>
          <w:color w:val="000000"/>
          <w:sz w:val="20"/>
          <w:szCs w:val="20"/>
          <w:lang w:val="pt-BR"/>
        </w:rPr>
        <w:t>promover o intercâmbio</w:t>
      </w:r>
      <w:r w:rsidRPr="001B24E8">
        <w:rPr>
          <w:rStyle w:val="apple-converted-space"/>
          <w:rFonts w:ascii="Arial" w:hAnsi="Arial" w:cs="Arial"/>
          <w:color w:val="000000"/>
          <w:sz w:val="20"/>
          <w:szCs w:val="20"/>
          <w:lang w:val="pt-BR"/>
        </w:rPr>
        <w:t> </w:t>
      </w:r>
      <w:r w:rsidRPr="001B24E8">
        <w:rPr>
          <w:rFonts w:ascii="Arial" w:hAnsi="Arial" w:cs="Arial"/>
          <w:color w:val="000000"/>
          <w:sz w:val="20"/>
          <w:szCs w:val="20"/>
          <w:lang w:val="pt-BR"/>
        </w:rPr>
        <w:t>de técnicas administrativas e de recursos humanos.</w:t>
      </w:r>
      <w:r w:rsidR="00BC479A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Pr="001B24E8">
        <w:rPr>
          <w:rFonts w:ascii="Arial" w:hAnsi="Arial" w:cs="Arial"/>
          <w:color w:val="000000"/>
          <w:sz w:val="20"/>
          <w:szCs w:val="20"/>
          <w:lang w:val="pt-BR"/>
        </w:rPr>
        <w:t>No entanto, o intercâmbio era apenas a ferramenta para se alcançar o objetivo maior de contribuir para a integração entre diferentes culturas, promovendo o entendimento e a cooperação entre seus países membros, fortalecendo, desta forma as relações de amizade entre as várias nações.</w:t>
      </w:r>
      <w:r w:rsidR="00B44978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2368A0" w:rsidRPr="002368A0">
        <w:rPr>
          <w:rFonts w:ascii="Arial" w:hAnsi="Arial" w:cs="Arial"/>
          <w:color w:val="000000"/>
          <w:sz w:val="20"/>
          <w:szCs w:val="20"/>
          <w:lang w:val="pt-BR"/>
        </w:rPr>
        <w:t>(</w:t>
      </w:r>
      <w:r w:rsidR="002368A0" w:rsidRPr="002368A0">
        <w:rPr>
          <w:rFonts w:ascii="Arial" w:hAnsi="Arial" w:cs="Arial"/>
          <w:sz w:val="20"/>
          <w:szCs w:val="20"/>
          <w:lang w:val="pt-BR"/>
        </w:rPr>
        <w:t>AIESEC, 2015)</w:t>
      </w:r>
    </w:p>
    <w:p w:rsidR="002E2DE9" w:rsidRDefault="002E2DE9" w:rsidP="002368A0">
      <w:pPr>
        <w:spacing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A54BB1" w:rsidRDefault="001B24E8" w:rsidP="001B24E8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Pr="001B24E8">
        <w:rPr>
          <w:rFonts w:ascii="Arial" w:hAnsi="Arial" w:cs="Arial"/>
          <w:sz w:val="24"/>
          <w:szCs w:val="24"/>
          <w:lang w:val="pt-BR"/>
        </w:rPr>
        <w:t xml:space="preserve">Chegou ao Brasil em </w:t>
      </w:r>
      <w:r w:rsidR="00323BF5">
        <w:rPr>
          <w:rFonts w:ascii="Arial" w:hAnsi="Arial" w:cs="Arial"/>
          <w:sz w:val="24"/>
          <w:szCs w:val="24"/>
          <w:lang w:val="pt-BR"/>
        </w:rPr>
        <w:t>1970, sendo os primeiros locais de instalação Porto Alegres</w:t>
      </w:r>
      <w:r w:rsidR="00BC479A">
        <w:rPr>
          <w:rFonts w:ascii="Arial" w:hAnsi="Arial" w:cs="Arial"/>
          <w:sz w:val="24"/>
          <w:szCs w:val="24"/>
          <w:lang w:val="pt-BR"/>
        </w:rPr>
        <w:t xml:space="preserve"> e São Paulo, sendo transferido o Comitê Nacional para a cidade de São Paulo. Nos anos seguintes estudantes se tornam bastante interessados e com isso ajudam a expandir para outras cidades chegando até Santa Maria (RS).</w:t>
      </w:r>
      <w:r w:rsidR="00584080" w:rsidRPr="00584080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B24E8" w:rsidRDefault="00A54BB1" w:rsidP="00A54BB1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A54BB1">
        <w:rPr>
          <w:rFonts w:ascii="Arial" w:hAnsi="Arial" w:cs="Arial"/>
          <w:sz w:val="20"/>
          <w:szCs w:val="20"/>
          <w:lang w:val="pt-BR"/>
        </w:rPr>
        <w:t>AIESEC no Brasil</w:t>
      </w:r>
      <w:r w:rsidR="00FE1B0B" w:rsidRPr="00A54BB1">
        <w:rPr>
          <w:rFonts w:ascii="Arial" w:hAnsi="Arial" w:cs="Arial"/>
          <w:sz w:val="20"/>
          <w:szCs w:val="20"/>
          <w:lang w:val="pt-BR"/>
        </w:rPr>
        <w:t xml:space="preserve">: </w:t>
      </w:r>
      <w:r w:rsidRPr="00A54BB1">
        <w:rPr>
          <w:rFonts w:ascii="Arial" w:hAnsi="Arial" w:cs="Arial"/>
          <w:sz w:val="20"/>
          <w:szCs w:val="20"/>
          <w:lang w:val="pt-BR"/>
        </w:rPr>
        <w:t>P</w:t>
      </w:r>
      <w:r w:rsidR="00584080" w:rsidRPr="00A54BB1">
        <w:rPr>
          <w:rFonts w:ascii="Arial" w:hAnsi="Arial" w:cs="Arial"/>
          <w:sz w:val="20"/>
          <w:szCs w:val="20"/>
          <w:lang w:val="pt-BR"/>
        </w:rPr>
        <w:t>arceria com 200 universidades, mais de 5 (cinco) mil membros voluntários, 3 (três) mil intercâmbios por ano, com 77 escritórios locais, 7 conferências anuais, mais de 5 (cinco) experiências de liderança, está em 23 estados mais o Distrito Federal.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2368A0" w:rsidRPr="002368A0">
        <w:rPr>
          <w:rFonts w:ascii="Arial" w:hAnsi="Arial" w:cs="Arial"/>
          <w:color w:val="000000"/>
          <w:sz w:val="20"/>
          <w:szCs w:val="20"/>
          <w:lang w:val="pt-BR"/>
        </w:rPr>
        <w:t>(</w:t>
      </w:r>
      <w:r w:rsidR="002368A0" w:rsidRPr="002368A0">
        <w:rPr>
          <w:rFonts w:ascii="Arial" w:hAnsi="Arial" w:cs="Arial"/>
          <w:sz w:val="20"/>
          <w:szCs w:val="20"/>
          <w:lang w:val="pt-BR"/>
        </w:rPr>
        <w:t>AIESEC, 2015)</w:t>
      </w:r>
    </w:p>
    <w:p w:rsidR="00A54BB1" w:rsidRDefault="00A54BB1" w:rsidP="00A54BB1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</w:p>
    <w:p w:rsidR="00A54BB1" w:rsidRDefault="00A54BB1" w:rsidP="00A54BB1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</w:p>
    <w:p w:rsidR="00A54BB1" w:rsidRPr="00A54BB1" w:rsidRDefault="00A54BB1" w:rsidP="00A54BB1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</w:p>
    <w:p w:rsidR="00A54BB1" w:rsidRPr="004A2795" w:rsidRDefault="00BC479A" w:rsidP="002368A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4A2795">
        <w:rPr>
          <w:rFonts w:ascii="Arial" w:hAnsi="Arial" w:cs="Arial"/>
          <w:sz w:val="24"/>
          <w:szCs w:val="24"/>
          <w:lang w:val="pt-BR"/>
        </w:rPr>
        <w:t>É atualmente</w:t>
      </w:r>
      <w:r w:rsidR="004A2795" w:rsidRPr="004A2795">
        <w:rPr>
          <w:rFonts w:ascii="Arial" w:hAnsi="Arial" w:cs="Arial"/>
          <w:sz w:val="24"/>
          <w:szCs w:val="24"/>
          <w:lang w:val="pt-BR"/>
        </w:rPr>
        <w:t xml:space="preserve"> a maior organização sem fins lucrativos</w:t>
      </w:r>
      <w:r w:rsidR="00FE1B0B">
        <w:rPr>
          <w:rFonts w:ascii="Arial" w:hAnsi="Arial" w:cs="Arial"/>
          <w:sz w:val="24"/>
          <w:szCs w:val="24"/>
          <w:lang w:val="pt-BR"/>
        </w:rPr>
        <w:t>, estando presente em 124 países,</w:t>
      </w:r>
      <w:r w:rsidR="004A2795" w:rsidRPr="004A2795">
        <w:rPr>
          <w:rFonts w:ascii="Arial" w:hAnsi="Arial" w:cs="Arial"/>
          <w:sz w:val="24"/>
          <w:szCs w:val="24"/>
          <w:lang w:val="pt-BR"/>
        </w:rPr>
        <w:t xml:space="preserve"> </w:t>
      </w:r>
      <w:r w:rsidR="00FE1B0B">
        <w:rPr>
          <w:rFonts w:ascii="Arial" w:hAnsi="Arial" w:cs="Arial"/>
          <w:sz w:val="24"/>
          <w:szCs w:val="24"/>
          <w:lang w:val="pt-BR"/>
        </w:rPr>
        <w:t>organizada</w:t>
      </w:r>
      <w:r w:rsidR="004A2795" w:rsidRPr="004A2795">
        <w:rPr>
          <w:rFonts w:ascii="Arial" w:hAnsi="Arial" w:cs="Arial"/>
          <w:sz w:val="24"/>
          <w:szCs w:val="24"/>
          <w:lang w:val="pt-BR"/>
        </w:rPr>
        <w:t xml:space="preserve"> por jovens desenvolve</w:t>
      </w:r>
      <w:r w:rsidR="004A2795">
        <w:rPr>
          <w:rFonts w:ascii="Arial" w:hAnsi="Arial" w:cs="Arial"/>
          <w:sz w:val="24"/>
          <w:szCs w:val="24"/>
          <w:lang w:val="pt-BR"/>
        </w:rPr>
        <w:t>ndo a</w:t>
      </w:r>
      <w:r w:rsidR="004A2795" w:rsidRPr="004A2795">
        <w:rPr>
          <w:rFonts w:ascii="Arial" w:hAnsi="Arial" w:cs="Arial"/>
          <w:sz w:val="24"/>
          <w:szCs w:val="24"/>
          <w:lang w:val="pt-BR"/>
        </w:rPr>
        <w:t xml:space="preserve"> liderança responsável e empreendedora por meio de intercâmbios</w:t>
      </w:r>
      <w:r w:rsidR="004A2795">
        <w:rPr>
          <w:rFonts w:ascii="Arial" w:hAnsi="Arial" w:cs="Arial"/>
          <w:sz w:val="24"/>
          <w:szCs w:val="24"/>
          <w:lang w:val="pt-BR"/>
        </w:rPr>
        <w:t xml:space="preserve"> </w:t>
      </w:r>
      <w:r w:rsidR="004A2795" w:rsidRPr="004A2795">
        <w:rPr>
          <w:rFonts w:ascii="Arial" w:hAnsi="Arial" w:cs="Arial"/>
          <w:sz w:val="24"/>
          <w:szCs w:val="24"/>
          <w:lang w:val="pt-BR"/>
        </w:rPr>
        <w:t>proporcionan</w:t>
      </w:r>
      <w:r w:rsidR="004A2795">
        <w:rPr>
          <w:rFonts w:ascii="Arial" w:hAnsi="Arial" w:cs="Arial"/>
          <w:sz w:val="24"/>
          <w:szCs w:val="24"/>
          <w:lang w:val="pt-BR"/>
        </w:rPr>
        <w:t>do experiências de alto impacto,</w:t>
      </w:r>
      <w:r w:rsidR="004A2795" w:rsidRPr="004A2795">
        <w:rPr>
          <w:rFonts w:ascii="Arial" w:hAnsi="Arial" w:cs="Arial"/>
          <w:sz w:val="24"/>
          <w:szCs w:val="24"/>
          <w:lang w:val="pt-BR"/>
        </w:rPr>
        <w:t xml:space="preserve"> realizados em parceria com organizações, instituições e negócios ao redor do mundo</w:t>
      </w:r>
      <w:r w:rsidR="004A2795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BC142E" w:rsidRPr="00BC142E" w:rsidRDefault="00BC142E" w:rsidP="00BC142E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BC142E">
        <w:rPr>
          <w:rFonts w:ascii="Arial" w:hAnsi="Arial" w:cs="Arial"/>
          <w:sz w:val="20"/>
          <w:szCs w:val="20"/>
          <w:lang w:val="pt-BR"/>
        </w:rPr>
        <w:t xml:space="preserve">Nós mantemos relacionamentos com uma variedade de organizações, de multinacionais a pequenas empresas, de organizações sem fins lucrativos a governos e até a ONU. </w:t>
      </w:r>
    </w:p>
    <w:p w:rsidR="003F70AC" w:rsidRPr="002E2DE9" w:rsidRDefault="00BC142E" w:rsidP="002E2DE9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BC142E">
        <w:rPr>
          <w:rFonts w:ascii="Arial" w:hAnsi="Arial" w:cs="Arial"/>
          <w:sz w:val="20"/>
          <w:szCs w:val="20"/>
          <w:lang w:val="pt-BR"/>
        </w:rPr>
        <w:t>Nossos atuais parceiros globais incluem organizações como: Alcatel, ABN AMRO, Cadbury Schweppes, DHL, Electrolux, InBev, P&amp;G, UBS. Saiba mais sobre nossos parceiros globais.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2368A0" w:rsidRPr="002368A0">
        <w:rPr>
          <w:rFonts w:ascii="Arial" w:hAnsi="Arial" w:cs="Arial"/>
          <w:color w:val="000000"/>
          <w:sz w:val="20"/>
          <w:szCs w:val="20"/>
          <w:lang w:val="pt-BR"/>
        </w:rPr>
        <w:t>(</w:t>
      </w:r>
      <w:r w:rsidR="002368A0" w:rsidRPr="002368A0">
        <w:rPr>
          <w:rFonts w:ascii="Arial" w:hAnsi="Arial" w:cs="Arial"/>
          <w:sz w:val="20"/>
          <w:szCs w:val="20"/>
          <w:lang w:val="pt-BR"/>
        </w:rPr>
        <w:t>AIESEC, 2015)</w:t>
      </w:r>
    </w:p>
    <w:p w:rsidR="003F70AC" w:rsidRPr="000D6BC3" w:rsidRDefault="003F70AC" w:rsidP="003F70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0D6BC3">
        <w:rPr>
          <w:rFonts w:ascii="Arial" w:hAnsi="Arial" w:cs="Arial"/>
          <w:sz w:val="24"/>
          <w:szCs w:val="24"/>
          <w:lang w:val="pt-BR"/>
        </w:rPr>
        <w:t>Diante deste fato</w:t>
      </w:r>
      <w:r>
        <w:rPr>
          <w:rFonts w:ascii="Arial" w:hAnsi="Arial" w:cs="Arial"/>
          <w:sz w:val="24"/>
          <w:szCs w:val="24"/>
          <w:lang w:val="pt-BR"/>
        </w:rPr>
        <w:t xml:space="preserve"> e visando o conhecimento da AIESEC como uma forma de qualificação profissional pelos jovens</w:t>
      </w:r>
      <w:r w:rsidRPr="000D6BC3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o primeiro capítulo</w:t>
      </w:r>
      <w:r w:rsidRPr="000D6BC3">
        <w:rPr>
          <w:rFonts w:ascii="Arial" w:hAnsi="Arial" w:cs="Arial"/>
          <w:sz w:val="24"/>
          <w:szCs w:val="24"/>
          <w:lang w:val="pt-BR"/>
        </w:rPr>
        <w:t xml:space="preserve"> apresenta como assunto</w:t>
      </w:r>
      <w:r>
        <w:rPr>
          <w:rFonts w:ascii="Arial" w:hAnsi="Arial" w:cs="Arial"/>
          <w:sz w:val="24"/>
          <w:szCs w:val="24"/>
          <w:lang w:val="pt-BR"/>
        </w:rPr>
        <w:t xml:space="preserve"> o </w:t>
      </w:r>
      <w:r>
        <w:rPr>
          <w:rFonts w:ascii="Arial" w:hAnsi="Arial" w:cs="Arial"/>
          <w:sz w:val="24"/>
          <w:szCs w:val="24"/>
          <w:lang w:val="pt-BR"/>
        </w:rPr>
        <w:lastRenderedPageBreak/>
        <w:t>funcionamento interno da organização</w:t>
      </w:r>
      <w:r w:rsidR="00B3291C">
        <w:rPr>
          <w:rFonts w:ascii="Arial" w:hAnsi="Arial" w:cs="Arial"/>
          <w:sz w:val="24"/>
          <w:szCs w:val="24"/>
          <w:lang w:val="pt-BR"/>
        </w:rPr>
        <w:t>, o modo de ingresso através do processo seletivo juntamente com os seus membros e demonstrando que mesmo se tornando um ex-membro, este, continua participando de debates internos</w:t>
      </w:r>
      <w:r w:rsidRPr="000D6BC3">
        <w:rPr>
          <w:rFonts w:ascii="Arial" w:hAnsi="Arial" w:cs="Arial"/>
          <w:sz w:val="24"/>
          <w:szCs w:val="24"/>
          <w:lang w:val="pt-BR"/>
        </w:rPr>
        <w:t xml:space="preserve">. No segundo capítulo deste artigo, </w:t>
      </w:r>
      <w:r w:rsidR="00B3291C">
        <w:rPr>
          <w:rFonts w:ascii="Arial" w:hAnsi="Arial" w:cs="Arial"/>
          <w:sz w:val="24"/>
          <w:szCs w:val="24"/>
          <w:lang w:val="pt-BR"/>
        </w:rPr>
        <w:t>que apresenta as experiências propostas pela organização através do intercâmbio e da liderança, apresentando as modalidades de intercâmbio que mais satisfaça ao jovem profissional e os valores que este passa com suas experiências para a sociedade.</w:t>
      </w:r>
    </w:p>
    <w:p w:rsidR="003F70AC" w:rsidRPr="00B3291C" w:rsidRDefault="003F70AC" w:rsidP="003F70A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Nesse contexto, perante os objetivos propostos no presente estudo, busca-se verificar, </w:t>
      </w:r>
      <w:r w:rsidR="00B3291C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que a AIESEC é uma </w:t>
      </w:r>
      <w:r w:rsidR="00B3291C" w:rsidRPr="00B3291C">
        <w:rPr>
          <w:rFonts w:ascii="Arial" w:hAnsi="Arial" w:cs="Arial"/>
          <w:color w:val="000000"/>
          <w:sz w:val="24"/>
          <w:szCs w:val="24"/>
          <w:lang w:val="pt-BR"/>
        </w:rPr>
        <w:t>oportunidade de desenvolver habilidades de liderança</w:t>
      </w:r>
      <w:r w:rsidR="00B3291C">
        <w:rPr>
          <w:rFonts w:ascii="Arial" w:hAnsi="Arial" w:cs="Arial"/>
          <w:color w:val="000000"/>
          <w:sz w:val="24"/>
          <w:szCs w:val="24"/>
          <w:lang w:val="pt-BR"/>
        </w:rPr>
        <w:t xml:space="preserve">, </w:t>
      </w:r>
      <w:r w:rsidR="00B3291C" w:rsidRPr="00B3291C">
        <w:rPr>
          <w:rFonts w:ascii="Arial" w:hAnsi="Arial" w:cs="Arial"/>
          <w:color w:val="000000"/>
          <w:sz w:val="24"/>
          <w:szCs w:val="24"/>
          <w:lang w:val="pt-BR"/>
        </w:rPr>
        <w:t>ferramenta de desenvolvimento pessoal e profissional</w:t>
      </w:r>
      <w:r w:rsidR="000D65A1">
        <w:rPr>
          <w:rFonts w:ascii="Arial" w:hAnsi="Arial" w:cs="Arial"/>
          <w:color w:val="000000"/>
          <w:sz w:val="24"/>
          <w:szCs w:val="24"/>
          <w:lang w:val="pt-BR"/>
        </w:rPr>
        <w:t>, uma nova adaptação e conhecimento cultural.</w:t>
      </w:r>
    </w:p>
    <w:p w:rsidR="003F70AC" w:rsidRPr="004A2795" w:rsidRDefault="003F70AC" w:rsidP="004A279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C479A" w:rsidRPr="00B44978" w:rsidRDefault="00390F38" w:rsidP="004A279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90F38">
        <w:rPr>
          <w:rFonts w:ascii="Arial" w:hAnsi="Arial" w:cs="Arial"/>
          <w:b/>
          <w:sz w:val="24"/>
          <w:szCs w:val="24"/>
          <w:lang w:val="pt-BR"/>
        </w:rPr>
        <w:t>2. Capacitação</w:t>
      </w:r>
      <w:r w:rsidRPr="00B44978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390F38">
        <w:rPr>
          <w:rFonts w:ascii="Arial" w:hAnsi="Arial" w:cs="Arial"/>
          <w:b/>
          <w:sz w:val="24"/>
          <w:szCs w:val="24"/>
          <w:lang w:val="pt-BR"/>
        </w:rPr>
        <w:t>Profissional</w:t>
      </w:r>
    </w:p>
    <w:p w:rsidR="00FE1B0B" w:rsidRPr="002368A0" w:rsidRDefault="00390F38" w:rsidP="002368A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44978">
        <w:rPr>
          <w:rFonts w:ascii="Arial" w:hAnsi="Arial" w:cs="Arial"/>
          <w:b/>
          <w:sz w:val="24"/>
          <w:szCs w:val="24"/>
          <w:lang w:val="pt-BR"/>
        </w:rPr>
        <w:tab/>
      </w:r>
      <w:r w:rsidRPr="00390F38">
        <w:rPr>
          <w:rFonts w:ascii="Arial" w:hAnsi="Arial" w:cs="Arial"/>
          <w:sz w:val="24"/>
          <w:szCs w:val="24"/>
          <w:lang w:val="pt-BR"/>
        </w:rPr>
        <w:t xml:space="preserve">A AIESEC é uma organização sem fins </w:t>
      </w:r>
      <w:r w:rsidR="001F0A82">
        <w:rPr>
          <w:rFonts w:ascii="Arial" w:hAnsi="Arial" w:cs="Arial"/>
          <w:sz w:val="24"/>
          <w:szCs w:val="24"/>
          <w:lang w:val="pt-BR"/>
        </w:rPr>
        <w:t>lucrativo totalmente formada</w:t>
      </w:r>
      <w:r w:rsidR="001F0A82" w:rsidRPr="00390F38">
        <w:rPr>
          <w:rFonts w:ascii="Arial" w:hAnsi="Arial" w:cs="Arial"/>
          <w:sz w:val="24"/>
          <w:szCs w:val="24"/>
          <w:lang w:val="pt-BR"/>
        </w:rPr>
        <w:t xml:space="preserve"> por estudantes, que tem por fundamento proporcionar aos jovens que buscam um futuro de liderança e empreendedorismo intercâmbios para a formação profissional</w:t>
      </w:r>
      <w:r w:rsidRPr="00390F38">
        <w:rPr>
          <w:rFonts w:ascii="Arial" w:hAnsi="Arial" w:cs="Arial"/>
          <w:sz w:val="24"/>
          <w:szCs w:val="24"/>
          <w:lang w:val="pt-BR"/>
        </w:rPr>
        <w:t xml:space="preserve"> e dessa forma possibilitando aos jovens um destaque na sociedade.</w:t>
      </w:r>
    </w:p>
    <w:p w:rsidR="00FE1B0B" w:rsidRPr="00FE1B0B" w:rsidRDefault="00FE1B0B" w:rsidP="00FE1B0B">
      <w:pPr>
        <w:pStyle w:val="SemEspaamento"/>
        <w:ind w:left="2268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542DB9" w:rsidRDefault="0060305D" w:rsidP="00542D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2368A0">
        <w:rPr>
          <w:rFonts w:ascii="Arial" w:hAnsi="Arial" w:cs="Arial"/>
          <w:sz w:val="24"/>
          <w:szCs w:val="24"/>
          <w:lang w:val="pt-BR"/>
        </w:rPr>
        <w:t>É</w:t>
      </w:r>
      <w:r w:rsidR="00542DB9" w:rsidRPr="00542DB9">
        <w:rPr>
          <w:rFonts w:ascii="Arial" w:hAnsi="Arial" w:cs="Arial"/>
          <w:sz w:val="24"/>
          <w:szCs w:val="24"/>
          <w:lang w:val="pt-BR"/>
        </w:rPr>
        <w:t xml:space="preserve"> composta por voluntários, </w:t>
      </w:r>
      <w:r w:rsidR="003C27A6">
        <w:rPr>
          <w:rFonts w:ascii="Arial" w:hAnsi="Arial" w:cs="Arial"/>
          <w:sz w:val="24"/>
          <w:szCs w:val="24"/>
          <w:lang w:val="pt-BR"/>
        </w:rPr>
        <w:t xml:space="preserve">que </w:t>
      </w:r>
      <w:r w:rsidR="00345E1D">
        <w:rPr>
          <w:rFonts w:ascii="Arial" w:hAnsi="Arial" w:cs="Arial"/>
          <w:sz w:val="24"/>
          <w:szCs w:val="24"/>
          <w:lang w:val="pt-BR"/>
        </w:rPr>
        <w:t>se dividem</w:t>
      </w:r>
      <w:r w:rsidR="003C27A6">
        <w:rPr>
          <w:rFonts w:ascii="Arial" w:hAnsi="Arial" w:cs="Arial"/>
          <w:sz w:val="24"/>
          <w:szCs w:val="24"/>
          <w:lang w:val="pt-BR"/>
        </w:rPr>
        <w:t xml:space="preserve"> em membros plenos, membros exchange participant, membros de alerta e membros alumni.</w:t>
      </w:r>
    </w:p>
    <w:p w:rsidR="00272163" w:rsidRDefault="00345E1D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272163">
        <w:rPr>
          <w:rFonts w:ascii="Arial" w:hAnsi="Arial" w:cs="Arial"/>
          <w:sz w:val="20"/>
          <w:szCs w:val="20"/>
          <w:lang w:val="pt-BR"/>
        </w:rPr>
        <w:t>É considerado Membro Pleno da AIESEC aquele que cumprir com os seguintes critérios:</w:t>
      </w:r>
    </w:p>
    <w:p w:rsidR="00272163" w:rsidRDefault="00345E1D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272163">
        <w:rPr>
          <w:rFonts w:ascii="Arial" w:hAnsi="Arial" w:cs="Arial"/>
          <w:sz w:val="20"/>
          <w:szCs w:val="20"/>
          <w:lang w:val="pt-BR"/>
        </w:rPr>
        <w:t>a) Estar a mais de 3 (três) meses na organização;</w:t>
      </w:r>
    </w:p>
    <w:p w:rsidR="00272163" w:rsidRDefault="00345E1D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272163">
        <w:rPr>
          <w:rFonts w:ascii="Arial" w:hAnsi="Arial" w:cs="Arial"/>
          <w:sz w:val="20"/>
          <w:szCs w:val="20"/>
          <w:lang w:val="pt-BR"/>
        </w:rPr>
        <w:t>b) Passar pelas etapas de treinamento determinados pelo seu líder (VP);</w:t>
      </w:r>
      <w:r w:rsidR="00272163" w:rsidRPr="00272163">
        <w:rPr>
          <w:rFonts w:ascii="Arial" w:hAnsi="Arial" w:cs="Arial"/>
          <w:sz w:val="20"/>
          <w:szCs w:val="20"/>
          <w:lang w:val="pt-BR"/>
        </w:rPr>
        <w:br/>
      </w:r>
      <w:r w:rsidRPr="00272163">
        <w:rPr>
          <w:rFonts w:ascii="Arial" w:hAnsi="Arial" w:cs="Arial"/>
          <w:sz w:val="20"/>
          <w:szCs w:val="20"/>
          <w:lang w:val="pt-BR"/>
        </w:rPr>
        <w:t>c) Dedicar no mínimo 10 dez horas semanais á AIESEC em Criciúma, sendo 2 horas de trabalho deescritório no CL;</w:t>
      </w:r>
    </w:p>
    <w:p w:rsidR="00272163" w:rsidRPr="00272163" w:rsidRDefault="00345E1D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272163">
        <w:rPr>
          <w:rFonts w:ascii="Arial" w:hAnsi="Arial" w:cs="Arial"/>
          <w:sz w:val="20"/>
          <w:szCs w:val="20"/>
          <w:lang w:val="pt-BR"/>
        </w:rPr>
        <w:t>d) Trabalhar diretamente com a AIESEC, sendo parte de um projeto ou Job Description;</w:t>
      </w:r>
      <w:r w:rsidR="00272163" w:rsidRPr="00272163">
        <w:rPr>
          <w:rFonts w:ascii="Arial" w:hAnsi="Arial" w:cs="Arial"/>
          <w:sz w:val="20"/>
          <w:szCs w:val="20"/>
          <w:lang w:val="pt-BR"/>
        </w:rPr>
        <w:br/>
      </w:r>
      <w:r w:rsidRPr="00272163">
        <w:rPr>
          <w:rFonts w:ascii="Arial" w:hAnsi="Arial" w:cs="Arial"/>
          <w:sz w:val="20"/>
          <w:szCs w:val="20"/>
          <w:lang w:val="pt-BR"/>
        </w:rPr>
        <w:t>e) Comparecer as reuniões gerais e reuniões de time;</w:t>
      </w:r>
      <w:r w:rsidR="00272163" w:rsidRPr="00272163">
        <w:rPr>
          <w:rFonts w:ascii="Arial" w:hAnsi="Arial" w:cs="Arial"/>
          <w:sz w:val="20"/>
          <w:szCs w:val="20"/>
          <w:lang w:val="pt-BR"/>
        </w:rPr>
        <w:br/>
      </w:r>
      <w:r w:rsidRPr="00272163">
        <w:rPr>
          <w:rFonts w:ascii="Arial" w:hAnsi="Arial" w:cs="Arial"/>
          <w:sz w:val="20"/>
          <w:szCs w:val="20"/>
          <w:lang w:val="pt-BR"/>
        </w:rPr>
        <w:t>f) Possuir termo de Voluntariado assinado.</w:t>
      </w:r>
    </w:p>
    <w:p w:rsidR="00345E1D" w:rsidRPr="00272163" w:rsidRDefault="00345E1D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272163">
        <w:rPr>
          <w:rFonts w:ascii="Arial" w:hAnsi="Arial" w:cs="Arial"/>
          <w:sz w:val="20"/>
          <w:szCs w:val="20"/>
          <w:lang w:val="pt-BR"/>
        </w:rPr>
        <w:t>É considerado Exchange Participant da AIESEC aquele que cumprir com os seguintes critérios:</w:t>
      </w:r>
    </w:p>
    <w:p w:rsidR="00272163" w:rsidRDefault="00345E1D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272163">
        <w:rPr>
          <w:rFonts w:ascii="Arial" w:hAnsi="Arial" w:cs="Arial"/>
          <w:sz w:val="20"/>
          <w:szCs w:val="20"/>
          <w:lang w:val="pt-BR"/>
        </w:rPr>
        <w:t>a) Estar cadastrado no Myaiesec.net em algum dos estágios: Global Community Development Programmeou Global Intership Programme;</w:t>
      </w:r>
      <w:r w:rsidR="00272163" w:rsidRPr="00272163">
        <w:rPr>
          <w:rFonts w:ascii="Arial" w:hAnsi="Arial" w:cs="Arial"/>
          <w:sz w:val="20"/>
          <w:szCs w:val="20"/>
          <w:lang w:val="pt-BR"/>
        </w:rPr>
        <w:br/>
      </w:r>
      <w:r w:rsidRPr="00272163">
        <w:rPr>
          <w:rFonts w:ascii="Arial" w:hAnsi="Arial" w:cs="Arial"/>
          <w:sz w:val="20"/>
          <w:szCs w:val="20"/>
          <w:lang w:val="pt-BR"/>
        </w:rPr>
        <w:t xml:space="preserve">b) Seguir as regras do regulamento da AIESEC no Brasil, do Estatuto e do Regimento Interno </w:t>
      </w:r>
    </w:p>
    <w:p w:rsidR="00272163" w:rsidRPr="00272163" w:rsidRDefault="00345E1D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272163">
        <w:rPr>
          <w:rFonts w:ascii="Arial" w:hAnsi="Arial" w:cs="Arial"/>
          <w:sz w:val="20"/>
          <w:szCs w:val="20"/>
          <w:lang w:val="pt-BR"/>
        </w:rPr>
        <w:t xml:space="preserve">c) Possuir termo de voluntariado e contrato de intercâmbios assinados. </w:t>
      </w:r>
    </w:p>
    <w:p w:rsidR="00272163" w:rsidRDefault="00345E1D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272163">
        <w:rPr>
          <w:rFonts w:ascii="Arial" w:hAnsi="Arial" w:cs="Arial"/>
          <w:sz w:val="20"/>
          <w:szCs w:val="20"/>
          <w:lang w:val="pt-BR"/>
        </w:rPr>
        <w:t>É considerado Membro em Alerta da AIESEC aquele que cumprir com os seguintes critérios:</w:t>
      </w:r>
    </w:p>
    <w:p w:rsidR="00272163" w:rsidRDefault="00345E1D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272163">
        <w:rPr>
          <w:rFonts w:ascii="Arial" w:hAnsi="Arial" w:cs="Arial"/>
          <w:sz w:val="20"/>
          <w:szCs w:val="20"/>
          <w:lang w:val="pt-BR"/>
        </w:rPr>
        <w:t>a) Faltar reuniões gerais ou de times, assim como eleições, sem apresentar uma justificativa com 24 horasde antecedência;</w:t>
      </w:r>
    </w:p>
    <w:p w:rsidR="00272163" w:rsidRDefault="00345E1D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272163">
        <w:rPr>
          <w:rFonts w:ascii="Arial" w:hAnsi="Arial" w:cs="Arial"/>
          <w:sz w:val="20"/>
          <w:szCs w:val="20"/>
          <w:lang w:val="pt-BR"/>
        </w:rPr>
        <w:lastRenderedPageBreak/>
        <w:t>b) Exceder 2 (duas) faltas não justificáveis;</w:t>
      </w:r>
    </w:p>
    <w:p w:rsidR="00345E1D" w:rsidRDefault="00345E1D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272163">
        <w:rPr>
          <w:rFonts w:ascii="Arial" w:hAnsi="Arial" w:cs="Arial"/>
          <w:sz w:val="20"/>
          <w:szCs w:val="20"/>
          <w:lang w:val="pt-BR"/>
        </w:rPr>
        <w:t>Serão considerados Alumnus do escritório da AIESEC em Criciúma os membros que tenham</w:t>
      </w:r>
      <w:r w:rsidR="00272163" w:rsidRPr="00272163">
        <w:rPr>
          <w:rFonts w:ascii="Arial" w:hAnsi="Arial" w:cs="Arial"/>
          <w:sz w:val="20"/>
          <w:szCs w:val="20"/>
          <w:lang w:val="pt-BR"/>
        </w:rPr>
        <w:t xml:space="preserve"> </w:t>
      </w:r>
      <w:r w:rsidRPr="00272163">
        <w:rPr>
          <w:rFonts w:ascii="Arial" w:hAnsi="Arial" w:cs="Arial"/>
          <w:sz w:val="20"/>
          <w:szCs w:val="20"/>
          <w:lang w:val="pt-BR"/>
        </w:rPr>
        <w:t xml:space="preserve">cumprido de maneira válida um dos quatro programas oferecidos pela AIESEC. </w:t>
      </w:r>
      <w:r w:rsidRPr="00272163">
        <w:rPr>
          <w:rFonts w:ascii="Arial" w:hAnsi="Arial" w:cs="Arial"/>
          <w:sz w:val="20"/>
          <w:szCs w:val="20"/>
        </w:rPr>
        <w:t xml:space="preserve">Sendo eles:Team Member Programme, Team Leader Programme, Global Community Development Programme, GlobalInternship Programme. </w:t>
      </w:r>
      <w:r w:rsidRPr="00272163">
        <w:rPr>
          <w:rFonts w:ascii="Arial" w:hAnsi="Arial" w:cs="Arial"/>
          <w:sz w:val="20"/>
          <w:szCs w:val="20"/>
          <w:lang w:val="pt-BR"/>
        </w:rPr>
        <w:t>Dos critérios para candidatar-se ao status de Alumnus da AIESEC em: Ter cumprido por no mínimo 6 meses os programas de Membresia ou Liderança ou por no mínimo 3 meses o programa de intercâmbio GIP ou 6 semanas o programa de</w:t>
      </w:r>
      <w:r w:rsidR="00272163" w:rsidRPr="00272163">
        <w:rPr>
          <w:rFonts w:ascii="Arial" w:hAnsi="Arial" w:cs="Arial"/>
          <w:sz w:val="20"/>
          <w:szCs w:val="20"/>
          <w:lang w:val="pt-BR"/>
        </w:rPr>
        <w:t xml:space="preserve"> </w:t>
      </w:r>
      <w:r w:rsidRPr="00272163">
        <w:rPr>
          <w:rFonts w:ascii="Arial" w:hAnsi="Arial" w:cs="Arial"/>
          <w:sz w:val="20"/>
          <w:szCs w:val="20"/>
          <w:lang w:val="pt-BR"/>
        </w:rPr>
        <w:t>intercâmbio GCDP.6. Ter cumprido os mínimos requeridos por cada um destes programas. TMP: Estar alocado no programa TMP da plataforma MyAIESEC.net e realizar de maneira satisfatória</w:t>
      </w:r>
      <w:r w:rsidR="00272163" w:rsidRPr="00272163">
        <w:rPr>
          <w:rFonts w:ascii="Arial" w:hAnsi="Arial" w:cs="Arial"/>
          <w:sz w:val="20"/>
          <w:szCs w:val="20"/>
          <w:lang w:val="pt-BR"/>
        </w:rPr>
        <w:t xml:space="preserve"> </w:t>
      </w:r>
      <w:r w:rsidRPr="00272163">
        <w:rPr>
          <w:rFonts w:ascii="Arial" w:hAnsi="Arial" w:cs="Arial"/>
          <w:sz w:val="20"/>
          <w:szCs w:val="20"/>
          <w:lang w:val="pt-BR"/>
        </w:rPr>
        <w:t>todas suas responsabilidades como membro, tendo sido alocado e participado de um time oficial de nosso</w:t>
      </w:r>
      <w:r w:rsidR="00272163" w:rsidRPr="00272163">
        <w:rPr>
          <w:rFonts w:ascii="Arial" w:hAnsi="Arial" w:cs="Arial"/>
          <w:sz w:val="20"/>
          <w:szCs w:val="20"/>
          <w:lang w:val="pt-BR"/>
        </w:rPr>
        <w:t xml:space="preserve"> </w:t>
      </w:r>
      <w:r w:rsidRPr="00272163">
        <w:rPr>
          <w:rFonts w:ascii="Arial" w:hAnsi="Arial" w:cs="Arial"/>
          <w:sz w:val="20"/>
          <w:szCs w:val="20"/>
          <w:lang w:val="pt-BR"/>
        </w:rPr>
        <w:t>escritório confirmado em seu perfil na plataforma MyAIESEC.net.</w:t>
      </w:r>
      <w:r w:rsidR="002368A0">
        <w:rPr>
          <w:rFonts w:ascii="Arial" w:hAnsi="Arial" w:cs="Arial"/>
          <w:sz w:val="20"/>
          <w:szCs w:val="20"/>
          <w:lang w:val="pt-BR"/>
        </w:rPr>
        <w:t xml:space="preserve"> (</w:t>
      </w:r>
      <w:r w:rsidR="002368A0" w:rsidRPr="002368A0">
        <w:rPr>
          <w:rFonts w:ascii="Arial" w:hAnsi="Arial" w:cs="Arial"/>
          <w:sz w:val="20"/>
          <w:szCs w:val="20"/>
          <w:lang w:val="pt-BR"/>
        </w:rPr>
        <w:t>MINATTO</w:t>
      </w:r>
      <w:r w:rsidR="002368A0">
        <w:rPr>
          <w:rFonts w:ascii="Arial" w:hAnsi="Arial" w:cs="Arial"/>
          <w:sz w:val="20"/>
          <w:szCs w:val="20"/>
          <w:lang w:val="pt-BR"/>
        </w:rPr>
        <w:t>, 201</w:t>
      </w:r>
      <w:r w:rsidR="00B12023">
        <w:rPr>
          <w:rFonts w:ascii="Arial" w:hAnsi="Arial" w:cs="Arial"/>
          <w:sz w:val="20"/>
          <w:szCs w:val="20"/>
          <w:lang w:val="pt-BR"/>
        </w:rPr>
        <w:t>3</w:t>
      </w:r>
      <w:r w:rsidR="002368A0">
        <w:rPr>
          <w:rFonts w:ascii="Arial" w:hAnsi="Arial" w:cs="Arial"/>
          <w:sz w:val="20"/>
          <w:szCs w:val="20"/>
          <w:lang w:val="pt-BR"/>
        </w:rPr>
        <w:t>)</w:t>
      </w:r>
    </w:p>
    <w:p w:rsidR="00272163" w:rsidRDefault="00272163" w:rsidP="00272163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</w:p>
    <w:p w:rsidR="00272163" w:rsidRDefault="00272163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</w:p>
    <w:p w:rsidR="00272163" w:rsidRPr="00272163" w:rsidRDefault="00272163" w:rsidP="00272163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</w:p>
    <w:p w:rsidR="0060305D" w:rsidRDefault="0060305D" w:rsidP="00542DB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Para fazer parte desta organização o jovem precisa realizar sua inscrição pelo site escolhendo o programa a qual tem mais afinidade. </w:t>
      </w:r>
    </w:p>
    <w:p w:rsidR="0060305D" w:rsidRPr="0060305D" w:rsidRDefault="0060305D" w:rsidP="0060305D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60305D">
        <w:rPr>
          <w:rFonts w:ascii="Arial" w:hAnsi="Arial" w:cs="Arial"/>
          <w:sz w:val="20"/>
          <w:szCs w:val="20"/>
          <w:lang w:val="pt-BR"/>
        </w:rPr>
        <w:t>Programa Cidadão Global</w:t>
      </w:r>
      <w:r>
        <w:rPr>
          <w:rFonts w:ascii="Arial" w:hAnsi="Arial" w:cs="Arial"/>
          <w:sz w:val="20"/>
          <w:szCs w:val="20"/>
          <w:lang w:val="pt-BR"/>
        </w:rPr>
        <w:t xml:space="preserve">: </w:t>
      </w:r>
      <w:r w:rsidRPr="0060305D">
        <w:rPr>
          <w:rFonts w:ascii="Arial" w:hAnsi="Arial" w:cs="Arial"/>
          <w:sz w:val="20"/>
          <w:szCs w:val="20"/>
          <w:lang w:val="pt-BR"/>
        </w:rPr>
        <w:t>São diversas oportunidades para ações voluntárias em ONGs e projetos educacionais com ênfase em gestão de projetos, educação cultural, ensino de novas línguas, execução de workshops sobre AIDS, entre outras opções em destinos surpreendentes.</w:t>
      </w:r>
    </w:p>
    <w:p w:rsidR="0060305D" w:rsidRPr="0060305D" w:rsidRDefault="0060305D" w:rsidP="0060305D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60305D">
        <w:rPr>
          <w:rFonts w:ascii="Arial" w:hAnsi="Arial" w:cs="Arial"/>
          <w:sz w:val="20"/>
          <w:szCs w:val="20"/>
          <w:lang w:val="pt-BR"/>
        </w:rPr>
        <w:t>Programa Talentos Globais</w:t>
      </w:r>
      <w:r>
        <w:rPr>
          <w:rFonts w:ascii="Arial" w:hAnsi="Arial" w:cs="Arial"/>
          <w:sz w:val="20"/>
          <w:szCs w:val="20"/>
          <w:lang w:val="pt-BR"/>
        </w:rPr>
        <w:t xml:space="preserve">: </w:t>
      </w:r>
      <w:r w:rsidRPr="0060305D">
        <w:rPr>
          <w:rFonts w:ascii="Arial" w:hAnsi="Arial" w:cs="Arial"/>
          <w:sz w:val="20"/>
          <w:szCs w:val="20"/>
          <w:lang w:val="pt-BR"/>
        </w:rPr>
        <w:t>O programa tem como objetivo inserir o participante em uma cultura diferente e assim promover a ele um ambiente global de aprendizado que o colocará perante desafios profissionais, além de vivenciar a realidade de uma empresa internacional.</w:t>
      </w:r>
    </w:p>
    <w:p w:rsidR="0060305D" w:rsidRDefault="0060305D" w:rsidP="0060305D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60305D">
        <w:rPr>
          <w:rFonts w:ascii="Arial" w:hAnsi="Arial" w:cs="Arial"/>
          <w:sz w:val="20"/>
          <w:szCs w:val="20"/>
          <w:lang w:val="pt-BR"/>
        </w:rPr>
        <w:t>Programa Jovens Talentos</w:t>
      </w:r>
      <w:r>
        <w:rPr>
          <w:rFonts w:ascii="Arial" w:hAnsi="Arial" w:cs="Arial"/>
          <w:sz w:val="20"/>
          <w:szCs w:val="20"/>
          <w:lang w:val="pt-BR"/>
        </w:rPr>
        <w:t xml:space="preserve">: </w:t>
      </w:r>
      <w:r w:rsidRPr="0060305D">
        <w:rPr>
          <w:rFonts w:ascii="Arial" w:hAnsi="Arial" w:cs="Arial"/>
          <w:sz w:val="20"/>
          <w:szCs w:val="20"/>
          <w:lang w:val="pt-BR"/>
        </w:rPr>
        <w:t>São jovens capazes de realizar e multiplicar conhecimentos, que possuem potencial para causar impacto positivo na sociedade e sabem que uma boa formação acadêmica precisa ser complementada por experiências práticas.</w:t>
      </w:r>
    </w:p>
    <w:p w:rsidR="0060305D" w:rsidRDefault="0060305D" w:rsidP="0060305D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60305D">
        <w:rPr>
          <w:rFonts w:ascii="Arial" w:hAnsi="Arial" w:cs="Arial"/>
          <w:sz w:val="20"/>
          <w:szCs w:val="20"/>
          <w:lang w:val="pt-BR"/>
        </w:rPr>
        <w:t>Programa Hospede um Intercambista</w:t>
      </w:r>
      <w:r>
        <w:rPr>
          <w:rFonts w:ascii="Arial" w:hAnsi="Arial" w:cs="Arial"/>
          <w:sz w:val="20"/>
          <w:szCs w:val="20"/>
          <w:lang w:val="pt-BR"/>
        </w:rPr>
        <w:t xml:space="preserve">: </w:t>
      </w:r>
      <w:r w:rsidRPr="0060305D">
        <w:rPr>
          <w:rFonts w:ascii="Arial" w:hAnsi="Arial" w:cs="Arial"/>
          <w:sz w:val="20"/>
          <w:szCs w:val="20"/>
          <w:lang w:val="pt-BR"/>
        </w:rPr>
        <w:t>Ao hospedar esses jovens durante as suas experiências de intercâmbio você conhece mais sobre outra cultura, têm a oportunidade de praticar outro idioma e ainda contribui com a mudança da realidade da sua comunidade.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2368A0" w:rsidRPr="002368A0">
        <w:rPr>
          <w:rFonts w:ascii="Arial" w:hAnsi="Arial" w:cs="Arial"/>
          <w:color w:val="000000"/>
          <w:sz w:val="20"/>
          <w:szCs w:val="20"/>
          <w:lang w:val="pt-BR"/>
        </w:rPr>
        <w:t>(</w:t>
      </w:r>
      <w:r w:rsidR="002368A0" w:rsidRPr="002368A0">
        <w:rPr>
          <w:rFonts w:ascii="Arial" w:hAnsi="Arial" w:cs="Arial"/>
          <w:sz w:val="20"/>
          <w:szCs w:val="20"/>
          <w:lang w:val="pt-BR"/>
        </w:rPr>
        <w:t>AIESEC, 2015)</w:t>
      </w:r>
    </w:p>
    <w:p w:rsidR="0060305D" w:rsidRPr="0060305D" w:rsidRDefault="0060305D" w:rsidP="0060305D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</w:p>
    <w:p w:rsidR="00390F38" w:rsidRDefault="00390F38" w:rsidP="001F0A82">
      <w:pPr>
        <w:pStyle w:val="Ttulo3"/>
        <w:spacing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Pr="00390F38">
        <w:rPr>
          <w:rFonts w:ascii="Arial" w:hAnsi="Arial" w:cs="Arial"/>
          <w:b w:val="0"/>
          <w:color w:val="auto"/>
          <w:sz w:val="24"/>
          <w:szCs w:val="24"/>
        </w:rPr>
        <w:t>Tem como política de estruturação, uma seleção que submete os alunos a cinco etapas, são elas:</w:t>
      </w:r>
    </w:p>
    <w:p w:rsidR="00390F38" w:rsidRPr="00390F38" w:rsidRDefault="00390F38" w:rsidP="00390F38">
      <w:pPr>
        <w:rPr>
          <w:lang w:val="pt-BR" w:bidi="ar-SA"/>
        </w:rPr>
      </w:pPr>
    </w:p>
    <w:p w:rsidR="00390F38" w:rsidRDefault="00390F38" w:rsidP="001F0A82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1F0A82">
        <w:rPr>
          <w:rFonts w:ascii="Arial" w:hAnsi="Arial" w:cs="Arial"/>
          <w:sz w:val="20"/>
          <w:szCs w:val="20"/>
          <w:lang w:val="pt-BR"/>
        </w:rPr>
        <w:t>1ª fase: Sessão de Apresentação:</w:t>
      </w:r>
      <w:r w:rsidRPr="001F0A82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1F0A82">
        <w:rPr>
          <w:rFonts w:ascii="Arial" w:hAnsi="Arial" w:cs="Arial"/>
          <w:sz w:val="20"/>
          <w:szCs w:val="20"/>
          <w:lang w:val="pt-BR"/>
        </w:rPr>
        <w:t>Sessão de apresentação da AIESEC a todos os candidatos a Membro e a Estágio Profissional.</w:t>
      </w:r>
      <w:r w:rsidRPr="001F0A82">
        <w:rPr>
          <w:rFonts w:ascii="Arial" w:hAnsi="Arial" w:cs="Arial"/>
          <w:sz w:val="20"/>
          <w:szCs w:val="20"/>
          <w:lang w:val="pt-BR"/>
        </w:rPr>
        <w:br/>
        <w:t xml:space="preserve">2ª fase: Dinâmica de Grupo: </w:t>
      </w:r>
      <w:r w:rsidR="001F0A82" w:rsidRPr="001F0A82">
        <w:rPr>
          <w:rFonts w:ascii="Arial" w:hAnsi="Arial" w:cs="Arial"/>
          <w:sz w:val="20"/>
          <w:szCs w:val="20"/>
          <w:lang w:val="pt-BR"/>
        </w:rPr>
        <w:t>Dinâmica de grupo para aferir as capacidades de diálogo e de argumentação de cada candidato</w:t>
      </w:r>
      <w:r w:rsidRPr="001F0A82">
        <w:rPr>
          <w:rFonts w:ascii="Arial" w:hAnsi="Arial" w:cs="Arial"/>
          <w:sz w:val="20"/>
          <w:szCs w:val="20"/>
          <w:lang w:val="pt-BR"/>
        </w:rPr>
        <w:t xml:space="preserve"> a membro.</w:t>
      </w:r>
      <w:r w:rsidRPr="00390F38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1F0A82" w:rsidRDefault="00390F38" w:rsidP="001F0A82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390F38">
        <w:rPr>
          <w:rFonts w:ascii="Arial" w:hAnsi="Arial" w:cs="Arial"/>
          <w:sz w:val="20"/>
          <w:szCs w:val="20"/>
          <w:lang w:val="pt-BR"/>
        </w:rPr>
        <w:t>3ª fase: Testes Psicotécnicos:</w:t>
      </w:r>
      <w:r w:rsidRPr="00390F3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390F38">
        <w:rPr>
          <w:rFonts w:ascii="Arial" w:hAnsi="Arial" w:cs="Arial"/>
          <w:sz w:val="20"/>
          <w:szCs w:val="20"/>
          <w:lang w:val="pt-BR"/>
        </w:rPr>
        <w:t>Testes para avaliarem as capacidades mentais e de raciocínio dos candidatos.</w:t>
      </w:r>
    </w:p>
    <w:p w:rsidR="001F0A82" w:rsidRDefault="00390F38" w:rsidP="001F0A82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390F38">
        <w:rPr>
          <w:rFonts w:ascii="Arial" w:hAnsi="Arial" w:cs="Arial"/>
          <w:sz w:val="20"/>
          <w:szCs w:val="20"/>
          <w:lang w:val="pt-BR"/>
        </w:rPr>
        <w:t>4ª fase: Entrevista Final: Entrevista realizada com um ou dois membros da AIESEC onde é explorado mais em detalhe a motivação e perfil do candidato.</w:t>
      </w:r>
    </w:p>
    <w:p w:rsidR="00390F38" w:rsidRPr="00390F38" w:rsidRDefault="00390F38" w:rsidP="00B44978">
      <w:pPr>
        <w:pStyle w:val="SemEspaamen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390F38">
        <w:rPr>
          <w:rFonts w:ascii="Arial" w:hAnsi="Arial" w:cs="Arial"/>
          <w:sz w:val="20"/>
          <w:szCs w:val="20"/>
          <w:lang w:val="pt-BR"/>
        </w:rPr>
        <w:t>5ª fase: RIMT: A Reunião Interna de Motivação e Treino consiste num fim-de-semana de formação e preparação para o ambiente de trabalho enquadrado num dos vários departamentos existentes na organização do escritório</w:t>
      </w:r>
      <w:r w:rsidR="00B44978">
        <w:rPr>
          <w:rFonts w:ascii="Arial" w:hAnsi="Arial" w:cs="Arial"/>
          <w:sz w:val="20"/>
          <w:szCs w:val="20"/>
          <w:lang w:val="pt-BR"/>
        </w:rPr>
        <w:t xml:space="preserve">. </w:t>
      </w:r>
      <w:r w:rsidR="002368A0" w:rsidRPr="002368A0">
        <w:rPr>
          <w:rFonts w:ascii="Arial" w:hAnsi="Arial" w:cs="Arial"/>
          <w:color w:val="000000"/>
          <w:sz w:val="20"/>
          <w:szCs w:val="20"/>
          <w:lang w:val="pt-BR"/>
        </w:rPr>
        <w:t>(</w:t>
      </w:r>
      <w:r w:rsidR="002368A0" w:rsidRPr="002368A0">
        <w:rPr>
          <w:rFonts w:ascii="Arial" w:hAnsi="Arial" w:cs="Arial"/>
          <w:sz w:val="20"/>
          <w:szCs w:val="20"/>
          <w:lang w:val="pt-BR"/>
        </w:rPr>
        <w:t>AIESEC, 2015)</w:t>
      </w:r>
    </w:p>
    <w:p w:rsidR="00390F38" w:rsidRPr="00390F38" w:rsidRDefault="00390F38" w:rsidP="001F0A82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  <w:lang w:val="pt-BR"/>
        </w:rPr>
      </w:pPr>
    </w:p>
    <w:p w:rsidR="00390F38" w:rsidRPr="001F0A82" w:rsidRDefault="00390F38" w:rsidP="001F0A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1F0A82">
        <w:rPr>
          <w:rFonts w:ascii="Arial" w:hAnsi="Arial" w:cs="Arial"/>
          <w:sz w:val="24"/>
          <w:szCs w:val="24"/>
          <w:lang w:val="pt-BR"/>
        </w:rPr>
        <w:lastRenderedPageBreak/>
        <w:t>O processo seleciona os alunos que tem capacidade e cumprem os requisitos para se tornar membro da organização, o aluno com interesse deve ter menos de 30 anos de idade e ter terminado a menos de dois anos ou frequentar instituição de ensino superior. Dessa forma poderão usufruir de inúmeras experiências e oportunidades pelo mundo, acarretando no desenvolvimento profissional dos estudantes.</w:t>
      </w:r>
    </w:p>
    <w:p w:rsidR="00484A5A" w:rsidRDefault="00390F38" w:rsidP="00345E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1F0A82">
        <w:rPr>
          <w:rFonts w:ascii="Arial" w:hAnsi="Arial" w:cs="Arial"/>
          <w:sz w:val="24"/>
          <w:szCs w:val="24"/>
          <w:lang w:val="pt-BR"/>
        </w:rPr>
        <w:t xml:space="preserve">A experiência que é recebida ao realizar o intercâmbio é reconhecida profissionalmente no Brasil, acrescentando no </w:t>
      </w:r>
      <w:r w:rsidR="001F0A82" w:rsidRPr="001F0A82">
        <w:rPr>
          <w:rFonts w:ascii="Arial" w:hAnsi="Arial" w:cs="Arial"/>
          <w:sz w:val="24"/>
          <w:szCs w:val="24"/>
          <w:lang w:val="pt-BR"/>
        </w:rPr>
        <w:t>currículo</w:t>
      </w:r>
      <w:r w:rsidRPr="001F0A82">
        <w:rPr>
          <w:rFonts w:ascii="Arial" w:hAnsi="Arial" w:cs="Arial"/>
          <w:sz w:val="24"/>
          <w:szCs w:val="24"/>
          <w:lang w:val="pt-BR"/>
        </w:rPr>
        <w:t xml:space="preserve"> do profissional uma atividade que proporciona um impulso na carreira e na vida</w:t>
      </w:r>
      <w:r w:rsidR="001F0A82">
        <w:rPr>
          <w:rFonts w:ascii="Arial" w:hAnsi="Arial" w:cs="Arial"/>
          <w:sz w:val="24"/>
          <w:szCs w:val="24"/>
          <w:lang w:val="pt-BR"/>
        </w:rPr>
        <w:t xml:space="preserve">, </w:t>
      </w:r>
      <w:r w:rsidRPr="001F0A82">
        <w:rPr>
          <w:rFonts w:ascii="Arial" w:hAnsi="Arial" w:cs="Arial"/>
          <w:sz w:val="24"/>
          <w:szCs w:val="24"/>
          <w:lang w:val="pt-BR"/>
        </w:rPr>
        <w:t>pois acaba se tornando um líder</w:t>
      </w:r>
      <w:r w:rsidR="00345E1D">
        <w:rPr>
          <w:rFonts w:ascii="Arial" w:hAnsi="Arial" w:cs="Arial"/>
          <w:sz w:val="24"/>
          <w:szCs w:val="24"/>
          <w:lang w:val="pt-BR"/>
        </w:rPr>
        <w:t>.</w:t>
      </w:r>
    </w:p>
    <w:p w:rsidR="002E2DE9" w:rsidRPr="00484A5A" w:rsidRDefault="002E2DE9" w:rsidP="00345E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2E157C" w:rsidRPr="001F0A82" w:rsidRDefault="001F0A82" w:rsidP="001F0A82">
      <w:pPr>
        <w:rPr>
          <w:rFonts w:ascii="Arial" w:hAnsi="Arial" w:cs="Arial"/>
          <w:b/>
          <w:sz w:val="24"/>
          <w:szCs w:val="24"/>
          <w:lang w:val="pt-BR"/>
        </w:rPr>
      </w:pPr>
      <w:r w:rsidRPr="001F0A82">
        <w:rPr>
          <w:rFonts w:ascii="Arial" w:hAnsi="Arial" w:cs="Arial"/>
          <w:b/>
          <w:sz w:val="24"/>
          <w:szCs w:val="24"/>
          <w:lang w:val="pt-BR"/>
        </w:rPr>
        <w:t>3. Experiências</w:t>
      </w:r>
    </w:p>
    <w:p w:rsidR="001F0A82" w:rsidRPr="001F0A82" w:rsidRDefault="001F0A82" w:rsidP="001F0A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1F0A82">
        <w:rPr>
          <w:rFonts w:ascii="Arial" w:hAnsi="Arial" w:cs="Arial"/>
          <w:sz w:val="24"/>
          <w:szCs w:val="24"/>
          <w:lang w:val="pt-BR"/>
        </w:rPr>
        <w:t xml:space="preserve">A </w:t>
      </w:r>
      <w:r>
        <w:rPr>
          <w:rFonts w:ascii="Arial" w:hAnsi="Arial" w:cs="Arial"/>
          <w:sz w:val="24"/>
          <w:szCs w:val="24"/>
          <w:lang w:val="pt-BR"/>
        </w:rPr>
        <w:t>AIESEC</w:t>
      </w:r>
      <w:r w:rsidRPr="001F0A82">
        <w:rPr>
          <w:rFonts w:ascii="Arial" w:hAnsi="Arial" w:cs="Arial"/>
          <w:sz w:val="24"/>
          <w:szCs w:val="24"/>
          <w:lang w:val="pt-BR"/>
        </w:rPr>
        <w:t xml:space="preserve"> proporciona experiências que acar</w:t>
      </w:r>
      <w:r>
        <w:rPr>
          <w:rFonts w:ascii="Arial" w:hAnsi="Arial" w:cs="Arial"/>
          <w:sz w:val="24"/>
          <w:szCs w:val="24"/>
          <w:lang w:val="pt-BR"/>
        </w:rPr>
        <w:t xml:space="preserve">retam em uma vida profissional </w:t>
      </w:r>
      <w:r w:rsidRPr="001F0A82">
        <w:rPr>
          <w:rFonts w:ascii="Arial" w:hAnsi="Arial" w:cs="Arial"/>
          <w:sz w:val="24"/>
          <w:szCs w:val="24"/>
          <w:lang w:val="pt-BR"/>
        </w:rPr>
        <w:t xml:space="preserve">de prestígios, os estudantes que procuram a </w:t>
      </w:r>
      <w:r w:rsidR="009B4989">
        <w:rPr>
          <w:rFonts w:ascii="Arial" w:hAnsi="Arial" w:cs="Arial"/>
          <w:sz w:val="24"/>
          <w:szCs w:val="24"/>
          <w:lang w:val="pt-BR"/>
        </w:rPr>
        <w:t>AIESEC</w:t>
      </w:r>
      <w:r w:rsidRPr="001F0A82">
        <w:rPr>
          <w:rFonts w:ascii="Arial" w:hAnsi="Arial" w:cs="Arial"/>
          <w:sz w:val="24"/>
          <w:szCs w:val="24"/>
          <w:lang w:val="pt-BR"/>
        </w:rPr>
        <w:t xml:space="preserve"> comentam total satisfação tanto no tratamento que é oferecido à eles no intercâmbio quanto posteriormente quando se destacam entre outro no âmbito social.</w:t>
      </w:r>
    </w:p>
    <w:p w:rsidR="001F0A82" w:rsidRPr="001F0A82" w:rsidRDefault="001F0A82" w:rsidP="00087CC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1F0A82">
        <w:rPr>
          <w:rFonts w:ascii="Arial" w:hAnsi="Arial" w:cs="Arial"/>
          <w:sz w:val="24"/>
          <w:szCs w:val="24"/>
          <w:lang w:val="pt-BR"/>
        </w:rPr>
        <w:t>Entre as experiências previstas no intercâmbio que é oferecido pela organização temos a de David Kizner Membro da AIESEC na FEP, 2004-07 Estagiário no México, 2009.</w:t>
      </w:r>
    </w:p>
    <w:p w:rsidR="001F0A82" w:rsidRPr="001F0A82" w:rsidRDefault="001F0A82" w:rsidP="001F0A82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1F0A82">
        <w:rPr>
          <w:rFonts w:ascii="Arial" w:eastAsia="Times New Roman" w:hAnsi="Arial" w:cs="Arial"/>
          <w:sz w:val="20"/>
          <w:szCs w:val="20"/>
          <w:lang w:val="pt-BR" w:eastAsia="pt-BR"/>
        </w:rPr>
        <w:t>Em Agosto enviei a minha candidatura para a realização de um estágio em consultoria na PricewaterhouseCoopers do México, para o qual fui selecionado, junto com outros 12 estagiários de vários países do mundo.Estive de estágio entre outubro de 2007 e Junho de 2008. Foi extremamente recompensador ser convidado para ficar lá definitivamente. Estarei voltando em Julho, desta vez empregado como consultor na área de Tecnologias da Informação. A minha experiência foi fantástica. Fiz amigos de vários países do mundo. Melhorei meu conhecimento de espanhol, conheci um país com uma riqueza cultural impressionante, viajei, trabalhei e aprendi imenso tanto do ponto de vista profissional como pessoal.</w:t>
      </w:r>
      <w:r w:rsidRPr="001F0A82">
        <w:rPr>
          <w:rFonts w:ascii="Arial" w:hAnsi="Arial" w:cs="Arial"/>
          <w:sz w:val="20"/>
          <w:szCs w:val="20"/>
          <w:lang w:val="pt-BR"/>
        </w:rPr>
        <w:t xml:space="preserve"> </w:t>
      </w:r>
      <w:r w:rsidR="002368A0" w:rsidRPr="002368A0">
        <w:rPr>
          <w:rFonts w:ascii="Arial" w:hAnsi="Arial" w:cs="Arial"/>
          <w:color w:val="000000"/>
          <w:sz w:val="20"/>
          <w:szCs w:val="20"/>
          <w:lang w:val="pt-BR"/>
        </w:rPr>
        <w:t>(</w:t>
      </w:r>
      <w:r w:rsidR="002368A0" w:rsidRPr="002368A0">
        <w:rPr>
          <w:rFonts w:ascii="Arial" w:hAnsi="Arial" w:cs="Arial"/>
          <w:sz w:val="20"/>
          <w:szCs w:val="20"/>
          <w:lang w:val="pt-BR"/>
        </w:rPr>
        <w:t>AIESEC, 2015)</w:t>
      </w:r>
    </w:p>
    <w:p w:rsidR="001F0A82" w:rsidRPr="001F0A82" w:rsidRDefault="001F0A82" w:rsidP="001F0A82">
      <w:pPr>
        <w:ind w:left="2268"/>
        <w:rPr>
          <w:rFonts w:ascii="Arial" w:hAnsi="Arial" w:cs="Arial"/>
          <w:sz w:val="24"/>
          <w:szCs w:val="24"/>
          <w:lang w:val="pt-BR"/>
        </w:rPr>
      </w:pPr>
    </w:p>
    <w:p w:rsidR="001F0A82" w:rsidRPr="001F0A82" w:rsidRDefault="00A54BB1" w:rsidP="001F0A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1F0A82">
        <w:rPr>
          <w:rFonts w:ascii="Arial" w:hAnsi="Arial" w:cs="Arial"/>
          <w:sz w:val="24"/>
          <w:szCs w:val="24"/>
          <w:lang w:val="pt-BR"/>
        </w:rPr>
        <w:t>São</w:t>
      </w:r>
      <w:r w:rsidR="001F0A82" w:rsidRPr="001F0A82">
        <w:rPr>
          <w:rFonts w:ascii="Arial" w:hAnsi="Arial" w:cs="Arial"/>
          <w:sz w:val="24"/>
          <w:szCs w:val="24"/>
          <w:lang w:val="pt-BR"/>
        </w:rPr>
        <w:t xml:space="preserve"> </w:t>
      </w:r>
      <w:r w:rsidRPr="001F0A82">
        <w:rPr>
          <w:rFonts w:ascii="Arial" w:hAnsi="Arial" w:cs="Arial"/>
          <w:sz w:val="24"/>
          <w:szCs w:val="24"/>
          <w:lang w:val="pt-BR"/>
        </w:rPr>
        <w:t>gratificantes</w:t>
      </w:r>
      <w:r w:rsidR="001F0A82" w:rsidRPr="001F0A82">
        <w:rPr>
          <w:rFonts w:ascii="Arial" w:hAnsi="Arial" w:cs="Arial"/>
          <w:sz w:val="24"/>
          <w:szCs w:val="24"/>
          <w:lang w:val="pt-BR"/>
        </w:rPr>
        <w:t xml:space="preserve"> para a </w:t>
      </w:r>
      <w:r>
        <w:rPr>
          <w:rFonts w:ascii="Arial" w:hAnsi="Arial" w:cs="Arial"/>
          <w:sz w:val="24"/>
          <w:szCs w:val="24"/>
          <w:lang w:val="pt-BR"/>
        </w:rPr>
        <w:t>AIESEC</w:t>
      </w:r>
      <w:r w:rsidR="001F0A82" w:rsidRPr="001F0A82">
        <w:rPr>
          <w:rFonts w:ascii="Arial" w:hAnsi="Arial" w:cs="Arial"/>
          <w:sz w:val="24"/>
          <w:szCs w:val="24"/>
          <w:lang w:val="pt-BR"/>
        </w:rPr>
        <w:t xml:space="preserve"> os depoimentos dos alunos que tem a oportunidade de ampliar conhecimentos e que explanam os momentos de maravilhosos de poder realizar um sonho.</w:t>
      </w:r>
      <w:bookmarkStart w:id="0" w:name="_GoBack"/>
      <w:bookmarkEnd w:id="0"/>
    </w:p>
    <w:p w:rsidR="00F44824" w:rsidRDefault="00B44978" w:rsidP="004A279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ab/>
      </w:r>
      <w:r w:rsidR="009B4989">
        <w:rPr>
          <w:rFonts w:ascii="Arial" w:hAnsi="Arial" w:cs="Arial"/>
          <w:sz w:val="24"/>
          <w:szCs w:val="24"/>
          <w:lang w:val="pt-BR"/>
        </w:rPr>
        <w:t>As modalidades de intercâmbio dividem-se</w:t>
      </w:r>
      <w:r>
        <w:rPr>
          <w:rFonts w:ascii="Arial" w:hAnsi="Arial" w:cs="Arial"/>
          <w:sz w:val="24"/>
          <w:szCs w:val="24"/>
          <w:lang w:val="pt-BR"/>
        </w:rPr>
        <w:t xml:space="preserve"> entre C</w:t>
      </w:r>
      <w:r w:rsidR="009B4989">
        <w:rPr>
          <w:rFonts w:ascii="Arial" w:hAnsi="Arial" w:cs="Arial"/>
          <w:sz w:val="24"/>
          <w:szCs w:val="24"/>
          <w:lang w:val="pt-BR"/>
        </w:rPr>
        <w:t>idadão Global e Talentos Globais</w:t>
      </w:r>
      <w:r>
        <w:rPr>
          <w:rFonts w:ascii="Arial" w:hAnsi="Arial" w:cs="Arial"/>
          <w:sz w:val="24"/>
          <w:szCs w:val="24"/>
          <w:lang w:val="pt-BR"/>
        </w:rPr>
        <w:t>, que possuem modalidades diferenciadas</w:t>
      </w:r>
      <w:r w:rsidR="009B4989">
        <w:rPr>
          <w:rFonts w:ascii="Arial" w:hAnsi="Arial" w:cs="Arial"/>
          <w:sz w:val="24"/>
          <w:szCs w:val="24"/>
          <w:lang w:val="pt-BR"/>
        </w:rPr>
        <w:t xml:space="preserve"> baseados nas experiências que cada jovem quer viver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F44824" w:rsidRDefault="009B4989" w:rsidP="00F448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Cidadão Global é um trabalho voluntário social</w:t>
      </w:r>
      <w:r w:rsidR="00F44824">
        <w:rPr>
          <w:rFonts w:ascii="Arial" w:hAnsi="Arial" w:cs="Arial"/>
          <w:sz w:val="24"/>
          <w:szCs w:val="24"/>
          <w:lang w:val="pt-BR"/>
        </w:rPr>
        <w:t xml:space="preserve"> em ONG’s e projetos educacionais</w:t>
      </w:r>
      <w:r>
        <w:rPr>
          <w:rFonts w:ascii="Arial" w:hAnsi="Arial" w:cs="Arial"/>
          <w:sz w:val="24"/>
          <w:szCs w:val="24"/>
          <w:lang w:val="pt-BR"/>
        </w:rPr>
        <w:t xml:space="preserve">, onde tem como modalidades a área </w:t>
      </w:r>
      <w:r w:rsidRPr="009B4989">
        <w:rPr>
          <w:rFonts w:ascii="Arial" w:hAnsi="Arial" w:cs="Arial"/>
          <w:sz w:val="24"/>
          <w:szCs w:val="24"/>
          <w:lang w:val="pt-BR"/>
        </w:rPr>
        <w:t>Ambiental, Cultural, Gestão, Saúde e Direitos Humanos</w:t>
      </w:r>
      <w:r>
        <w:rPr>
          <w:rFonts w:ascii="Arial" w:hAnsi="Arial" w:cs="Arial"/>
          <w:sz w:val="24"/>
          <w:szCs w:val="24"/>
          <w:lang w:val="pt-BR"/>
        </w:rPr>
        <w:t xml:space="preserve">, seus principais destinos são </w:t>
      </w:r>
      <w:r w:rsidRPr="009B4989">
        <w:rPr>
          <w:rFonts w:ascii="Arial" w:hAnsi="Arial" w:cs="Arial"/>
          <w:sz w:val="24"/>
          <w:szCs w:val="24"/>
          <w:shd w:val="clear" w:color="auto" w:fill="FFFFFF"/>
          <w:lang w:val="pt-BR"/>
        </w:rPr>
        <w:t>Colômbia, Peru, Argentina, Polônia, Índia, Rússia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, tem como duração de 6 (seis) a 8 (oito) mes</w:t>
      </w:r>
      <w:r w:rsidR="00323BF5">
        <w:rPr>
          <w:rFonts w:ascii="Arial" w:hAnsi="Arial" w:cs="Arial"/>
          <w:sz w:val="24"/>
          <w:szCs w:val="24"/>
          <w:shd w:val="clear" w:color="auto" w:fill="FFFFFF"/>
          <w:lang w:val="pt-BR"/>
        </w:rPr>
        <w:t>es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, podendo se estender a 12(doze) meses. </w:t>
      </w:r>
    </w:p>
    <w:p w:rsidR="00F44824" w:rsidRPr="00F44824" w:rsidRDefault="00F44824" w:rsidP="00F44824">
      <w:pPr>
        <w:pStyle w:val="SemEspaamento"/>
        <w:ind w:left="2268"/>
        <w:jc w:val="both"/>
        <w:rPr>
          <w:rFonts w:ascii="Arial" w:eastAsia="Times New Roman" w:hAnsi="Arial" w:cs="Arial"/>
          <w:sz w:val="20"/>
          <w:szCs w:val="20"/>
          <w:lang w:val="pt-BR" w:eastAsia="pt-BR" w:bidi="ar-SA"/>
        </w:rPr>
      </w:pPr>
      <w:r w:rsidRPr="00F44824">
        <w:rPr>
          <w:rFonts w:ascii="Arial" w:eastAsia="Times New Roman" w:hAnsi="Arial" w:cs="Arial"/>
          <w:sz w:val="20"/>
          <w:szCs w:val="20"/>
          <w:lang w:val="pt-BR" w:eastAsia="pt-BR" w:bidi="ar-SA"/>
        </w:rPr>
        <w:t>Development Traineeship </w:t>
      </w:r>
      <w:r>
        <w:rPr>
          <w:rFonts w:ascii="Arial" w:eastAsia="Times New Roman" w:hAnsi="Arial" w:cs="Arial"/>
          <w:sz w:val="20"/>
          <w:szCs w:val="20"/>
          <w:lang w:val="pt-BR" w:eastAsia="pt-BR" w:bidi="ar-SA"/>
        </w:rPr>
        <w:t xml:space="preserve"> </w:t>
      </w:r>
      <w:r w:rsidRPr="00F44824">
        <w:rPr>
          <w:rFonts w:ascii="Arial" w:eastAsia="Times New Roman" w:hAnsi="Arial" w:cs="Arial"/>
          <w:sz w:val="20"/>
          <w:szCs w:val="20"/>
          <w:lang w:val="pt-BR" w:eastAsia="pt-BR" w:bidi="ar-SA"/>
        </w:rPr>
        <w:t>– destinados àqueles que desejam participar e contribuir com atividades relacionadas ao desenvolvimento da comunidade, trabalhando em responsabilidade social de empresas, ONGs, universidades ou outras instituições. Estas áreas podem incluir direitos humanos, assuntos ambientais, educação, desenvolvimento rural e práticas organizacionais;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1"/>
      </w:tblGrid>
      <w:tr w:rsidR="00F44824" w:rsidRPr="00F44824" w:rsidTr="00F44824">
        <w:trPr>
          <w:tblCellSpacing w:w="0" w:type="dxa"/>
        </w:trPr>
        <w:tc>
          <w:tcPr>
            <w:tcW w:w="0" w:type="auto"/>
            <w:hideMark/>
          </w:tcPr>
          <w:p w:rsidR="00F44824" w:rsidRPr="00F44824" w:rsidRDefault="00F44824" w:rsidP="00F44824">
            <w:pPr>
              <w:pStyle w:val="SemEspaamento"/>
              <w:ind w:left="2268"/>
              <w:jc w:val="both"/>
              <w:rPr>
                <w:rFonts w:ascii="Arial" w:eastAsia="Times New Roman" w:hAnsi="Arial" w:cs="Arial"/>
                <w:sz w:val="20"/>
                <w:szCs w:val="20"/>
                <w:lang w:val="pt-BR" w:eastAsia="pt-BR" w:bidi="ar-SA"/>
              </w:rPr>
            </w:pPr>
            <w:r w:rsidRPr="00F44824">
              <w:rPr>
                <w:rFonts w:ascii="Arial" w:eastAsia="Times New Roman" w:hAnsi="Arial" w:cs="Arial"/>
                <w:noProof/>
                <w:sz w:val="20"/>
                <w:szCs w:val="20"/>
                <w:lang w:val="pt-BR" w:eastAsia="pt-BR" w:bidi="ar-SA"/>
              </w:rPr>
              <w:drawing>
                <wp:inline distT="0" distB="0" distL="0" distR="0">
                  <wp:extent cx="28575" cy="57150"/>
                  <wp:effectExtent l="0" t="0" r="0" b="0"/>
                  <wp:docPr id="7" name="Imagem 7" descr="http://coral.ufsm.br/aiesec/img/quad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ral.ufsm.br/aiesec/img/quad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824" w:rsidRDefault="00F44824" w:rsidP="002368A0">
      <w:pPr>
        <w:pStyle w:val="SemEspaamento"/>
        <w:ind w:left="2268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 w:rsidRPr="00F44824">
        <w:rPr>
          <w:rFonts w:ascii="Arial" w:eastAsia="Times New Roman" w:hAnsi="Arial" w:cs="Arial"/>
          <w:sz w:val="20"/>
          <w:szCs w:val="20"/>
          <w:lang w:val="pt-BR" w:eastAsia="pt-BR" w:bidi="ar-SA"/>
        </w:rPr>
        <w:t>Education Traineeship</w:t>
      </w:r>
      <w:r w:rsidR="00B43ECF">
        <w:rPr>
          <w:rFonts w:ascii="Arial" w:eastAsia="Times New Roman" w:hAnsi="Arial" w:cs="Arial"/>
          <w:sz w:val="20"/>
          <w:szCs w:val="20"/>
          <w:lang w:val="pt-BR" w:eastAsia="pt-BR" w:bidi="ar-SA"/>
        </w:rPr>
        <w:t xml:space="preserve"> </w:t>
      </w:r>
      <w:r w:rsidRPr="00F44824">
        <w:rPr>
          <w:rFonts w:ascii="Arial" w:eastAsia="Times New Roman" w:hAnsi="Arial" w:cs="Arial"/>
          <w:sz w:val="20"/>
          <w:szCs w:val="20"/>
          <w:lang w:val="pt-BR" w:eastAsia="pt-BR" w:bidi="ar-SA"/>
        </w:rPr>
        <w:t> – este último tipo de intercâmbio relaciona-se em promover, desenvolver currículos, ensino didático e de consultoria no setor educacional.</w:t>
      </w:r>
      <w:r w:rsidR="00B43ECF">
        <w:rPr>
          <w:rFonts w:ascii="Arial" w:eastAsia="Times New Roman" w:hAnsi="Arial" w:cs="Arial"/>
          <w:sz w:val="20"/>
          <w:szCs w:val="20"/>
          <w:lang w:val="pt-BR" w:eastAsia="pt-BR" w:bidi="ar-SA"/>
        </w:rPr>
        <w:t xml:space="preserve"> </w:t>
      </w:r>
      <w:r w:rsidR="002368A0" w:rsidRPr="002368A0">
        <w:rPr>
          <w:rFonts w:ascii="Arial" w:hAnsi="Arial" w:cs="Arial"/>
          <w:color w:val="000000"/>
          <w:sz w:val="20"/>
          <w:szCs w:val="20"/>
          <w:lang w:val="pt-BR"/>
        </w:rPr>
        <w:t>(</w:t>
      </w:r>
      <w:r w:rsidR="002368A0" w:rsidRPr="002368A0">
        <w:rPr>
          <w:rFonts w:ascii="Arial" w:hAnsi="Arial" w:cs="Arial"/>
          <w:sz w:val="20"/>
          <w:szCs w:val="20"/>
          <w:lang w:val="pt-BR"/>
        </w:rPr>
        <w:t>AIESEC, 2015)</w:t>
      </w:r>
    </w:p>
    <w:p w:rsidR="00A54BB1" w:rsidRDefault="00A54BB1" w:rsidP="00F44824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:rsidR="002E2DE9" w:rsidRPr="00F44824" w:rsidRDefault="002E2DE9" w:rsidP="00F44824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:rsidR="00A54BB1" w:rsidRDefault="009B4989" w:rsidP="00A54B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Os talentos Globais são atividades remuneradas em empresas e diversos setores no exterior, onde tem como modalidades </w:t>
      </w:r>
      <w:r w:rsidRPr="009B4989">
        <w:rPr>
          <w:rFonts w:ascii="Arial" w:hAnsi="Arial" w:cs="Arial"/>
          <w:sz w:val="24"/>
          <w:szCs w:val="24"/>
          <w:shd w:val="clear" w:color="auto" w:fill="FFFFFF"/>
          <w:lang w:val="pt-BR"/>
        </w:rPr>
        <w:t>Gestão, Engenharia, Relações Internacionais, Tecnologia e Educacional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, seus principais destinos são </w:t>
      </w:r>
      <w:r w:rsidRPr="009B4989">
        <w:rPr>
          <w:rFonts w:ascii="Arial" w:hAnsi="Arial" w:cs="Arial"/>
          <w:sz w:val="24"/>
          <w:szCs w:val="24"/>
          <w:shd w:val="clear" w:color="auto" w:fill="FFFFFF"/>
          <w:lang w:val="pt-BR"/>
        </w:rPr>
        <w:t>Índia, Colômbia, Alemanha, Turquia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, tem como duração de 3(três) a 12(doze) meses.</w:t>
      </w:r>
    </w:p>
    <w:p w:rsidR="00F44824" w:rsidRPr="00B43ECF" w:rsidRDefault="00F44824" w:rsidP="00B43ECF">
      <w:pPr>
        <w:pStyle w:val="SemEspaamento"/>
        <w:ind w:left="2268"/>
        <w:jc w:val="both"/>
        <w:rPr>
          <w:rFonts w:ascii="Arial" w:eastAsia="Times New Roman" w:hAnsi="Arial" w:cs="Arial"/>
          <w:sz w:val="20"/>
          <w:szCs w:val="20"/>
          <w:lang w:val="pt-BR" w:eastAsia="pt-BR" w:bidi="ar-SA"/>
        </w:rPr>
      </w:pPr>
      <w:r w:rsidRPr="00B43ECF">
        <w:rPr>
          <w:rFonts w:ascii="Arial" w:eastAsia="Times New Roman" w:hAnsi="Arial" w:cs="Arial"/>
          <w:bCs/>
          <w:sz w:val="20"/>
          <w:szCs w:val="20"/>
          <w:lang w:val="pt-BR" w:eastAsia="pt-BR" w:bidi="ar-SA"/>
        </w:rPr>
        <w:t>Management Traineeship</w:t>
      </w:r>
      <w:r w:rsidRPr="00B43ECF">
        <w:rPr>
          <w:rFonts w:ascii="Arial" w:eastAsia="Times New Roman" w:hAnsi="Arial" w:cs="Arial"/>
          <w:sz w:val="20"/>
          <w:szCs w:val="20"/>
          <w:lang w:val="pt-BR" w:eastAsia="pt-BR" w:bidi="ar-SA"/>
        </w:rPr>
        <w:t> – direcionado às pessoas de formação gerencial, uma vez que o foco do trabalho é a gestão de empresas, bancos, universidades e outras instituições. Podem incluir ainda finanças, contabilidade, economia, marketing, publicidade, projetos administrativos, recursos humanos, dentre outros;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1"/>
      </w:tblGrid>
      <w:tr w:rsidR="00F44824" w:rsidRPr="00B43ECF" w:rsidTr="00484A5A">
        <w:trPr>
          <w:tblCellSpacing w:w="0" w:type="dxa"/>
        </w:trPr>
        <w:tc>
          <w:tcPr>
            <w:tcW w:w="0" w:type="auto"/>
            <w:hideMark/>
          </w:tcPr>
          <w:p w:rsidR="00F44824" w:rsidRPr="00B43ECF" w:rsidRDefault="00F44824" w:rsidP="00B43ECF">
            <w:pPr>
              <w:pStyle w:val="SemEspaamento"/>
              <w:ind w:left="2268"/>
              <w:jc w:val="both"/>
              <w:rPr>
                <w:rFonts w:ascii="Arial" w:eastAsia="Times New Roman" w:hAnsi="Arial" w:cs="Arial"/>
                <w:sz w:val="20"/>
                <w:szCs w:val="20"/>
                <w:lang w:val="pt-BR" w:eastAsia="pt-BR" w:bidi="ar-SA"/>
              </w:rPr>
            </w:pPr>
            <w:r w:rsidRPr="00B43ECF">
              <w:rPr>
                <w:rFonts w:ascii="Arial" w:eastAsia="Times New Roman" w:hAnsi="Arial" w:cs="Arial"/>
                <w:noProof/>
                <w:sz w:val="20"/>
                <w:szCs w:val="20"/>
                <w:lang w:val="pt-BR" w:eastAsia="pt-BR" w:bidi="ar-SA"/>
              </w:rPr>
              <w:drawing>
                <wp:inline distT="0" distB="0" distL="0" distR="0">
                  <wp:extent cx="28575" cy="57150"/>
                  <wp:effectExtent l="0" t="0" r="0" b="0"/>
                  <wp:docPr id="10" name="Imagem 3" descr="http://coral.ufsm.br/aiesec/img/quad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ral.ufsm.br/aiesec/img/quad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824" w:rsidRDefault="00F44824" w:rsidP="00B43ECF">
      <w:pPr>
        <w:pStyle w:val="SemEspaamento"/>
        <w:ind w:left="2268"/>
        <w:jc w:val="both"/>
        <w:rPr>
          <w:rFonts w:ascii="Arial" w:eastAsia="Times New Roman" w:hAnsi="Arial" w:cs="Arial"/>
          <w:sz w:val="20"/>
          <w:szCs w:val="20"/>
          <w:lang w:val="pt-BR" w:eastAsia="pt-BR" w:bidi="ar-SA"/>
        </w:rPr>
      </w:pPr>
      <w:r w:rsidRPr="00B43ECF">
        <w:rPr>
          <w:rFonts w:ascii="Arial" w:eastAsia="Times New Roman" w:hAnsi="Arial" w:cs="Arial"/>
          <w:bCs/>
          <w:sz w:val="20"/>
          <w:szCs w:val="20"/>
          <w:lang w:val="pt-BR" w:eastAsia="pt-BR" w:bidi="ar-SA"/>
        </w:rPr>
        <w:t>Technical Traineeship</w:t>
      </w:r>
      <w:r w:rsidRPr="00B43ECF">
        <w:rPr>
          <w:rFonts w:ascii="Arial" w:eastAsia="Times New Roman" w:hAnsi="Arial" w:cs="Arial"/>
          <w:sz w:val="20"/>
          <w:szCs w:val="20"/>
          <w:lang w:val="pt-BR" w:eastAsia="pt-BR" w:bidi="ar-SA"/>
        </w:rPr>
        <w:t> – voltado para as ciências exatas, os profissionais desta área terão a oportunidade de atuarem em setores relacionados à tecnologia de informação ou projetos de engenharia. Estas áreas podem incluir desenvolvimento e programação de software, análise e design de sistemas, administração de redes e de banco de dados;</w:t>
      </w:r>
      <w:r w:rsidR="00B43ECF">
        <w:rPr>
          <w:rFonts w:ascii="Arial" w:eastAsia="Times New Roman" w:hAnsi="Arial" w:cs="Arial"/>
          <w:sz w:val="20"/>
          <w:szCs w:val="20"/>
          <w:lang w:val="pt-BR" w:eastAsia="pt-BR" w:bidi="ar-SA"/>
        </w:rPr>
        <w:t xml:space="preserve"> </w:t>
      </w:r>
      <w:r w:rsidR="002368A0" w:rsidRPr="002368A0">
        <w:rPr>
          <w:rFonts w:ascii="Arial" w:hAnsi="Arial" w:cs="Arial"/>
          <w:color w:val="000000"/>
          <w:sz w:val="20"/>
          <w:szCs w:val="20"/>
          <w:lang w:val="pt-BR"/>
        </w:rPr>
        <w:t>(</w:t>
      </w:r>
      <w:r w:rsidR="002368A0" w:rsidRPr="002368A0">
        <w:rPr>
          <w:rFonts w:ascii="Arial" w:hAnsi="Arial" w:cs="Arial"/>
          <w:sz w:val="20"/>
          <w:szCs w:val="20"/>
          <w:lang w:val="pt-BR"/>
        </w:rPr>
        <w:t>AIESEC, 2015)</w:t>
      </w:r>
    </w:p>
    <w:p w:rsidR="00F44824" w:rsidRDefault="00F44824" w:rsidP="0000790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323BF5" w:rsidRPr="002E2DE9" w:rsidRDefault="001443FC" w:rsidP="002E2DE9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DD38A0">
        <w:rPr>
          <w:rFonts w:ascii="Arial" w:hAnsi="Arial" w:cs="Arial"/>
          <w:sz w:val="24"/>
          <w:szCs w:val="24"/>
          <w:lang w:val="pt-BR"/>
        </w:rPr>
        <w:t>A AIESEC a</w:t>
      </w:r>
      <w:r w:rsidRPr="001443FC">
        <w:rPr>
          <w:rFonts w:ascii="Arial" w:hAnsi="Arial" w:cs="Arial"/>
          <w:color w:val="000000"/>
          <w:sz w:val="24"/>
          <w:szCs w:val="24"/>
          <w:lang w:val="pt-BR"/>
        </w:rPr>
        <w:t>través do</w:t>
      </w:r>
      <w:r w:rsidR="00DD38A0">
        <w:rPr>
          <w:rFonts w:ascii="Arial" w:hAnsi="Arial" w:cs="Arial"/>
          <w:color w:val="000000"/>
          <w:sz w:val="24"/>
          <w:szCs w:val="24"/>
          <w:lang w:val="pt-BR"/>
        </w:rPr>
        <w:t>s intercâmbios proporciona o</w:t>
      </w:r>
      <w:r w:rsidRPr="001443FC">
        <w:rPr>
          <w:rFonts w:ascii="Arial" w:hAnsi="Arial" w:cs="Arial"/>
          <w:color w:val="000000"/>
          <w:sz w:val="24"/>
          <w:szCs w:val="24"/>
          <w:lang w:val="pt-BR"/>
        </w:rPr>
        <w:t xml:space="preserve"> desenvolvimento de pessoas, contribuímos com o desenvolvimento </w:t>
      </w:r>
      <w:r w:rsidR="00DD38A0">
        <w:rPr>
          <w:rFonts w:ascii="Arial" w:hAnsi="Arial" w:cs="Arial"/>
          <w:color w:val="000000"/>
          <w:sz w:val="24"/>
          <w:szCs w:val="24"/>
          <w:lang w:val="pt-BR"/>
        </w:rPr>
        <w:t>das</w:t>
      </w:r>
      <w:r w:rsidRPr="001443FC">
        <w:rPr>
          <w:rFonts w:ascii="Arial" w:hAnsi="Arial" w:cs="Arial"/>
          <w:color w:val="000000"/>
          <w:sz w:val="24"/>
          <w:szCs w:val="24"/>
          <w:lang w:val="pt-BR"/>
        </w:rPr>
        <w:t xml:space="preserve"> comunidades</w:t>
      </w:r>
      <w:r w:rsidR="00F0778C">
        <w:rPr>
          <w:rFonts w:ascii="Arial" w:hAnsi="Arial" w:cs="Arial"/>
          <w:color w:val="000000"/>
          <w:sz w:val="24"/>
          <w:szCs w:val="24"/>
          <w:lang w:val="pt-BR"/>
        </w:rPr>
        <w:t xml:space="preserve"> conforme de seus valores a</w:t>
      </w:r>
      <w:r w:rsidR="003B76BC">
        <w:rPr>
          <w:rFonts w:ascii="Arial" w:hAnsi="Arial" w:cs="Arial"/>
          <w:color w:val="000000"/>
          <w:sz w:val="24"/>
          <w:szCs w:val="24"/>
          <w:lang w:val="pt-BR"/>
        </w:rPr>
        <w:t>tivando a l</w:t>
      </w:r>
      <w:r w:rsidR="00F0778C" w:rsidRPr="00F0778C">
        <w:rPr>
          <w:rFonts w:ascii="Arial" w:hAnsi="Arial" w:cs="Arial"/>
          <w:color w:val="000000"/>
          <w:sz w:val="24"/>
          <w:szCs w:val="24"/>
          <w:lang w:val="pt-BR"/>
        </w:rPr>
        <w:t>iderança</w:t>
      </w:r>
      <w:r w:rsidR="00F0778C">
        <w:rPr>
          <w:rFonts w:ascii="Arial" w:hAnsi="Arial" w:cs="Arial"/>
          <w:color w:val="000000"/>
          <w:sz w:val="24"/>
          <w:szCs w:val="24"/>
          <w:lang w:val="pt-BR"/>
        </w:rPr>
        <w:t xml:space="preserve"> d</w:t>
      </w:r>
      <w:r w:rsidR="00F0778C" w:rsidRPr="00F0778C">
        <w:rPr>
          <w:rFonts w:ascii="Arial" w:hAnsi="Arial" w:cs="Arial"/>
          <w:color w:val="000000"/>
          <w:sz w:val="24"/>
          <w:szCs w:val="24"/>
          <w:lang w:val="pt-BR"/>
        </w:rPr>
        <w:t xml:space="preserve">emonstrando a </w:t>
      </w:r>
      <w:r w:rsidR="003B76BC">
        <w:rPr>
          <w:rFonts w:ascii="Arial" w:hAnsi="Arial" w:cs="Arial"/>
          <w:color w:val="000000"/>
          <w:sz w:val="24"/>
          <w:szCs w:val="24"/>
          <w:lang w:val="pt-BR"/>
        </w:rPr>
        <w:t>i</w:t>
      </w:r>
      <w:r w:rsidR="00F0778C" w:rsidRPr="00F0778C">
        <w:rPr>
          <w:rFonts w:ascii="Arial" w:hAnsi="Arial" w:cs="Arial"/>
          <w:color w:val="000000"/>
          <w:sz w:val="24"/>
          <w:szCs w:val="24"/>
          <w:lang w:val="pt-BR"/>
        </w:rPr>
        <w:t>ntegridade</w:t>
      </w:r>
      <w:r w:rsidR="00F0778C">
        <w:rPr>
          <w:rFonts w:ascii="Arial" w:hAnsi="Arial" w:cs="Arial"/>
          <w:color w:val="000000"/>
          <w:sz w:val="24"/>
          <w:szCs w:val="24"/>
          <w:lang w:val="pt-BR"/>
        </w:rPr>
        <w:t>, v</w:t>
      </w:r>
      <w:r w:rsidR="003B76BC">
        <w:rPr>
          <w:rFonts w:ascii="Arial" w:hAnsi="Arial" w:cs="Arial"/>
          <w:color w:val="000000"/>
          <w:sz w:val="24"/>
          <w:szCs w:val="24"/>
          <w:lang w:val="pt-BR"/>
        </w:rPr>
        <w:t>ivendo a d</w:t>
      </w:r>
      <w:r w:rsidR="00F0778C" w:rsidRPr="00F0778C">
        <w:rPr>
          <w:rFonts w:ascii="Arial" w:hAnsi="Arial" w:cs="Arial"/>
          <w:color w:val="000000"/>
          <w:sz w:val="24"/>
          <w:szCs w:val="24"/>
          <w:lang w:val="pt-BR"/>
        </w:rPr>
        <w:t>iversidade</w:t>
      </w:r>
      <w:r w:rsidR="00F0778C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2E2DE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F0778C">
        <w:rPr>
          <w:rFonts w:ascii="Arial" w:hAnsi="Arial" w:cs="Arial"/>
          <w:color w:val="000000"/>
          <w:sz w:val="24"/>
          <w:szCs w:val="24"/>
          <w:lang w:val="pt-BR"/>
        </w:rPr>
        <w:t>d</w:t>
      </w:r>
      <w:r w:rsidR="003B76BC">
        <w:rPr>
          <w:rFonts w:ascii="Arial" w:hAnsi="Arial" w:cs="Arial"/>
          <w:color w:val="000000"/>
          <w:sz w:val="24"/>
          <w:szCs w:val="24"/>
          <w:lang w:val="pt-BR"/>
        </w:rPr>
        <w:t>esfrutando da p</w:t>
      </w:r>
      <w:r w:rsidR="00F0778C" w:rsidRPr="00F0778C">
        <w:rPr>
          <w:rFonts w:ascii="Arial" w:hAnsi="Arial" w:cs="Arial"/>
          <w:color w:val="000000"/>
          <w:sz w:val="24"/>
          <w:szCs w:val="24"/>
          <w:lang w:val="pt-BR"/>
        </w:rPr>
        <w:t>articipação</w:t>
      </w:r>
      <w:r w:rsidR="00F0778C">
        <w:rPr>
          <w:rFonts w:ascii="Arial" w:hAnsi="Arial" w:cs="Arial"/>
          <w:color w:val="000000"/>
          <w:sz w:val="24"/>
          <w:szCs w:val="24"/>
          <w:lang w:val="pt-BR"/>
        </w:rPr>
        <w:t>, b</w:t>
      </w:r>
      <w:r w:rsidR="003B76BC">
        <w:rPr>
          <w:rFonts w:ascii="Arial" w:hAnsi="Arial" w:cs="Arial"/>
          <w:color w:val="000000"/>
          <w:sz w:val="24"/>
          <w:szCs w:val="24"/>
          <w:lang w:val="pt-BR"/>
        </w:rPr>
        <w:t>uscando a e</w:t>
      </w:r>
      <w:r w:rsidR="00F0778C" w:rsidRPr="00F0778C">
        <w:rPr>
          <w:rFonts w:ascii="Arial" w:hAnsi="Arial" w:cs="Arial"/>
          <w:color w:val="000000"/>
          <w:sz w:val="24"/>
          <w:szCs w:val="24"/>
          <w:lang w:val="pt-BR"/>
        </w:rPr>
        <w:t>xcelência</w:t>
      </w:r>
      <w:r w:rsidR="00F0778C">
        <w:rPr>
          <w:rFonts w:ascii="Arial" w:hAnsi="Arial" w:cs="Arial"/>
          <w:color w:val="000000"/>
          <w:sz w:val="24"/>
          <w:szCs w:val="24"/>
          <w:lang w:val="pt-BR"/>
        </w:rPr>
        <w:t xml:space="preserve"> e a</w:t>
      </w:r>
      <w:r w:rsidR="003B76BC">
        <w:rPr>
          <w:rFonts w:ascii="Arial" w:hAnsi="Arial" w:cs="Arial"/>
          <w:color w:val="000000"/>
          <w:sz w:val="24"/>
          <w:szCs w:val="24"/>
          <w:lang w:val="pt-BR"/>
        </w:rPr>
        <w:t>gindo s</w:t>
      </w:r>
      <w:r w:rsidR="00F0778C" w:rsidRPr="00F0778C">
        <w:rPr>
          <w:rFonts w:ascii="Arial" w:hAnsi="Arial" w:cs="Arial"/>
          <w:color w:val="000000"/>
          <w:sz w:val="24"/>
          <w:szCs w:val="24"/>
          <w:lang w:val="pt-BR"/>
        </w:rPr>
        <w:t>ustentavelmente</w:t>
      </w:r>
      <w:r w:rsidR="003B76BC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F0778C" w:rsidRPr="00F0778C">
        <w:rPr>
          <w:rFonts w:ascii="Arial" w:hAnsi="Arial" w:cs="Arial"/>
          <w:color w:val="000000"/>
          <w:sz w:val="24"/>
          <w:szCs w:val="24"/>
          <w:lang w:val="pt-BR"/>
        </w:rPr>
        <w:tab/>
        <w:t xml:space="preserve"> </w:t>
      </w:r>
      <w:r w:rsidR="00F0778C" w:rsidRPr="00F0778C">
        <w:rPr>
          <w:rFonts w:ascii="Arial" w:hAnsi="Arial" w:cs="Arial"/>
          <w:color w:val="000000"/>
          <w:sz w:val="24"/>
          <w:szCs w:val="24"/>
          <w:lang w:val="pt-BR"/>
        </w:rPr>
        <w:tab/>
      </w:r>
    </w:p>
    <w:p w:rsidR="00007906" w:rsidRDefault="00007906" w:rsidP="00007906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07906">
        <w:rPr>
          <w:rFonts w:ascii="Arial" w:hAnsi="Arial" w:cs="Arial"/>
          <w:b/>
          <w:sz w:val="24"/>
          <w:szCs w:val="24"/>
          <w:lang w:val="pt-BR"/>
        </w:rPr>
        <w:t>4. Considerações Finais</w:t>
      </w:r>
    </w:p>
    <w:p w:rsidR="00007906" w:rsidRDefault="00007906" w:rsidP="0000790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ab/>
      </w:r>
      <w:r>
        <w:rPr>
          <w:rFonts w:ascii="Arial" w:hAnsi="Arial" w:cs="Arial"/>
          <w:sz w:val="24"/>
          <w:szCs w:val="24"/>
          <w:lang w:val="pt-BR"/>
        </w:rPr>
        <w:t xml:space="preserve">No artigo elaborado </w:t>
      </w:r>
      <w:r w:rsidR="003235CB">
        <w:rPr>
          <w:rFonts w:ascii="Arial" w:hAnsi="Arial" w:cs="Arial"/>
          <w:sz w:val="24"/>
          <w:szCs w:val="24"/>
          <w:lang w:val="pt-BR"/>
        </w:rPr>
        <w:t>percebeu-se a importância da qualificação profissional juntamente c</w:t>
      </w:r>
      <w:r w:rsidR="003B76BC">
        <w:rPr>
          <w:rFonts w:ascii="Arial" w:hAnsi="Arial" w:cs="Arial"/>
          <w:sz w:val="24"/>
          <w:szCs w:val="24"/>
          <w:lang w:val="pt-BR"/>
        </w:rPr>
        <w:t>om as habilidades de liderança, através do qual contribui com seus valores e troca de experiências.</w:t>
      </w:r>
    </w:p>
    <w:p w:rsidR="003235CB" w:rsidRDefault="003235CB" w:rsidP="0000790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É perceptível que a AIESEC é uma importante organização internacional, pois garante a comunicação entre outras culturas garantindo um ambiente de paz entre os países. Proporci</w:t>
      </w:r>
      <w:r w:rsidR="00564806">
        <w:rPr>
          <w:rFonts w:ascii="Arial" w:hAnsi="Arial" w:cs="Arial"/>
          <w:sz w:val="24"/>
          <w:szCs w:val="24"/>
          <w:lang w:val="pt-BR"/>
        </w:rPr>
        <w:t xml:space="preserve">onando aos jovens profissionais, a escolha do seu intercâmbio conforme o seu interesse, conhecendo outras realidades fazendo com que estes atos favoreçam a comunidade. </w:t>
      </w:r>
    </w:p>
    <w:p w:rsidR="002E793A" w:rsidRDefault="002E793A" w:rsidP="0000790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2E793A" w:rsidRDefault="002E793A" w:rsidP="002E793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2E793A">
        <w:rPr>
          <w:rFonts w:ascii="Arial" w:hAnsi="Arial" w:cs="Arial"/>
          <w:b/>
          <w:sz w:val="24"/>
          <w:szCs w:val="24"/>
          <w:lang w:val="pt-BR"/>
        </w:rPr>
        <w:t>REFERÊNCIAS</w:t>
      </w:r>
    </w:p>
    <w:p w:rsidR="00272163" w:rsidRDefault="00272163" w:rsidP="00272163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AIESEC. </w:t>
      </w:r>
      <w:r w:rsidRPr="00EB7CE7">
        <w:rPr>
          <w:rFonts w:ascii="Arial" w:hAnsi="Arial" w:cs="Arial"/>
          <w:b/>
          <w:sz w:val="24"/>
          <w:szCs w:val="24"/>
          <w:lang w:val="pt-BR"/>
        </w:rPr>
        <w:t>Preços</w:t>
      </w:r>
      <w:r>
        <w:rPr>
          <w:rFonts w:ascii="Arial" w:hAnsi="Arial" w:cs="Arial"/>
          <w:sz w:val="24"/>
          <w:szCs w:val="24"/>
          <w:lang w:val="pt-BR"/>
        </w:rPr>
        <w:t xml:space="preserve">. Disponível em: </w:t>
      </w:r>
      <w:hyperlink r:id="rId11" w:anchor="!precos/ckkw. Acesso em 5 mai.2015" w:history="1">
        <w:r w:rsidR="00F56F61" w:rsidRPr="00984739">
          <w:rPr>
            <w:rStyle w:val="Hyperlink"/>
            <w:rFonts w:ascii="Arial" w:hAnsi="Arial" w:cs="Arial"/>
            <w:sz w:val="24"/>
            <w:szCs w:val="24"/>
            <w:lang w:val="pt-BR"/>
          </w:rPr>
          <w:t>http://gipaiesec.wix.com/aiesec#!precos/ckkw. Acesso em 5 mai.2015</w:t>
        </w:r>
      </w:hyperlink>
      <w:r>
        <w:rPr>
          <w:rFonts w:ascii="Arial" w:hAnsi="Arial" w:cs="Arial"/>
          <w:sz w:val="24"/>
          <w:szCs w:val="24"/>
          <w:lang w:val="pt-BR"/>
        </w:rPr>
        <w:t>.</w:t>
      </w:r>
    </w:p>
    <w:p w:rsidR="00F56F61" w:rsidRDefault="00F56F61" w:rsidP="00272163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</w:p>
    <w:p w:rsidR="00272163" w:rsidRDefault="00272163" w:rsidP="00272163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AIESEC. </w:t>
      </w:r>
      <w:r w:rsidRPr="00EB7CE7">
        <w:rPr>
          <w:rFonts w:ascii="Arial" w:hAnsi="Arial" w:cs="Arial"/>
          <w:b/>
          <w:sz w:val="24"/>
          <w:szCs w:val="24"/>
          <w:lang w:val="pt-BR"/>
        </w:rPr>
        <w:t>Trabalhar na AIESEC</w:t>
      </w:r>
      <w:r>
        <w:rPr>
          <w:rFonts w:ascii="Arial" w:hAnsi="Arial" w:cs="Arial"/>
          <w:sz w:val="24"/>
          <w:szCs w:val="24"/>
          <w:lang w:val="pt-BR"/>
        </w:rPr>
        <w:t xml:space="preserve">. Disponível em: </w:t>
      </w:r>
      <w:hyperlink r:id="rId12" w:history="1">
        <w:r w:rsidRPr="00FA0595">
          <w:rPr>
            <w:rStyle w:val="Hyperlink"/>
            <w:rFonts w:ascii="Arial" w:hAnsi="Arial" w:cs="Arial"/>
            <w:sz w:val="24"/>
            <w:szCs w:val="24"/>
            <w:lang w:val="pt-BR"/>
          </w:rPr>
          <w:t>http://www.aiesec.up.pt/estudantes/trabalhar-na-aiesec/</w:t>
        </w:r>
      </w:hyperlink>
      <w:r>
        <w:rPr>
          <w:rFonts w:ascii="Arial" w:hAnsi="Arial" w:cs="Arial"/>
          <w:sz w:val="24"/>
          <w:szCs w:val="24"/>
          <w:lang w:val="pt-BR"/>
        </w:rPr>
        <w:t>. Acesso em 5 mai.2015.</w:t>
      </w:r>
    </w:p>
    <w:p w:rsidR="00F56F61" w:rsidRPr="002E793A" w:rsidRDefault="00F56F61" w:rsidP="00272163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</w:p>
    <w:p w:rsidR="00F56F61" w:rsidRDefault="00272163" w:rsidP="00272163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AIESEC. </w:t>
      </w:r>
      <w:r w:rsidRPr="00EB7CE7">
        <w:rPr>
          <w:rFonts w:ascii="Arial" w:hAnsi="Arial" w:cs="Arial"/>
          <w:b/>
          <w:sz w:val="24"/>
          <w:szCs w:val="24"/>
          <w:lang w:val="pt-BR"/>
        </w:rPr>
        <w:t>Inscrição</w:t>
      </w:r>
      <w:r>
        <w:rPr>
          <w:rFonts w:ascii="Arial" w:hAnsi="Arial" w:cs="Arial"/>
          <w:sz w:val="24"/>
          <w:szCs w:val="24"/>
          <w:lang w:val="pt-BR"/>
        </w:rPr>
        <w:t xml:space="preserve">. Disponível em: </w:t>
      </w:r>
      <w:r w:rsidR="00755EFC">
        <w:rPr>
          <w:rFonts w:ascii="Arial" w:hAnsi="Arial" w:cs="Arial"/>
          <w:sz w:val="24"/>
          <w:szCs w:val="24"/>
          <w:lang w:val="pt-BR"/>
        </w:rPr>
        <w:t>&lt;</w:t>
      </w:r>
      <w:hyperlink r:id="rId13" w:history="1">
        <w:r w:rsidRPr="00FA0595">
          <w:rPr>
            <w:rStyle w:val="Hyperlink"/>
            <w:rFonts w:ascii="Arial" w:hAnsi="Arial" w:cs="Arial"/>
            <w:sz w:val="24"/>
            <w:szCs w:val="24"/>
            <w:lang w:val="pt-BR"/>
          </w:rPr>
          <w:t>http://www.aiesec.org.br/inscricao/</w:t>
        </w:r>
      </w:hyperlink>
      <w:r w:rsidR="00755EFC">
        <w:rPr>
          <w:rFonts w:ascii="Arial" w:hAnsi="Arial" w:cs="Arial"/>
          <w:sz w:val="24"/>
          <w:szCs w:val="24"/>
          <w:lang w:val="pt-BR"/>
        </w:rPr>
        <w:t>&gt;.</w:t>
      </w:r>
      <w:r>
        <w:rPr>
          <w:rFonts w:ascii="Arial" w:hAnsi="Arial" w:cs="Arial"/>
          <w:sz w:val="24"/>
          <w:szCs w:val="24"/>
          <w:lang w:val="pt-BR"/>
        </w:rPr>
        <w:t xml:space="preserve"> Acesso em</w:t>
      </w:r>
      <w:r w:rsidR="00755EFC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5 mai.2015.</w:t>
      </w:r>
    </w:p>
    <w:p w:rsidR="00272163" w:rsidRPr="002E793A" w:rsidRDefault="00272163" w:rsidP="00272163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272163" w:rsidRDefault="00272163" w:rsidP="00272163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AIESEC.</w:t>
      </w:r>
      <w:r w:rsidRPr="00A630DC">
        <w:rPr>
          <w:lang w:val="pt-BR"/>
        </w:rPr>
        <w:t xml:space="preserve"> </w:t>
      </w:r>
      <w:r w:rsidRPr="00A630DC">
        <w:rPr>
          <w:rFonts w:ascii="Arial" w:hAnsi="Arial" w:cs="Arial"/>
          <w:b/>
          <w:sz w:val="24"/>
          <w:szCs w:val="24"/>
          <w:lang w:val="pt-BR"/>
        </w:rPr>
        <w:t>Sobre a AIESEC</w:t>
      </w:r>
      <w:r w:rsidRPr="00A630DC">
        <w:rPr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Disponível em: </w:t>
      </w:r>
      <w:r w:rsidR="00755EFC">
        <w:rPr>
          <w:rFonts w:ascii="Arial" w:hAnsi="Arial" w:cs="Arial"/>
          <w:sz w:val="24"/>
          <w:szCs w:val="24"/>
          <w:lang w:val="pt-BR"/>
        </w:rPr>
        <w:t>&lt;</w:t>
      </w:r>
      <w:hyperlink r:id="rId14" w:history="1">
        <w:r w:rsidRPr="00FA0595">
          <w:rPr>
            <w:rStyle w:val="Hyperlink"/>
            <w:rFonts w:ascii="Arial" w:hAnsi="Arial" w:cs="Arial"/>
            <w:sz w:val="24"/>
            <w:szCs w:val="24"/>
            <w:lang w:val="pt-BR"/>
          </w:rPr>
          <w:t>http://www.aiesec.org.br/sobre/</w:t>
        </w:r>
      </w:hyperlink>
      <w:r w:rsidR="00755EFC" w:rsidRPr="00755EFC">
        <w:rPr>
          <w:lang w:val="pt-BR"/>
        </w:rPr>
        <w:t>&gt;</w:t>
      </w:r>
      <w:r>
        <w:rPr>
          <w:rFonts w:ascii="Arial" w:hAnsi="Arial" w:cs="Arial"/>
          <w:sz w:val="24"/>
          <w:szCs w:val="24"/>
          <w:lang w:val="pt-BR"/>
        </w:rPr>
        <w:t>.</w:t>
      </w:r>
      <w:r w:rsidRPr="002E793A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Acesso em</w:t>
      </w:r>
      <w:r w:rsidR="00755EFC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5 mai.2015.</w:t>
      </w:r>
    </w:p>
    <w:p w:rsidR="00F56F61" w:rsidRPr="002E793A" w:rsidRDefault="00F56F61" w:rsidP="00272163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</w:p>
    <w:p w:rsidR="00272163" w:rsidRDefault="00272163" w:rsidP="00272163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AIESEC. </w:t>
      </w:r>
      <w:r w:rsidRPr="00A630DC">
        <w:rPr>
          <w:rFonts w:ascii="Arial" w:hAnsi="Arial" w:cs="Arial"/>
          <w:b/>
          <w:sz w:val="24"/>
          <w:szCs w:val="24"/>
          <w:lang w:val="pt-BR"/>
        </w:rPr>
        <w:t>Sobre a AIESEC</w:t>
      </w:r>
      <w:r w:rsidRPr="00A630DC">
        <w:rPr>
          <w:lang w:val="pt-BR"/>
        </w:rPr>
        <w:t xml:space="preserve">. </w:t>
      </w:r>
      <w:r>
        <w:rPr>
          <w:rFonts w:ascii="Arial" w:hAnsi="Arial" w:cs="Arial"/>
          <w:sz w:val="24"/>
          <w:szCs w:val="24"/>
          <w:lang w:val="pt-BR"/>
        </w:rPr>
        <w:t xml:space="preserve">Disponível em: </w:t>
      </w:r>
      <w:r w:rsidR="00755EFC">
        <w:rPr>
          <w:rFonts w:ascii="Arial" w:hAnsi="Arial" w:cs="Arial"/>
          <w:sz w:val="24"/>
          <w:szCs w:val="24"/>
          <w:lang w:val="pt-BR"/>
        </w:rPr>
        <w:t>&lt;</w:t>
      </w:r>
      <w:hyperlink r:id="rId15" w:history="1">
        <w:r w:rsidRPr="00FA0595">
          <w:rPr>
            <w:rStyle w:val="Hyperlink"/>
            <w:rFonts w:ascii="Arial" w:hAnsi="Arial" w:cs="Arial"/>
            <w:sz w:val="24"/>
            <w:szCs w:val="24"/>
            <w:lang w:val="pt-BR"/>
          </w:rPr>
          <w:t>http://coral.ufsm.br/aiesec/sobre/sobre.html</w:t>
        </w:r>
      </w:hyperlink>
      <w:r w:rsidR="00755EFC" w:rsidRPr="00755EFC">
        <w:rPr>
          <w:lang w:val="pt-BR"/>
        </w:rPr>
        <w:t>&gt;</w:t>
      </w:r>
      <w:r>
        <w:rPr>
          <w:rFonts w:ascii="Arial" w:hAnsi="Arial" w:cs="Arial"/>
          <w:sz w:val="24"/>
          <w:szCs w:val="24"/>
          <w:lang w:val="pt-BR"/>
        </w:rPr>
        <w:t>.</w:t>
      </w:r>
      <w:r w:rsidRPr="002E793A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Acesso em</w:t>
      </w:r>
      <w:r w:rsidR="00755EFC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5 mai.2015.</w:t>
      </w:r>
    </w:p>
    <w:p w:rsidR="00F56F61" w:rsidRPr="002E793A" w:rsidRDefault="00F56F61" w:rsidP="00272163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</w:p>
    <w:p w:rsidR="00755EFC" w:rsidRDefault="00272163" w:rsidP="00755EFC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AIESEC. </w:t>
      </w:r>
      <w:r w:rsidRPr="00EB7CE7">
        <w:rPr>
          <w:rFonts w:ascii="Arial" w:hAnsi="Arial" w:cs="Arial"/>
          <w:b/>
          <w:sz w:val="24"/>
          <w:szCs w:val="24"/>
          <w:lang w:val="pt-BR"/>
        </w:rPr>
        <w:t>Projeto impacto</w:t>
      </w:r>
      <w:r>
        <w:rPr>
          <w:rFonts w:ascii="Arial" w:hAnsi="Arial" w:cs="Arial"/>
          <w:sz w:val="24"/>
          <w:szCs w:val="24"/>
          <w:lang w:val="pt-BR"/>
        </w:rPr>
        <w:t xml:space="preserve">. Disponível em: </w:t>
      </w:r>
      <w:r w:rsidR="00755EFC">
        <w:rPr>
          <w:rFonts w:ascii="Arial" w:hAnsi="Arial" w:cs="Arial"/>
          <w:sz w:val="24"/>
          <w:szCs w:val="24"/>
          <w:lang w:val="pt-BR"/>
        </w:rPr>
        <w:t>&lt;</w:t>
      </w:r>
      <w:hyperlink r:id="rId16" w:history="1">
        <w:r w:rsidRPr="00FA0595">
          <w:rPr>
            <w:rStyle w:val="Hyperlink"/>
            <w:rFonts w:ascii="Arial" w:hAnsi="Arial" w:cs="Arial"/>
            <w:sz w:val="24"/>
            <w:szCs w:val="24"/>
            <w:lang w:val="pt-BR"/>
          </w:rPr>
          <w:t>https://projetoimpactos.wordpress.com/sobre-a-aiesec/</w:t>
        </w:r>
      </w:hyperlink>
      <w:r w:rsidR="00755EFC" w:rsidRPr="00755EFC">
        <w:rPr>
          <w:lang w:val="pt-BR"/>
        </w:rPr>
        <w:t>&gt;</w:t>
      </w:r>
      <w:r>
        <w:rPr>
          <w:rFonts w:ascii="Arial" w:hAnsi="Arial" w:cs="Arial"/>
          <w:sz w:val="24"/>
          <w:szCs w:val="24"/>
          <w:lang w:val="pt-BR"/>
        </w:rPr>
        <w:t>. Acesso em</w:t>
      </w:r>
      <w:r w:rsidR="00755EFC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5 mai.2015.</w:t>
      </w:r>
    </w:p>
    <w:p w:rsidR="00F56F61" w:rsidRPr="00755EFC" w:rsidRDefault="00F56F61" w:rsidP="00755EFC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</w:p>
    <w:p w:rsidR="002E793A" w:rsidRPr="002E793A" w:rsidRDefault="00755EFC" w:rsidP="00755EFC">
      <w:pPr>
        <w:spacing w:line="240" w:lineRule="auto"/>
        <w:rPr>
          <w:rFonts w:ascii="Arial" w:hAnsi="Arial" w:cs="Arial"/>
          <w:sz w:val="24"/>
          <w:szCs w:val="24"/>
          <w:lang w:val="pt-BR"/>
        </w:rPr>
      </w:pPr>
      <w:r w:rsidRPr="00755EFC">
        <w:rPr>
          <w:rFonts w:ascii="Arial" w:hAnsi="Arial" w:cs="Arial"/>
          <w:sz w:val="24"/>
          <w:szCs w:val="24"/>
          <w:lang w:val="pt-BR"/>
        </w:rPr>
        <w:t>MINATTO</w:t>
      </w:r>
      <w:r>
        <w:rPr>
          <w:rFonts w:ascii="Arial" w:hAnsi="Arial" w:cs="Arial"/>
          <w:sz w:val="24"/>
          <w:szCs w:val="24"/>
          <w:lang w:val="pt-BR"/>
        </w:rPr>
        <w:t>,</w:t>
      </w:r>
      <w:r w:rsidRPr="00755EFC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Maiara. </w:t>
      </w:r>
      <w:r w:rsidRPr="00755EFC">
        <w:rPr>
          <w:rFonts w:ascii="Arial" w:hAnsi="Arial" w:cs="Arial"/>
          <w:b/>
          <w:sz w:val="24"/>
          <w:szCs w:val="24"/>
          <w:lang w:val="pt-BR"/>
        </w:rPr>
        <w:t>Regimento Interno AIESEC Criciúma</w:t>
      </w:r>
      <w:r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="00B12023">
        <w:rPr>
          <w:rFonts w:ascii="Arial" w:hAnsi="Arial" w:cs="Arial"/>
          <w:sz w:val="24"/>
          <w:szCs w:val="24"/>
          <w:lang w:val="pt-BR"/>
        </w:rPr>
        <w:t xml:space="preserve">Criciúma, 2013, pg 3-5. </w:t>
      </w:r>
      <w:r w:rsidRPr="00755EFC">
        <w:rPr>
          <w:rFonts w:ascii="Arial" w:hAnsi="Arial" w:cs="Arial"/>
          <w:sz w:val="24"/>
          <w:szCs w:val="24"/>
          <w:lang w:val="pt-BR"/>
        </w:rPr>
        <w:t>Disponivel em</w:t>
      </w:r>
      <w:r>
        <w:rPr>
          <w:rFonts w:ascii="Arial" w:hAnsi="Arial" w:cs="Arial"/>
          <w:sz w:val="24"/>
          <w:szCs w:val="24"/>
          <w:lang w:val="pt-BR"/>
        </w:rPr>
        <w:t>: &lt;</w:t>
      </w:r>
      <w:hyperlink r:id="rId17" w:history="1">
        <w:r w:rsidRPr="00EA05E2">
          <w:rPr>
            <w:rStyle w:val="Hyperlink"/>
            <w:rFonts w:ascii="Arial" w:hAnsi="Arial" w:cs="Arial"/>
            <w:sz w:val="24"/>
            <w:szCs w:val="24"/>
            <w:lang w:val="pt-BR"/>
          </w:rPr>
          <w:t>http://pt.slideshare.net/mayminatto/regimento-interno-aiesec-cricima</w:t>
        </w:r>
      </w:hyperlink>
      <w:r>
        <w:rPr>
          <w:rFonts w:ascii="Arial" w:hAnsi="Arial" w:cs="Arial"/>
          <w:sz w:val="24"/>
          <w:szCs w:val="24"/>
          <w:lang w:val="pt-BR"/>
        </w:rPr>
        <w:t>&gt;. Acesso em: 5 mai. 2015.</w:t>
      </w:r>
    </w:p>
    <w:p w:rsidR="002E793A" w:rsidRPr="002E793A" w:rsidRDefault="002E793A" w:rsidP="002E793A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2E793A" w:rsidRPr="002E793A" w:rsidRDefault="002E793A" w:rsidP="002E793A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sectPr w:rsidR="002E793A" w:rsidRPr="002E793A" w:rsidSect="00A54BB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38" w:rsidRDefault="004B4538" w:rsidP="00EC0289">
      <w:pPr>
        <w:spacing w:after="0" w:line="240" w:lineRule="auto"/>
      </w:pPr>
      <w:r>
        <w:separator/>
      </w:r>
    </w:p>
  </w:endnote>
  <w:endnote w:type="continuationSeparator" w:id="0">
    <w:p w:rsidR="004B4538" w:rsidRDefault="004B4538" w:rsidP="00EC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38" w:rsidRDefault="004B4538" w:rsidP="00EC0289">
      <w:pPr>
        <w:spacing w:after="0" w:line="240" w:lineRule="auto"/>
      </w:pPr>
      <w:r>
        <w:separator/>
      </w:r>
    </w:p>
  </w:footnote>
  <w:footnote w:type="continuationSeparator" w:id="0">
    <w:p w:rsidR="004B4538" w:rsidRDefault="004B4538" w:rsidP="00EC0289">
      <w:pPr>
        <w:spacing w:after="0" w:line="240" w:lineRule="auto"/>
      </w:pPr>
      <w:r>
        <w:continuationSeparator/>
      </w:r>
    </w:p>
  </w:footnote>
  <w:footnote w:id="1">
    <w:p w:rsidR="00484A5A" w:rsidRPr="00A66EDE" w:rsidRDefault="00484A5A" w:rsidP="00EC0289">
      <w:pPr>
        <w:pStyle w:val="Textodenotaderodap"/>
        <w:jc w:val="both"/>
        <w:rPr>
          <w:rFonts w:ascii="Arial" w:hAnsi="Arial" w:cs="Arial"/>
          <w:lang w:val="pt-BR"/>
        </w:rPr>
      </w:pPr>
      <w:r w:rsidRPr="00A66EDE">
        <w:rPr>
          <w:rStyle w:val="Refdenotaderodap"/>
          <w:rFonts w:ascii="Arial" w:hAnsi="Arial" w:cs="Arial"/>
        </w:rPr>
        <w:footnoteRef/>
      </w:r>
      <w:r w:rsidRPr="00A66EDE">
        <w:rPr>
          <w:rFonts w:ascii="Arial" w:hAnsi="Arial" w:cs="Arial"/>
          <w:lang w:val="pt-BR"/>
        </w:rPr>
        <w:t xml:space="preserve"> </w:t>
      </w:r>
      <w:r w:rsidRPr="00A66EDE">
        <w:rPr>
          <w:rFonts w:ascii="Arial" w:hAnsi="Arial" w:cs="Arial"/>
          <w:color w:val="000000" w:themeColor="text1"/>
          <w:lang w:val="pt-BR"/>
        </w:rPr>
        <w:t xml:space="preserve">O presente artigo foi elaborado como um instrumento de avaliação da disciplina de </w:t>
      </w:r>
      <w:r>
        <w:rPr>
          <w:rFonts w:ascii="Arial" w:hAnsi="Arial" w:cs="Arial"/>
          <w:color w:val="000000" w:themeColor="text1"/>
          <w:lang w:val="pt-BR"/>
        </w:rPr>
        <w:t xml:space="preserve">Organizações Internacionais </w:t>
      </w:r>
      <w:r w:rsidRPr="00A66EDE">
        <w:rPr>
          <w:rFonts w:ascii="Arial" w:hAnsi="Arial" w:cs="Arial"/>
          <w:color w:val="000000" w:themeColor="text1"/>
          <w:lang w:val="pt-BR"/>
        </w:rPr>
        <w:t xml:space="preserve">da Faculdade de Direito de Santa Maria (FADISMA). </w:t>
      </w:r>
    </w:p>
  </w:footnote>
  <w:footnote w:id="2">
    <w:p w:rsidR="00484A5A" w:rsidRPr="00A66EDE" w:rsidRDefault="00484A5A" w:rsidP="00EC0289">
      <w:pPr>
        <w:pStyle w:val="Rodap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A66EDE">
        <w:rPr>
          <w:rStyle w:val="Refdenotaderodap"/>
          <w:rFonts w:ascii="Arial" w:hAnsi="Arial" w:cs="Arial"/>
          <w:sz w:val="20"/>
          <w:szCs w:val="20"/>
        </w:rPr>
        <w:footnoteRef/>
      </w:r>
      <w:r w:rsidRPr="00A66EDE">
        <w:rPr>
          <w:rFonts w:ascii="Arial" w:hAnsi="Arial" w:cs="Arial"/>
          <w:sz w:val="20"/>
          <w:szCs w:val="20"/>
          <w:lang w:val="pt-BR"/>
        </w:rPr>
        <w:t xml:space="preserve"> </w:t>
      </w:r>
      <w:r w:rsidRPr="00A66EDE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Autor. Estudante do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terceiro</w:t>
      </w:r>
      <w:r w:rsidRPr="00A66EDE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semestre do Curso de Direito da FADISMA.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Professor orientador Fábio Rijo Duarte.</w:t>
      </w:r>
      <w:r w:rsidRPr="00A66EDE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Endereço eletrônico:</w:t>
      </w:r>
      <w:r w:rsidRPr="00776527">
        <w:rPr>
          <w:lang w:val="pt-BR"/>
        </w:rPr>
        <w:t xml:space="preserve"> </w:t>
      </w:r>
      <w:hyperlink r:id="rId1" w:history="1">
        <w:r w:rsidRPr="003D324B">
          <w:rPr>
            <w:rStyle w:val="Hyperlink"/>
            <w:rFonts w:ascii="Arial" w:hAnsi="Arial" w:cs="Arial"/>
            <w:sz w:val="20"/>
            <w:szCs w:val="20"/>
            <w:lang w:val="pt-BR"/>
          </w:rPr>
          <w:t>larissa_ruviaro@hotmail.com</w:t>
        </w:r>
      </w:hyperlink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289"/>
    <w:rsid w:val="00007906"/>
    <w:rsid w:val="00087CC6"/>
    <w:rsid w:val="000D65A1"/>
    <w:rsid w:val="00106870"/>
    <w:rsid w:val="00114053"/>
    <w:rsid w:val="001443FC"/>
    <w:rsid w:val="00195D4A"/>
    <w:rsid w:val="001B24E8"/>
    <w:rsid w:val="001F0A82"/>
    <w:rsid w:val="00231D3D"/>
    <w:rsid w:val="002368A0"/>
    <w:rsid w:val="00251390"/>
    <w:rsid w:val="00253D91"/>
    <w:rsid w:val="00265DDF"/>
    <w:rsid w:val="00272163"/>
    <w:rsid w:val="002E157C"/>
    <w:rsid w:val="002E2DE9"/>
    <w:rsid w:val="002E793A"/>
    <w:rsid w:val="003235CB"/>
    <w:rsid w:val="00323BF5"/>
    <w:rsid w:val="00340984"/>
    <w:rsid w:val="0034284F"/>
    <w:rsid w:val="00345E1D"/>
    <w:rsid w:val="00363502"/>
    <w:rsid w:val="003849AC"/>
    <w:rsid w:val="00390F38"/>
    <w:rsid w:val="003B76BC"/>
    <w:rsid w:val="003C27A6"/>
    <w:rsid w:val="003C69DA"/>
    <w:rsid w:val="003F70AC"/>
    <w:rsid w:val="004238B1"/>
    <w:rsid w:val="00484A5A"/>
    <w:rsid w:val="004A21B0"/>
    <w:rsid w:val="004A2795"/>
    <w:rsid w:val="004B4538"/>
    <w:rsid w:val="004C4C60"/>
    <w:rsid w:val="00542DB9"/>
    <w:rsid w:val="00564806"/>
    <w:rsid w:val="00584080"/>
    <w:rsid w:val="005B3CB6"/>
    <w:rsid w:val="005D07A9"/>
    <w:rsid w:val="005F565C"/>
    <w:rsid w:val="0060305D"/>
    <w:rsid w:val="006939C6"/>
    <w:rsid w:val="0069499F"/>
    <w:rsid w:val="00730D11"/>
    <w:rsid w:val="00755EFC"/>
    <w:rsid w:val="007633DD"/>
    <w:rsid w:val="007755C4"/>
    <w:rsid w:val="00776527"/>
    <w:rsid w:val="007E1975"/>
    <w:rsid w:val="007E74C3"/>
    <w:rsid w:val="008025BD"/>
    <w:rsid w:val="00834BEC"/>
    <w:rsid w:val="00866838"/>
    <w:rsid w:val="009032E6"/>
    <w:rsid w:val="00914F40"/>
    <w:rsid w:val="009B4989"/>
    <w:rsid w:val="009E7DAE"/>
    <w:rsid w:val="00A54BB1"/>
    <w:rsid w:val="00A64AC8"/>
    <w:rsid w:val="00A74F0A"/>
    <w:rsid w:val="00AD3ED6"/>
    <w:rsid w:val="00B12023"/>
    <w:rsid w:val="00B3291C"/>
    <w:rsid w:val="00B43ECF"/>
    <w:rsid w:val="00B44978"/>
    <w:rsid w:val="00B96EAA"/>
    <w:rsid w:val="00BA49E1"/>
    <w:rsid w:val="00BC142E"/>
    <w:rsid w:val="00BC31F3"/>
    <w:rsid w:val="00BC479A"/>
    <w:rsid w:val="00C16A9E"/>
    <w:rsid w:val="00C93BE3"/>
    <w:rsid w:val="00CF4CE3"/>
    <w:rsid w:val="00D7180A"/>
    <w:rsid w:val="00DD38A0"/>
    <w:rsid w:val="00E170EE"/>
    <w:rsid w:val="00E710EC"/>
    <w:rsid w:val="00EC0289"/>
    <w:rsid w:val="00F0778C"/>
    <w:rsid w:val="00F44824"/>
    <w:rsid w:val="00F56F61"/>
    <w:rsid w:val="00F82E97"/>
    <w:rsid w:val="00FE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89"/>
    <w:rPr>
      <w:rFonts w:asciiTheme="majorHAnsi" w:eastAsiaTheme="majorEastAsia" w:hAnsiTheme="majorHAnsi" w:cstheme="majorBidi"/>
      <w:lang w:val="en-US" w:bidi="en-US"/>
    </w:rPr>
  </w:style>
  <w:style w:type="paragraph" w:styleId="Ttulo2">
    <w:name w:val="heading 2"/>
    <w:basedOn w:val="Normal"/>
    <w:link w:val="Ttulo2Char"/>
    <w:uiPriority w:val="9"/>
    <w:qFormat/>
    <w:rsid w:val="00866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90F38"/>
    <w:pPr>
      <w:keepNext/>
      <w:keepLines/>
      <w:spacing w:before="200" w:after="0"/>
      <w:outlineLvl w:val="2"/>
    </w:pPr>
    <w:rPr>
      <w:b/>
      <w:bCs/>
      <w:color w:val="4F81BD" w:themeColor="accent1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668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866838"/>
    <w:rPr>
      <w:b/>
      <w:bCs/>
    </w:rPr>
  </w:style>
  <w:style w:type="character" w:styleId="nfase">
    <w:name w:val="Emphasis"/>
    <w:basedOn w:val="Fontepargpadro"/>
    <w:uiPriority w:val="20"/>
    <w:qFormat/>
    <w:rsid w:val="00866838"/>
    <w:rPr>
      <w:i/>
      <w:iCs/>
    </w:rPr>
  </w:style>
  <w:style w:type="paragraph" w:styleId="PargrafodaLista">
    <w:name w:val="List Paragraph"/>
    <w:basedOn w:val="Normal"/>
    <w:uiPriority w:val="34"/>
    <w:qFormat/>
    <w:rsid w:val="00866838"/>
    <w:pPr>
      <w:ind w:left="720"/>
      <w:contextualSpacing/>
    </w:pPr>
    <w:rPr>
      <w:rFonts w:asciiTheme="minorHAnsi" w:eastAsiaTheme="minorHAnsi" w:hAnsiTheme="minorHAnsi" w:cstheme="minorBidi"/>
      <w:lang w:val="pt-BR" w:bidi="ar-SA"/>
    </w:rPr>
  </w:style>
  <w:style w:type="paragraph" w:styleId="Rodap">
    <w:name w:val="footer"/>
    <w:basedOn w:val="Normal"/>
    <w:link w:val="RodapChar"/>
    <w:uiPriority w:val="99"/>
    <w:unhideWhenUsed/>
    <w:rsid w:val="00EC0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289"/>
    <w:rPr>
      <w:rFonts w:asciiTheme="majorHAnsi" w:eastAsiaTheme="majorEastAsia" w:hAnsiTheme="majorHAnsi" w:cstheme="majorBidi"/>
      <w:lang w:val="en-US" w:bidi="en-US"/>
    </w:rPr>
  </w:style>
  <w:style w:type="character" w:styleId="Hyperlink">
    <w:name w:val="Hyperlink"/>
    <w:basedOn w:val="Fontepargpadro"/>
    <w:uiPriority w:val="99"/>
    <w:unhideWhenUsed/>
    <w:rsid w:val="00EC028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basedOn w:val="Normal"/>
    <w:link w:val="SemEspaamentoChar"/>
    <w:uiPriority w:val="1"/>
    <w:qFormat/>
    <w:rsid w:val="00EC028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C0289"/>
    <w:rPr>
      <w:rFonts w:asciiTheme="majorHAnsi" w:eastAsiaTheme="majorEastAsia" w:hAnsiTheme="majorHAnsi" w:cstheme="majorBidi"/>
      <w:lang w:val="en-US" w:bidi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02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0289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Refdenotaderodap">
    <w:name w:val="footnote reference"/>
    <w:basedOn w:val="Fontepargpadro"/>
    <w:uiPriority w:val="99"/>
    <w:semiHidden/>
    <w:unhideWhenUsed/>
    <w:rsid w:val="00EC0289"/>
    <w:rPr>
      <w:vertAlign w:val="superscript"/>
    </w:rPr>
  </w:style>
  <w:style w:type="character" w:customStyle="1" w:styleId="apple-converted-space">
    <w:name w:val="apple-converted-space"/>
    <w:basedOn w:val="Fontepargpadro"/>
    <w:rsid w:val="004238B1"/>
  </w:style>
  <w:style w:type="paragraph" w:styleId="Pr-formataoHTML">
    <w:name w:val="HTML Preformatted"/>
    <w:basedOn w:val="Normal"/>
    <w:link w:val="Pr-formataoHTMLChar"/>
    <w:uiPriority w:val="99"/>
    <w:unhideWhenUsed/>
    <w:rsid w:val="001B2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B24E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710EC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90F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824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Rotterdam" TargetMode="External"/><Relationship Id="rId13" Type="http://schemas.openxmlformats.org/officeDocument/2006/relationships/hyperlink" Target="http://www.aiesec.org.br/inscrica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nsador.uol.com.br/autor/joe_namath/" TargetMode="External"/><Relationship Id="rId12" Type="http://schemas.openxmlformats.org/officeDocument/2006/relationships/hyperlink" Target="http://www.aiesec.up.pt/estudantes/trabalhar-na-aiesec/" TargetMode="External"/><Relationship Id="rId17" Type="http://schemas.openxmlformats.org/officeDocument/2006/relationships/hyperlink" Target="http://pt.slideshare.net/mayminatto/regimento-interno-aiesec-crici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jetoimpactos.wordpress.com/sobre-a-aiese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ipaiesec.wix.com/aiese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ral.ufsm.br/aiesec/sobre/sobre.html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Pa%C3%ADses_Baixos" TargetMode="External"/><Relationship Id="rId14" Type="http://schemas.openxmlformats.org/officeDocument/2006/relationships/hyperlink" Target="http://www.aiesec.org.br/sobr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arissa_ruviar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9FF5-4EBA-4889-A4A2-0B5782B2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2521</Words>
  <Characters>13618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21</cp:revision>
  <dcterms:created xsi:type="dcterms:W3CDTF">2015-05-03T01:28:00Z</dcterms:created>
  <dcterms:modified xsi:type="dcterms:W3CDTF">2015-12-23T20:28:00Z</dcterms:modified>
</cp:coreProperties>
</file>