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3" w:rsidRDefault="00A27C9F" w:rsidP="00A27C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exemplo do </w:t>
      </w:r>
      <w:proofErr w:type="spellStart"/>
      <w:r>
        <w:rPr>
          <w:rFonts w:ascii="Arial" w:hAnsi="Arial" w:cs="Arial"/>
          <w:sz w:val="24"/>
          <w:szCs w:val="24"/>
        </w:rPr>
        <w:t>Bandarra</w:t>
      </w:r>
      <w:proofErr w:type="spellEnd"/>
    </w:p>
    <w:p w:rsidR="00A27C9F" w:rsidRDefault="00A27C9F" w:rsidP="00A27C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Além de vestígios em algumas áreas já mencionadas anteriormente, a Cabala chegou ainda a exercer poderosa e mágica influência sobre um movimento popular denominado </w:t>
      </w:r>
      <w:proofErr w:type="spellStart"/>
      <w:r>
        <w:rPr>
          <w:rFonts w:ascii="Arial" w:hAnsi="Arial" w:cs="Arial"/>
          <w:sz w:val="24"/>
          <w:szCs w:val="24"/>
        </w:rPr>
        <w:t>Hassidismo</w:t>
      </w:r>
      <w:proofErr w:type="spellEnd"/>
      <w:r>
        <w:rPr>
          <w:rFonts w:ascii="Arial" w:hAnsi="Arial" w:cs="Arial"/>
          <w:sz w:val="24"/>
          <w:szCs w:val="24"/>
        </w:rPr>
        <w:t xml:space="preserve">, por meio do qual ela praticamente renasceu. Em verdade, a Cabala nascida intelectualmente elitista, passados vários séculos, seria transplantada para esse movimento que se produziu no meio dos judeus humildes e incultos na Europa Oriental do século XVIII, sob a inspiração de Rabi Israel Baal </w:t>
      </w:r>
      <w:proofErr w:type="spellStart"/>
      <w:r>
        <w:rPr>
          <w:rFonts w:ascii="Arial" w:hAnsi="Arial" w:cs="Arial"/>
          <w:sz w:val="24"/>
          <w:szCs w:val="24"/>
        </w:rPr>
        <w:t>Schém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Tov</w:t>
      </w:r>
      <w:proofErr w:type="spellEnd"/>
      <w:r>
        <w:rPr>
          <w:rFonts w:ascii="Arial" w:hAnsi="Arial" w:cs="Arial"/>
          <w:sz w:val="24"/>
          <w:szCs w:val="24"/>
        </w:rPr>
        <w:t xml:space="preserve"> (1700-1760), ou seja, o homem do Bom Nome ou da B</w:t>
      </w:r>
      <w:r w:rsidR="004A7C35">
        <w:rPr>
          <w:rFonts w:ascii="Arial" w:hAnsi="Arial" w:cs="Arial"/>
          <w:sz w:val="24"/>
          <w:szCs w:val="24"/>
        </w:rPr>
        <w:t>oa Fama. Mais etimologicamente:</w:t>
      </w:r>
      <w:r>
        <w:rPr>
          <w:rFonts w:ascii="Arial" w:hAnsi="Arial" w:cs="Arial"/>
          <w:sz w:val="24"/>
          <w:szCs w:val="24"/>
        </w:rPr>
        <w:t xml:space="preserve"> o homem que tinha o dom de utilizar-se do Nome Divino (</w:t>
      </w:r>
      <w:proofErr w:type="spellStart"/>
      <w:r>
        <w:rPr>
          <w:rFonts w:ascii="Arial" w:hAnsi="Arial" w:cs="Arial"/>
          <w:sz w:val="24"/>
          <w:szCs w:val="24"/>
        </w:rPr>
        <w:t>Shem</w:t>
      </w:r>
      <w:proofErr w:type="spellEnd"/>
      <w:r>
        <w:rPr>
          <w:rFonts w:ascii="Arial" w:hAnsi="Arial" w:cs="Arial"/>
          <w:sz w:val="24"/>
          <w:szCs w:val="24"/>
        </w:rPr>
        <w:t>) para fins taumatúrgicos.</w:t>
      </w:r>
    </w:p>
    <w:p w:rsidR="004A7C35" w:rsidRDefault="004A7C35" w:rsidP="004A7C35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Esse movimento, que representa a Cabala popular e remodelada, derrubou a concepção da existência em separado do espírito e da matéria extremamente diferentes entre si na essência. Eliminado tal dualismo, fica aberto o caminho para a interpretação desses dois elementos ditos contraditórios. O adepto do </w:t>
      </w:r>
      <w:proofErr w:type="spellStart"/>
      <w:r>
        <w:rPr>
          <w:rFonts w:ascii="Arial" w:hAnsi="Arial" w:cs="Arial"/>
          <w:sz w:val="24"/>
          <w:szCs w:val="24"/>
        </w:rPr>
        <w:t>Hassidismo</w:t>
      </w:r>
      <w:proofErr w:type="spellEnd"/>
      <w:r>
        <w:rPr>
          <w:rFonts w:ascii="Arial" w:hAnsi="Arial" w:cs="Arial"/>
          <w:sz w:val="24"/>
          <w:szCs w:val="24"/>
        </w:rPr>
        <w:t>, com efeito, abandonou as altas regiões metafísicas do pensamento e proveu de sentido oculto do mistério da perfeição divina as ocorrências cotidianas, os objetos triviais da habitação profana e tenda do ofício.</w:t>
      </w:r>
    </w:p>
    <w:p w:rsidR="000B0B51" w:rsidRDefault="000B0B51" w:rsidP="000B0B51">
      <w:pPr>
        <w:tabs>
          <w:tab w:val="left" w:pos="7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Em verdade, Baal </w:t>
      </w:r>
      <w:proofErr w:type="spellStart"/>
      <w:r>
        <w:rPr>
          <w:rFonts w:ascii="Arial" w:hAnsi="Arial" w:cs="Arial"/>
          <w:sz w:val="24"/>
          <w:szCs w:val="24"/>
        </w:rPr>
        <w:t>Shem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Tov</w:t>
      </w:r>
      <w:proofErr w:type="spellEnd"/>
      <w:r>
        <w:rPr>
          <w:rFonts w:ascii="Arial" w:hAnsi="Arial" w:cs="Arial"/>
          <w:sz w:val="24"/>
          <w:szCs w:val="24"/>
        </w:rPr>
        <w:t xml:space="preserve"> transformou o Deus da Cabala manifestado através de complicadíssimas e escuríssimas dez </w:t>
      </w:r>
      <w:proofErr w:type="spellStart"/>
      <w:r>
        <w:rPr>
          <w:rFonts w:ascii="Arial" w:hAnsi="Arial" w:cs="Arial"/>
          <w:sz w:val="24"/>
          <w:szCs w:val="24"/>
        </w:rPr>
        <w:t>Sefitoth</w:t>
      </w:r>
      <w:proofErr w:type="spellEnd"/>
      <w:r>
        <w:rPr>
          <w:rFonts w:ascii="Arial" w:hAnsi="Arial" w:cs="Arial"/>
          <w:sz w:val="24"/>
          <w:szCs w:val="24"/>
        </w:rPr>
        <w:t xml:space="preserve">, emanadas das </w:t>
      </w:r>
      <w:proofErr w:type="spellStart"/>
      <w:r>
        <w:rPr>
          <w:rFonts w:ascii="Arial" w:hAnsi="Arial" w:cs="Arial"/>
          <w:sz w:val="24"/>
          <w:szCs w:val="24"/>
        </w:rPr>
        <w:t>lturas</w:t>
      </w:r>
      <w:proofErr w:type="spellEnd"/>
      <w:r>
        <w:rPr>
          <w:rFonts w:ascii="Arial" w:hAnsi="Arial" w:cs="Arial"/>
          <w:sz w:val="24"/>
          <w:szCs w:val="24"/>
        </w:rPr>
        <w:t xml:space="preserve"> metafísicas, no Deus caseiro que pousa dentro de todas as coisas terrenas próximo do homem. Ele fez Deus descer para o cotidiano. Em decorrência, alterou-se o estilo dogmático dos antigos tratados de mística e de suas </w:t>
      </w:r>
      <w:proofErr w:type="spellStart"/>
      <w:r>
        <w:rPr>
          <w:rFonts w:ascii="Arial" w:hAnsi="Arial" w:cs="Arial"/>
          <w:sz w:val="24"/>
          <w:szCs w:val="24"/>
        </w:rPr>
        <w:t>idéias</w:t>
      </w:r>
      <w:proofErr w:type="spellEnd"/>
      <w:r>
        <w:rPr>
          <w:rFonts w:ascii="Arial" w:hAnsi="Arial" w:cs="Arial"/>
          <w:sz w:val="24"/>
          <w:szCs w:val="24"/>
        </w:rPr>
        <w:t xml:space="preserve"> paradoxais e contraditórias para uma leitura de fábulas </w:t>
      </w:r>
      <w:r w:rsidR="00F557BE">
        <w:rPr>
          <w:rFonts w:ascii="Arial" w:hAnsi="Arial" w:cs="Arial"/>
          <w:sz w:val="24"/>
          <w:szCs w:val="24"/>
        </w:rPr>
        <w:t xml:space="preserve">populares e histórias fascinantes, cujos heróis não eram mais as aristocratas da erudição, mas personagens folclóricas e rica vida emotiva.  </w:t>
      </w:r>
    </w:p>
    <w:p w:rsidR="00F557BE" w:rsidRDefault="00F557BE" w:rsidP="00F557BE">
      <w:pPr>
        <w:tabs>
          <w:tab w:val="left" w:pos="7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Com essa alteração na escada de valores místicos, </w:t>
      </w:r>
      <w:proofErr w:type="spellStart"/>
      <w:r>
        <w:rPr>
          <w:rFonts w:ascii="Arial" w:hAnsi="Arial" w:cs="Arial"/>
          <w:sz w:val="24"/>
          <w:szCs w:val="24"/>
        </w:rPr>
        <w:t>acentuando-se-lhes</w:t>
      </w:r>
      <w:proofErr w:type="spellEnd"/>
      <w:r>
        <w:rPr>
          <w:rFonts w:ascii="Arial" w:hAnsi="Arial" w:cs="Arial"/>
          <w:sz w:val="24"/>
          <w:szCs w:val="24"/>
        </w:rPr>
        <w:t xml:space="preserve"> os traços de intenso êxtase popular, tornou-se o </w:t>
      </w:r>
      <w:proofErr w:type="spellStart"/>
      <w:r>
        <w:rPr>
          <w:rFonts w:ascii="Arial" w:hAnsi="Arial" w:cs="Arial"/>
          <w:sz w:val="24"/>
          <w:szCs w:val="24"/>
        </w:rPr>
        <w:t>Hassidismo</w:t>
      </w:r>
      <w:proofErr w:type="spellEnd"/>
      <w:r>
        <w:rPr>
          <w:rFonts w:ascii="Arial" w:hAnsi="Arial" w:cs="Arial"/>
          <w:sz w:val="24"/>
          <w:szCs w:val="24"/>
        </w:rPr>
        <w:t xml:space="preserve"> o paraíso dos iletrados. Deus, diziam, prefere o coração do homem, isto é, a sua espontânea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piedade, à erudição estereotípica do estudo e da prece. A devoção decorrente da psicologia mística, da alma humana, </w:t>
      </w:r>
      <w:proofErr w:type="spellStart"/>
      <w:r>
        <w:rPr>
          <w:rFonts w:ascii="Arial" w:hAnsi="Arial" w:cs="Arial"/>
          <w:sz w:val="24"/>
          <w:szCs w:val="24"/>
        </w:rPr>
        <w:t>elaa</w:t>
      </w:r>
      <w:proofErr w:type="spellEnd"/>
      <w:r>
        <w:rPr>
          <w:rFonts w:ascii="Arial" w:hAnsi="Arial" w:cs="Arial"/>
          <w:sz w:val="24"/>
          <w:szCs w:val="24"/>
        </w:rPr>
        <w:t xml:space="preserve"> é que leva a Deus, e não o formalismo religioso ritual. Tais doutrinas de espiritualidade portátil se mostravam mais próprias para adoção</w:t>
      </w:r>
      <w:r w:rsidR="00523941">
        <w:rPr>
          <w:rFonts w:ascii="Arial" w:hAnsi="Arial" w:cs="Arial"/>
          <w:sz w:val="24"/>
          <w:szCs w:val="24"/>
        </w:rPr>
        <w:t xml:space="preserve"> pelas massas de judeus</w:t>
      </w:r>
      <w:proofErr w:type="gramStart"/>
      <w:r w:rsidR="00523941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23941">
        <w:rPr>
          <w:rFonts w:ascii="Arial" w:hAnsi="Arial" w:cs="Arial"/>
          <w:sz w:val="24"/>
          <w:szCs w:val="24"/>
        </w:rPr>
        <w:t xml:space="preserve">vida itinerantes, dadas as constantes perseguições </w:t>
      </w:r>
      <w:proofErr w:type="spellStart"/>
      <w:r w:rsidR="00523941">
        <w:rPr>
          <w:rFonts w:ascii="Arial" w:hAnsi="Arial" w:cs="Arial"/>
          <w:sz w:val="24"/>
          <w:szCs w:val="24"/>
        </w:rPr>
        <w:t>anti-semíticas</w:t>
      </w:r>
      <w:proofErr w:type="spellEnd"/>
      <w:r w:rsidR="00523941">
        <w:rPr>
          <w:rFonts w:ascii="Arial" w:hAnsi="Arial" w:cs="Arial"/>
          <w:sz w:val="24"/>
          <w:szCs w:val="24"/>
        </w:rPr>
        <w:t xml:space="preserve">, do que o elogio da erudição, esta dependente de locais fixos de estudo estável e da posse de ricas bibliotecas. O </w:t>
      </w:r>
      <w:proofErr w:type="spellStart"/>
      <w:r w:rsidR="00523941">
        <w:rPr>
          <w:rFonts w:ascii="Arial" w:hAnsi="Arial" w:cs="Arial"/>
          <w:sz w:val="24"/>
          <w:szCs w:val="24"/>
        </w:rPr>
        <w:t>Hassidismo</w:t>
      </w:r>
      <w:proofErr w:type="spellEnd"/>
      <w:r w:rsidR="00523941">
        <w:rPr>
          <w:rFonts w:ascii="Arial" w:hAnsi="Arial" w:cs="Arial"/>
          <w:sz w:val="24"/>
          <w:szCs w:val="24"/>
        </w:rPr>
        <w:t>, nessa sua forma de mística reinterpretada, perdura ainda em nossos dias, abrangendo círculos de fiéis.</w:t>
      </w:r>
    </w:p>
    <w:p w:rsidR="00523941" w:rsidRDefault="00523941" w:rsidP="00F557BE">
      <w:pPr>
        <w:tabs>
          <w:tab w:val="left" w:pos="71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Assim, a Cabala provou alguma capacidade de adaptação à mentalidade dos tempos, e ao grau de intelectualidade e percepção </w:t>
      </w:r>
      <w:proofErr w:type="spellStart"/>
      <w:r>
        <w:rPr>
          <w:rFonts w:ascii="Arial" w:hAnsi="Arial" w:cs="Arial"/>
          <w:sz w:val="24"/>
          <w:szCs w:val="24"/>
        </w:rPr>
        <w:t>intuitivados</w:t>
      </w:r>
      <w:proofErr w:type="spellEnd"/>
      <w:r>
        <w:rPr>
          <w:rFonts w:ascii="Arial" w:hAnsi="Arial" w:cs="Arial"/>
          <w:sz w:val="24"/>
          <w:szCs w:val="24"/>
        </w:rPr>
        <w:t xml:space="preserve"> dos grupos </w:t>
      </w:r>
      <w:proofErr w:type="spellStart"/>
      <w:r>
        <w:rPr>
          <w:rFonts w:ascii="Arial" w:hAnsi="Arial" w:cs="Arial"/>
          <w:sz w:val="24"/>
          <w:szCs w:val="24"/>
        </w:rPr>
        <w:t>sociaisque</w:t>
      </w:r>
      <w:proofErr w:type="spellEnd"/>
      <w:r>
        <w:rPr>
          <w:rFonts w:ascii="Arial" w:hAnsi="Arial" w:cs="Arial"/>
          <w:sz w:val="24"/>
          <w:szCs w:val="24"/>
        </w:rPr>
        <w:t xml:space="preserve"> vivem neles. Modernamente, é verdade, o homem não se interessa pela sua parte teosófica ou </w:t>
      </w:r>
      <w:proofErr w:type="spellStart"/>
      <w:r>
        <w:rPr>
          <w:rFonts w:ascii="Arial" w:hAnsi="Arial" w:cs="Arial"/>
          <w:sz w:val="24"/>
          <w:szCs w:val="24"/>
        </w:rPr>
        <w:t>rirtualística</w:t>
      </w:r>
      <w:proofErr w:type="spellEnd"/>
      <w:r>
        <w:rPr>
          <w:rFonts w:ascii="Arial" w:hAnsi="Arial" w:cs="Arial"/>
          <w:sz w:val="24"/>
          <w:szCs w:val="24"/>
        </w:rPr>
        <w:t xml:space="preserve">, que é sectária e ultrapassada, </w:t>
      </w:r>
      <w:proofErr w:type="gramStart"/>
      <w:r>
        <w:rPr>
          <w:rFonts w:ascii="Arial" w:hAnsi="Arial" w:cs="Arial"/>
          <w:sz w:val="24"/>
          <w:szCs w:val="24"/>
        </w:rPr>
        <w:t>mas</w:t>
      </w:r>
      <w:proofErr w:type="gramEnd"/>
    </w:p>
    <w:p w:rsidR="00A27C9F" w:rsidRDefault="004C3BB7" w:rsidP="00BD3B84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bookmarkStart w:id="0" w:name="_GoBack"/>
      <w:bookmarkEnd w:id="0"/>
      <w:r w:rsidR="00BD3B84">
        <w:rPr>
          <w:rFonts w:ascii="Arial" w:hAnsi="Arial" w:cs="Arial"/>
          <w:sz w:val="24"/>
          <w:szCs w:val="24"/>
        </w:rPr>
        <w:t>elas surpresas filosóficas, psicológicas e poéticas que espera no extenso conjunto de suas doutrinas.</w:t>
      </w:r>
    </w:p>
    <w:p w:rsidR="00BD3B84" w:rsidRPr="00A27C9F" w:rsidRDefault="00BD3B84" w:rsidP="00BD3B84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sectPr w:rsidR="00BD3B84" w:rsidRPr="00A27C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B4" w:rsidRDefault="00CB58B4" w:rsidP="00523941">
      <w:pPr>
        <w:spacing w:after="0" w:line="240" w:lineRule="auto"/>
      </w:pPr>
      <w:r>
        <w:separator/>
      </w:r>
    </w:p>
  </w:endnote>
  <w:endnote w:type="continuationSeparator" w:id="0">
    <w:p w:rsidR="00CB58B4" w:rsidRDefault="00CB58B4" w:rsidP="005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6E3168A9F3E4C4E91640AFDF834E241"/>
      </w:placeholder>
      <w:temporary/>
      <w:showingPlcHdr/>
    </w:sdtPr>
    <w:sdtContent>
      <w:p w:rsidR="00BD3B84" w:rsidRDefault="00BD3B84">
        <w:pPr>
          <w:pStyle w:val="Rodap"/>
        </w:pPr>
        <w:r>
          <w:t>[Digite texto]</w:t>
        </w:r>
      </w:p>
    </w:sdtContent>
  </w:sdt>
  <w:p w:rsidR="00523941" w:rsidRDefault="005239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B4" w:rsidRDefault="00CB58B4" w:rsidP="00523941">
      <w:pPr>
        <w:spacing w:after="0" w:line="240" w:lineRule="auto"/>
      </w:pPr>
      <w:r>
        <w:separator/>
      </w:r>
    </w:p>
  </w:footnote>
  <w:footnote w:type="continuationSeparator" w:id="0">
    <w:p w:rsidR="00CB58B4" w:rsidRDefault="00CB58B4" w:rsidP="005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41" w:rsidRPr="00BD3B84" w:rsidRDefault="00BD3B84">
    <w:pPr>
      <w:pStyle w:val="Cabealho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 xml:space="preserve">Pelas </w:t>
    </w:r>
    <w:proofErr w:type="spellStart"/>
    <w:r>
      <w:rPr>
        <w:rFonts w:ascii="Arial" w:hAnsi="Arial" w:cs="Arial"/>
        <w:sz w:val="24"/>
        <w:szCs w:val="24"/>
      </w:rPr>
      <w:t>pelas</w:t>
    </w:r>
    <w:proofErr w:type="spellEnd"/>
    <w:proofErr w:type="gramEnd"/>
    <w:r>
      <w:rPr>
        <w:rFonts w:ascii="Arial" w:hAnsi="Arial" w:cs="Arial"/>
        <w:sz w:val="24"/>
        <w:szCs w:val="24"/>
      </w:rPr>
      <w:t xml:space="preserve"> surpresas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9F"/>
    <w:rsid w:val="000B0B51"/>
    <w:rsid w:val="004A7C35"/>
    <w:rsid w:val="004C3BB7"/>
    <w:rsid w:val="00523941"/>
    <w:rsid w:val="00770113"/>
    <w:rsid w:val="00A27C9F"/>
    <w:rsid w:val="00BD3B84"/>
    <w:rsid w:val="00CB58B4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941"/>
  </w:style>
  <w:style w:type="paragraph" w:styleId="Rodap">
    <w:name w:val="footer"/>
    <w:basedOn w:val="Normal"/>
    <w:link w:val="RodapChar"/>
    <w:uiPriority w:val="99"/>
    <w:unhideWhenUsed/>
    <w:rsid w:val="005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941"/>
  </w:style>
  <w:style w:type="paragraph" w:styleId="Textodebalo">
    <w:name w:val="Balloon Text"/>
    <w:basedOn w:val="Normal"/>
    <w:link w:val="TextodebaloChar"/>
    <w:uiPriority w:val="99"/>
    <w:semiHidden/>
    <w:unhideWhenUsed/>
    <w:rsid w:val="00BD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941"/>
  </w:style>
  <w:style w:type="paragraph" w:styleId="Rodap">
    <w:name w:val="footer"/>
    <w:basedOn w:val="Normal"/>
    <w:link w:val="RodapChar"/>
    <w:uiPriority w:val="99"/>
    <w:unhideWhenUsed/>
    <w:rsid w:val="005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941"/>
  </w:style>
  <w:style w:type="paragraph" w:styleId="Textodebalo">
    <w:name w:val="Balloon Text"/>
    <w:basedOn w:val="Normal"/>
    <w:link w:val="TextodebaloChar"/>
    <w:uiPriority w:val="99"/>
    <w:semiHidden/>
    <w:unhideWhenUsed/>
    <w:rsid w:val="00BD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E3168A9F3E4C4E91640AFDF834E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48946-E606-482B-869B-8BA8094FAFBC}"/>
      </w:docPartPr>
      <w:docPartBody>
        <w:p w:rsidR="00000000" w:rsidRDefault="00670F0E" w:rsidP="00670F0E">
          <w:pPr>
            <w:pStyle w:val="D6E3168A9F3E4C4E91640AFDF834E241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0E"/>
    <w:rsid w:val="00670F0E"/>
    <w:rsid w:val="00A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E3168A9F3E4C4E91640AFDF834E241">
    <w:name w:val="D6E3168A9F3E4C4E91640AFDF834E241"/>
    <w:rsid w:val="00670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E3168A9F3E4C4E91640AFDF834E241">
    <w:name w:val="D6E3168A9F3E4C4E91640AFDF834E241"/>
    <w:rsid w:val="00670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2015-11-28T11:38:00Z</dcterms:created>
  <dcterms:modified xsi:type="dcterms:W3CDTF">2015-11-28T12:37:00Z</dcterms:modified>
</cp:coreProperties>
</file>