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25" w:rsidRPr="00A21FAB" w:rsidRDefault="00873E25" w:rsidP="00184B5B">
      <w:pPr>
        <w:pStyle w:val="Textbody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FAB">
        <w:rPr>
          <w:rFonts w:ascii="Times New Roman" w:hAnsi="Times New Roman" w:cs="Times New Roman"/>
          <w:b/>
          <w:sz w:val="26"/>
          <w:szCs w:val="26"/>
        </w:rPr>
        <w:t>Ed</w:t>
      </w:r>
      <w:r w:rsidR="00184B5B" w:rsidRPr="00A21FAB">
        <w:rPr>
          <w:rFonts w:ascii="Times New Roman" w:hAnsi="Times New Roman" w:cs="Times New Roman"/>
          <w:b/>
          <w:sz w:val="26"/>
          <w:szCs w:val="26"/>
        </w:rPr>
        <w:t>ucação d</w:t>
      </w:r>
      <w:bookmarkStart w:id="0" w:name="_GoBack"/>
      <w:bookmarkEnd w:id="0"/>
      <w:r w:rsidR="00184B5B" w:rsidRPr="00A21FAB">
        <w:rPr>
          <w:rFonts w:ascii="Times New Roman" w:hAnsi="Times New Roman" w:cs="Times New Roman"/>
          <w:b/>
          <w:sz w:val="26"/>
          <w:szCs w:val="26"/>
        </w:rPr>
        <w:t xml:space="preserve">o Campo: um projeto de emancipação </w:t>
      </w:r>
      <w:r w:rsidRPr="00A21FAB">
        <w:rPr>
          <w:rFonts w:ascii="Times New Roman" w:hAnsi="Times New Roman" w:cs="Times New Roman"/>
          <w:b/>
          <w:sz w:val="26"/>
          <w:szCs w:val="26"/>
        </w:rPr>
        <w:t>humana</w:t>
      </w:r>
    </w:p>
    <w:p w:rsidR="00A21FAB" w:rsidRPr="00A21FAB" w:rsidRDefault="00A21FAB" w:rsidP="00184B5B">
      <w:pPr>
        <w:pStyle w:val="Textbody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E25" w:rsidRPr="00A21FAB" w:rsidRDefault="00873E25" w:rsidP="00873E25">
      <w:pPr>
        <w:pStyle w:val="Textbody"/>
        <w:spacing w:line="480" w:lineRule="auto"/>
        <w:rPr>
          <w:rFonts w:ascii="Times New Roman" w:hAnsi="Times New Roman" w:cs="Times New Roman"/>
        </w:rPr>
      </w:pPr>
      <w:r w:rsidRPr="00A21FAB">
        <w:rPr>
          <w:rFonts w:ascii="Times New Roman" w:hAnsi="Times New Roman" w:cs="Times New Roman"/>
          <w:sz w:val="24"/>
          <w:szCs w:val="24"/>
        </w:rPr>
        <w:tab/>
        <w:t>Falar em educação é falar em um direito conquistado após diversas lutas sociais e que deve ser garantido a todos os seres humanos. Não apenas a educação escolar, mas a educação pensada como ação humana, o que implica os ensinamentos escolares, mas não se fecha neles.  Para Haddad, o processo educativo inicia-se com o nascimento e termina com a morte. “Pode ocorrer no âmbito familiar, na comunidade, no trabalho, junto com os amigos, nas igrejas, etc.”, ou seja, o processo educativo “permeia a vida das pessoas” (2012, p. 215).</w:t>
      </w:r>
    </w:p>
    <w:p w:rsidR="00873E25" w:rsidRPr="00A21FAB" w:rsidRDefault="00873E25" w:rsidP="00873E25">
      <w:pPr>
        <w:pStyle w:val="Textbody"/>
        <w:spacing w:line="480" w:lineRule="auto"/>
        <w:rPr>
          <w:rFonts w:ascii="Times New Roman" w:hAnsi="Times New Roman" w:cs="Times New Roman"/>
        </w:rPr>
      </w:pPr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Os sistemas escolares, como parte deste processo, são responsáveis por aprendizagens básicas que se tornaram na sociedade moderna, uma espécie de condição para a sobrevivência, pois a educação escolar possibilita as pessoas, uma melhor atuação na luta por direitos constitucionais e humanos. Segundo Haddad, (2012, p. 216), pelo menos desde 1948, no artigo 26 da </w:t>
      </w:r>
      <w:r w:rsidRPr="00A21FAB">
        <w:rPr>
          <w:rStyle w:val="Fontepargpadro1"/>
          <w:rFonts w:ascii="Times New Roman" w:hAnsi="Times New Roman" w:cs="Times New Roman"/>
          <w:i/>
          <w:iCs/>
          <w:sz w:val="24"/>
          <w:szCs w:val="24"/>
        </w:rPr>
        <w:t xml:space="preserve">Declaração universal dos direitos humanos, </w:t>
      </w:r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>está reconhecido o direito de todas as pessoas a educação, e com este direito vem os deveres do estado, como o dever de não criar obstáculos ou impedir o direito humano a educação, bem como, evitar que terceiros o façam, além da obrigação de promover ações públicas que garantam a realização e o exercício pleno deste direito.</w:t>
      </w:r>
    </w:p>
    <w:p w:rsidR="00873E25" w:rsidRPr="00A21FAB" w:rsidRDefault="00873E25" w:rsidP="00873E25">
      <w:pPr>
        <w:pStyle w:val="Textbody"/>
        <w:spacing w:line="480" w:lineRule="auto"/>
        <w:rPr>
          <w:rFonts w:ascii="Times New Roman" w:hAnsi="Times New Roman" w:cs="Times New Roman"/>
        </w:rPr>
      </w:pPr>
      <w:r w:rsidRPr="00A21FAB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ab/>
        <w:t>Quando falamos do direito a educação, estamos nos referindo a um direito humano que para Haddad (2012), deve ter quatro características: Disponibilidade – “significa que a educação gratuita deve estar à disposição de todas as pessoas”. Acessibilidade - “é a garantia de acesso à educação pública disponível, sem qualquer tipo de discriminação”. Aceitabilidade – “é a garantia da qualidade da educação, relacionada aos programas de estudos, aos métodos pedagógicos e a qualificação dos (as) professores (as)”. Adaptabilidade – requer que a escola se adapte a seus alunos e alunas e que a educação corresponda a realidade imediata das pessoas – respeitando sua cultura, seus costumes, religião e diferenças”. (HADDAD, 2012, p. 217). Sendo assim, a</w:t>
      </w:r>
      <w:r w:rsidRPr="00A21FAB">
        <w:rPr>
          <w:rFonts w:ascii="Times New Roman" w:hAnsi="Times New Roman" w:cs="Times New Roman"/>
          <w:sz w:val="24"/>
          <w:szCs w:val="24"/>
        </w:rPr>
        <w:t xml:space="preserve"> escola do campo a que nos </w:t>
      </w:r>
      <w:r w:rsidRPr="00A21FAB">
        <w:rPr>
          <w:rFonts w:ascii="Times New Roman" w:hAnsi="Times New Roman" w:cs="Times New Roman"/>
          <w:sz w:val="24"/>
          <w:szCs w:val="24"/>
        </w:rPr>
        <w:lastRenderedPageBreak/>
        <w:t>referimos, não pode ser só um tipo diferente de escola, ela deve ajudar a reconhecer e fortalecer os povos do campo como sujeitos sociais.</w:t>
      </w:r>
    </w:p>
    <w:p w:rsidR="007A63B3" w:rsidRPr="00A21FAB" w:rsidRDefault="00873E25" w:rsidP="00873E25">
      <w:pPr>
        <w:pStyle w:val="Textbody"/>
        <w:spacing w:line="480" w:lineRule="auto"/>
        <w:rPr>
          <w:rStyle w:val="Fontepargpadro1"/>
          <w:rFonts w:ascii="Times New Roman" w:hAnsi="Times New Roman" w:cs="Times New Roman"/>
          <w:sz w:val="24"/>
          <w:szCs w:val="24"/>
        </w:rPr>
      </w:pPr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ab/>
        <w:t>O estudo do tema “</w:t>
      </w:r>
      <w:r w:rsidRPr="00A21FAB">
        <w:rPr>
          <w:rStyle w:val="Fontepargpadro1"/>
          <w:rFonts w:ascii="Times New Roman" w:hAnsi="Times New Roman" w:cs="Times New Roman"/>
          <w:i/>
          <w:iCs/>
          <w:sz w:val="24"/>
          <w:szCs w:val="24"/>
        </w:rPr>
        <w:t xml:space="preserve">Educação do Campo”, </w:t>
      </w:r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 xml:space="preserve">aponta para a necessidade de identificar, conhecer e registrar experiências de escolas </w:t>
      </w:r>
      <w:r w:rsidRPr="00A21FAB">
        <w:rPr>
          <w:rStyle w:val="Fontepargpadro1"/>
          <w:rFonts w:ascii="Times New Roman" w:hAnsi="Times New Roman" w:cs="Times New Roman"/>
          <w:sz w:val="24"/>
          <w:szCs w:val="24"/>
          <w:shd w:val="clear" w:color="auto" w:fill="FFFFFF"/>
        </w:rPr>
        <w:t>que estão no campo e são do campo, e que ao longo do tempo vem pensando a educação, no sentido de reconhecer o</w:t>
      </w:r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 xml:space="preserve"> campo como lugar de culturas, vivências e aprendizados, onde todos podem estar incluídos, contribuindo para reflexão, sobre qual o papel das escolas junto aos movimentos sociais de luta, na construção de um novo projeto de educação e de desenvolvimento para o campo, bem como  contribuir na análise de que a educação deve levar em conta todas as dimensões que constituem a especificidade do ser humano, ou seja, que envolva as condições materiais do sujeito, seu desenvolvimento intelectual, cultural, educacional, etc. Em síntese, deve ser educação e ao mesmo tempo emancipação para o ser humano.</w:t>
      </w:r>
    </w:p>
    <w:p w:rsidR="00873E25" w:rsidRPr="00A21FAB" w:rsidRDefault="00873E25" w:rsidP="00873E25">
      <w:pPr>
        <w:pStyle w:val="Textbody"/>
        <w:spacing w:line="480" w:lineRule="auto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A21FAB" w:rsidRDefault="00A21FAB" w:rsidP="00184B5B">
      <w:pPr>
        <w:pStyle w:val="Textbody"/>
        <w:spacing w:line="360" w:lineRule="auto"/>
        <w:rPr>
          <w:rStyle w:val="Fontepargpadro1"/>
          <w:rFonts w:ascii="Times New Roman" w:hAnsi="Times New Roman" w:cs="Times New Roman"/>
          <w:b/>
          <w:sz w:val="24"/>
          <w:szCs w:val="24"/>
        </w:rPr>
      </w:pPr>
    </w:p>
    <w:p w:rsidR="00184B5B" w:rsidRPr="00A21FAB" w:rsidRDefault="00873E25" w:rsidP="00184B5B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1FAB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Eloísa A. </w:t>
      </w:r>
      <w:proofErr w:type="spellStart"/>
      <w:r w:rsidRPr="00A21FAB">
        <w:rPr>
          <w:rStyle w:val="Fontepargpadro1"/>
          <w:rFonts w:ascii="Times New Roman" w:hAnsi="Times New Roman" w:cs="Times New Roman"/>
          <w:b/>
          <w:sz w:val="24"/>
          <w:szCs w:val="24"/>
        </w:rPr>
        <w:t>Cerino</w:t>
      </w:r>
      <w:proofErr w:type="spellEnd"/>
      <w:r w:rsidRPr="00A21FAB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 Rosa Lima</w:t>
      </w:r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21FAB">
        <w:rPr>
          <w:rStyle w:val="Fontepargpadro1"/>
          <w:rFonts w:ascii="Times New Roman" w:hAnsi="Times New Roman" w:cs="Times New Roman"/>
          <w:sz w:val="24"/>
          <w:szCs w:val="24"/>
        </w:rPr>
        <w:t xml:space="preserve">Mestranda </w:t>
      </w:r>
      <w:r w:rsidR="00184B5B" w:rsidRPr="00A21FAB">
        <w:rPr>
          <w:rFonts w:ascii="Times New Roman" w:hAnsi="Times New Roman" w:cs="Times New Roman"/>
          <w:bCs/>
          <w:sz w:val="24"/>
          <w:szCs w:val="24"/>
        </w:rPr>
        <w:t>do Programa de Pós-Graduação em Desenvolvimento Territorial na América Latina e Caribe, Curso de Geografia – Unesp.</w:t>
      </w:r>
    </w:p>
    <w:p w:rsidR="00184B5B" w:rsidRPr="00A21FAB" w:rsidRDefault="00726392" w:rsidP="00184B5B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1FAB">
        <w:rPr>
          <w:rFonts w:ascii="Times New Roman" w:hAnsi="Times New Roman" w:cs="Times New Roman"/>
          <w:b/>
          <w:bCs/>
          <w:sz w:val="24"/>
          <w:szCs w:val="24"/>
        </w:rPr>
        <w:t>Eduarda</w:t>
      </w:r>
      <w:r w:rsidR="00184B5B" w:rsidRPr="00A21FAB">
        <w:rPr>
          <w:rFonts w:ascii="Times New Roman" w:hAnsi="Times New Roman" w:cs="Times New Roman"/>
          <w:b/>
          <w:bCs/>
          <w:sz w:val="24"/>
          <w:szCs w:val="24"/>
        </w:rPr>
        <w:t xml:space="preserve"> Carvalho</w:t>
      </w:r>
      <w:r w:rsidRPr="00A21FAB">
        <w:rPr>
          <w:rFonts w:ascii="Times New Roman" w:hAnsi="Times New Roman" w:cs="Times New Roman"/>
          <w:b/>
          <w:bCs/>
          <w:sz w:val="24"/>
          <w:szCs w:val="24"/>
        </w:rPr>
        <w:t xml:space="preserve"> Camargo</w:t>
      </w:r>
      <w:r w:rsidR="00184B5B" w:rsidRPr="00A21FAB">
        <w:rPr>
          <w:rFonts w:ascii="Times New Roman" w:hAnsi="Times New Roman" w:cs="Times New Roman"/>
          <w:bCs/>
          <w:sz w:val="24"/>
          <w:szCs w:val="24"/>
        </w:rPr>
        <w:t xml:space="preserve"> – Licenciada em História - </w:t>
      </w:r>
      <w:proofErr w:type="spellStart"/>
      <w:r w:rsidR="00184B5B" w:rsidRPr="00A21FAB">
        <w:rPr>
          <w:rFonts w:ascii="Times New Roman" w:hAnsi="Times New Roman" w:cs="Times New Roman"/>
          <w:bCs/>
          <w:sz w:val="24"/>
          <w:szCs w:val="24"/>
        </w:rPr>
        <w:t>Unopar</w:t>
      </w:r>
      <w:proofErr w:type="spellEnd"/>
    </w:p>
    <w:p w:rsidR="00873E25" w:rsidRPr="00A21FAB" w:rsidRDefault="00A21FAB" w:rsidP="00A21FAB">
      <w:pPr>
        <w:pStyle w:val="Textbod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Eleonora Osana</w:t>
      </w:r>
      <w:r w:rsidR="00184B5B" w:rsidRPr="00A21FAB">
        <w:rPr>
          <w:rFonts w:ascii="Times New Roman" w:hAnsi="Times New Roman" w:cs="Times New Roman"/>
          <w:b/>
          <w:bCs/>
          <w:sz w:val="24"/>
          <w:szCs w:val="24"/>
        </w:rPr>
        <w:t xml:space="preserve"> Moreira da Rosa</w:t>
      </w:r>
      <w:r w:rsidR="00184B5B" w:rsidRPr="00A21FAB">
        <w:rPr>
          <w:rFonts w:ascii="Times New Roman" w:hAnsi="Times New Roman" w:cs="Times New Roman"/>
          <w:bCs/>
          <w:sz w:val="24"/>
          <w:szCs w:val="24"/>
        </w:rPr>
        <w:t xml:space="preserve"> – Licenciada em Letras </w:t>
      </w:r>
      <w:r w:rsidR="00726392" w:rsidRPr="00A21FAB">
        <w:rPr>
          <w:rFonts w:ascii="Times New Roman" w:hAnsi="Times New Roman" w:cs="Times New Roman"/>
          <w:bCs/>
          <w:sz w:val="24"/>
          <w:szCs w:val="24"/>
        </w:rPr>
        <w:t>–</w:t>
      </w:r>
      <w:r w:rsidR="00184B5B" w:rsidRPr="00A21FAB">
        <w:rPr>
          <w:rFonts w:ascii="Times New Roman" w:hAnsi="Times New Roman" w:cs="Times New Roman"/>
          <w:bCs/>
          <w:sz w:val="24"/>
          <w:szCs w:val="24"/>
        </w:rPr>
        <w:t xml:space="preserve"> ULBRA</w:t>
      </w:r>
    </w:p>
    <w:sectPr w:rsidR="00873E25" w:rsidRPr="00A21FAB" w:rsidSect="00A21F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3E25"/>
    <w:rsid w:val="00184B5B"/>
    <w:rsid w:val="00726392"/>
    <w:rsid w:val="00785A30"/>
    <w:rsid w:val="007A63B3"/>
    <w:rsid w:val="00873E25"/>
    <w:rsid w:val="00A2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873E25"/>
    <w:pPr>
      <w:tabs>
        <w:tab w:val="left" w:pos="708"/>
      </w:tabs>
      <w:suppressAutoHyphens/>
      <w:autoSpaceDN w:val="0"/>
      <w:spacing w:after="120" w:line="276" w:lineRule="auto"/>
      <w:jc w:val="both"/>
      <w:textAlignment w:val="baseline"/>
    </w:pPr>
    <w:rPr>
      <w:rFonts w:ascii="Calibri" w:eastAsia="DejaVu Sans" w:hAnsi="Calibri" w:cs="Lohit Hindi"/>
      <w:color w:val="00000A"/>
      <w:kern w:val="3"/>
      <w:lang w:eastAsia="zh-CN"/>
    </w:rPr>
  </w:style>
  <w:style w:type="character" w:customStyle="1" w:styleId="Fontepargpadro1">
    <w:name w:val="Fonte parág. padrão1"/>
    <w:rsid w:val="0087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pc-12</cp:lastModifiedBy>
  <cp:revision>3</cp:revision>
  <dcterms:created xsi:type="dcterms:W3CDTF">2015-11-09T02:19:00Z</dcterms:created>
  <dcterms:modified xsi:type="dcterms:W3CDTF">2015-11-10T17:09:00Z</dcterms:modified>
</cp:coreProperties>
</file>