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FB" w:rsidRDefault="005D2AFB" w:rsidP="00191D8D">
      <w:pPr>
        <w:spacing w:after="0" w:line="360" w:lineRule="auto"/>
        <w:jc w:val="both"/>
        <w:rPr>
          <w:rFonts w:ascii="Times New Roman" w:hAnsi="Times New Roman"/>
          <w:sz w:val="24"/>
        </w:rPr>
      </w:pPr>
      <w:r>
        <w:rPr>
          <w:rFonts w:ascii="Times New Roman" w:hAnsi="Times New Roman"/>
          <w:sz w:val="24"/>
        </w:rPr>
        <w:t>PRINCÍPIOS DO PENSAMENTO POLÍTICO-DEMOCRÁTICO DE JACQUES MARITAN</w:t>
      </w:r>
    </w:p>
    <w:p w:rsidR="003C40F4" w:rsidRPr="005D2AFB" w:rsidRDefault="003C40F4" w:rsidP="00191D8D">
      <w:pPr>
        <w:spacing w:after="0" w:line="360" w:lineRule="auto"/>
        <w:jc w:val="both"/>
        <w:rPr>
          <w:rFonts w:ascii="Times New Roman" w:hAnsi="Times New Roman"/>
          <w:sz w:val="24"/>
        </w:rPr>
      </w:pPr>
      <w:bookmarkStart w:id="0" w:name="_GoBack"/>
      <w:bookmarkEnd w:id="0"/>
    </w:p>
    <w:p w:rsidR="004E6278" w:rsidRPr="004E6278" w:rsidRDefault="004E6278" w:rsidP="00191D8D">
      <w:pPr>
        <w:spacing w:after="0" w:line="360" w:lineRule="auto"/>
        <w:jc w:val="both"/>
        <w:rPr>
          <w:rFonts w:ascii="Times New Roman" w:hAnsi="Times New Roman"/>
          <w:b/>
          <w:sz w:val="24"/>
        </w:rPr>
      </w:pPr>
      <w:r>
        <w:rPr>
          <w:rFonts w:ascii="Times New Roman" w:hAnsi="Times New Roman"/>
          <w:b/>
          <w:sz w:val="24"/>
        </w:rPr>
        <w:t>RESUMO</w:t>
      </w:r>
    </w:p>
    <w:p w:rsidR="00750063" w:rsidRDefault="004E6278" w:rsidP="00191D8D">
      <w:pPr>
        <w:spacing w:after="0" w:line="360" w:lineRule="auto"/>
        <w:jc w:val="both"/>
        <w:rPr>
          <w:rFonts w:ascii="Times New Roman" w:hAnsi="Times New Roman"/>
          <w:sz w:val="24"/>
          <w:szCs w:val="24"/>
        </w:rPr>
      </w:pPr>
      <w:r w:rsidRPr="00720018">
        <w:rPr>
          <w:rFonts w:ascii="Times New Roman" w:hAnsi="Times New Roman"/>
          <w:sz w:val="24"/>
        </w:rPr>
        <w:t xml:space="preserve">O presente artigo </w:t>
      </w:r>
      <w:r w:rsidRPr="00720018">
        <w:rPr>
          <w:rFonts w:ascii="Times New Roman" w:hAnsi="Times New Roman"/>
          <w:sz w:val="24"/>
          <w:szCs w:val="24"/>
        </w:rPr>
        <w:t>detém-se na compreensão da dimensão política, uma das bases fundamentais para a vida social, no pensamento do filósofo e humanista, da linha neotomista, Jacques Maritain, ressaltando a perspectiva democrática e tornando clara a sua eficaz proposta como regime político</w:t>
      </w:r>
      <w:r w:rsidR="00C54EFE">
        <w:rPr>
          <w:rFonts w:ascii="Times New Roman" w:hAnsi="Times New Roman"/>
          <w:sz w:val="24"/>
          <w:szCs w:val="24"/>
        </w:rPr>
        <w:t xml:space="preserve"> a partir dos conceitos explorados pelo autor</w:t>
      </w:r>
      <w:r w:rsidRPr="00720018">
        <w:rPr>
          <w:rFonts w:ascii="Times New Roman" w:hAnsi="Times New Roman"/>
          <w:sz w:val="24"/>
          <w:szCs w:val="24"/>
        </w:rPr>
        <w:t>.</w:t>
      </w:r>
    </w:p>
    <w:p w:rsidR="004E6B92" w:rsidRDefault="004E6B92" w:rsidP="00191D8D">
      <w:pPr>
        <w:spacing w:after="0" w:line="360" w:lineRule="auto"/>
        <w:jc w:val="both"/>
        <w:rPr>
          <w:rFonts w:ascii="Times New Roman" w:hAnsi="Times New Roman"/>
          <w:b/>
          <w:sz w:val="24"/>
          <w:szCs w:val="20"/>
        </w:rPr>
      </w:pPr>
    </w:p>
    <w:p w:rsidR="00191D8D" w:rsidRPr="00720018" w:rsidRDefault="00191D8D" w:rsidP="00191D8D">
      <w:pPr>
        <w:spacing w:after="0" w:line="360" w:lineRule="auto"/>
        <w:jc w:val="both"/>
        <w:rPr>
          <w:rFonts w:ascii="Times New Roman" w:hAnsi="Times New Roman"/>
          <w:b/>
          <w:sz w:val="24"/>
          <w:szCs w:val="20"/>
        </w:rPr>
      </w:pPr>
      <w:r w:rsidRPr="00720018">
        <w:rPr>
          <w:rFonts w:ascii="Times New Roman" w:hAnsi="Times New Roman"/>
          <w:b/>
          <w:sz w:val="24"/>
          <w:szCs w:val="20"/>
        </w:rPr>
        <w:t>1- A democracia da pessoa, Autoridade e Poder</w:t>
      </w:r>
    </w:p>
    <w:p w:rsidR="00191D8D" w:rsidRPr="00720018" w:rsidRDefault="00191D8D" w:rsidP="00191D8D">
      <w:pPr>
        <w:spacing w:after="0" w:line="360" w:lineRule="auto"/>
        <w:ind w:firstLine="708"/>
        <w:jc w:val="both"/>
        <w:rPr>
          <w:rFonts w:ascii="Times New Roman" w:hAnsi="Times New Roman"/>
          <w:sz w:val="24"/>
          <w:szCs w:val="20"/>
        </w:rPr>
      </w:pPr>
    </w:p>
    <w:p w:rsidR="00191D8D" w:rsidRPr="00720018" w:rsidRDefault="002A033E" w:rsidP="00191D8D">
      <w:pPr>
        <w:spacing w:line="360" w:lineRule="auto"/>
        <w:ind w:firstLine="1134"/>
        <w:jc w:val="both"/>
        <w:rPr>
          <w:rFonts w:ascii="Times New Roman" w:hAnsi="Times New Roman"/>
          <w:sz w:val="24"/>
          <w:szCs w:val="20"/>
        </w:rPr>
      </w:pPr>
      <w:r>
        <w:rPr>
          <w:rFonts w:ascii="Times New Roman" w:hAnsi="Times New Roman"/>
          <w:sz w:val="24"/>
          <w:szCs w:val="20"/>
        </w:rPr>
        <w:t>O teor d</w:t>
      </w:r>
      <w:r w:rsidR="00191D8D" w:rsidRPr="00720018">
        <w:rPr>
          <w:rFonts w:ascii="Times New Roman" w:hAnsi="Times New Roman"/>
          <w:sz w:val="24"/>
          <w:szCs w:val="20"/>
        </w:rPr>
        <w:t>o pensamento especificament</w:t>
      </w:r>
      <w:r>
        <w:rPr>
          <w:rFonts w:ascii="Times New Roman" w:hAnsi="Times New Roman"/>
          <w:sz w:val="24"/>
          <w:szCs w:val="20"/>
        </w:rPr>
        <w:t xml:space="preserve">e político de Jacques Maritain </w:t>
      </w:r>
      <w:r w:rsidR="00E4258B">
        <w:rPr>
          <w:rFonts w:ascii="Times New Roman" w:hAnsi="Times New Roman"/>
          <w:sz w:val="24"/>
          <w:szCs w:val="20"/>
        </w:rPr>
        <w:t xml:space="preserve">é de </w:t>
      </w:r>
      <w:r>
        <w:rPr>
          <w:rFonts w:ascii="Times New Roman" w:hAnsi="Times New Roman"/>
          <w:sz w:val="24"/>
          <w:szCs w:val="20"/>
        </w:rPr>
        <w:t>integra</w:t>
      </w:r>
      <w:r w:rsidR="00E4258B">
        <w:rPr>
          <w:rFonts w:ascii="Times New Roman" w:hAnsi="Times New Roman"/>
          <w:sz w:val="24"/>
          <w:szCs w:val="20"/>
        </w:rPr>
        <w:t>r</w:t>
      </w:r>
      <w:r w:rsidR="00191D8D" w:rsidRPr="00720018">
        <w:rPr>
          <w:rFonts w:ascii="Times New Roman" w:hAnsi="Times New Roman"/>
          <w:sz w:val="24"/>
          <w:szCs w:val="20"/>
        </w:rPr>
        <w:t xml:space="preserve"> em seu discurso sobre questões políticas a ideia de dignidade humana como ponto fulcral de sua análise e de suas proposições.  E no que tange à democracia, por sua vez, isto não apresenta diferenciações. Sobre esta ele afirma:</w:t>
      </w:r>
    </w:p>
    <w:p w:rsidR="00191D8D" w:rsidRPr="00720018" w:rsidRDefault="00191D8D" w:rsidP="00191D8D">
      <w:pPr>
        <w:spacing w:line="240" w:lineRule="auto"/>
        <w:ind w:left="2268"/>
        <w:jc w:val="both"/>
        <w:rPr>
          <w:rFonts w:ascii="Times New Roman" w:hAnsi="Times New Roman"/>
          <w:szCs w:val="20"/>
        </w:rPr>
      </w:pPr>
      <w:r w:rsidRPr="00720018">
        <w:rPr>
          <w:rFonts w:ascii="Times New Roman" w:hAnsi="Times New Roman"/>
          <w:szCs w:val="20"/>
        </w:rPr>
        <w:t xml:space="preserve">Há uma democracia além da democracia segundo Rousseau ou a democracia segundo </w:t>
      </w:r>
      <w:proofErr w:type="spellStart"/>
      <w:r w:rsidRPr="00720018">
        <w:rPr>
          <w:rFonts w:ascii="Times New Roman" w:hAnsi="Times New Roman"/>
          <w:szCs w:val="20"/>
        </w:rPr>
        <w:t>Proudhon</w:t>
      </w:r>
      <w:proofErr w:type="spellEnd"/>
      <w:r w:rsidRPr="00720018">
        <w:rPr>
          <w:rFonts w:ascii="Times New Roman" w:hAnsi="Times New Roman"/>
          <w:szCs w:val="20"/>
        </w:rPr>
        <w:t xml:space="preserve">; ela é, segundo nós, a verdadeira substância que a ideologia </w:t>
      </w:r>
      <w:proofErr w:type="spellStart"/>
      <w:r w:rsidRPr="00720018">
        <w:rPr>
          <w:rFonts w:ascii="Times New Roman" w:hAnsi="Times New Roman"/>
          <w:szCs w:val="20"/>
        </w:rPr>
        <w:t>rousseauísta</w:t>
      </w:r>
      <w:proofErr w:type="spellEnd"/>
      <w:r w:rsidRPr="00720018">
        <w:rPr>
          <w:rFonts w:ascii="Times New Roman" w:hAnsi="Times New Roman"/>
          <w:szCs w:val="20"/>
        </w:rPr>
        <w:t xml:space="preserve"> ou </w:t>
      </w:r>
      <w:proofErr w:type="spellStart"/>
      <w:r w:rsidRPr="00720018">
        <w:rPr>
          <w:rFonts w:ascii="Times New Roman" w:hAnsi="Times New Roman"/>
          <w:szCs w:val="20"/>
        </w:rPr>
        <w:t>proudhoniana</w:t>
      </w:r>
      <w:proofErr w:type="spellEnd"/>
      <w:r w:rsidRPr="00720018">
        <w:rPr>
          <w:rFonts w:ascii="Times New Roman" w:hAnsi="Times New Roman"/>
          <w:szCs w:val="20"/>
        </w:rPr>
        <w:t xml:space="preserve"> parasitou; é a ela, à </w:t>
      </w:r>
      <w:r w:rsidRPr="00720018">
        <w:rPr>
          <w:rFonts w:ascii="Times New Roman" w:hAnsi="Times New Roman"/>
          <w:i/>
          <w:szCs w:val="20"/>
        </w:rPr>
        <w:t xml:space="preserve">democracia da Pessoa </w:t>
      </w:r>
      <w:r w:rsidRPr="00720018">
        <w:rPr>
          <w:rFonts w:ascii="Times New Roman" w:hAnsi="Times New Roman"/>
          <w:szCs w:val="20"/>
        </w:rPr>
        <w:t>e da obra comum que tende o movimento ascensional da história. (MARIATAIN 1945, p. 64)</w:t>
      </w:r>
    </w:p>
    <w:p w:rsidR="00191D8D" w:rsidRPr="00720018" w:rsidRDefault="00191D8D" w:rsidP="00191D8D">
      <w:pPr>
        <w:spacing w:line="360" w:lineRule="auto"/>
        <w:ind w:firstLine="1134"/>
        <w:jc w:val="both"/>
        <w:rPr>
          <w:rFonts w:ascii="Times New Roman" w:hAnsi="Times New Roman"/>
          <w:sz w:val="24"/>
          <w:szCs w:val="20"/>
        </w:rPr>
      </w:pPr>
      <w:r w:rsidRPr="00720018">
        <w:rPr>
          <w:rFonts w:ascii="Times New Roman" w:hAnsi="Times New Roman"/>
          <w:sz w:val="24"/>
          <w:szCs w:val="20"/>
        </w:rPr>
        <w:t xml:space="preserve">Este conceito de democracia, embora apareça nas diferentes obras de Maritain, ora como uma forma de governo misto, ora, a partir da obra </w:t>
      </w:r>
      <w:r w:rsidRPr="00720018">
        <w:rPr>
          <w:rFonts w:ascii="Times New Roman" w:hAnsi="Times New Roman"/>
          <w:i/>
          <w:sz w:val="24"/>
          <w:szCs w:val="20"/>
        </w:rPr>
        <w:t xml:space="preserve">Humanismo Integral, </w:t>
      </w:r>
      <w:r w:rsidRPr="00720018">
        <w:rPr>
          <w:rFonts w:ascii="Times New Roman" w:hAnsi="Times New Roman"/>
          <w:sz w:val="24"/>
          <w:szCs w:val="20"/>
        </w:rPr>
        <w:t>como um regime de governo propriamente dito</w:t>
      </w:r>
      <w:r w:rsidRPr="00720018">
        <w:rPr>
          <w:rStyle w:val="Refdenotaderodap"/>
          <w:rFonts w:ascii="Times New Roman" w:hAnsi="Times New Roman"/>
          <w:sz w:val="24"/>
          <w:szCs w:val="20"/>
        </w:rPr>
        <w:footnoteReference w:id="1"/>
      </w:r>
      <w:r w:rsidRPr="00720018">
        <w:rPr>
          <w:rFonts w:ascii="Times New Roman" w:hAnsi="Times New Roman"/>
          <w:sz w:val="24"/>
          <w:szCs w:val="20"/>
        </w:rPr>
        <w:t>, este foi sempre norteado como uma crítica, especialmente, a Rousseau. Com efeito, faz-se necessário entender, antes de tudo, conceitos específicos desta temática.</w:t>
      </w:r>
    </w:p>
    <w:p w:rsidR="00191D8D" w:rsidRPr="00720018" w:rsidRDefault="00191D8D" w:rsidP="00191D8D">
      <w:pPr>
        <w:spacing w:line="360" w:lineRule="auto"/>
        <w:ind w:firstLine="1134"/>
        <w:jc w:val="both"/>
        <w:rPr>
          <w:rFonts w:ascii="Times New Roman" w:hAnsi="Times New Roman"/>
          <w:sz w:val="24"/>
          <w:szCs w:val="24"/>
        </w:rPr>
      </w:pPr>
      <w:r w:rsidRPr="00720018">
        <w:rPr>
          <w:rFonts w:ascii="Times New Roman" w:hAnsi="Times New Roman"/>
          <w:sz w:val="24"/>
          <w:szCs w:val="20"/>
        </w:rPr>
        <w:t xml:space="preserve">No cenário democrático considera-se, antes de tudo, o que Maritain destaca como </w:t>
      </w:r>
      <w:r w:rsidRPr="00720018">
        <w:rPr>
          <w:rFonts w:ascii="Times New Roman" w:hAnsi="Times New Roman"/>
          <w:i/>
          <w:sz w:val="24"/>
          <w:szCs w:val="20"/>
        </w:rPr>
        <w:t xml:space="preserve">autoridade e poder </w:t>
      </w:r>
      <w:r w:rsidRPr="00720018">
        <w:rPr>
          <w:rFonts w:ascii="Times New Roman" w:hAnsi="Times New Roman"/>
          <w:sz w:val="24"/>
          <w:szCs w:val="20"/>
        </w:rPr>
        <w:t>para representar aquilo que revela um regime democrático, que é a “presença efetiva de partidos e eleições</w:t>
      </w:r>
      <w:r w:rsidRPr="00720018">
        <w:rPr>
          <w:rFonts w:ascii="Times New Roman" w:hAnsi="Times New Roman"/>
          <w:sz w:val="24"/>
          <w:szCs w:val="24"/>
        </w:rPr>
        <w:t xml:space="preserve"> diretas e livres” (KINZO, 2003, p. 23), assim como o direito universal ao voto. </w:t>
      </w:r>
    </w:p>
    <w:p w:rsidR="00191D8D" w:rsidRPr="00720018" w:rsidRDefault="00191D8D" w:rsidP="00191D8D">
      <w:pPr>
        <w:spacing w:line="360" w:lineRule="auto"/>
        <w:ind w:firstLine="1134"/>
        <w:jc w:val="both"/>
        <w:rPr>
          <w:rFonts w:ascii="Times New Roman" w:hAnsi="Times New Roman"/>
          <w:sz w:val="24"/>
          <w:szCs w:val="24"/>
        </w:rPr>
      </w:pPr>
      <w:r w:rsidRPr="00720018">
        <w:rPr>
          <w:rFonts w:ascii="Times New Roman" w:hAnsi="Times New Roman"/>
          <w:sz w:val="24"/>
          <w:szCs w:val="24"/>
        </w:rPr>
        <w:t xml:space="preserve">O princípio de </w:t>
      </w:r>
      <w:r w:rsidRPr="00720018">
        <w:rPr>
          <w:rFonts w:ascii="Times New Roman" w:hAnsi="Times New Roman"/>
          <w:i/>
          <w:sz w:val="24"/>
          <w:szCs w:val="24"/>
        </w:rPr>
        <w:t>autoridade</w:t>
      </w:r>
      <w:r w:rsidRPr="00720018">
        <w:rPr>
          <w:rFonts w:ascii="Times New Roman" w:hAnsi="Times New Roman"/>
          <w:sz w:val="24"/>
          <w:szCs w:val="24"/>
        </w:rPr>
        <w:t xml:space="preserve">, ou seja, “o direito de dirigir e de mandar, de ser ouvido ou obedecido por outrem” (MARITAIN. 1946, p. 52), considerado direito natural, </w:t>
      </w:r>
      <w:r w:rsidRPr="00720018">
        <w:rPr>
          <w:rFonts w:ascii="Times New Roman" w:hAnsi="Times New Roman"/>
          <w:sz w:val="24"/>
          <w:szCs w:val="24"/>
        </w:rPr>
        <w:lastRenderedPageBreak/>
        <w:t>é empregado “no sentido de que, de modo geral, é mister haver os que mandam e os que obedecem” (Idem, p. 67), não como autodeterminação daquele que o quiser, mas como “a obra e a participação criada de uma suprema Lei ordenadora ‘justificada em si mesma’ porque idêntica ao Bem comum” (Idem, 71).</w:t>
      </w:r>
    </w:p>
    <w:p w:rsidR="00191D8D" w:rsidRPr="00720018" w:rsidRDefault="00191D8D" w:rsidP="00191D8D">
      <w:pPr>
        <w:spacing w:after="0" w:line="360" w:lineRule="auto"/>
        <w:ind w:firstLine="1134"/>
        <w:jc w:val="both"/>
        <w:rPr>
          <w:rFonts w:ascii="Times New Roman" w:hAnsi="Times New Roman"/>
          <w:sz w:val="24"/>
          <w:szCs w:val="24"/>
        </w:rPr>
      </w:pPr>
      <w:r w:rsidRPr="00720018">
        <w:rPr>
          <w:rFonts w:ascii="Times New Roman" w:hAnsi="Times New Roman"/>
          <w:sz w:val="24"/>
          <w:szCs w:val="24"/>
        </w:rPr>
        <w:t xml:space="preserve">Este princípio está em estrita harmonia de relação com </w:t>
      </w:r>
      <w:r w:rsidRPr="00720018">
        <w:rPr>
          <w:rFonts w:ascii="Times New Roman" w:hAnsi="Times New Roman"/>
          <w:i/>
          <w:sz w:val="24"/>
          <w:szCs w:val="24"/>
        </w:rPr>
        <w:t>poder</w:t>
      </w:r>
      <w:r w:rsidRPr="00720018">
        <w:rPr>
          <w:rFonts w:ascii="Times New Roman" w:hAnsi="Times New Roman"/>
          <w:sz w:val="24"/>
          <w:szCs w:val="24"/>
        </w:rPr>
        <w:t>, o qual corresponde “à força de que se dispõe e graças à qual se pode coagir alguém a ouvir e a obedecer” (Idem, 52).  “Autoridade e poder são coisas diferentes” (MARITAIN. 1956, p. 147), mas a harmonia que a relação destes princípios possui tem caráter de interdependência e integração, pois:</w:t>
      </w:r>
    </w:p>
    <w:p w:rsidR="00191D8D" w:rsidRPr="00720018" w:rsidRDefault="00191D8D" w:rsidP="00191D8D">
      <w:pPr>
        <w:spacing w:line="240" w:lineRule="auto"/>
        <w:ind w:left="2268"/>
        <w:jc w:val="both"/>
        <w:rPr>
          <w:rFonts w:ascii="Times New Roman" w:hAnsi="Times New Roman"/>
          <w:szCs w:val="20"/>
        </w:rPr>
      </w:pPr>
      <w:r w:rsidRPr="00720018">
        <w:rPr>
          <w:rFonts w:ascii="Times New Roman" w:hAnsi="Times New Roman"/>
          <w:szCs w:val="20"/>
        </w:rPr>
        <w:t>Qualquer autoridade, do momento em que toca na vida social, é levada a completar-se (por um modo qualquer e que não será, necessariamente, jurídico) com um poder será o que se arriscaria a ser vã e ineficaz entre os homens. É iníquo o poder que não seja expressão de uma autoridade. Praticamente é, pois, normal que a palavra autoridade implique poder e que poder implique autoridade. (MARITAIN. 1946, p. 52)</w:t>
      </w:r>
    </w:p>
    <w:p w:rsidR="00191D8D" w:rsidRPr="00720018" w:rsidRDefault="00191D8D" w:rsidP="00191D8D">
      <w:pPr>
        <w:spacing w:line="360" w:lineRule="auto"/>
        <w:ind w:firstLine="1134"/>
        <w:jc w:val="both"/>
        <w:rPr>
          <w:rFonts w:ascii="Times New Roman" w:hAnsi="Times New Roman"/>
          <w:sz w:val="24"/>
          <w:szCs w:val="20"/>
        </w:rPr>
      </w:pPr>
      <w:r w:rsidRPr="00720018">
        <w:rPr>
          <w:rFonts w:ascii="Times New Roman" w:hAnsi="Times New Roman"/>
          <w:sz w:val="24"/>
          <w:szCs w:val="20"/>
        </w:rPr>
        <w:t xml:space="preserve">Na dimensão concreta da democracia, tais princípios são exemplificados como o direito ao voto universal, ao evento da participação política do povo nas eleições e, sobretudo, na representação do povo pelos governantes e parlamentares do regime democrático. Antes de prosseguir, vale considerar que, em Maritain, o conceito de autoridade “procede, a princípio, de Deus, e é em Deus que tem o fundamento imediato de seu valor para a consciência e de sua eficácia moral” (Idem, p. 71). </w:t>
      </w:r>
    </w:p>
    <w:p w:rsidR="00191D8D" w:rsidRPr="00720018" w:rsidRDefault="00191D8D" w:rsidP="00191D8D">
      <w:pPr>
        <w:spacing w:line="360" w:lineRule="auto"/>
        <w:ind w:firstLine="1134"/>
        <w:jc w:val="both"/>
        <w:rPr>
          <w:rFonts w:ascii="Times New Roman" w:hAnsi="Times New Roman"/>
          <w:sz w:val="24"/>
          <w:szCs w:val="20"/>
        </w:rPr>
      </w:pPr>
      <w:r w:rsidRPr="00720018">
        <w:rPr>
          <w:rFonts w:ascii="Times New Roman" w:hAnsi="Times New Roman"/>
          <w:sz w:val="24"/>
          <w:szCs w:val="20"/>
        </w:rPr>
        <w:t xml:space="preserve">É partindo de Deus que “deriva, também, do povo no sentido de que passa por ele para ir residir em seus legítimos detentores” (Idem, p. 72). Desse modo, Maritain estabelece uma ordem social sobrenatural na relação entre </w:t>
      </w:r>
      <w:r w:rsidRPr="00720018">
        <w:rPr>
          <w:rFonts w:ascii="Times New Roman" w:hAnsi="Times New Roman"/>
          <w:i/>
          <w:sz w:val="24"/>
          <w:szCs w:val="20"/>
        </w:rPr>
        <w:t>autoridade e poder</w:t>
      </w:r>
      <w:r w:rsidRPr="00720018">
        <w:rPr>
          <w:rFonts w:ascii="Times New Roman" w:hAnsi="Times New Roman"/>
          <w:sz w:val="24"/>
          <w:szCs w:val="20"/>
        </w:rPr>
        <w:t xml:space="preserve"> inseridos na regência da democracia, mais do que simplesmente natural.</w:t>
      </w:r>
    </w:p>
    <w:p w:rsidR="00191D8D" w:rsidRPr="00720018" w:rsidRDefault="00191D8D" w:rsidP="00191D8D">
      <w:pPr>
        <w:spacing w:line="360" w:lineRule="auto"/>
        <w:jc w:val="both"/>
        <w:rPr>
          <w:rFonts w:ascii="Times New Roman" w:hAnsi="Times New Roman"/>
          <w:b/>
          <w:sz w:val="24"/>
          <w:szCs w:val="20"/>
        </w:rPr>
      </w:pPr>
      <w:r w:rsidRPr="00720018">
        <w:rPr>
          <w:rFonts w:ascii="Times New Roman" w:hAnsi="Times New Roman"/>
          <w:b/>
          <w:sz w:val="24"/>
          <w:szCs w:val="20"/>
        </w:rPr>
        <w:t>2- O corpo político e o Estado</w:t>
      </w:r>
    </w:p>
    <w:p w:rsidR="00191D8D" w:rsidRPr="00720018" w:rsidRDefault="00191D8D" w:rsidP="00191D8D">
      <w:pPr>
        <w:spacing w:line="360" w:lineRule="auto"/>
        <w:ind w:firstLine="1134"/>
        <w:jc w:val="both"/>
        <w:rPr>
          <w:rFonts w:ascii="Times New Roman" w:hAnsi="Times New Roman"/>
          <w:sz w:val="24"/>
          <w:szCs w:val="20"/>
        </w:rPr>
      </w:pPr>
      <w:r w:rsidRPr="00720018">
        <w:rPr>
          <w:rFonts w:ascii="Times New Roman" w:hAnsi="Times New Roman"/>
          <w:sz w:val="24"/>
          <w:szCs w:val="20"/>
        </w:rPr>
        <w:t xml:space="preserve">Na obra </w:t>
      </w:r>
      <w:r w:rsidRPr="00720018">
        <w:rPr>
          <w:rFonts w:ascii="Times New Roman" w:hAnsi="Times New Roman"/>
          <w:i/>
          <w:sz w:val="24"/>
          <w:szCs w:val="20"/>
        </w:rPr>
        <w:t>O homem e o Estado</w:t>
      </w:r>
      <w:r w:rsidRPr="00720018">
        <w:rPr>
          <w:rFonts w:ascii="Times New Roman" w:hAnsi="Times New Roman"/>
          <w:sz w:val="24"/>
          <w:szCs w:val="20"/>
        </w:rPr>
        <w:t xml:space="preserve">, Maritain aplica e desenvolve de forma mais exemplificada esses conceitos, enfatizando a relação existente entre o povo e os governantes no Estado. Além disso, </w:t>
      </w:r>
      <w:r w:rsidRPr="00720018">
        <w:rPr>
          <w:rFonts w:ascii="Times New Roman" w:hAnsi="Times New Roman"/>
          <w:i/>
          <w:sz w:val="24"/>
          <w:szCs w:val="20"/>
        </w:rPr>
        <w:t xml:space="preserve">corpo político </w:t>
      </w:r>
      <w:r w:rsidRPr="00720018">
        <w:rPr>
          <w:rFonts w:ascii="Times New Roman" w:hAnsi="Times New Roman"/>
          <w:sz w:val="24"/>
          <w:szCs w:val="20"/>
        </w:rPr>
        <w:t xml:space="preserve">ou </w:t>
      </w:r>
      <w:r w:rsidRPr="00720018">
        <w:rPr>
          <w:rFonts w:ascii="Times New Roman" w:hAnsi="Times New Roman"/>
          <w:i/>
          <w:sz w:val="24"/>
          <w:szCs w:val="20"/>
        </w:rPr>
        <w:t>sociedade política</w:t>
      </w:r>
      <w:r w:rsidRPr="00720018">
        <w:rPr>
          <w:rFonts w:ascii="Times New Roman" w:hAnsi="Times New Roman"/>
          <w:sz w:val="24"/>
          <w:szCs w:val="20"/>
        </w:rPr>
        <w:t xml:space="preserve"> e </w:t>
      </w:r>
      <w:r w:rsidRPr="00720018">
        <w:rPr>
          <w:rFonts w:ascii="Times New Roman" w:hAnsi="Times New Roman"/>
          <w:i/>
          <w:sz w:val="24"/>
          <w:szCs w:val="20"/>
        </w:rPr>
        <w:t>Estado</w:t>
      </w:r>
      <w:r w:rsidRPr="00720018">
        <w:rPr>
          <w:rFonts w:ascii="Times New Roman" w:hAnsi="Times New Roman"/>
          <w:sz w:val="24"/>
          <w:szCs w:val="20"/>
        </w:rPr>
        <w:t xml:space="preserve"> são conceitos fundamentais para a compreensão e interpretação de seu pensamento democrático na relação citada anteriormente.</w:t>
      </w:r>
    </w:p>
    <w:p w:rsidR="00191D8D" w:rsidRPr="00720018" w:rsidRDefault="00191D8D" w:rsidP="00191D8D">
      <w:pPr>
        <w:spacing w:line="360" w:lineRule="auto"/>
        <w:ind w:firstLine="1134"/>
        <w:jc w:val="both"/>
        <w:rPr>
          <w:rFonts w:ascii="Times New Roman" w:hAnsi="Times New Roman"/>
          <w:sz w:val="24"/>
          <w:szCs w:val="20"/>
        </w:rPr>
      </w:pPr>
      <w:r w:rsidRPr="00720018">
        <w:rPr>
          <w:rFonts w:ascii="Times New Roman" w:hAnsi="Times New Roman"/>
          <w:sz w:val="24"/>
          <w:szCs w:val="20"/>
        </w:rPr>
        <w:t xml:space="preserve">O </w:t>
      </w:r>
      <w:r w:rsidRPr="00720018">
        <w:rPr>
          <w:rFonts w:ascii="Times New Roman" w:hAnsi="Times New Roman"/>
          <w:i/>
          <w:sz w:val="24"/>
          <w:szCs w:val="20"/>
        </w:rPr>
        <w:t>corpo político</w:t>
      </w:r>
      <w:r w:rsidRPr="00720018">
        <w:rPr>
          <w:rFonts w:ascii="Times New Roman" w:hAnsi="Times New Roman"/>
          <w:sz w:val="24"/>
          <w:szCs w:val="20"/>
        </w:rPr>
        <w:t xml:space="preserve"> não é nada mais do que uma exigência da natureza, a qual se realiza pela razão. “É a mais perfeita das sociedades temporais. É uma realidade </w:t>
      </w:r>
      <w:r w:rsidRPr="00720018">
        <w:rPr>
          <w:rFonts w:ascii="Times New Roman" w:hAnsi="Times New Roman"/>
          <w:sz w:val="24"/>
          <w:szCs w:val="20"/>
        </w:rPr>
        <w:lastRenderedPageBreak/>
        <w:t>humana total e concreta, tendendo a um bem humano concreto e total – o bem comum.” (MARITAIN, 1956. p. 19). Para melhor esclarecer ele continua:</w:t>
      </w:r>
    </w:p>
    <w:p w:rsidR="00191D8D" w:rsidRPr="00720018" w:rsidRDefault="00191D8D" w:rsidP="00191D8D">
      <w:pPr>
        <w:spacing w:line="240" w:lineRule="auto"/>
        <w:ind w:left="2268"/>
        <w:jc w:val="both"/>
        <w:rPr>
          <w:rFonts w:ascii="Times New Roman" w:hAnsi="Times New Roman"/>
          <w:szCs w:val="20"/>
        </w:rPr>
      </w:pPr>
      <w:r w:rsidRPr="00720018">
        <w:rPr>
          <w:rFonts w:ascii="Times New Roman" w:hAnsi="Times New Roman"/>
          <w:szCs w:val="20"/>
        </w:rPr>
        <w:t xml:space="preserve">É uma obra da razão nascida dos esforços obscuros da razão desvencilhada do instinto, e implicando essencialmente uma ordem </w:t>
      </w:r>
      <w:proofErr w:type="gramStart"/>
      <w:r w:rsidRPr="00720018">
        <w:rPr>
          <w:rFonts w:ascii="Times New Roman" w:hAnsi="Times New Roman"/>
          <w:szCs w:val="20"/>
        </w:rPr>
        <w:t>racional...</w:t>
      </w:r>
      <w:proofErr w:type="gramEnd"/>
      <w:r w:rsidRPr="00720018">
        <w:rPr>
          <w:rFonts w:ascii="Times New Roman" w:hAnsi="Times New Roman"/>
          <w:szCs w:val="20"/>
        </w:rPr>
        <w:t xml:space="preserve"> O corpo político tem carne e sangue, tem instintos, paixões, reflexos, estruturas psicológicas inconscientes e dinamismo, - tudo isso sujeito, se necessário sob coação legal, ao comando de uma ideia e de decisões racionais. (Idem)</w:t>
      </w:r>
    </w:p>
    <w:p w:rsidR="00191D8D" w:rsidRPr="00720018" w:rsidRDefault="00191D8D" w:rsidP="00191D8D">
      <w:pPr>
        <w:spacing w:line="360" w:lineRule="auto"/>
        <w:ind w:firstLine="1134"/>
        <w:jc w:val="both"/>
        <w:rPr>
          <w:rFonts w:ascii="Times New Roman" w:hAnsi="Times New Roman"/>
          <w:sz w:val="24"/>
          <w:szCs w:val="20"/>
        </w:rPr>
      </w:pPr>
      <w:r w:rsidRPr="00720018">
        <w:rPr>
          <w:rFonts w:ascii="Times New Roman" w:hAnsi="Times New Roman"/>
          <w:sz w:val="24"/>
          <w:szCs w:val="20"/>
        </w:rPr>
        <w:t xml:space="preserve">Existe, entretanto, uma falsa sinonímia entre tal conceito e </w:t>
      </w:r>
      <w:r w:rsidRPr="00720018">
        <w:rPr>
          <w:rFonts w:ascii="Times New Roman" w:hAnsi="Times New Roman"/>
          <w:i/>
          <w:sz w:val="24"/>
          <w:szCs w:val="20"/>
        </w:rPr>
        <w:t>Estado</w:t>
      </w:r>
      <w:r w:rsidRPr="00720018">
        <w:rPr>
          <w:rFonts w:ascii="Times New Roman" w:hAnsi="Times New Roman"/>
          <w:sz w:val="24"/>
          <w:szCs w:val="20"/>
        </w:rPr>
        <w:t xml:space="preserve">, mas o autor esclarece que essas </w:t>
      </w:r>
      <w:r w:rsidRPr="00720018">
        <w:rPr>
          <w:rFonts w:ascii="Times New Roman" w:hAnsi="Times New Roman"/>
          <w:i/>
          <w:sz w:val="24"/>
          <w:szCs w:val="20"/>
        </w:rPr>
        <w:t>entidades</w:t>
      </w:r>
      <w:r w:rsidRPr="00720018">
        <w:rPr>
          <w:rFonts w:ascii="Times New Roman" w:hAnsi="Times New Roman"/>
          <w:sz w:val="24"/>
          <w:szCs w:val="20"/>
        </w:rPr>
        <w:t xml:space="preserve"> diferem entre si “como uma parte difere do todo” (Idem). O </w:t>
      </w:r>
      <w:r w:rsidRPr="00720018">
        <w:rPr>
          <w:rFonts w:ascii="Times New Roman" w:hAnsi="Times New Roman"/>
          <w:i/>
          <w:sz w:val="24"/>
          <w:szCs w:val="20"/>
        </w:rPr>
        <w:t>Estado</w:t>
      </w:r>
      <w:r w:rsidRPr="00720018">
        <w:rPr>
          <w:rFonts w:ascii="Times New Roman" w:hAnsi="Times New Roman"/>
          <w:sz w:val="24"/>
          <w:szCs w:val="20"/>
        </w:rPr>
        <w:t>, então, é “unicamente a parte do corpo político (o todo) que se refere especialmente à manutenção da lei, ao fomento do bem comum e da ordem pública e à administração dos negócios públicos” (Idem, p. 22).</w:t>
      </w:r>
    </w:p>
    <w:p w:rsidR="00191D8D" w:rsidRPr="00720018" w:rsidRDefault="002A033E" w:rsidP="00191D8D">
      <w:pPr>
        <w:spacing w:line="360" w:lineRule="auto"/>
        <w:ind w:firstLine="1134"/>
        <w:jc w:val="both"/>
        <w:rPr>
          <w:rFonts w:ascii="Times New Roman" w:hAnsi="Times New Roman"/>
          <w:sz w:val="24"/>
          <w:szCs w:val="20"/>
        </w:rPr>
      </w:pPr>
      <w:r>
        <w:rPr>
          <w:rFonts w:ascii="Times New Roman" w:hAnsi="Times New Roman"/>
          <w:sz w:val="24"/>
          <w:szCs w:val="20"/>
        </w:rPr>
        <w:t>Para sintetizar,</w:t>
      </w:r>
      <w:r w:rsidR="00191D8D" w:rsidRPr="00720018">
        <w:rPr>
          <w:rFonts w:ascii="Times New Roman" w:hAnsi="Times New Roman"/>
          <w:sz w:val="24"/>
          <w:szCs w:val="20"/>
        </w:rPr>
        <w:t xml:space="preserve"> o corpo político corresponde à sociedade de pessoas em geral – o povo – e o Estado ao organismo institucional que garanta a estas a manutenção na vida ordinária. Estes são conceitos que Maritain se preocupa em esclarecer já no início do itinerário de </w:t>
      </w:r>
      <w:r w:rsidR="00191D8D" w:rsidRPr="00720018">
        <w:rPr>
          <w:rFonts w:ascii="Times New Roman" w:hAnsi="Times New Roman"/>
          <w:i/>
          <w:sz w:val="24"/>
          <w:szCs w:val="20"/>
        </w:rPr>
        <w:t>O homem e o Estado</w:t>
      </w:r>
      <w:r w:rsidR="00191D8D" w:rsidRPr="00720018">
        <w:rPr>
          <w:rFonts w:ascii="Times New Roman" w:hAnsi="Times New Roman"/>
          <w:sz w:val="24"/>
          <w:szCs w:val="20"/>
        </w:rPr>
        <w:t xml:space="preserve"> para ajudar na posterior interpretação de suas colocações, facilitando a compreensão de seu pensamento.</w:t>
      </w:r>
    </w:p>
    <w:p w:rsidR="00191D8D" w:rsidRPr="00720018" w:rsidRDefault="00191D8D" w:rsidP="00191D8D">
      <w:pPr>
        <w:spacing w:line="360" w:lineRule="auto"/>
        <w:ind w:firstLine="1134"/>
        <w:jc w:val="both"/>
        <w:rPr>
          <w:rFonts w:ascii="Times New Roman" w:hAnsi="Times New Roman"/>
          <w:sz w:val="24"/>
          <w:szCs w:val="20"/>
        </w:rPr>
      </w:pPr>
      <w:r w:rsidRPr="00720018">
        <w:rPr>
          <w:rFonts w:ascii="Times New Roman" w:hAnsi="Times New Roman"/>
          <w:sz w:val="24"/>
          <w:szCs w:val="20"/>
        </w:rPr>
        <w:t xml:space="preserve">Tais conceitos não são inertes ou estáticos quanto à dinamicidade que a realidade social exige que eles possuam.  </w:t>
      </w:r>
    </w:p>
    <w:p w:rsidR="00191D8D" w:rsidRPr="00720018" w:rsidRDefault="00191D8D" w:rsidP="00191D8D">
      <w:pPr>
        <w:spacing w:line="240" w:lineRule="auto"/>
        <w:ind w:left="2268"/>
        <w:jc w:val="both"/>
        <w:rPr>
          <w:rFonts w:ascii="Times New Roman" w:hAnsi="Times New Roman"/>
          <w:szCs w:val="20"/>
        </w:rPr>
      </w:pPr>
      <w:r w:rsidRPr="00720018">
        <w:rPr>
          <w:rFonts w:ascii="Times New Roman" w:hAnsi="Times New Roman"/>
          <w:szCs w:val="20"/>
        </w:rPr>
        <w:t>“Uma sociedade de homens livres implica certos princípios primordiais que estão no âmago de sua própria existência. Uma democracia genuína implica uma concordância fundamental entre espíritos e vontades com relação às bases da vida em comum.” (MARITAIN, 1956</w:t>
      </w:r>
      <w:r w:rsidRPr="00720018">
        <w:rPr>
          <w:rFonts w:ascii="Times New Roman" w:hAnsi="Times New Roman"/>
          <w:sz w:val="20"/>
          <w:szCs w:val="20"/>
        </w:rPr>
        <w:t xml:space="preserve"> </w:t>
      </w:r>
      <w:r w:rsidRPr="00720018">
        <w:rPr>
          <w:rFonts w:ascii="Times New Roman" w:hAnsi="Times New Roman"/>
          <w:szCs w:val="20"/>
        </w:rPr>
        <w:t>p. 129).</w:t>
      </w:r>
    </w:p>
    <w:p w:rsidR="004E6278" w:rsidRPr="004E6278" w:rsidRDefault="004E6278" w:rsidP="004E6278">
      <w:pPr>
        <w:spacing w:line="240" w:lineRule="auto"/>
        <w:jc w:val="both"/>
        <w:rPr>
          <w:rFonts w:ascii="Times New Roman" w:hAnsi="Times New Roman"/>
          <w:b/>
          <w:szCs w:val="24"/>
        </w:rPr>
      </w:pPr>
      <w:r>
        <w:rPr>
          <w:rFonts w:ascii="Times New Roman" w:hAnsi="Times New Roman"/>
          <w:b/>
          <w:szCs w:val="24"/>
        </w:rPr>
        <w:t>CONCLUSÃO</w:t>
      </w:r>
    </w:p>
    <w:p w:rsidR="004E6278" w:rsidRDefault="00191D8D" w:rsidP="002A033E">
      <w:pPr>
        <w:spacing w:line="360" w:lineRule="auto"/>
        <w:ind w:firstLine="1134"/>
        <w:jc w:val="both"/>
        <w:rPr>
          <w:rFonts w:ascii="Times New Roman" w:hAnsi="Times New Roman"/>
          <w:sz w:val="24"/>
          <w:szCs w:val="20"/>
        </w:rPr>
      </w:pPr>
      <w:r w:rsidRPr="00720018">
        <w:rPr>
          <w:rFonts w:ascii="Times New Roman" w:hAnsi="Times New Roman"/>
          <w:sz w:val="24"/>
          <w:szCs w:val="24"/>
        </w:rPr>
        <w:t xml:space="preserve">O pensamento </w:t>
      </w:r>
      <w:proofErr w:type="spellStart"/>
      <w:r w:rsidRPr="00720018">
        <w:rPr>
          <w:rFonts w:ascii="Times New Roman" w:hAnsi="Times New Roman"/>
          <w:sz w:val="24"/>
          <w:szCs w:val="24"/>
        </w:rPr>
        <w:t>maritainiano</w:t>
      </w:r>
      <w:proofErr w:type="spellEnd"/>
      <w:r w:rsidRPr="00720018">
        <w:rPr>
          <w:rFonts w:ascii="Times New Roman" w:hAnsi="Times New Roman"/>
          <w:sz w:val="24"/>
          <w:szCs w:val="24"/>
        </w:rPr>
        <w:t xml:space="preserve"> democrático perpassa, portanto, princípios que ele identificou em democracias de diversas sociedades e que,</w:t>
      </w:r>
      <w:r>
        <w:rPr>
          <w:rFonts w:ascii="Times New Roman" w:hAnsi="Times New Roman"/>
          <w:sz w:val="24"/>
          <w:szCs w:val="24"/>
        </w:rPr>
        <w:t xml:space="preserve"> pela sua reflexão,</w:t>
      </w:r>
      <w:r w:rsidRPr="00720018">
        <w:rPr>
          <w:rFonts w:ascii="Times New Roman" w:hAnsi="Times New Roman"/>
          <w:sz w:val="24"/>
          <w:szCs w:val="24"/>
        </w:rPr>
        <w:t xml:space="preserve"> sabe que é possível uma efetivação, posto que estes não estão distantes do que a democracia é, ou pelo menos tenta ser na</w:t>
      </w:r>
      <w:r w:rsidR="002A033E">
        <w:rPr>
          <w:rFonts w:ascii="Times New Roman" w:hAnsi="Times New Roman"/>
          <w:sz w:val="24"/>
          <w:szCs w:val="24"/>
        </w:rPr>
        <w:t xml:space="preserve">s sociedades, ao longo do tempo e </w:t>
      </w:r>
      <w:r w:rsidRPr="00720018">
        <w:rPr>
          <w:rFonts w:ascii="Times New Roman" w:hAnsi="Times New Roman"/>
          <w:sz w:val="24"/>
          <w:szCs w:val="24"/>
        </w:rPr>
        <w:t>também na democracia brasileira</w:t>
      </w:r>
      <w:r>
        <w:rPr>
          <w:rFonts w:ascii="Times New Roman" w:hAnsi="Times New Roman"/>
          <w:sz w:val="24"/>
          <w:szCs w:val="24"/>
        </w:rPr>
        <w:t>.</w:t>
      </w:r>
      <w:r w:rsidR="004E6278">
        <w:rPr>
          <w:rFonts w:ascii="Times New Roman" w:hAnsi="Times New Roman"/>
          <w:sz w:val="24"/>
          <w:szCs w:val="24"/>
        </w:rPr>
        <w:t xml:space="preserve"> </w:t>
      </w:r>
      <w:r w:rsidR="004E6278" w:rsidRPr="00720018">
        <w:rPr>
          <w:rFonts w:ascii="Times New Roman" w:hAnsi="Times New Roman"/>
          <w:sz w:val="24"/>
          <w:szCs w:val="20"/>
        </w:rPr>
        <w:t xml:space="preserve">A democracia apresentada por Maritain é um ideal histórico concreto. Justamente, por isso, “ela está na linha das aspirações da natureza racional visando sua perfeita realização... contanto que a não estraguem, de antemão, com utilizações partidárias ou </w:t>
      </w:r>
      <w:proofErr w:type="spellStart"/>
      <w:r w:rsidR="004E6278" w:rsidRPr="00720018">
        <w:rPr>
          <w:rFonts w:ascii="Times New Roman" w:hAnsi="Times New Roman"/>
          <w:sz w:val="24"/>
          <w:szCs w:val="20"/>
        </w:rPr>
        <w:t>contrafacções</w:t>
      </w:r>
      <w:proofErr w:type="spellEnd"/>
      <w:r w:rsidR="004E6278" w:rsidRPr="00720018">
        <w:rPr>
          <w:rFonts w:ascii="Times New Roman" w:hAnsi="Times New Roman"/>
          <w:sz w:val="24"/>
          <w:szCs w:val="20"/>
        </w:rPr>
        <w:t>” (Idem, p. 64-65). Esta, portanto, é a via privilegiada para alcançar o que a filosofia política humanista tem por objetivo:</w:t>
      </w:r>
      <w:r w:rsidR="00C54EFE">
        <w:rPr>
          <w:rFonts w:ascii="Times New Roman" w:hAnsi="Times New Roman"/>
          <w:sz w:val="24"/>
          <w:szCs w:val="20"/>
        </w:rPr>
        <w:t xml:space="preserve"> a pessoa humana.</w:t>
      </w:r>
    </w:p>
    <w:p w:rsidR="00A313F1" w:rsidRDefault="00A313F1" w:rsidP="002A033E">
      <w:pPr>
        <w:spacing w:line="360" w:lineRule="auto"/>
        <w:ind w:firstLine="1134"/>
        <w:jc w:val="both"/>
        <w:rPr>
          <w:rFonts w:ascii="Times New Roman" w:hAnsi="Times New Roman"/>
          <w:sz w:val="24"/>
          <w:szCs w:val="20"/>
        </w:rPr>
      </w:pPr>
    </w:p>
    <w:p w:rsidR="00A313F1" w:rsidRDefault="00A313F1" w:rsidP="002A033E">
      <w:pPr>
        <w:spacing w:line="360" w:lineRule="auto"/>
        <w:ind w:firstLine="1134"/>
        <w:jc w:val="both"/>
        <w:rPr>
          <w:rFonts w:ascii="Times New Roman" w:hAnsi="Times New Roman"/>
          <w:sz w:val="24"/>
          <w:szCs w:val="20"/>
        </w:rPr>
      </w:pPr>
    </w:p>
    <w:p w:rsidR="00A313F1" w:rsidRPr="00A313F1" w:rsidRDefault="00A313F1" w:rsidP="00A313F1">
      <w:pPr>
        <w:spacing w:line="360" w:lineRule="auto"/>
        <w:jc w:val="both"/>
        <w:rPr>
          <w:rFonts w:ascii="Times New Roman" w:hAnsi="Times New Roman"/>
          <w:b/>
          <w:sz w:val="24"/>
          <w:szCs w:val="20"/>
        </w:rPr>
      </w:pPr>
      <w:r w:rsidRPr="00A313F1">
        <w:rPr>
          <w:rFonts w:ascii="Times New Roman" w:hAnsi="Times New Roman"/>
          <w:b/>
          <w:sz w:val="24"/>
          <w:szCs w:val="20"/>
        </w:rPr>
        <w:t>REFERÊNCIAS</w:t>
      </w:r>
    </w:p>
    <w:p w:rsidR="00A313F1" w:rsidRPr="00720018" w:rsidRDefault="00A313F1" w:rsidP="00A313F1">
      <w:pPr>
        <w:jc w:val="both"/>
        <w:rPr>
          <w:rFonts w:ascii="Times New Roman" w:hAnsi="Times New Roman"/>
          <w:sz w:val="24"/>
          <w:szCs w:val="24"/>
        </w:rPr>
      </w:pPr>
      <w:r w:rsidRPr="00720018">
        <w:rPr>
          <w:rFonts w:ascii="Times New Roman" w:hAnsi="Times New Roman"/>
          <w:sz w:val="24"/>
          <w:szCs w:val="24"/>
        </w:rPr>
        <w:t>DAGNINO, Evelina. Sociedade civil, participação e cidadania: de que estamos falando?</w:t>
      </w:r>
      <w:r w:rsidRPr="00720018">
        <w:rPr>
          <w:rFonts w:ascii="Times New Roman" w:hAnsi="Times New Roman"/>
          <w:b/>
          <w:sz w:val="24"/>
          <w:szCs w:val="24"/>
        </w:rPr>
        <w:t xml:space="preserve"> </w:t>
      </w:r>
      <w:r w:rsidRPr="00720018">
        <w:rPr>
          <w:rFonts w:ascii="Times New Roman" w:hAnsi="Times New Roman"/>
          <w:sz w:val="24"/>
          <w:szCs w:val="24"/>
        </w:rPr>
        <w:t xml:space="preserve">In: MATO, D (2004). </w:t>
      </w:r>
      <w:r w:rsidRPr="00720018">
        <w:rPr>
          <w:rFonts w:ascii="Times New Roman" w:hAnsi="Times New Roman"/>
          <w:i/>
          <w:sz w:val="24"/>
          <w:szCs w:val="24"/>
        </w:rPr>
        <w:t xml:space="preserve">Políticas de </w:t>
      </w:r>
      <w:proofErr w:type="spellStart"/>
      <w:r w:rsidRPr="00720018">
        <w:rPr>
          <w:rFonts w:ascii="Times New Roman" w:hAnsi="Times New Roman"/>
          <w:i/>
          <w:sz w:val="24"/>
          <w:szCs w:val="24"/>
        </w:rPr>
        <w:t>ciudadania</w:t>
      </w:r>
      <w:proofErr w:type="spellEnd"/>
      <w:r w:rsidRPr="00720018">
        <w:rPr>
          <w:rFonts w:ascii="Times New Roman" w:hAnsi="Times New Roman"/>
          <w:i/>
          <w:sz w:val="24"/>
          <w:szCs w:val="24"/>
        </w:rPr>
        <w:t xml:space="preserve"> y </w:t>
      </w:r>
      <w:proofErr w:type="spellStart"/>
      <w:r w:rsidRPr="00720018">
        <w:rPr>
          <w:rFonts w:ascii="Times New Roman" w:hAnsi="Times New Roman"/>
          <w:i/>
          <w:sz w:val="24"/>
          <w:szCs w:val="24"/>
        </w:rPr>
        <w:t>sociedad</w:t>
      </w:r>
      <w:proofErr w:type="spellEnd"/>
      <w:r w:rsidRPr="00720018">
        <w:rPr>
          <w:rFonts w:ascii="Times New Roman" w:hAnsi="Times New Roman"/>
          <w:i/>
          <w:sz w:val="24"/>
          <w:szCs w:val="24"/>
        </w:rPr>
        <w:t xml:space="preserve"> civil </w:t>
      </w:r>
      <w:proofErr w:type="spellStart"/>
      <w:r w:rsidRPr="00720018">
        <w:rPr>
          <w:rFonts w:ascii="Times New Roman" w:hAnsi="Times New Roman"/>
          <w:i/>
          <w:sz w:val="24"/>
          <w:szCs w:val="24"/>
        </w:rPr>
        <w:t>en</w:t>
      </w:r>
      <w:proofErr w:type="spellEnd"/>
      <w:r w:rsidRPr="00720018">
        <w:rPr>
          <w:rFonts w:ascii="Times New Roman" w:hAnsi="Times New Roman"/>
          <w:i/>
          <w:sz w:val="24"/>
          <w:szCs w:val="24"/>
        </w:rPr>
        <w:t xml:space="preserve"> </w:t>
      </w:r>
      <w:proofErr w:type="spellStart"/>
      <w:r w:rsidRPr="00720018">
        <w:rPr>
          <w:rFonts w:ascii="Times New Roman" w:hAnsi="Times New Roman"/>
          <w:i/>
          <w:sz w:val="24"/>
          <w:szCs w:val="24"/>
        </w:rPr>
        <w:t>tiempos</w:t>
      </w:r>
      <w:proofErr w:type="spellEnd"/>
      <w:r w:rsidRPr="00720018">
        <w:rPr>
          <w:rFonts w:ascii="Times New Roman" w:hAnsi="Times New Roman"/>
          <w:i/>
          <w:sz w:val="24"/>
          <w:szCs w:val="24"/>
        </w:rPr>
        <w:t xml:space="preserve"> de </w:t>
      </w:r>
      <w:proofErr w:type="spellStart"/>
      <w:r w:rsidRPr="00720018">
        <w:rPr>
          <w:rFonts w:ascii="Times New Roman" w:hAnsi="Times New Roman"/>
          <w:i/>
          <w:sz w:val="24"/>
          <w:szCs w:val="24"/>
        </w:rPr>
        <w:t>globalización</w:t>
      </w:r>
      <w:proofErr w:type="spellEnd"/>
      <w:r w:rsidRPr="00720018">
        <w:rPr>
          <w:rFonts w:ascii="Times New Roman" w:hAnsi="Times New Roman"/>
          <w:i/>
          <w:sz w:val="24"/>
          <w:szCs w:val="24"/>
        </w:rPr>
        <w:t>. Caracas: Faces - Universidade Central de Venezuela.</w:t>
      </w:r>
    </w:p>
    <w:p w:rsidR="00A313F1" w:rsidRPr="00720018" w:rsidRDefault="00A313F1" w:rsidP="00A313F1">
      <w:pPr>
        <w:jc w:val="both"/>
        <w:rPr>
          <w:rFonts w:ascii="Times New Roman" w:hAnsi="Times New Roman"/>
          <w:sz w:val="24"/>
          <w:szCs w:val="24"/>
        </w:rPr>
      </w:pPr>
      <w:r w:rsidRPr="00720018">
        <w:rPr>
          <w:rFonts w:ascii="Times New Roman" w:hAnsi="Times New Roman"/>
          <w:sz w:val="24"/>
          <w:szCs w:val="24"/>
        </w:rPr>
        <w:t xml:space="preserve">KINZO, Maria D’Alva G. (2004) </w:t>
      </w:r>
      <w:r w:rsidRPr="00720018">
        <w:rPr>
          <w:rFonts w:ascii="Times New Roman" w:hAnsi="Times New Roman"/>
          <w:i/>
          <w:sz w:val="24"/>
          <w:szCs w:val="24"/>
        </w:rPr>
        <w:t>Partidos, eleições e democracia no Brasil pós-1985. RBCS, São Paulo, v. 19, n.54.</w:t>
      </w:r>
    </w:p>
    <w:p w:rsidR="00A313F1" w:rsidRPr="00720018" w:rsidRDefault="00A313F1" w:rsidP="00A313F1">
      <w:pPr>
        <w:jc w:val="both"/>
        <w:rPr>
          <w:rFonts w:ascii="Times New Roman" w:hAnsi="Times New Roman"/>
          <w:sz w:val="24"/>
          <w:szCs w:val="24"/>
        </w:rPr>
      </w:pPr>
      <w:r w:rsidRPr="00720018">
        <w:rPr>
          <w:rFonts w:ascii="Times New Roman" w:hAnsi="Times New Roman"/>
          <w:sz w:val="24"/>
          <w:szCs w:val="24"/>
        </w:rPr>
        <w:t xml:space="preserve">MARITAIN, Jacques. (1956) </w:t>
      </w:r>
      <w:r w:rsidRPr="00720018">
        <w:rPr>
          <w:rFonts w:ascii="Times New Roman" w:hAnsi="Times New Roman"/>
          <w:i/>
          <w:sz w:val="24"/>
          <w:szCs w:val="24"/>
        </w:rPr>
        <w:t>O homem e o Estado. Rio de Janeiro: Agir.</w:t>
      </w:r>
    </w:p>
    <w:p w:rsidR="00A313F1" w:rsidRPr="00720018" w:rsidRDefault="00A313F1" w:rsidP="00A313F1">
      <w:pPr>
        <w:jc w:val="both"/>
        <w:rPr>
          <w:rFonts w:ascii="Times New Roman" w:hAnsi="Times New Roman"/>
          <w:i/>
          <w:sz w:val="24"/>
          <w:szCs w:val="24"/>
        </w:rPr>
      </w:pPr>
      <w:r w:rsidRPr="00720018">
        <w:rPr>
          <w:rFonts w:ascii="Times New Roman" w:hAnsi="Times New Roman"/>
          <w:sz w:val="24"/>
          <w:szCs w:val="24"/>
        </w:rPr>
        <w:t xml:space="preserve">_________________ (1999) </w:t>
      </w:r>
      <w:r w:rsidRPr="00720018">
        <w:rPr>
          <w:rFonts w:ascii="Times New Roman" w:hAnsi="Times New Roman"/>
          <w:i/>
          <w:sz w:val="24"/>
          <w:szCs w:val="24"/>
        </w:rPr>
        <w:t xml:space="preserve">Por um humanismo cristão. São Paulo: </w:t>
      </w:r>
      <w:proofErr w:type="spellStart"/>
      <w:r w:rsidRPr="00720018">
        <w:rPr>
          <w:rFonts w:ascii="Times New Roman" w:hAnsi="Times New Roman"/>
          <w:i/>
          <w:sz w:val="24"/>
          <w:szCs w:val="24"/>
        </w:rPr>
        <w:t>Paulus</w:t>
      </w:r>
      <w:proofErr w:type="spellEnd"/>
      <w:r w:rsidRPr="00720018">
        <w:rPr>
          <w:rFonts w:ascii="Times New Roman" w:hAnsi="Times New Roman"/>
          <w:i/>
          <w:sz w:val="24"/>
          <w:szCs w:val="24"/>
        </w:rPr>
        <w:t>.</w:t>
      </w:r>
    </w:p>
    <w:p w:rsidR="00A313F1" w:rsidRPr="00720018" w:rsidRDefault="00A313F1" w:rsidP="00A313F1">
      <w:pPr>
        <w:jc w:val="both"/>
        <w:rPr>
          <w:rFonts w:ascii="Times New Roman" w:hAnsi="Times New Roman"/>
          <w:sz w:val="24"/>
          <w:szCs w:val="24"/>
        </w:rPr>
      </w:pPr>
      <w:r w:rsidRPr="00720018">
        <w:rPr>
          <w:rFonts w:ascii="Times New Roman" w:hAnsi="Times New Roman"/>
          <w:sz w:val="24"/>
          <w:szCs w:val="24"/>
        </w:rPr>
        <w:t xml:space="preserve">_________________ (1946) </w:t>
      </w:r>
      <w:r w:rsidRPr="00720018">
        <w:rPr>
          <w:rFonts w:ascii="Times New Roman" w:hAnsi="Times New Roman"/>
          <w:i/>
          <w:sz w:val="24"/>
          <w:szCs w:val="24"/>
        </w:rPr>
        <w:t>Princípios de uma política humanista. Rio de Janeiro: Agir.</w:t>
      </w:r>
    </w:p>
    <w:p w:rsidR="00A313F1" w:rsidRPr="00720018" w:rsidRDefault="00A313F1" w:rsidP="00A313F1">
      <w:pPr>
        <w:jc w:val="both"/>
        <w:rPr>
          <w:rFonts w:ascii="Times New Roman" w:hAnsi="Times New Roman"/>
          <w:sz w:val="24"/>
          <w:szCs w:val="24"/>
        </w:rPr>
      </w:pPr>
      <w:r w:rsidRPr="00720018">
        <w:rPr>
          <w:rFonts w:ascii="Times New Roman" w:hAnsi="Times New Roman"/>
          <w:sz w:val="24"/>
          <w:szCs w:val="24"/>
        </w:rPr>
        <w:t xml:space="preserve">_________________ (1967) </w:t>
      </w:r>
      <w:r w:rsidRPr="00720018">
        <w:rPr>
          <w:rFonts w:ascii="Times New Roman" w:hAnsi="Times New Roman"/>
          <w:i/>
          <w:sz w:val="24"/>
          <w:szCs w:val="24"/>
        </w:rPr>
        <w:t xml:space="preserve">Sobre a filosofia da história. Trad. Edgar de Godoi da Mata Machado. São Paulo: </w:t>
      </w:r>
      <w:proofErr w:type="spellStart"/>
      <w:r w:rsidRPr="00720018">
        <w:rPr>
          <w:rFonts w:ascii="Times New Roman" w:hAnsi="Times New Roman"/>
          <w:i/>
          <w:sz w:val="24"/>
          <w:szCs w:val="24"/>
        </w:rPr>
        <w:t>Herder</w:t>
      </w:r>
      <w:proofErr w:type="spellEnd"/>
      <w:r w:rsidRPr="00720018">
        <w:rPr>
          <w:rFonts w:ascii="Times New Roman" w:hAnsi="Times New Roman"/>
          <w:i/>
          <w:sz w:val="24"/>
          <w:szCs w:val="24"/>
        </w:rPr>
        <w:t>.</w:t>
      </w:r>
    </w:p>
    <w:p w:rsidR="00A313F1" w:rsidRPr="00720018" w:rsidRDefault="00A313F1" w:rsidP="00A313F1">
      <w:pPr>
        <w:jc w:val="both"/>
        <w:rPr>
          <w:rFonts w:ascii="Times New Roman" w:hAnsi="Times New Roman"/>
          <w:sz w:val="24"/>
          <w:szCs w:val="24"/>
        </w:rPr>
      </w:pPr>
      <w:r w:rsidRPr="00720018">
        <w:rPr>
          <w:rFonts w:ascii="Times New Roman" w:hAnsi="Times New Roman"/>
          <w:sz w:val="24"/>
          <w:szCs w:val="24"/>
        </w:rPr>
        <w:t xml:space="preserve">MOISÉS, José </w:t>
      </w:r>
      <w:proofErr w:type="spellStart"/>
      <w:r w:rsidRPr="00720018">
        <w:rPr>
          <w:rFonts w:ascii="Times New Roman" w:hAnsi="Times New Roman"/>
          <w:sz w:val="24"/>
          <w:szCs w:val="24"/>
        </w:rPr>
        <w:t>Alvaro</w:t>
      </w:r>
      <w:proofErr w:type="spellEnd"/>
      <w:r w:rsidRPr="00720018">
        <w:rPr>
          <w:rFonts w:ascii="Times New Roman" w:hAnsi="Times New Roman"/>
          <w:sz w:val="24"/>
          <w:szCs w:val="24"/>
        </w:rPr>
        <w:t xml:space="preserve">. (1989) </w:t>
      </w:r>
      <w:r w:rsidRPr="00720018">
        <w:rPr>
          <w:rFonts w:ascii="Times New Roman" w:hAnsi="Times New Roman"/>
          <w:i/>
          <w:sz w:val="24"/>
          <w:szCs w:val="24"/>
        </w:rPr>
        <w:t>Dilemas da consolidação democrática no Brasil. Lua Nova, São Paulo, n.16.</w:t>
      </w:r>
    </w:p>
    <w:p w:rsidR="00A313F1" w:rsidRPr="00720018" w:rsidRDefault="00A313F1" w:rsidP="00A313F1">
      <w:pPr>
        <w:jc w:val="both"/>
        <w:rPr>
          <w:rFonts w:ascii="Times New Roman" w:hAnsi="Times New Roman"/>
          <w:sz w:val="24"/>
          <w:szCs w:val="24"/>
        </w:rPr>
      </w:pPr>
      <w:r w:rsidRPr="00720018">
        <w:rPr>
          <w:rFonts w:ascii="Times New Roman" w:hAnsi="Times New Roman"/>
          <w:sz w:val="24"/>
          <w:szCs w:val="24"/>
        </w:rPr>
        <w:t xml:space="preserve">POZZEBON, Paulo Moacir Godoy (1998). </w:t>
      </w:r>
      <w:r w:rsidRPr="00720018">
        <w:rPr>
          <w:rFonts w:ascii="Times New Roman" w:hAnsi="Times New Roman"/>
          <w:i/>
          <w:sz w:val="24"/>
          <w:szCs w:val="24"/>
        </w:rPr>
        <w:t>Fundamentos do pensamento democrático de Jacques Maritain. Londrina: UEL</w:t>
      </w:r>
      <w:r w:rsidRPr="00720018">
        <w:rPr>
          <w:rFonts w:ascii="Times New Roman" w:hAnsi="Times New Roman"/>
          <w:sz w:val="24"/>
          <w:szCs w:val="24"/>
        </w:rPr>
        <w:t>.</w:t>
      </w:r>
    </w:p>
    <w:p w:rsidR="00A313F1" w:rsidRPr="00720018" w:rsidRDefault="00A313F1" w:rsidP="00A313F1">
      <w:pPr>
        <w:jc w:val="both"/>
        <w:rPr>
          <w:rFonts w:ascii="Times New Roman" w:hAnsi="Times New Roman"/>
          <w:sz w:val="24"/>
          <w:szCs w:val="24"/>
        </w:rPr>
      </w:pPr>
      <w:r w:rsidRPr="00A313F1">
        <w:rPr>
          <w:rFonts w:ascii="Times New Roman" w:hAnsi="Times New Roman"/>
          <w:sz w:val="24"/>
          <w:szCs w:val="24"/>
        </w:rPr>
        <w:t xml:space="preserve">SUNG, Jung </w:t>
      </w:r>
      <w:proofErr w:type="spellStart"/>
      <w:r w:rsidRPr="00A313F1">
        <w:rPr>
          <w:rFonts w:ascii="Times New Roman" w:hAnsi="Times New Roman"/>
          <w:sz w:val="24"/>
          <w:szCs w:val="24"/>
        </w:rPr>
        <w:t>Mo</w:t>
      </w:r>
      <w:proofErr w:type="spellEnd"/>
      <w:r w:rsidRPr="00A313F1">
        <w:rPr>
          <w:rFonts w:ascii="Times New Roman" w:hAnsi="Times New Roman"/>
          <w:sz w:val="24"/>
          <w:szCs w:val="24"/>
        </w:rPr>
        <w:t xml:space="preserve">; SILVA, J. C (1995). </w:t>
      </w:r>
      <w:r w:rsidRPr="00720018">
        <w:rPr>
          <w:rFonts w:ascii="Times New Roman" w:hAnsi="Times New Roman"/>
          <w:i/>
          <w:sz w:val="24"/>
          <w:szCs w:val="24"/>
        </w:rPr>
        <w:t>Conversando sobre ética e sociedade. Petrópolis: Vozes.</w:t>
      </w:r>
    </w:p>
    <w:p w:rsidR="00A313F1" w:rsidRPr="002A033E" w:rsidRDefault="00A313F1" w:rsidP="00A313F1">
      <w:pPr>
        <w:spacing w:line="360" w:lineRule="auto"/>
        <w:jc w:val="both"/>
        <w:rPr>
          <w:rFonts w:ascii="Times New Roman" w:hAnsi="Times New Roman"/>
          <w:sz w:val="24"/>
          <w:szCs w:val="24"/>
        </w:rPr>
      </w:pPr>
    </w:p>
    <w:sectPr w:rsidR="00A313F1" w:rsidRPr="002A033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F6C" w:rsidRDefault="008E5F6C" w:rsidP="00191D8D">
      <w:pPr>
        <w:spacing w:after="0" w:line="240" w:lineRule="auto"/>
      </w:pPr>
      <w:r>
        <w:separator/>
      </w:r>
    </w:p>
  </w:endnote>
  <w:endnote w:type="continuationSeparator" w:id="0">
    <w:p w:rsidR="008E5F6C" w:rsidRDefault="008E5F6C" w:rsidP="0019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F6C" w:rsidRDefault="008E5F6C" w:rsidP="00191D8D">
      <w:pPr>
        <w:spacing w:after="0" w:line="240" w:lineRule="auto"/>
      </w:pPr>
      <w:r>
        <w:separator/>
      </w:r>
    </w:p>
  </w:footnote>
  <w:footnote w:type="continuationSeparator" w:id="0">
    <w:p w:rsidR="008E5F6C" w:rsidRDefault="008E5F6C" w:rsidP="00191D8D">
      <w:pPr>
        <w:spacing w:after="0" w:line="240" w:lineRule="auto"/>
      </w:pPr>
      <w:r>
        <w:continuationSeparator/>
      </w:r>
    </w:p>
  </w:footnote>
  <w:footnote w:id="1">
    <w:p w:rsidR="00191D8D" w:rsidRPr="00CE71F4" w:rsidRDefault="00191D8D" w:rsidP="00191D8D">
      <w:pPr>
        <w:pStyle w:val="Textodenotaderodap"/>
        <w:jc w:val="both"/>
        <w:rPr>
          <w:rFonts w:ascii="Times New Roman" w:hAnsi="Times New Roman"/>
          <w:color w:val="FF0000"/>
        </w:rPr>
      </w:pPr>
      <w:r w:rsidRPr="00EE611B">
        <w:rPr>
          <w:rStyle w:val="Refdenotaderodap"/>
          <w:rFonts w:ascii="Times New Roman" w:hAnsi="Times New Roman"/>
          <w:sz w:val="22"/>
        </w:rPr>
        <w:footnoteRef/>
      </w:r>
      <w:r w:rsidRPr="00EE611B">
        <w:rPr>
          <w:rFonts w:ascii="Times New Roman" w:hAnsi="Times New Roman"/>
          <w:sz w:val="22"/>
        </w:rPr>
        <w:t xml:space="preserve"> Esta ideia Maritain não pormenoriza; não aborda conceitos e problemáticas referentes a ela. Isto ele faz em um momento posterior, em outra obra</w:t>
      </w:r>
      <w:r w:rsidRPr="00CE71F4">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8D"/>
    <w:rsid w:val="00191D8D"/>
    <w:rsid w:val="002A033E"/>
    <w:rsid w:val="003C40F4"/>
    <w:rsid w:val="004E6278"/>
    <w:rsid w:val="004E6B92"/>
    <w:rsid w:val="005D2AFB"/>
    <w:rsid w:val="00750063"/>
    <w:rsid w:val="008E5F6C"/>
    <w:rsid w:val="009B17D7"/>
    <w:rsid w:val="00A313F1"/>
    <w:rsid w:val="00B44E6E"/>
    <w:rsid w:val="00B85641"/>
    <w:rsid w:val="00C54EFE"/>
    <w:rsid w:val="00E42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0A61F-42FB-4EE1-878A-17AFB33B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D8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91D8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91D8D"/>
    <w:rPr>
      <w:rFonts w:ascii="Calibri" w:eastAsia="Calibri" w:hAnsi="Calibri" w:cs="Times New Roman"/>
      <w:sz w:val="20"/>
      <w:szCs w:val="20"/>
    </w:rPr>
  </w:style>
  <w:style w:type="character" w:styleId="Refdenotaderodap">
    <w:name w:val="footnote reference"/>
    <w:uiPriority w:val="99"/>
    <w:semiHidden/>
    <w:unhideWhenUsed/>
    <w:rsid w:val="00191D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1204</Words>
  <Characters>6506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dc:creator>
  <cp:keywords/>
  <dc:description/>
  <cp:lastModifiedBy>jhon</cp:lastModifiedBy>
  <cp:revision>10</cp:revision>
  <dcterms:created xsi:type="dcterms:W3CDTF">2015-09-20T15:52:00Z</dcterms:created>
  <dcterms:modified xsi:type="dcterms:W3CDTF">2015-09-20T16:42:00Z</dcterms:modified>
</cp:coreProperties>
</file>