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E4" w:rsidRPr="007F35EE" w:rsidRDefault="0016672C" w:rsidP="0016672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AUTORAS:</w:t>
      </w:r>
    </w:p>
    <w:p w:rsidR="00E167E4" w:rsidRPr="007F35EE" w:rsidRDefault="00E167E4" w:rsidP="0016672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ANA MARINA SOEIRO PEREIRA</w:t>
      </w:r>
    </w:p>
    <w:p w:rsidR="00E167E4" w:rsidRPr="007F35EE" w:rsidRDefault="00E167E4" w:rsidP="0016672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FRANCYANE SOUZA FERNANDES DOS SANTOS</w:t>
      </w:r>
    </w:p>
    <w:p w:rsidR="00E167E4" w:rsidRPr="007F35EE" w:rsidRDefault="00E167E4" w:rsidP="007F35E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67E4" w:rsidRPr="007F35EE" w:rsidRDefault="00E167E4" w:rsidP="0016672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167E4" w:rsidRPr="007F35EE" w:rsidRDefault="00E167E4" w:rsidP="007F35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67E4" w:rsidRPr="007F35EE" w:rsidRDefault="00E167E4" w:rsidP="007F35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OS LIMITES À LIBERDADE DE EXPRESSÃO JUNTO AO CONTROLE DE DISCURSOS DO ÓDIO NO MUNDO VIRTUAL</w:t>
      </w:r>
    </w:p>
    <w:p w:rsidR="00E167E4" w:rsidRPr="007F35EE" w:rsidRDefault="00E167E4" w:rsidP="007F35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67E4" w:rsidRPr="007F35EE" w:rsidRDefault="00E167E4" w:rsidP="007F35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67E4" w:rsidRDefault="00E167E4" w:rsidP="0016672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6672C" w:rsidRPr="007F35EE" w:rsidRDefault="0016672C" w:rsidP="0016672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167E4" w:rsidRPr="007F35EE" w:rsidRDefault="00E167E4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INTRODUÇÃO</w:t>
      </w:r>
    </w:p>
    <w:p w:rsidR="00E167E4" w:rsidRPr="007F35EE" w:rsidRDefault="00E167E4" w:rsidP="007F3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68CE" w:rsidRPr="007F35EE" w:rsidRDefault="003A68CE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As questões envolvendo os direitos e garantias fundamentais sustentados na Constituição da República Federativa do Brasil são sempre complexas. Em tese, a proteção a estes direitos se estende a todos os indivíduos, devendo estes ser garantidos da melhor maneira possível. Apesar </w:t>
      </w:r>
      <w:r w:rsidR="00051874" w:rsidRPr="007F35EE">
        <w:rPr>
          <w:rFonts w:ascii="Times New Roman" w:hAnsi="Times New Roman"/>
          <w:sz w:val="24"/>
          <w:szCs w:val="24"/>
        </w:rPr>
        <w:t>desta faceta generalista</w:t>
      </w:r>
      <w:r w:rsidRPr="007F35EE">
        <w:rPr>
          <w:rFonts w:ascii="Times New Roman" w:hAnsi="Times New Roman"/>
          <w:sz w:val="24"/>
          <w:szCs w:val="24"/>
        </w:rPr>
        <w:t>, alguns outros parâmetros permeiam a abordagem dos direitos fundamentais, como a questão das possibilidades de limitação e restrição aos mesmos</w:t>
      </w:r>
      <w:r w:rsidR="001254DF" w:rsidRPr="007F35EE">
        <w:rPr>
          <w:rFonts w:ascii="Times New Roman" w:hAnsi="Times New Roman"/>
          <w:sz w:val="24"/>
          <w:szCs w:val="24"/>
        </w:rPr>
        <w:t xml:space="preserve"> (MENDES; BRANCO, 2011)</w:t>
      </w:r>
      <w:r w:rsidRPr="007F35EE">
        <w:rPr>
          <w:rFonts w:ascii="Times New Roman" w:hAnsi="Times New Roman"/>
          <w:sz w:val="24"/>
          <w:szCs w:val="24"/>
        </w:rPr>
        <w:t>.</w:t>
      </w:r>
    </w:p>
    <w:p w:rsidR="003A68CE" w:rsidRPr="007F35EE" w:rsidRDefault="003A68CE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 conquista do direito à liberdade de expressão tornou-se um marco histórico-evolutivo celebrado até os dias atuais. Porém, as dificuldades surgem quando se tenta mensurar até que ponto o uso desta liberdade não excede os limites do seu exercício regular e mantém o respeito à dignidade humana do outro. A incitação ao discutido ‘discurso do ódio’ é questionado por muitos como um exemplo deste abuso</w:t>
      </w:r>
      <w:r w:rsidR="005A06F4" w:rsidRPr="007F35EE">
        <w:rPr>
          <w:rFonts w:ascii="Times New Roman" w:hAnsi="Times New Roman"/>
          <w:sz w:val="24"/>
          <w:szCs w:val="24"/>
        </w:rPr>
        <w:t xml:space="preserve"> (MEIRA, 2011)</w:t>
      </w:r>
      <w:r w:rsidRPr="007F35EE">
        <w:rPr>
          <w:rFonts w:ascii="Times New Roman" w:hAnsi="Times New Roman"/>
          <w:sz w:val="24"/>
          <w:szCs w:val="24"/>
        </w:rPr>
        <w:t>.</w:t>
      </w:r>
    </w:p>
    <w:p w:rsidR="003A68CE" w:rsidRPr="007F35EE" w:rsidRDefault="00584843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Para Costa (2011), o</w:t>
      </w:r>
      <w:r w:rsidR="003A68CE" w:rsidRPr="007F35EE">
        <w:rPr>
          <w:rFonts w:ascii="Times New Roman" w:hAnsi="Times New Roman"/>
          <w:sz w:val="24"/>
          <w:szCs w:val="24"/>
        </w:rPr>
        <w:t xml:space="preserve"> discurso do ódio, pleiteado como o ato de externalizar ideias vexatórias, chama a atenção de forma extremamente relevante por promover o ódio, a discriminação e até mesmo a violência entre as pessoas. A situação se agrava quando a disseminação destas manifestações se dá através da internet, </w:t>
      </w:r>
      <w:r w:rsidR="002C57E5" w:rsidRPr="007F35EE">
        <w:rPr>
          <w:rFonts w:ascii="Times New Roman" w:hAnsi="Times New Roman"/>
          <w:sz w:val="24"/>
          <w:szCs w:val="24"/>
        </w:rPr>
        <w:t xml:space="preserve">a maior rede de computadores do mundo, </w:t>
      </w:r>
      <w:r w:rsidR="003A68CE" w:rsidRPr="007F35EE">
        <w:rPr>
          <w:rFonts w:ascii="Times New Roman" w:hAnsi="Times New Roman"/>
          <w:sz w:val="24"/>
          <w:szCs w:val="24"/>
        </w:rPr>
        <w:t>já que o meio cibernético possui a capacidade de transferir quaisquer tipos de informação rapidamente e a um grande número de indivíduos</w:t>
      </w:r>
      <w:r w:rsidRPr="007F35EE">
        <w:rPr>
          <w:rFonts w:ascii="Times New Roman" w:hAnsi="Times New Roman"/>
          <w:sz w:val="24"/>
          <w:szCs w:val="24"/>
        </w:rPr>
        <w:t>.</w:t>
      </w:r>
    </w:p>
    <w:p w:rsidR="003A68CE" w:rsidRPr="007F35EE" w:rsidRDefault="003A68CE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As questões envolvendo o uso da internet para a disseminação do discurso do ódio estão cada vez mais presentes no dia a dia dos juristas, que se veem obrigados a estabelecer limitações reais à liberdade de expressão. Observando a importância jurídica </w:t>
      </w:r>
      <w:r w:rsidR="00584843" w:rsidRPr="007F35EE">
        <w:rPr>
          <w:rFonts w:ascii="Times New Roman" w:hAnsi="Times New Roman"/>
          <w:sz w:val="24"/>
          <w:szCs w:val="24"/>
        </w:rPr>
        <w:t>e</w:t>
      </w:r>
      <w:r w:rsidRPr="007F35EE">
        <w:rPr>
          <w:rFonts w:ascii="Times New Roman" w:hAnsi="Times New Roman"/>
          <w:sz w:val="24"/>
          <w:szCs w:val="24"/>
        </w:rPr>
        <w:t xml:space="preserve"> social deste assunto, vê-se a necessidade de um estudo que relacione tais especificações, no sentido de se analisar as características do exercício legítimo do direito à liberdade de expressão e as limitações adequadas para impedir a sua utilização de maneira abusiva e prejudicial.</w:t>
      </w:r>
    </w:p>
    <w:p w:rsidR="003A68CE" w:rsidRPr="007F35EE" w:rsidRDefault="003A68CE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lastRenderedPageBreak/>
        <w:t>1 CONTEXTO HISTÓRICO DO DIREITO À LIBERDADE DE EXPRESSÃO NA DOUTRINA BRASILEIRA</w:t>
      </w:r>
    </w:p>
    <w:p w:rsidR="005D57FC" w:rsidRPr="007F35EE" w:rsidRDefault="005D57FC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2EA" w:rsidRPr="007F35EE" w:rsidRDefault="00CC61FC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Apesar das cartas constitucionais brasileiras sempre se interessarem em expressar</w:t>
      </w:r>
      <w:r w:rsidR="00A00817" w:rsidRPr="007F35EE">
        <w:rPr>
          <w:rFonts w:ascii="Times New Roman" w:hAnsi="Times New Roman"/>
          <w:sz w:val="24"/>
          <w:szCs w:val="24"/>
        </w:rPr>
        <w:t>, ainda que apenas teoricamente,</w:t>
      </w:r>
      <w:r w:rsidRPr="007F35EE">
        <w:rPr>
          <w:rFonts w:ascii="Times New Roman" w:hAnsi="Times New Roman"/>
          <w:sz w:val="24"/>
          <w:szCs w:val="24"/>
        </w:rPr>
        <w:t xml:space="preserve"> a proteção à liberdade de expressão, apenas com as inovações da Cons</w:t>
      </w:r>
      <w:r w:rsidR="00A00817" w:rsidRPr="007F35EE">
        <w:rPr>
          <w:rFonts w:ascii="Times New Roman" w:hAnsi="Times New Roman"/>
          <w:sz w:val="24"/>
          <w:szCs w:val="24"/>
        </w:rPr>
        <w:t xml:space="preserve">tituição da República </w:t>
      </w:r>
      <w:r w:rsidRPr="007F35EE">
        <w:rPr>
          <w:rFonts w:ascii="Times New Roman" w:hAnsi="Times New Roman"/>
          <w:sz w:val="24"/>
          <w:szCs w:val="24"/>
        </w:rPr>
        <w:t xml:space="preserve">de 1988 é que esta garantia </w:t>
      </w:r>
      <w:r w:rsidR="00672821" w:rsidRPr="007F35EE">
        <w:rPr>
          <w:rFonts w:ascii="Times New Roman" w:hAnsi="Times New Roman"/>
          <w:sz w:val="24"/>
          <w:szCs w:val="24"/>
        </w:rPr>
        <w:t>ganhou notória importância, passando</w:t>
      </w:r>
      <w:r w:rsidRPr="007F35EE">
        <w:rPr>
          <w:rFonts w:ascii="Times New Roman" w:hAnsi="Times New Roman"/>
          <w:sz w:val="24"/>
          <w:szCs w:val="24"/>
        </w:rPr>
        <w:t xml:space="preserve"> a ter maior destaque, com vários dispositivos que a resguardam de uma forma mais ampla</w:t>
      </w:r>
      <w:r w:rsidR="009C12EA" w:rsidRPr="007F35EE">
        <w:rPr>
          <w:rFonts w:ascii="Times New Roman" w:hAnsi="Times New Roman"/>
          <w:sz w:val="24"/>
          <w:szCs w:val="24"/>
        </w:rPr>
        <w:t xml:space="preserve"> (LORENZO, 2011)</w:t>
      </w:r>
      <w:r w:rsidRPr="007F35EE">
        <w:rPr>
          <w:rFonts w:ascii="Times New Roman" w:hAnsi="Times New Roman"/>
          <w:sz w:val="24"/>
          <w:szCs w:val="24"/>
        </w:rPr>
        <w:t xml:space="preserve">. </w:t>
      </w:r>
      <w:r w:rsidR="009C12EA" w:rsidRPr="007F35EE">
        <w:rPr>
          <w:rFonts w:ascii="Times New Roman" w:hAnsi="Times New Roman"/>
          <w:sz w:val="24"/>
          <w:szCs w:val="24"/>
        </w:rPr>
        <w:t>Historicamente, a liberdade de expressão, dentro desta Constituição, passou a ser entendida como uma forma de reação direta à censura política, cultural e ideológica transbordante no contexto sociopolítico da época (BARROSO, 2001).</w:t>
      </w:r>
    </w:p>
    <w:p w:rsidR="00C57456" w:rsidRPr="007F35EE" w:rsidRDefault="00433AD3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Dentre as normas constitucionais que fazem referência, direta ou não, à liberdade de expressão na Carta Magna de 1988, pode-se citar: artigo 5º, incisos IV, V, VI e IX; artigo 5º, incisos XIV e XXXIII; artigo 206, incisos II e III; artigo 215; artigo 220, caput, parágrafos 1º, 2º e 5º (FARIAS, 2004). </w:t>
      </w:r>
    </w:p>
    <w:p w:rsidR="005D57FC" w:rsidRPr="007F35EE" w:rsidRDefault="001D1D0E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Segundo Miranda (2000), a liberdade de expressão relaciona-se a toda e qualquer exteriorização de aspectos que tratem da vida pessoal de cada um, podendo apresentar-se de diversas maneiras, como com a utilização de imagens, com palavras escritas e orais e até mesmo </w:t>
      </w:r>
      <w:r w:rsidR="00A00817" w:rsidRPr="007F35EE">
        <w:rPr>
          <w:rFonts w:ascii="Times New Roman" w:hAnsi="Times New Roman"/>
          <w:sz w:val="24"/>
          <w:szCs w:val="24"/>
        </w:rPr>
        <w:t xml:space="preserve">em </w:t>
      </w:r>
      <w:r w:rsidRPr="007F35EE">
        <w:rPr>
          <w:rFonts w:ascii="Times New Roman" w:hAnsi="Times New Roman"/>
          <w:sz w:val="24"/>
          <w:szCs w:val="24"/>
        </w:rPr>
        <w:t>gestos.  A liberdade de expressão é, intrinsecamente, a própria liberdade de pensamento, podendo estar correlacionada às liberdades de informação e também de comunicação social.</w:t>
      </w:r>
    </w:p>
    <w:p w:rsidR="001D1D0E" w:rsidRPr="007F35EE" w:rsidRDefault="006C168D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Extrinsecamente</w:t>
      </w:r>
      <w:r w:rsidR="00FD7F67" w:rsidRPr="007F35EE">
        <w:rPr>
          <w:rFonts w:ascii="Times New Roman" w:hAnsi="Times New Roman"/>
          <w:sz w:val="24"/>
          <w:szCs w:val="24"/>
        </w:rPr>
        <w:t>, a liberdade de expressão pode ser garantida por certos direitos, como o direito à palavra, a inviolabilidade da correspondência e outros meios de comunicação privada</w:t>
      </w:r>
      <w:r w:rsidR="007B3DFC" w:rsidRPr="007F35EE">
        <w:rPr>
          <w:rFonts w:ascii="Times New Roman" w:hAnsi="Times New Roman"/>
          <w:sz w:val="24"/>
          <w:szCs w:val="24"/>
        </w:rPr>
        <w:t xml:space="preserve">. Neste sentido, parece também </w:t>
      </w:r>
      <w:r w:rsidR="00FD7F67" w:rsidRPr="007F35EE">
        <w:rPr>
          <w:rFonts w:ascii="Times New Roman" w:hAnsi="Times New Roman"/>
          <w:sz w:val="24"/>
          <w:szCs w:val="24"/>
        </w:rPr>
        <w:t>estar associada a uma série de outras liberdades, podendo-se citar a liberdade de consciência, de criação cultural, de religião e de culto, de profissão, de manifestação, liberdade de aprendizado e de ensino, dentre muitos outros direitos de liberdades resguardados pela Constituição Federal (MIRANDA, 2000).</w:t>
      </w:r>
    </w:p>
    <w:p w:rsidR="0079575F" w:rsidRPr="007F35EE" w:rsidRDefault="0079575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Complementando quanto às características, Mendes e Bran</w:t>
      </w:r>
      <w:r w:rsidR="00645996" w:rsidRPr="007F35EE">
        <w:rPr>
          <w:rFonts w:ascii="Times New Roman" w:hAnsi="Times New Roman"/>
          <w:sz w:val="24"/>
          <w:szCs w:val="24"/>
        </w:rPr>
        <w:t>co (2011, p. 297</w:t>
      </w:r>
      <w:r w:rsidRPr="007F35EE">
        <w:rPr>
          <w:rFonts w:ascii="Times New Roman" w:hAnsi="Times New Roman"/>
          <w:sz w:val="24"/>
          <w:szCs w:val="24"/>
        </w:rPr>
        <w:t>) relatam que a liberdade de expressão tutela “toda opinião, convicção, comentário, avaliação ou julgamento sobre qualquer assunto ou sobre qualquer pessoa, envolvendo tema de interesse público, ou não, de importância e de valor, ou não”.</w:t>
      </w:r>
      <w:r w:rsidR="0042503E" w:rsidRPr="007F35EE">
        <w:rPr>
          <w:rFonts w:ascii="Times New Roman" w:hAnsi="Times New Roman"/>
          <w:sz w:val="24"/>
          <w:szCs w:val="24"/>
        </w:rPr>
        <w:t xml:space="preserve"> Os autores </w:t>
      </w:r>
      <w:r w:rsidR="00A00817" w:rsidRPr="007F35EE">
        <w:rPr>
          <w:rFonts w:ascii="Times New Roman" w:hAnsi="Times New Roman"/>
          <w:sz w:val="24"/>
          <w:szCs w:val="24"/>
        </w:rPr>
        <w:t>indicam</w:t>
      </w:r>
      <w:r w:rsidR="0042503E" w:rsidRPr="007F35EE">
        <w:rPr>
          <w:rFonts w:ascii="Times New Roman" w:hAnsi="Times New Roman"/>
          <w:sz w:val="24"/>
          <w:szCs w:val="24"/>
        </w:rPr>
        <w:t xml:space="preserve"> que, ainda assim, faz parte também desta liberdade o direito de não se expressar ou até mesmo de não se informar sobre determinado assunto ou fato.</w:t>
      </w:r>
    </w:p>
    <w:p w:rsidR="00302AD5" w:rsidRPr="007F35EE" w:rsidRDefault="00302AD5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As teorias substantiva e instrumental endossam as discussões sobre a essencialidade do direito à liberdade de expressão</w:t>
      </w:r>
      <w:r w:rsidR="00693375" w:rsidRPr="007F35EE">
        <w:rPr>
          <w:rFonts w:ascii="Times New Roman" w:hAnsi="Times New Roman"/>
          <w:sz w:val="24"/>
          <w:szCs w:val="24"/>
        </w:rPr>
        <w:t>, complementando-se mutuamente</w:t>
      </w:r>
      <w:r w:rsidRPr="007F35EE">
        <w:rPr>
          <w:rFonts w:ascii="Times New Roman" w:hAnsi="Times New Roman"/>
          <w:sz w:val="24"/>
          <w:szCs w:val="24"/>
        </w:rPr>
        <w:t xml:space="preserve">. </w:t>
      </w:r>
      <w:r w:rsidR="00D84AB6" w:rsidRPr="007F35EE">
        <w:rPr>
          <w:rFonts w:ascii="Times New Roman" w:hAnsi="Times New Roman"/>
          <w:sz w:val="24"/>
          <w:szCs w:val="24"/>
        </w:rPr>
        <w:t xml:space="preserve">Para a </w:t>
      </w:r>
      <w:r w:rsidR="00D84AB6" w:rsidRPr="007F35EE">
        <w:rPr>
          <w:rFonts w:ascii="Times New Roman" w:hAnsi="Times New Roman"/>
          <w:sz w:val="24"/>
          <w:szCs w:val="24"/>
        </w:rPr>
        <w:lastRenderedPageBreak/>
        <w:t xml:space="preserve">primeira, a liberdade de expressão possui </w:t>
      </w:r>
      <w:r w:rsidR="00693375" w:rsidRPr="007F35EE">
        <w:rPr>
          <w:rFonts w:ascii="Times New Roman" w:hAnsi="Times New Roman"/>
          <w:sz w:val="24"/>
          <w:szCs w:val="24"/>
        </w:rPr>
        <w:t xml:space="preserve">um </w:t>
      </w:r>
      <w:r w:rsidR="00D84AB6" w:rsidRPr="007F35EE">
        <w:rPr>
          <w:rFonts w:ascii="Times New Roman" w:hAnsi="Times New Roman"/>
          <w:sz w:val="24"/>
          <w:szCs w:val="24"/>
        </w:rPr>
        <w:t xml:space="preserve">conteúdo valorativo, isto é, é um direito subjetivo que </w:t>
      </w:r>
      <w:r w:rsidR="005F0E0A" w:rsidRPr="007F35EE">
        <w:rPr>
          <w:rFonts w:ascii="Times New Roman" w:hAnsi="Times New Roman"/>
          <w:sz w:val="24"/>
          <w:szCs w:val="24"/>
        </w:rPr>
        <w:t>os indivíduo</w:t>
      </w:r>
      <w:r w:rsidR="00693375" w:rsidRPr="007F35EE">
        <w:rPr>
          <w:rFonts w:ascii="Times New Roman" w:hAnsi="Times New Roman"/>
          <w:sz w:val="24"/>
          <w:szCs w:val="24"/>
        </w:rPr>
        <w:t>s</w:t>
      </w:r>
      <w:r w:rsidR="005F0E0A" w:rsidRPr="007F35EE">
        <w:rPr>
          <w:rFonts w:ascii="Times New Roman" w:hAnsi="Times New Roman"/>
          <w:sz w:val="24"/>
          <w:szCs w:val="24"/>
        </w:rPr>
        <w:t xml:space="preserve"> possuem</w:t>
      </w:r>
      <w:r w:rsidR="00D84AB6" w:rsidRPr="007F35EE">
        <w:rPr>
          <w:rFonts w:ascii="Times New Roman" w:hAnsi="Times New Roman"/>
          <w:sz w:val="24"/>
          <w:szCs w:val="24"/>
        </w:rPr>
        <w:t xml:space="preserve"> e</w:t>
      </w:r>
      <w:r w:rsidR="005F0E0A" w:rsidRPr="007F35EE">
        <w:rPr>
          <w:rFonts w:ascii="Times New Roman" w:hAnsi="Times New Roman"/>
          <w:sz w:val="24"/>
          <w:szCs w:val="24"/>
        </w:rPr>
        <w:t xml:space="preserve">m ouvir e dizer o que quiserem, fazendo uso, por assim dizer, do princípio da dignidade da pessoa humana. Já a segunda contesta que </w:t>
      </w:r>
      <w:r w:rsidR="00693375" w:rsidRPr="007F35EE">
        <w:rPr>
          <w:rFonts w:ascii="Times New Roman" w:hAnsi="Times New Roman"/>
          <w:sz w:val="24"/>
          <w:szCs w:val="24"/>
        </w:rPr>
        <w:t>a liberdade de expressão é capaz de promover tantos outros direitos e valores especiais para a coletividade (como a democracia), influenciando no caminhar das sociedades (LORENZO, 2011).</w:t>
      </w:r>
    </w:p>
    <w:p w:rsidR="00715FA5" w:rsidRPr="007F35EE" w:rsidRDefault="00C8701C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No fim do século XIX, Jellinek elaborou uma disposição de direitos fundamentais em relação a quatro posições juridicamente protegidas diante do Estado, denominando-a de ‘teoria dos status’. Os direitos de liberdades encontram-se, nas relações públicas verticais, em 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um status 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negativo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predominantemente, onde o indivíduo possui o direito de 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agir diante da inércia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do Estado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Neste sentido</w:t>
      </w:r>
      <w:r w:rsidR="00237A64" w:rsidRPr="007F35E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o Estado tem o dever 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de se abster a fim de manter resguardada a liberdade dos cidadãos</w:t>
      </w:r>
      <w:r w:rsidR="00282121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(LENZA, 2011). </w:t>
      </w:r>
      <w:r w:rsidR="00237A64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676F6" w:rsidRPr="007F35EE">
        <w:rPr>
          <w:rFonts w:ascii="Times New Roman" w:eastAsia="Times New Roman" w:hAnsi="Times New Roman"/>
          <w:sz w:val="24"/>
          <w:szCs w:val="24"/>
          <w:lang w:eastAsia="pt-BR"/>
        </w:rPr>
        <w:t>O fato das premissas sobre o gozo da liberdade de expressão ocorrer</w:t>
      </w:r>
      <w:r w:rsidR="00237A64" w:rsidRPr="007F35E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F676F6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57456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imperativamente </w:t>
      </w:r>
      <w:r w:rsidR="00F676F6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nas relações públicas não exclui a possibilidade </w:t>
      </w:r>
      <w:r w:rsidR="00237A64" w:rsidRPr="007F35EE">
        <w:rPr>
          <w:rFonts w:ascii="Times New Roman" w:eastAsia="Times New Roman" w:hAnsi="Times New Roman"/>
          <w:sz w:val="24"/>
          <w:szCs w:val="24"/>
          <w:lang w:eastAsia="pt-BR"/>
        </w:rPr>
        <w:t>da sua invocação</w:t>
      </w:r>
      <w:r w:rsidR="00F676F6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nas relações privativas</w:t>
      </w:r>
      <w:r w:rsidR="00E04507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04507" w:rsidRPr="007F35EE">
        <w:rPr>
          <w:rFonts w:ascii="Times New Roman" w:hAnsi="Times New Roman"/>
          <w:sz w:val="24"/>
          <w:szCs w:val="24"/>
        </w:rPr>
        <w:t>(MENDES; BRANCO, 2011)</w:t>
      </w:r>
      <w:r w:rsidR="00F676F6"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715FA5" w:rsidRPr="007F35EE" w:rsidRDefault="00715FA5" w:rsidP="007F35EE">
      <w:pPr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Faticamente, a ideia de que o Estado deve resguardar o direito à livre expressão gerando um acesso equitativo e igualitário aos indivíduos</w:t>
      </w:r>
      <w:r w:rsidR="00A00817" w:rsidRPr="007F35EE">
        <w:rPr>
          <w:rFonts w:ascii="Times New Roman" w:eastAsiaTheme="minorHAnsi" w:hAnsi="Times New Roman"/>
          <w:sz w:val="24"/>
          <w:szCs w:val="24"/>
        </w:rPr>
        <w:t>,</w:t>
      </w:r>
      <w:r w:rsidR="00BD4E49" w:rsidRPr="007F35EE">
        <w:rPr>
          <w:rFonts w:ascii="Times New Roman" w:eastAsiaTheme="minorHAnsi" w:hAnsi="Times New Roman"/>
          <w:sz w:val="24"/>
          <w:szCs w:val="24"/>
        </w:rPr>
        <w:t xml:space="preserve"> é tão notória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que já vem até mesmo ganhando </w:t>
      </w:r>
      <w:r w:rsidR="00C726EB" w:rsidRPr="007F35EE">
        <w:rPr>
          <w:rFonts w:ascii="Times New Roman" w:eastAsiaTheme="minorHAnsi" w:hAnsi="Times New Roman"/>
          <w:sz w:val="24"/>
          <w:szCs w:val="24"/>
        </w:rPr>
        <w:t xml:space="preserve">forte </w:t>
      </w:r>
      <w:r w:rsidRPr="007F35EE">
        <w:rPr>
          <w:rFonts w:ascii="Times New Roman" w:eastAsiaTheme="minorHAnsi" w:hAnsi="Times New Roman"/>
          <w:sz w:val="24"/>
          <w:szCs w:val="24"/>
        </w:rPr>
        <w:t>respaldo no âmbito do Judiciário brasileiro.</w:t>
      </w:r>
      <w:r w:rsidR="00BD4E49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C726EB" w:rsidRPr="007F35EE">
        <w:rPr>
          <w:rFonts w:ascii="Times New Roman" w:eastAsiaTheme="minorHAnsi" w:hAnsi="Times New Roman"/>
          <w:sz w:val="24"/>
          <w:szCs w:val="24"/>
        </w:rPr>
        <w:t>A noção de liberdade, para ser concreta dentro de uma sociedade e existir de fato, precisa englobar as liberdades coletivas e individuais simultaneamente, sem separações</w:t>
      </w:r>
      <w:r w:rsidR="007F48B9" w:rsidRPr="007F35EE">
        <w:rPr>
          <w:rFonts w:ascii="Times New Roman" w:eastAsiaTheme="minorHAnsi" w:hAnsi="Times New Roman"/>
          <w:sz w:val="24"/>
          <w:szCs w:val="24"/>
        </w:rPr>
        <w:t xml:space="preserve"> e de forma solidária</w:t>
      </w:r>
      <w:r w:rsidR="00C726EB" w:rsidRPr="007F35EE">
        <w:rPr>
          <w:rFonts w:ascii="Times New Roman" w:eastAsiaTheme="minorHAnsi" w:hAnsi="Times New Roman"/>
          <w:sz w:val="24"/>
          <w:szCs w:val="24"/>
        </w:rPr>
        <w:t xml:space="preserve">.  </w:t>
      </w:r>
      <w:r w:rsidR="00BD4E49" w:rsidRPr="007F35EE">
        <w:rPr>
          <w:rFonts w:ascii="Times New Roman" w:eastAsiaTheme="minorHAnsi" w:hAnsi="Times New Roman"/>
          <w:sz w:val="24"/>
          <w:szCs w:val="24"/>
        </w:rPr>
        <w:t xml:space="preserve">Entretanto, este mesmo entendimento leva à tona a possibilidade de </w:t>
      </w:r>
      <w:r w:rsidR="00C726EB" w:rsidRPr="007F35EE">
        <w:rPr>
          <w:rFonts w:ascii="Times New Roman" w:eastAsiaTheme="minorHAnsi" w:hAnsi="Times New Roman"/>
          <w:sz w:val="24"/>
          <w:szCs w:val="24"/>
        </w:rPr>
        <w:t xml:space="preserve">limites e </w:t>
      </w:r>
      <w:r w:rsidR="00BD4E49" w:rsidRPr="007F35EE">
        <w:rPr>
          <w:rFonts w:ascii="Times New Roman" w:eastAsiaTheme="minorHAnsi" w:hAnsi="Times New Roman"/>
          <w:sz w:val="24"/>
          <w:szCs w:val="24"/>
        </w:rPr>
        <w:t>restrição deste direito</w:t>
      </w:r>
      <w:r w:rsidR="00C726EB" w:rsidRPr="007F35EE">
        <w:rPr>
          <w:rFonts w:ascii="Times New Roman" w:eastAsiaTheme="minorHAnsi" w:hAnsi="Times New Roman"/>
          <w:sz w:val="24"/>
          <w:szCs w:val="24"/>
        </w:rPr>
        <w:t xml:space="preserve"> (LIBERDADE DE EXPRESSÃO NO BRASIL, 2009)</w:t>
      </w:r>
      <w:r w:rsidR="00BD4E49" w:rsidRPr="007F35E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56022" w:rsidRPr="007F35EE" w:rsidRDefault="00356022" w:rsidP="007F35EE">
      <w:pPr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 xml:space="preserve">O fato da liberdade de expressão ser enxergada como uma ponte para a proteção </w:t>
      </w:r>
      <w:r w:rsidR="00C90F82" w:rsidRPr="007F35EE">
        <w:rPr>
          <w:rFonts w:ascii="Times New Roman" w:eastAsiaTheme="minorHAnsi" w:hAnsi="Times New Roman"/>
          <w:sz w:val="24"/>
          <w:szCs w:val="24"/>
        </w:rPr>
        <w:t xml:space="preserve">e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efetivação </w:t>
      </w:r>
      <w:r w:rsidR="008403B6" w:rsidRPr="007F35EE">
        <w:rPr>
          <w:rFonts w:ascii="Times New Roman" w:eastAsiaTheme="minorHAnsi" w:hAnsi="Times New Roman"/>
          <w:sz w:val="24"/>
          <w:szCs w:val="24"/>
        </w:rPr>
        <w:t>das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outras liberdades e tantos outros direitos, não faz dela uma garantia absoluta. Trata-se de um direito totalmente passível de ser ponderado</w:t>
      </w:r>
      <w:r w:rsidR="00C90F82" w:rsidRPr="007F35EE">
        <w:rPr>
          <w:rFonts w:ascii="Times New Roman" w:eastAsiaTheme="minorHAnsi" w:hAnsi="Times New Roman"/>
          <w:sz w:val="24"/>
          <w:szCs w:val="24"/>
        </w:rPr>
        <w:t xml:space="preserve">, especialmente quando em conflito com outros direitos que podem, em alguma medida, sofrer prejuízo em determinada situação concreta. </w:t>
      </w:r>
      <w:r w:rsidR="004F6093" w:rsidRPr="007F35EE">
        <w:rPr>
          <w:rFonts w:ascii="Times New Roman" w:eastAsiaTheme="minorHAnsi" w:hAnsi="Times New Roman"/>
          <w:sz w:val="24"/>
          <w:szCs w:val="24"/>
        </w:rPr>
        <w:t>Assim, certamente casos de abusos justificados pelo uso da liberdade de expressão</w:t>
      </w:r>
      <w:r w:rsidR="008703E8" w:rsidRPr="007F35EE">
        <w:rPr>
          <w:rFonts w:ascii="Times New Roman" w:eastAsiaTheme="minorHAnsi" w:hAnsi="Times New Roman"/>
          <w:sz w:val="24"/>
          <w:szCs w:val="24"/>
        </w:rPr>
        <w:t xml:space="preserve"> não são mais aceitos com </w:t>
      </w:r>
      <w:r w:rsidR="00A00817" w:rsidRPr="007F35EE">
        <w:rPr>
          <w:rFonts w:ascii="Times New Roman" w:eastAsiaTheme="minorHAnsi" w:hAnsi="Times New Roman"/>
          <w:sz w:val="24"/>
          <w:szCs w:val="24"/>
        </w:rPr>
        <w:t>tranqu</w:t>
      </w:r>
      <w:r w:rsidR="008703E8" w:rsidRPr="007F35EE">
        <w:rPr>
          <w:rFonts w:ascii="Times New Roman" w:eastAsiaTheme="minorHAnsi" w:hAnsi="Times New Roman"/>
          <w:sz w:val="24"/>
          <w:szCs w:val="24"/>
        </w:rPr>
        <w:t>ilidade, e</w:t>
      </w:r>
      <w:r w:rsidR="004F6093" w:rsidRPr="007F35EE">
        <w:rPr>
          <w:rFonts w:ascii="Times New Roman" w:eastAsiaTheme="minorHAnsi" w:hAnsi="Times New Roman"/>
          <w:sz w:val="24"/>
          <w:szCs w:val="24"/>
        </w:rPr>
        <w:t xml:space="preserve"> já se tornaram exemplar</w:t>
      </w:r>
      <w:r w:rsidR="008703E8" w:rsidRPr="007F35EE">
        <w:rPr>
          <w:rFonts w:ascii="Times New Roman" w:eastAsiaTheme="minorHAnsi" w:hAnsi="Times New Roman"/>
          <w:sz w:val="24"/>
          <w:szCs w:val="24"/>
        </w:rPr>
        <w:t xml:space="preserve">mente questionáveis e até legalmente </w:t>
      </w:r>
      <w:r w:rsidR="004F6093" w:rsidRPr="007F35EE">
        <w:rPr>
          <w:rFonts w:ascii="Times New Roman" w:eastAsiaTheme="minorHAnsi" w:hAnsi="Times New Roman"/>
          <w:sz w:val="24"/>
          <w:szCs w:val="24"/>
        </w:rPr>
        <w:t>puníveis na sociedade contemporânea</w:t>
      </w:r>
      <w:r w:rsidR="008403B6" w:rsidRPr="007F35EE">
        <w:rPr>
          <w:rFonts w:ascii="Times New Roman" w:eastAsiaTheme="minorHAnsi" w:hAnsi="Times New Roman"/>
          <w:sz w:val="24"/>
          <w:szCs w:val="24"/>
        </w:rPr>
        <w:t xml:space="preserve"> (</w:t>
      </w:r>
      <w:r w:rsidR="008403B6" w:rsidRPr="007F35EE">
        <w:rPr>
          <w:rFonts w:ascii="Times New Roman" w:hAnsi="Times New Roman"/>
          <w:sz w:val="24"/>
          <w:szCs w:val="24"/>
          <w:shd w:val="clear" w:color="auto" w:fill="FFFFFF"/>
        </w:rPr>
        <w:t>BOCCHI, 2010</w:t>
      </w:r>
      <w:r w:rsidR="008403B6" w:rsidRPr="007F35EE">
        <w:rPr>
          <w:rFonts w:ascii="Times New Roman" w:eastAsiaTheme="minorHAnsi" w:hAnsi="Times New Roman"/>
          <w:sz w:val="24"/>
          <w:szCs w:val="24"/>
        </w:rPr>
        <w:t>)</w:t>
      </w:r>
      <w:r w:rsidR="004F6093" w:rsidRPr="007F35EE">
        <w:rPr>
          <w:rFonts w:ascii="Times New Roman" w:eastAsiaTheme="minorHAnsi" w:hAnsi="Times New Roman"/>
          <w:sz w:val="24"/>
          <w:szCs w:val="24"/>
        </w:rPr>
        <w:t>.</w:t>
      </w:r>
    </w:p>
    <w:p w:rsidR="00E72B97" w:rsidRPr="007F35EE" w:rsidRDefault="00B664BB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Theme="minorHAnsi" w:hAnsi="Times New Roman"/>
          <w:sz w:val="24"/>
          <w:szCs w:val="24"/>
        </w:rPr>
        <w:t>Bocchi (2010) adiciona que u</w:t>
      </w:r>
      <w:r w:rsidR="00E72B97" w:rsidRPr="007F35EE">
        <w:rPr>
          <w:rFonts w:ascii="Times New Roman" w:eastAsiaTheme="minorHAnsi" w:hAnsi="Times New Roman"/>
          <w:sz w:val="24"/>
          <w:szCs w:val="24"/>
        </w:rPr>
        <w:t xml:space="preserve">ltrapassar as esferas do bom senso, exceder os limites da liberdade ou cometer arbitrariedades afetando a dignidade humana de outrem, já não condiz com o que é vislumbrado pelo constituinte ao tratar sobre liberdade de expressão. Perceber esta relação tão íntima entre o que é </w:t>
      </w:r>
      <w:r w:rsidR="00D363D6" w:rsidRPr="007F35EE">
        <w:rPr>
          <w:rFonts w:ascii="Times New Roman" w:eastAsiaTheme="minorHAnsi" w:hAnsi="Times New Roman"/>
          <w:sz w:val="24"/>
          <w:szCs w:val="24"/>
        </w:rPr>
        <w:t xml:space="preserve">abusivo e o que é uso devido do direito à liberdade é fundamental </w:t>
      </w:r>
      <w:r w:rsidR="00ED4FCA" w:rsidRPr="007F35EE">
        <w:rPr>
          <w:rFonts w:ascii="Times New Roman" w:eastAsiaTheme="minorHAnsi" w:hAnsi="Times New Roman"/>
          <w:sz w:val="24"/>
          <w:szCs w:val="24"/>
        </w:rPr>
        <w:t>para o exercício desta garantia da melhor forma possível</w:t>
      </w:r>
      <w:r w:rsidR="00D363D6" w:rsidRPr="007F35EE">
        <w:rPr>
          <w:rFonts w:ascii="Times New Roman" w:eastAsiaTheme="minorHAnsi" w:hAnsi="Times New Roman"/>
          <w:sz w:val="24"/>
          <w:szCs w:val="24"/>
        </w:rPr>
        <w:t>.</w:t>
      </w:r>
      <w:r w:rsidR="00E72B97" w:rsidRPr="007F35E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lastRenderedPageBreak/>
        <w:t>2 A INSERÇÃO E INFLUÊNCIA DA INTERNET NA SOCIEDADE CONTEMPORÂNEA</w:t>
      </w: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2859" w:rsidRPr="007F35EE" w:rsidRDefault="00582F6A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Os diversos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modelos de comunicação foram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se transformando com a evolução dos contextos sociais.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Até meados do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século XX, </w:t>
      </w:r>
      <w:r w:rsidRPr="007F35EE">
        <w:rPr>
          <w:rFonts w:ascii="Times New Roman" w:eastAsiaTheme="minorHAnsi" w:hAnsi="Times New Roman"/>
          <w:sz w:val="24"/>
          <w:szCs w:val="24"/>
        </w:rPr>
        <w:t>a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comunicação basea</w:t>
      </w:r>
      <w:r w:rsidRPr="007F35EE">
        <w:rPr>
          <w:rFonts w:ascii="Times New Roman" w:eastAsiaTheme="minorHAnsi" w:hAnsi="Times New Roman"/>
          <w:sz w:val="24"/>
          <w:szCs w:val="24"/>
        </w:rPr>
        <w:t>va-se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em veículos centralizados. </w:t>
      </w:r>
      <w:r w:rsidRPr="007F35EE">
        <w:rPr>
          <w:rFonts w:ascii="Times New Roman" w:eastAsiaTheme="minorHAnsi" w:hAnsi="Times New Roman"/>
          <w:sz w:val="24"/>
          <w:szCs w:val="24"/>
        </w:rPr>
        <w:t>Após este período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>, os meios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de comunicação tinham, não apenas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o poder informacional,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mas também o poder sobre quem comunicava. A partir da década de 60, o sentido de comunicação foi modificado, tendo prevalecido um modelo ‘de esfera pública’. Apesar de todo este trâmite, apenas com o fim da Guerra Fria, a rede mundial de computadores tornou a comunicação um processo globalizado 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>(BORGES, 2009)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>.</w:t>
      </w:r>
      <w:r w:rsidR="0031648E" w:rsidRPr="007F35E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677B" w:rsidRPr="007F35EE" w:rsidRDefault="004B677B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Com este marco, possibilidades outras de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sociabilidade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e expressão passaram a ser notórias, especialmente com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o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surgimento </w:t>
      </w:r>
      <w:r w:rsidRPr="007F35EE">
        <w:rPr>
          <w:rFonts w:ascii="Times New Roman" w:eastAsiaTheme="minorHAnsi" w:hAnsi="Times New Roman"/>
          <w:sz w:val="24"/>
          <w:szCs w:val="24"/>
        </w:rPr>
        <w:t>dos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 xml:space="preserve"> ambientes tecnológicos. A vida social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passa a se mostrar, neste momento, também </w:t>
      </w:r>
      <w:r w:rsidR="00347AFC" w:rsidRPr="007F35EE">
        <w:rPr>
          <w:rFonts w:ascii="Times New Roman" w:eastAsiaTheme="minorHAnsi" w:hAnsi="Times New Roman"/>
          <w:sz w:val="24"/>
          <w:szCs w:val="24"/>
        </w:rPr>
        <w:t>nas relações entre a realidade e a virtualidade</w:t>
      </w:r>
      <w:r w:rsidRPr="007F35EE">
        <w:rPr>
          <w:rFonts w:ascii="Times New Roman" w:eastAsiaTheme="minorHAnsi" w:hAnsi="Times New Roman"/>
          <w:sz w:val="24"/>
          <w:szCs w:val="24"/>
        </w:rPr>
        <w:t>. Bill Gates, personagem importante na revolução da era digital (criador da Microsoft e Windows), batizou essa inserção social ao mundo informatizado como um ‘</w:t>
      </w:r>
      <w:r w:rsidRPr="007F35EE">
        <w:rPr>
          <w:rFonts w:ascii="Times New Roman" w:eastAsiaTheme="minorHAnsi" w:hAnsi="Times New Roman"/>
          <w:iCs/>
          <w:sz w:val="24"/>
          <w:szCs w:val="24"/>
        </w:rPr>
        <w:t>estilo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iCs/>
          <w:sz w:val="24"/>
          <w:szCs w:val="24"/>
        </w:rPr>
        <w:t>de vida web’. Para Gattes, a sociedade contemporânea é demasiadamente marcada por esse processo, marcado pela</w:t>
      </w:r>
      <w:r w:rsidRPr="007F35E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convergência entre transformações políticas e possibilidades tecnológicas </w:t>
      </w:r>
      <w:r w:rsidRPr="007F35EE">
        <w:rPr>
          <w:rFonts w:ascii="Times New Roman" w:eastAsiaTheme="minorHAnsi" w:hAnsi="Times New Roman"/>
          <w:iCs/>
          <w:sz w:val="24"/>
          <w:szCs w:val="24"/>
        </w:rPr>
        <w:t>(COSTA, 2011)</w:t>
      </w:r>
      <w:r w:rsidRPr="007F35EE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9E621D" w:rsidRPr="007F35EE" w:rsidRDefault="009E621D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As interações humanas, que se ao longo do tempo se formaram sob o âmbito do público e do privado,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ganham outras roupagens temporais e territoriais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geradas pelas tecnologias de informação e também de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comunicação, que conseguem conectar indivíduos de todos os segmentos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sociais. 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Estas interações acontecem não somente as </w:t>
      </w:r>
      <w:r w:rsidRPr="007F35EE">
        <w:rPr>
          <w:rFonts w:ascii="Times New Roman" w:eastAsiaTheme="minorHAnsi" w:hAnsi="Times New Roman"/>
          <w:sz w:val="24"/>
          <w:szCs w:val="24"/>
        </w:rPr>
        <w:t>referências materiais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clássicas, 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mas também as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dimensões simbólicas, 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a relação homem e </w:t>
      </w:r>
      <w:r w:rsidRPr="007F35EE">
        <w:rPr>
          <w:rFonts w:ascii="Times New Roman" w:eastAsiaTheme="minorHAnsi" w:hAnsi="Times New Roman"/>
          <w:sz w:val="24"/>
          <w:szCs w:val="24"/>
        </w:rPr>
        <w:t>computador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 e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>as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trocas virtuais entre as 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diferentes </w:t>
      </w:r>
      <w:r w:rsidRPr="007F35EE">
        <w:rPr>
          <w:rFonts w:ascii="Times New Roman" w:eastAsiaTheme="minorHAnsi" w:hAnsi="Times New Roman"/>
          <w:sz w:val="24"/>
          <w:szCs w:val="24"/>
        </w:rPr>
        <w:t>cult</w:t>
      </w:r>
      <w:r w:rsidR="00A74535" w:rsidRPr="007F35EE">
        <w:rPr>
          <w:rFonts w:ascii="Times New Roman" w:eastAsiaTheme="minorHAnsi" w:hAnsi="Times New Roman"/>
          <w:sz w:val="24"/>
          <w:szCs w:val="24"/>
        </w:rPr>
        <w:t xml:space="preserve">uras (tecnocultura), </w:t>
      </w:r>
      <w:r w:rsidRPr="007F35EE">
        <w:rPr>
          <w:rFonts w:ascii="Times New Roman" w:eastAsiaTheme="minorHAnsi" w:hAnsi="Times New Roman"/>
          <w:sz w:val="24"/>
          <w:szCs w:val="24"/>
        </w:rPr>
        <w:t>anseios e valores (VELLOSO, 2008).</w:t>
      </w:r>
    </w:p>
    <w:p w:rsidR="009E621D" w:rsidRPr="007F35EE" w:rsidRDefault="004518A3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 xml:space="preserve">Tratando-se de internet, não há como deixar de discutir sobre a formação das redes sociais. </w:t>
      </w:r>
      <w:r w:rsidR="009E621D" w:rsidRPr="007F35EE">
        <w:rPr>
          <w:rFonts w:ascii="Times New Roman" w:eastAsiaTheme="minorHAnsi" w:hAnsi="Times New Roman"/>
          <w:sz w:val="24"/>
          <w:szCs w:val="24"/>
        </w:rPr>
        <w:t>Costa (2011, p. 97) conceitua as redes sociais como</w:t>
      </w:r>
    </w:p>
    <w:p w:rsidR="009E621D" w:rsidRPr="007F35EE" w:rsidRDefault="009E621D" w:rsidP="007F35E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/>
          <w:sz w:val="20"/>
          <w:szCs w:val="20"/>
        </w:rPr>
      </w:pPr>
      <w:r w:rsidRPr="007F35EE">
        <w:rPr>
          <w:rFonts w:ascii="Times New Roman" w:eastAsiaTheme="minorHAnsi" w:hAnsi="Times New Roman"/>
          <w:sz w:val="20"/>
          <w:szCs w:val="20"/>
        </w:rPr>
        <w:t xml:space="preserve">(...) redes especialmente criadas para a sociabilidade, para a interação entre pessoas nelas conectadas. De maneira geral, são programas de comunicação por computadores em que cada usuário se conecta a partir de um convite pessoal, preenchendo cadastro individual pelo qual traça um perfil de gostos, tendências, hábitos e informações pessoais; imagens, parentescos, participação institucional e interesses, que vão de relacionamentos afetivos a jogos e entretenimento. </w:t>
      </w:r>
    </w:p>
    <w:p w:rsidR="009E621D" w:rsidRPr="007F35EE" w:rsidRDefault="009E621D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342900" w:rsidRPr="007F35EE" w:rsidRDefault="004518A3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Seriam estas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estratégias de interações sociais, espaços </w:t>
      </w:r>
      <w:r w:rsidRPr="007F35EE">
        <w:rPr>
          <w:rFonts w:ascii="Times New Roman" w:eastAsiaTheme="minorHAnsi" w:hAnsi="Times New Roman"/>
          <w:sz w:val="24"/>
          <w:szCs w:val="24"/>
        </w:rPr>
        <w:t>dinâmicos e de ampla movimentação, que proporcionam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intercâmbios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sociais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flexíveis</w:t>
      </w:r>
      <w:r w:rsidRPr="007F35EE">
        <w:rPr>
          <w:rFonts w:ascii="Times New Roman" w:eastAsiaTheme="minorHAnsi" w:hAnsi="Times New Roman"/>
          <w:sz w:val="24"/>
          <w:szCs w:val="24"/>
        </w:rPr>
        <w:t>.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As redes manifestam uma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maneira de conexão entre os indivíduos, uma 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>forma de estar junto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e criar laços. A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o mesmo </w:t>
      </w:r>
      <w:r w:rsidRPr="007F35EE">
        <w:rPr>
          <w:rFonts w:ascii="Times New Roman" w:eastAsiaTheme="minorHAnsi" w:hAnsi="Times New Roman"/>
          <w:sz w:val="24"/>
          <w:szCs w:val="24"/>
        </w:rPr>
        <w:lastRenderedPageBreak/>
        <w:t>passo,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podem implicar relações sociais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que gerem,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ou não</w:t>
      </w:r>
      <w:r w:rsidRPr="007F35EE">
        <w:rPr>
          <w:rFonts w:ascii="Times New Roman" w:eastAsiaTheme="minorHAnsi" w:hAnsi="Times New Roman"/>
          <w:sz w:val="24"/>
          <w:szCs w:val="24"/>
        </w:rPr>
        <w:t>,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mudanças concretas na </w:t>
      </w:r>
      <w:r w:rsidRPr="007F35EE">
        <w:rPr>
          <w:rFonts w:ascii="Times New Roman" w:eastAsiaTheme="minorHAnsi" w:hAnsi="Times New Roman"/>
          <w:sz w:val="24"/>
          <w:szCs w:val="24"/>
        </w:rPr>
        <w:t>vida da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s </w:t>
      </w:r>
      <w:r w:rsidRPr="007F35EE">
        <w:rPr>
          <w:rFonts w:ascii="Times New Roman" w:eastAsiaTheme="minorHAnsi" w:hAnsi="Times New Roman"/>
          <w:sz w:val="24"/>
          <w:szCs w:val="24"/>
        </w:rPr>
        <w:t>pessoas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 xml:space="preserve"> ou das organizações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coletivas</w:t>
      </w:r>
      <w:r w:rsidR="00542859" w:rsidRPr="007F35EE">
        <w:rPr>
          <w:rFonts w:ascii="Times New Roman" w:eastAsiaTheme="minorHAnsi" w:hAnsi="Times New Roman"/>
          <w:sz w:val="24"/>
          <w:szCs w:val="24"/>
        </w:rPr>
        <w:t xml:space="preserve"> (COGO; BRIGNOL, 2010)</w:t>
      </w:r>
      <w:r w:rsidR="00A210D2" w:rsidRPr="007F35EE">
        <w:rPr>
          <w:rFonts w:ascii="Times New Roman" w:eastAsiaTheme="minorHAnsi" w:hAnsi="Times New Roman"/>
          <w:sz w:val="24"/>
          <w:szCs w:val="24"/>
        </w:rPr>
        <w:t>.</w:t>
      </w:r>
    </w:p>
    <w:p w:rsidR="005E20D3" w:rsidRPr="007F35EE" w:rsidRDefault="004534C8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 informação disseminada na internet é a denominada ‘</w:t>
      </w:r>
      <w:r w:rsidR="005E20D3" w:rsidRPr="007F35EE">
        <w:rPr>
          <w:rFonts w:ascii="Times New Roman" w:hAnsi="Times New Roman"/>
          <w:sz w:val="24"/>
          <w:szCs w:val="24"/>
        </w:rPr>
        <w:t xml:space="preserve">informação </w:t>
      </w:r>
      <w:r w:rsidR="005E20D3" w:rsidRPr="007F35EE">
        <w:rPr>
          <w:rFonts w:ascii="Times New Roman" w:hAnsi="Times New Roman"/>
          <w:i/>
          <w:iCs/>
          <w:sz w:val="24"/>
          <w:szCs w:val="24"/>
        </w:rPr>
        <w:t>commodity</w:t>
      </w:r>
      <w:r w:rsidRPr="007F35EE">
        <w:rPr>
          <w:rFonts w:ascii="Times New Roman" w:hAnsi="Times New Roman"/>
          <w:i/>
          <w:iCs/>
          <w:sz w:val="24"/>
          <w:szCs w:val="24"/>
        </w:rPr>
        <w:t>’</w:t>
      </w:r>
      <w:r w:rsidRPr="007F35EE">
        <w:rPr>
          <w:rFonts w:ascii="Times New Roman" w:hAnsi="Times New Roman"/>
          <w:sz w:val="24"/>
          <w:szCs w:val="24"/>
        </w:rPr>
        <w:t>. Trata-se de uma</w:t>
      </w:r>
      <w:r w:rsidR="005E20D3"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comunicação</w:t>
      </w:r>
      <w:r w:rsidR="005E20D3" w:rsidRPr="007F35EE">
        <w:rPr>
          <w:rFonts w:ascii="Times New Roman" w:hAnsi="Times New Roman"/>
          <w:sz w:val="24"/>
          <w:szCs w:val="24"/>
        </w:rPr>
        <w:t xml:space="preserve"> acessível, rápida, concisa, clara e relevante. </w:t>
      </w:r>
      <w:r w:rsidRPr="007F35EE">
        <w:rPr>
          <w:rFonts w:ascii="Times New Roman" w:hAnsi="Times New Roman"/>
          <w:sz w:val="24"/>
          <w:szCs w:val="24"/>
        </w:rPr>
        <w:t>Para ser válida no campo cibernético, uma informação jamais poderá ser inacessível e lenta para chegar aos destinatários</w:t>
      </w:r>
      <w:r w:rsidR="005E20D3" w:rsidRPr="007F35EE">
        <w:rPr>
          <w:rFonts w:ascii="Times New Roman" w:hAnsi="Times New Roman"/>
          <w:sz w:val="24"/>
          <w:szCs w:val="24"/>
        </w:rPr>
        <w:t>.</w:t>
      </w:r>
      <w:r w:rsidRPr="007F35EE">
        <w:rPr>
          <w:rFonts w:ascii="Times New Roman" w:hAnsi="Times New Roman"/>
          <w:sz w:val="24"/>
          <w:szCs w:val="24"/>
        </w:rPr>
        <w:t xml:space="preserve"> Da mesma forma, </w:t>
      </w:r>
      <w:r w:rsidR="005E20D3" w:rsidRPr="007F35EE">
        <w:rPr>
          <w:rFonts w:ascii="Times New Roman" w:hAnsi="Times New Roman"/>
          <w:sz w:val="24"/>
          <w:szCs w:val="24"/>
        </w:rPr>
        <w:t>não pode</w:t>
      </w:r>
      <w:r w:rsidRPr="007F35EE">
        <w:rPr>
          <w:rFonts w:ascii="Times New Roman" w:hAnsi="Times New Roman"/>
          <w:sz w:val="24"/>
          <w:szCs w:val="24"/>
        </w:rPr>
        <w:t>rá</w:t>
      </w:r>
      <w:r w:rsidR="005E20D3" w:rsidRPr="007F35EE">
        <w:rPr>
          <w:rFonts w:ascii="Times New Roman" w:hAnsi="Times New Roman"/>
          <w:sz w:val="24"/>
          <w:szCs w:val="24"/>
        </w:rPr>
        <w:t xml:space="preserve"> ser rasa</w:t>
      </w:r>
      <w:r w:rsidRPr="007F35EE">
        <w:rPr>
          <w:rFonts w:ascii="Times New Roman" w:hAnsi="Times New Roman"/>
          <w:sz w:val="24"/>
          <w:szCs w:val="24"/>
        </w:rPr>
        <w:t xml:space="preserve"> e irrelevante, pois as informações geradas na rede são reguladas automaticamente pelo seu grau de relevância.</w:t>
      </w:r>
      <w:r w:rsidR="005E20D3"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Todos as pessoas que</w:t>
      </w:r>
      <w:r w:rsidR="005E20D3"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acessam a i</w:t>
      </w:r>
      <w:r w:rsidR="005E20D3" w:rsidRPr="007F35EE">
        <w:rPr>
          <w:rFonts w:ascii="Times New Roman" w:hAnsi="Times New Roman"/>
          <w:sz w:val="24"/>
          <w:szCs w:val="24"/>
        </w:rPr>
        <w:t>nternet são consumidores e produtores</w:t>
      </w:r>
      <w:r w:rsidRPr="007F35EE">
        <w:rPr>
          <w:rFonts w:ascii="Times New Roman" w:hAnsi="Times New Roman"/>
          <w:sz w:val="24"/>
          <w:szCs w:val="24"/>
        </w:rPr>
        <w:t>, e os que faziam papel de</w:t>
      </w:r>
      <w:r w:rsidR="005E20D3" w:rsidRPr="007F35EE">
        <w:rPr>
          <w:rFonts w:ascii="Times New Roman" w:hAnsi="Times New Roman"/>
          <w:sz w:val="24"/>
          <w:szCs w:val="24"/>
        </w:rPr>
        <w:t xml:space="preserve"> intermediários </w:t>
      </w:r>
      <w:r w:rsidRPr="007F35EE">
        <w:rPr>
          <w:rFonts w:ascii="Times New Roman" w:hAnsi="Times New Roman"/>
          <w:sz w:val="24"/>
          <w:szCs w:val="24"/>
        </w:rPr>
        <w:t>já</w:t>
      </w:r>
      <w:r w:rsidR="005E20D3" w:rsidRPr="007F35EE">
        <w:rPr>
          <w:rFonts w:ascii="Times New Roman" w:hAnsi="Times New Roman"/>
          <w:sz w:val="24"/>
          <w:szCs w:val="24"/>
        </w:rPr>
        <w:t xml:space="preserve"> estão sendo eliminados (SOUZA, 2009).</w:t>
      </w:r>
    </w:p>
    <w:p w:rsidR="005E20D3" w:rsidRPr="007F35EE" w:rsidRDefault="006B3B89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 xml:space="preserve">Segundo Roberto (2009), </w:t>
      </w:r>
      <w:r w:rsidR="00CD02D3" w:rsidRPr="007F35EE">
        <w:rPr>
          <w:rFonts w:ascii="Times New Roman" w:eastAsiaTheme="minorHAnsi" w:hAnsi="Times New Roman"/>
          <w:sz w:val="24"/>
          <w:szCs w:val="24"/>
        </w:rPr>
        <w:t>a i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>nternet</w:t>
      </w:r>
      <w:r w:rsidRPr="007F35EE">
        <w:rPr>
          <w:rFonts w:ascii="Times New Roman" w:eastAsiaTheme="minorHAnsi" w:hAnsi="Times New Roman"/>
          <w:sz w:val="24"/>
          <w:szCs w:val="24"/>
        </w:rPr>
        <w:t>, no ano de 2009, alcançou o número de um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bilhão de usuários</w:t>
      </w:r>
      <w:r w:rsidRPr="007F35EE">
        <w:rPr>
          <w:rFonts w:ascii="Times New Roman" w:eastAsiaTheme="minorHAnsi" w:hAnsi="Times New Roman"/>
          <w:sz w:val="24"/>
          <w:szCs w:val="24"/>
        </w:rPr>
        <w:t>.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Até alguns anos, esta era uma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rede </w:t>
      </w:r>
      <w:r w:rsidRPr="007F35EE">
        <w:rPr>
          <w:rFonts w:ascii="Times New Roman" w:eastAsiaTheme="minorHAnsi" w:hAnsi="Times New Roman"/>
          <w:sz w:val="24"/>
          <w:szCs w:val="24"/>
        </w:rPr>
        <w:t>sem dono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>,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onde cada um era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responsável pelo que </w:t>
      </w:r>
      <w:r w:rsidRPr="007F35EE">
        <w:rPr>
          <w:rFonts w:ascii="Times New Roman" w:eastAsiaTheme="minorHAnsi" w:hAnsi="Times New Roman"/>
          <w:sz w:val="24"/>
          <w:szCs w:val="24"/>
        </w:rPr>
        <w:t>transmitia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, </w:t>
      </w:r>
      <w:r w:rsidRPr="007F35EE">
        <w:rPr>
          <w:rFonts w:ascii="Times New Roman" w:eastAsiaTheme="minorHAnsi" w:hAnsi="Times New Roman"/>
          <w:sz w:val="24"/>
          <w:szCs w:val="24"/>
        </w:rPr>
        <w:t>sem quaisquer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padrões ou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normas </w:t>
      </w:r>
      <w:r w:rsidRPr="007F35EE">
        <w:rPr>
          <w:rFonts w:ascii="Times New Roman" w:eastAsiaTheme="minorHAnsi" w:hAnsi="Times New Roman"/>
          <w:sz w:val="24"/>
          <w:szCs w:val="24"/>
        </w:rPr>
        <w:t>legais que especificassem seu</w:t>
      </w:r>
      <w:r w:rsidR="00CB1E38" w:rsidRPr="007F35EE">
        <w:rPr>
          <w:rFonts w:ascii="Times New Roman" w:eastAsiaTheme="minorHAnsi" w:hAnsi="Times New Roman"/>
          <w:sz w:val="24"/>
          <w:szCs w:val="24"/>
        </w:rPr>
        <w:t xml:space="preserve"> uso, sendo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os</w:t>
      </w:r>
      <w:r w:rsidR="00CB1E38" w:rsidRPr="007F35EE">
        <w:rPr>
          <w:rFonts w:ascii="Times New Roman" w:eastAsiaTheme="minorHAnsi" w:hAnsi="Times New Roman"/>
          <w:sz w:val="24"/>
          <w:szCs w:val="24"/>
        </w:rPr>
        <w:t xml:space="preserve"> usuários criadores de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suas próprias regras. </w:t>
      </w:r>
      <w:r w:rsidRPr="007F35EE">
        <w:rPr>
          <w:rFonts w:ascii="Times New Roman" w:eastAsiaTheme="minorHAnsi" w:hAnsi="Times New Roman"/>
          <w:sz w:val="24"/>
          <w:szCs w:val="24"/>
        </w:rPr>
        <w:t>A sociedade passou também a exercer um novo comportamento, pois com a chegada da i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>nternet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 xml:space="preserve"> se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>não precis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>a ir ao banco para pagar contas ou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ir a uma loja para fazer compras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>, por exemplo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. 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>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s pessoas 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 xml:space="preserve">passaram a ser 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>movidas pela tecnologia</w:t>
      </w:r>
      <w:r w:rsidR="0016106A" w:rsidRPr="007F35EE">
        <w:rPr>
          <w:rFonts w:ascii="Times New Roman" w:eastAsiaTheme="minorHAnsi" w:hAnsi="Times New Roman"/>
          <w:sz w:val="24"/>
          <w:szCs w:val="24"/>
        </w:rPr>
        <w:t>, tornando-se dependentes dela.</w:t>
      </w:r>
    </w:p>
    <w:p w:rsidR="005E20D3" w:rsidRPr="007F35EE" w:rsidRDefault="00A04066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>O autor supracitado ainda revela dados sobre a popularização da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s redes sociais no Brasil. </w:t>
      </w:r>
      <w:r w:rsidRPr="007F35EE">
        <w:rPr>
          <w:rFonts w:ascii="Times New Roman" w:eastAsiaTheme="minorHAnsi" w:hAnsi="Times New Roman"/>
          <w:sz w:val="24"/>
          <w:szCs w:val="24"/>
        </w:rPr>
        <w:t>Roberto (2009) enfatiza uma pesquisa realizada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pelo Ibope, em 2009,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que identificou 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mais de 20 milhões de pessoas </w:t>
      </w:r>
      <w:r w:rsidRPr="007F35EE">
        <w:rPr>
          <w:rFonts w:ascii="Times New Roman" w:eastAsiaTheme="minorHAnsi" w:hAnsi="Times New Roman"/>
          <w:sz w:val="24"/>
          <w:szCs w:val="24"/>
        </w:rPr>
        <w:t>usuárias de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algum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a 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rede social. </w:t>
      </w:r>
      <w:r w:rsidR="00CD3609" w:rsidRPr="007F35EE">
        <w:rPr>
          <w:rFonts w:ascii="Times New Roman" w:eastAsiaTheme="minorHAnsi" w:hAnsi="Times New Roman"/>
          <w:sz w:val="24"/>
          <w:szCs w:val="24"/>
        </w:rPr>
        <w:t>Conforme o estudo,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45% </w:t>
      </w:r>
      <w:r w:rsidR="00CD3609" w:rsidRPr="007F35EE">
        <w:rPr>
          <w:rFonts w:ascii="Times New Roman" w:eastAsiaTheme="minorHAnsi" w:hAnsi="Times New Roman"/>
          <w:sz w:val="24"/>
          <w:szCs w:val="24"/>
        </w:rPr>
        <w:t xml:space="preserve">das pessoas entrevistadas 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afirmaram que as redes sociais </w:t>
      </w:r>
      <w:r w:rsidR="00CD3609" w:rsidRPr="007F35EE">
        <w:rPr>
          <w:rFonts w:ascii="Times New Roman" w:eastAsiaTheme="minorHAnsi" w:hAnsi="Times New Roman"/>
          <w:sz w:val="24"/>
          <w:szCs w:val="24"/>
        </w:rPr>
        <w:t>já se tornaram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parte de sua vida. </w:t>
      </w:r>
      <w:r w:rsidR="00CD02D3" w:rsidRPr="007F35EE">
        <w:rPr>
          <w:rFonts w:ascii="Times New Roman" w:eastAsiaTheme="minorHAnsi" w:hAnsi="Times New Roman"/>
          <w:sz w:val="24"/>
          <w:szCs w:val="24"/>
        </w:rPr>
        <w:t>Segundo o autor, o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>utra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pesquisa 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>realizada pelo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Instituto Nielsen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 xml:space="preserve"> no mesmo ano indicou que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27 milhões de pessoas usaram o e-mail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>,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enquanto que 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>301 milhões de pessoas usaram</w:t>
      </w:r>
      <w:r w:rsidR="005E20D3" w:rsidRPr="007F35EE">
        <w:rPr>
          <w:rFonts w:ascii="Times New Roman" w:eastAsiaTheme="minorHAnsi" w:hAnsi="Times New Roman"/>
          <w:sz w:val="24"/>
          <w:szCs w:val="24"/>
        </w:rPr>
        <w:t xml:space="preserve"> redes sociais</w:t>
      </w:r>
      <w:r w:rsidR="00EC6427" w:rsidRPr="007F35EE">
        <w:rPr>
          <w:rFonts w:ascii="Times New Roman" w:eastAsiaTheme="minorHAnsi" w:hAnsi="Times New Roman"/>
          <w:sz w:val="24"/>
          <w:szCs w:val="24"/>
        </w:rPr>
        <w:t>.</w:t>
      </w:r>
    </w:p>
    <w:p w:rsidR="008B756A" w:rsidRPr="007F35EE" w:rsidRDefault="00033083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 xml:space="preserve">Apesar das influências positivas e inegáveis da internet e o advento das redes sociais, estas 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mídias digitais e da comunicação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geram certo incômodo e a perspectiva de alguns pontos negativos. </w:t>
      </w:r>
      <w:r w:rsidR="002F72DE" w:rsidRPr="007F35EE">
        <w:rPr>
          <w:rFonts w:ascii="Times New Roman" w:eastAsiaTheme="minorHAnsi" w:hAnsi="Times New Roman"/>
          <w:sz w:val="24"/>
          <w:szCs w:val="24"/>
        </w:rPr>
        <w:t>Uma parcela dos estudiosos indica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que as redes de comunicação contribuem para a opacidade d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>o real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, 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pois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>encobrem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>e alienam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o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>s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>indivíduos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 xml:space="preserve"> em relação àquilo que 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 xml:space="preserve">buscam </w:t>
      </w:r>
      <w:r w:rsidR="00FF7CFA" w:rsidRPr="007F35EE">
        <w:rPr>
          <w:rFonts w:ascii="Times New Roman" w:eastAsiaTheme="minorHAnsi" w:hAnsi="Times New Roman"/>
          <w:sz w:val="24"/>
          <w:szCs w:val="24"/>
        </w:rPr>
        <w:t>ter acesso</w:t>
      </w:r>
      <w:r w:rsidR="005239FD" w:rsidRPr="007F35EE">
        <w:rPr>
          <w:rFonts w:ascii="Times New Roman" w:eastAsiaTheme="minorHAnsi" w:hAnsi="Times New Roman"/>
          <w:sz w:val="24"/>
          <w:szCs w:val="24"/>
        </w:rPr>
        <w:t xml:space="preserve"> ou conhecer, mascarando, muitas vezes, a dimen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são concreta dos acontecimentos. Além disso, o mundo cibernético parece provocar uma</w:t>
      </w:r>
      <w:r w:rsidR="008B756A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‘</w:t>
      </w:r>
      <w:r w:rsidR="008B756A" w:rsidRPr="007F35EE">
        <w:rPr>
          <w:rFonts w:ascii="Times New Roman" w:eastAsiaTheme="minorHAnsi" w:hAnsi="Times New Roman"/>
          <w:sz w:val="24"/>
          <w:szCs w:val="24"/>
        </w:rPr>
        <w:t>vertigem metafísica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’</w:t>
      </w:r>
      <w:r w:rsidR="008B756A" w:rsidRPr="007F35EE">
        <w:rPr>
          <w:rFonts w:ascii="Times New Roman" w:eastAsiaTheme="minorHAnsi" w:hAnsi="Times New Roman"/>
          <w:sz w:val="24"/>
          <w:szCs w:val="24"/>
        </w:rPr>
        <w:t xml:space="preserve">, 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uma sensação de</w:t>
      </w:r>
      <w:r w:rsidR="008B756A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846790" w:rsidRPr="007F35EE">
        <w:rPr>
          <w:rFonts w:ascii="Times New Roman" w:eastAsiaTheme="minorHAnsi" w:hAnsi="Times New Roman"/>
          <w:sz w:val="24"/>
          <w:szCs w:val="24"/>
        </w:rPr>
        <w:t>diminuição diante desta</w:t>
      </w:r>
      <w:r w:rsidR="008B756A" w:rsidRPr="007F35EE">
        <w:rPr>
          <w:rFonts w:ascii="Times New Roman" w:eastAsiaTheme="minorHAnsi" w:hAnsi="Times New Roman"/>
          <w:sz w:val="24"/>
          <w:szCs w:val="24"/>
        </w:rPr>
        <w:t xml:space="preserve"> nova dimensão social (COSTA, 2011).</w:t>
      </w:r>
    </w:p>
    <w:p w:rsidR="00756770" w:rsidRPr="007F35EE" w:rsidRDefault="00673C0F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As informações transmitidas por meio da internet e da utilização cada vez maior das redes sociais (orkut, twitter, facebook, youtube, dentre outros) contribuem para a fo</w:t>
      </w:r>
      <w:r w:rsidR="00DF3726" w:rsidRPr="007F35EE">
        <w:rPr>
          <w:rFonts w:ascii="Times New Roman" w:hAnsi="Times New Roman"/>
          <w:sz w:val="24"/>
          <w:szCs w:val="24"/>
        </w:rPr>
        <w:t xml:space="preserve">rmação dos mais diversos </w:t>
      </w:r>
      <w:r w:rsidRPr="007F35EE">
        <w:rPr>
          <w:rFonts w:ascii="Times New Roman" w:hAnsi="Times New Roman"/>
          <w:sz w:val="24"/>
          <w:szCs w:val="24"/>
        </w:rPr>
        <w:t xml:space="preserve">juízos de </w:t>
      </w:r>
      <w:r w:rsidR="00756770" w:rsidRPr="007F35EE">
        <w:rPr>
          <w:rFonts w:ascii="Times New Roman" w:hAnsi="Times New Roman"/>
          <w:sz w:val="24"/>
          <w:szCs w:val="24"/>
        </w:rPr>
        <w:t xml:space="preserve"> valor</w:t>
      </w:r>
      <w:r w:rsidRPr="007F35EE">
        <w:rPr>
          <w:rFonts w:ascii="Times New Roman" w:hAnsi="Times New Roman"/>
          <w:sz w:val="24"/>
          <w:szCs w:val="24"/>
        </w:rPr>
        <w:t xml:space="preserve">, </w:t>
      </w:r>
      <w:r w:rsidR="00756770"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geralmente</w:t>
      </w:r>
      <w:r w:rsidR="00756770" w:rsidRPr="007F35EE">
        <w:rPr>
          <w:rFonts w:ascii="Times New Roman" w:hAnsi="Times New Roman"/>
          <w:sz w:val="24"/>
          <w:szCs w:val="24"/>
        </w:rPr>
        <w:t xml:space="preserve"> assimilado</w:t>
      </w:r>
      <w:r w:rsidRPr="007F35EE">
        <w:rPr>
          <w:rFonts w:ascii="Times New Roman" w:hAnsi="Times New Roman"/>
          <w:sz w:val="24"/>
          <w:szCs w:val="24"/>
        </w:rPr>
        <w:t>s</w:t>
      </w:r>
      <w:r w:rsidR="00756770" w:rsidRPr="007F35EE">
        <w:rPr>
          <w:rFonts w:ascii="Times New Roman" w:hAnsi="Times New Roman"/>
          <w:sz w:val="24"/>
          <w:szCs w:val="24"/>
        </w:rPr>
        <w:t xml:space="preserve"> inconscientemente pelas pessoas. </w:t>
      </w:r>
      <w:r w:rsidR="00DF3726" w:rsidRPr="007F35EE">
        <w:rPr>
          <w:rFonts w:ascii="Times New Roman" w:hAnsi="Times New Roman"/>
          <w:sz w:val="24"/>
          <w:szCs w:val="24"/>
        </w:rPr>
        <w:t xml:space="preserve">Outro ponto é que, os indivíduos, fazendo uso de sua liberdade de expressão, </w:t>
      </w:r>
      <w:r w:rsidR="00DF3726" w:rsidRPr="007F35EE">
        <w:rPr>
          <w:rFonts w:ascii="Times New Roman" w:hAnsi="Times New Roman"/>
          <w:sz w:val="24"/>
          <w:szCs w:val="24"/>
        </w:rPr>
        <w:lastRenderedPageBreak/>
        <w:t xml:space="preserve">utilizam tais meios como válvulas de escape para a exteriorização das suas mais diversas opiniões e das formas mais variadas, produzindo discursos político e socialmente ‘aceitos’, ou discursos totalmente rebaixados pela sociedade </w:t>
      </w:r>
      <w:r w:rsidR="00756770" w:rsidRPr="007F35EE">
        <w:rPr>
          <w:rFonts w:ascii="Times New Roman" w:hAnsi="Times New Roman"/>
          <w:sz w:val="24"/>
          <w:szCs w:val="24"/>
        </w:rPr>
        <w:t>(ZANARDI, 2010).</w:t>
      </w:r>
    </w:p>
    <w:p w:rsidR="008B756A" w:rsidRPr="007F35EE" w:rsidRDefault="005F01C6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7F35EE">
        <w:rPr>
          <w:rFonts w:ascii="Times New Roman" w:eastAsiaTheme="minorHAnsi" w:hAnsi="Times New Roman"/>
          <w:sz w:val="24"/>
          <w:szCs w:val="24"/>
        </w:rPr>
        <w:t xml:space="preserve">Nessa perspectiva, é necessário pensar a 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internet </w:t>
      </w:r>
      <w:r w:rsidRPr="007F35EE">
        <w:rPr>
          <w:rFonts w:ascii="Times New Roman" w:eastAsiaTheme="minorHAnsi" w:hAnsi="Times New Roman"/>
          <w:sz w:val="24"/>
          <w:szCs w:val="24"/>
        </w:rPr>
        <w:t>nas suas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múltiplas dimensões e nas 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>possibilidade</w:t>
      </w:r>
      <w:r w:rsidRPr="007F35EE">
        <w:rPr>
          <w:rFonts w:ascii="Times New Roman" w:eastAsiaTheme="minorHAnsi" w:hAnsi="Times New Roman"/>
          <w:sz w:val="24"/>
          <w:szCs w:val="24"/>
        </w:rPr>
        <w:t>s que gera de serem estabelecidas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conexões e </w:t>
      </w:r>
      <w:r w:rsidRPr="007F35EE">
        <w:rPr>
          <w:rFonts w:ascii="Times New Roman" w:eastAsiaTheme="minorHAnsi" w:hAnsi="Times New Roman"/>
          <w:sz w:val="24"/>
          <w:szCs w:val="24"/>
        </w:rPr>
        <w:t>transformações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na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s interações sociais entre os sujeitos </w:t>
      </w:r>
      <w:r w:rsidRPr="007F35EE">
        <w:rPr>
          <w:rFonts w:ascii="Times New Roman" w:eastAsiaTheme="minorHAnsi" w:hAnsi="Times New Roman"/>
          <w:sz w:val="24"/>
          <w:szCs w:val="24"/>
        </w:rPr>
        <w:t>que a utilizam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7F35EE">
        <w:rPr>
          <w:rFonts w:ascii="Times New Roman" w:eastAsiaTheme="minorHAnsi" w:hAnsi="Times New Roman"/>
          <w:sz w:val="24"/>
          <w:szCs w:val="24"/>
        </w:rPr>
        <w:t>É uma ferramenta que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35EE">
        <w:rPr>
          <w:rFonts w:ascii="Times New Roman" w:eastAsiaTheme="minorHAnsi" w:hAnsi="Times New Roman"/>
          <w:sz w:val="24"/>
          <w:szCs w:val="24"/>
        </w:rPr>
        <w:t>promove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a produção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 e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circulação </w:t>
      </w:r>
      <w:r w:rsidRPr="007F35EE">
        <w:rPr>
          <w:rFonts w:ascii="Times New Roman" w:eastAsiaTheme="minorHAnsi" w:hAnsi="Times New Roman"/>
          <w:sz w:val="24"/>
          <w:szCs w:val="24"/>
        </w:rPr>
        <w:t>de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informações, a</w:t>
      </w:r>
      <w:r w:rsidRPr="007F35EE">
        <w:rPr>
          <w:rFonts w:ascii="Times New Roman" w:eastAsiaTheme="minorHAnsi" w:hAnsi="Times New Roman"/>
          <w:sz w:val="24"/>
          <w:szCs w:val="24"/>
        </w:rPr>
        <w:t>lém da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interação interpessoal e </w:t>
      </w:r>
      <w:r w:rsidR="008E11FC" w:rsidRPr="007F35EE">
        <w:rPr>
          <w:rFonts w:ascii="Times New Roman" w:eastAsiaTheme="minorHAnsi" w:hAnsi="Times New Roman"/>
          <w:sz w:val="24"/>
          <w:szCs w:val="24"/>
        </w:rPr>
        <w:t>d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>o diálogo</w:t>
      </w:r>
      <w:r w:rsidRPr="007F35EE">
        <w:rPr>
          <w:rFonts w:ascii="Times New Roman" w:eastAsiaTheme="minorHAnsi" w:hAnsi="Times New Roman"/>
          <w:sz w:val="24"/>
          <w:szCs w:val="24"/>
        </w:rPr>
        <w:t xml:space="preserve">. Porém, não se pode esquecer </w:t>
      </w:r>
      <w:r w:rsidR="009934AF" w:rsidRPr="007F35EE">
        <w:rPr>
          <w:rFonts w:ascii="Times New Roman" w:eastAsiaTheme="minorHAnsi" w:hAnsi="Times New Roman"/>
          <w:sz w:val="24"/>
          <w:szCs w:val="24"/>
        </w:rPr>
        <w:t>que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a internet </w:t>
      </w:r>
      <w:r w:rsidR="009934AF" w:rsidRPr="007F35EE">
        <w:rPr>
          <w:rFonts w:ascii="Times New Roman" w:eastAsiaTheme="minorHAnsi" w:hAnsi="Times New Roman"/>
          <w:sz w:val="24"/>
          <w:szCs w:val="24"/>
        </w:rPr>
        <w:t>se forma a partir dos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seus usos, que não são</w:t>
      </w:r>
      <w:r w:rsidR="009934AF" w:rsidRPr="007F35EE">
        <w:rPr>
          <w:rFonts w:ascii="Times New Roman" w:eastAsiaTheme="minorHAnsi" w:hAnsi="Times New Roman"/>
          <w:sz w:val="24"/>
          <w:szCs w:val="24"/>
        </w:rPr>
        <w:t xml:space="preserve">, em qualquer hipótese, livres. 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</w:t>
      </w:r>
      <w:r w:rsidR="008E11FC" w:rsidRPr="007F35EE">
        <w:rPr>
          <w:rFonts w:ascii="Times New Roman" w:eastAsiaTheme="minorHAnsi" w:hAnsi="Times New Roman"/>
          <w:sz w:val="24"/>
          <w:szCs w:val="24"/>
        </w:rPr>
        <w:t>A ‘medida’ da liberdade de expressão neste contexto se dá, exatamente, a partir da existência de práticas subvertidas que possam derivar do mau uso desta ferramenta tecnológica</w:t>
      </w:r>
      <w:r w:rsidR="00540D98" w:rsidRPr="007F35EE">
        <w:rPr>
          <w:rFonts w:ascii="Times New Roman" w:eastAsiaTheme="minorHAnsi" w:hAnsi="Times New Roman"/>
          <w:sz w:val="24"/>
          <w:szCs w:val="24"/>
        </w:rPr>
        <w:t xml:space="preserve"> (COGO; BRIGNOL, 2010).</w:t>
      </w:r>
    </w:p>
    <w:p w:rsidR="00E3237F" w:rsidRPr="007F35EE" w:rsidRDefault="00E3237F" w:rsidP="007F35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3 CARACTERIZAÇÃO DA INCITAÇÃO AO DISCURSO DO ÓDIO NO CAMPO CIBERNÉTICO</w:t>
      </w: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A internet é o meio de comunicação com capacidade de mais rapidamente se desenvolver, revolucionar e criar novas possibilidades de acesso superando barreiras. Para Castells (2003, p. 13) “a história e desenvolvimento da internet é a história de uma aventura humana extraordinária”, pois ela demonstra a capacidade que o homem detém de romper barreiras, concepções e valores tornando-se capaz de criar um novo mundo. Contudo, Schaff adverte que a evolução tecnológica traz consequências nos diversos campos das relações sociais quer seja econômico, político e principalmente social, alterando-se valores e concepções (SCHAFF, 1995).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Essa evolução tecnológica tomou proporções vertiginosas, e a cada dia surgem novos meios de comunicação no campo cibernético, ampliando e possibilitando a livre expressão dos indivíduos que lançam mão à utilização desses instrumentos como: blogs, facebook, twiter, fóruns, salas de bate papo proporcionando rápida e eficiente comunicação, fazendo com que hoje o campo cibernético seja considerado um dos grandes instrumentos para o exercício de ampla liberdade de expressão (MEIRA, 2011). 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Contudo, essa ampla liberdade que permite ao indivíduo expressar suas emoções, ideias, opiniões e juízos de valor podem conter concepções pejorativas e injuriosas em relação a determinados grupos étnicos, religiosos, políticos, dentre outros. Esses ataques passaram a ser reconhecidos pela doutrina como discurso do ódio (</w:t>
      </w:r>
      <w:r w:rsidRPr="007F35EE">
        <w:rPr>
          <w:rFonts w:ascii="Times New Roman" w:hAnsi="Times New Roman"/>
          <w:i/>
          <w:sz w:val="24"/>
          <w:szCs w:val="24"/>
        </w:rPr>
        <w:t>hate speech),</w:t>
      </w:r>
      <w:r w:rsidRPr="007F35EE">
        <w:rPr>
          <w:rFonts w:ascii="Times New Roman" w:hAnsi="Times New Roman"/>
          <w:sz w:val="24"/>
          <w:szCs w:val="24"/>
        </w:rPr>
        <w:t xml:space="preserve"> que para Meyer-Pflug </w:t>
      </w:r>
      <w:r w:rsidRPr="007F35EE">
        <w:rPr>
          <w:rFonts w:ascii="Times New Roman" w:hAnsi="Times New Roman"/>
          <w:sz w:val="24"/>
          <w:szCs w:val="24"/>
        </w:rPr>
        <w:lastRenderedPageBreak/>
        <w:t>(2009, p. 92) “é este um dos complexos problemas do direito constitucional contemporâneo da liberdade de expressão”.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Para Meyer-Pflug (2009, p. 97) o discurso do ódio “consiste na manifestação de ideias que incitam à discriminação racial, social ou religiosa em relação a determinados grupos, na maioria das vezes, as minorias”. Esse comportamento tem por principal objetivo discriminar e desprezar, havendo a segregação de grupos que se julgam superiores sob as minorias que geralmente são tidas como inferiores, afrontando a ideia de igualdade e justiça</w:t>
      </w:r>
      <w:r w:rsidRPr="007F35EE">
        <w:rPr>
          <w:rFonts w:ascii="Times New Roman" w:hAnsi="Times New Roman"/>
          <w:b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(MEYER-PFLUG, 2009).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Destaca-se a concepção de Brugger (p. 118, 2007), ao dizer que este discurso</w:t>
      </w:r>
    </w:p>
    <w:p w:rsidR="00B77EAF" w:rsidRPr="007F35EE" w:rsidRDefault="00B77EAF" w:rsidP="007F35EE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F35EE">
        <w:rPr>
          <w:rFonts w:ascii="Times New Roman" w:hAnsi="Times New Roman"/>
          <w:sz w:val="20"/>
          <w:szCs w:val="20"/>
        </w:rPr>
        <w:t>Refere-se a palavras que tendem a insultar, intimidar ou assediar pessoas em virtude de sua raça, cor, etnicidade, nacionalidade, sexo ou religião, ou que tem a capacidade de instigar violência, ódio ou discriminação contra tais pessoas.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Esse discurso se instaura a partir do momento em que é proferido, detendo nesse instante a capacidade de atingir um indivíduo ou grupos violando os direitos fundamentais. Assim, somente a partir do momento em que é externalizado, é que se dá a sua real existência, pois permite que outro indivíduo conheça tal sentimento ou opinião que são capazes de discriminar, inferiorizar. Fundamentando esse entendimento, Silva et al. (2011, p. 447) afirmam que a existência do discurso do ódio exige: </w:t>
      </w:r>
    </w:p>
    <w:p w:rsidR="00B77EAF" w:rsidRPr="007F35EE" w:rsidRDefault="00B77EAF" w:rsidP="007F35EE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F35EE">
        <w:rPr>
          <w:rFonts w:ascii="Times New Roman" w:hAnsi="Times New Roman"/>
          <w:sz w:val="20"/>
          <w:szCs w:val="20"/>
        </w:rPr>
        <w:t>A transposição de ideias do plano mental (abstrato) para o plano fático (concreto). Discurso não externado é pensamento, emoção, ódio sem discurso; e não causa dano algum a quem porventura possa ser seu alvo, já que a ideia permanece na mente do autor. Para esse caso, é inconcebível a intervenção jurídica, pois a todos é livre o pensar.</w:t>
      </w:r>
    </w:p>
    <w:p w:rsidR="00B77EAF" w:rsidRPr="007F35EE" w:rsidRDefault="00B77EAF" w:rsidP="007F35EE">
      <w:pPr>
        <w:spacing w:after="0" w:line="240" w:lineRule="auto"/>
        <w:ind w:left="2268" w:firstLine="1134"/>
        <w:jc w:val="both"/>
        <w:rPr>
          <w:rFonts w:ascii="Times New Roman" w:hAnsi="Times New Roman"/>
          <w:sz w:val="20"/>
          <w:szCs w:val="20"/>
        </w:rPr>
      </w:pP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Alguns países como a Alemanha e a França também adotam o princípio da liberdade de expressão em sua Constituição, mas não aceitam a formação destes discursos, ainda que sob a alegação de estarem apenas no mundo das palavras e das ideias, pois, apesar de estarem nesse espaço, são capazes de preparar e incitar os indivíduos a cometerem ações racistas (BRUGGER, 2007). 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Esse discurso também é utilizado sob a perspectiva revisionista que tem por objetivo questionar a existência do holocausto, percebendo-se o perigo que esta e outras afirmações são capazes de gerar na sociedade, principalmente quando são defendidos no mundo virtual disseminando-se por todo o mundo. Visualiza-se ainda que grupos antes discriminados passam a utilizar-se desses discursos contra os discriminadores com o objetivo de retaliar a discriminação sofrida (MEYER- PFLUG, 2009).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Observando-se o crescente aumento dos casos de discurso odiento, acrescenta-se que em virtude de as relações sociais terem sofrido modificações, alguns conceitos que antes </w:t>
      </w:r>
      <w:r w:rsidRPr="007F35EE">
        <w:rPr>
          <w:rFonts w:ascii="Times New Roman" w:hAnsi="Times New Roman"/>
          <w:sz w:val="24"/>
          <w:szCs w:val="24"/>
        </w:rPr>
        <w:lastRenderedPageBreak/>
        <w:t>eram tidos como essenciais para a manutenção do bom convívio estão perdendo sentido, sendo criado um espaço fértil para a disseminação de tal conteúdo. Neste sentido, o avanço tecnológico é apontado como um dos maiores causadores da perda de respeito e compromisso com a manutenção dessas relações</w:t>
      </w:r>
      <w:r w:rsidRPr="007F35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(BORDIGNON; FREITAS, 2012).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Em adequação à realidade social o discurso do ódio também tem evoluído em suas formas de manifestação, sendo escolhidos para sua propagação os meios que mais se adequam ao momento vivido, lançando-se mão ao uso de tecnologias para propagar as ideias ao maior número possível de indivíduos através de instrumentos de rápida e eficiente propagação, como os já citados: email, redes sociais, dentre outros (SILVA et al., 2011).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 Assim, o campo cibernético tem possibilitado que esses discursos de forma muito rápida se propaguem mundialmente ferindo instantaneamente os grupos discriminados, tendo como agravante para a investigação e punição dos seus autores a exposição destes conteúdos e convicções de forma camuflada, pois são criados ‘perfis fake’ como garantia do anonimato. Além disso, há o argumento de que estão no livre exercício da liberdade de expressão, direito este firmado constitucionalmente (SILVA et al., 2011).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Notadamente, este tipo discurso tem ultrapassado os limites da liberdade de expressão atingindo direitos fundamentais diversos, estando o Estado e a sociedade diante de um dos seus maiores desafios, pois é imperioso que se permita o exercício à liberdade de expressão, porém, de forma que não venha a causar danos a outros direitos e nem produza intolerância (MEYER- PFLUG, 2009).</w:t>
      </w: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40F" w:rsidRPr="007F35EE" w:rsidRDefault="0067140F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>4 LIMITES E CONTROLE POSSÍVEIS AOS DIREITOS FUNDAMENTAIS, ESPECIALMENTE À LIBERDADE DE EXPRESSÃO</w:t>
      </w:r>
      <w:r w:rsidR="001506EB" w:rsidRPr="007F35EE">
        <w:rPr>
          <w:rFonts w:ascii="Times New Roman" w:hAnsi="Times New Roman"/>
          <w:b/>
          <w:sz w:val="24"/>
          <w:szCs w:val="24"/>
        </w:rPr>
        <w:t xml:space="preserve"> NO ESPAÇO VIRTUAL</w:t>
      </w:r>
    </w:p>
    <w:p w:rsidR="00E6302C" w:rsidRPr="007F35EE" w:rsidRDefault="00E6302C" w:rsidP="007F3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Os direitos fundamentais estão intrinsecamente ligados à concepção de Estado democrático de direito, sendo considerada </w:t>
      </w:r>
      <w:r w:rsidRPr="007F35EE">
        <w:rPr>
          <w:rFonts w:ascii="Times New Roman" w:hAnsi="Times New Roman"/>
          <w:i/>
          <w:sz w:val="24"/>
          <w:szCs w:val="24"/>
        </w:rPr>
        <w:t>conditio sine qua non</w:t>
      </w:r>
      <w:r w:rsidRPr="007F35EE">
        <w:rPr>
          <w:rFonts w:ascii="Times New Roman" w:hAnsi="Times New Roman"/>
          <w:sz w:val="24"/>
          <w:szCs w:val="24"/>
        </w:rPr>
        <w:t xml:space="preserve"> e a base para o exercício do poder estatal. Por esta razão é que somente no Estado democrático se pode verificar a proteção e garantia a esses direitos que servem de alicerce ao ordenamento jurídico, posto que a ideia de justiça liga-se diretamente a eles (SARLET, 2012).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Estes direitos detêm uma estrutura principiológica, sendo dotados de alto grau de abstração. Tal fator possibilita as mais diversas concepções e gera a necessidade de que seja buscada a sua utilização de forma adequada, realizando a adequação para a sua devida aplicação (TAVARES, 2012). Para Alexy (2011), por serem princípios, podem ser satisfeitos </w:t>
      </w:r>
      <w:r w:rsidRPr="007F35EE">
        <w:rPr>
          <w:rFonts w:ascii="Times New Roman" w:hAnsi="Times New Roman"/>
          <w:sz w:val="24"/>
          <w:szCs w:val="24"/>
        </w:rPr>
        <w:lastRenderedPageBreak/>
        <w:t>em graus diversos, sendo imperioso, porém, que sejam concretizados na maior medida possível.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Portanto, não sendo os direitos fundamentais absolutos, podem sofrer limitações advindas de disposição no próprio texto constitucional, por norma infraconstitucional fundamentada na Constituição e ainda em consequência de colisão entre direitos fundamentais (SARLET, 2012). Assim, a liberdade de expressão como direito fundamental garantido na Carta Magna e que detém inegável importância para a manutenção do Estado constitucional, não é absoluto, sendo passível de ponderação (SILVA et al., 2011).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Lorenzo (2011), em defesa do exercício desse direito, afirma que toda e qualquer mensagem, quando externalizada, tem garantia de proteção na Constituição e complementa enfatizando que devem ser protegidas ainda que sejam ideias minoritárias. Porém, o autor alerta que discursos ofensivos podem sim, ser restringidos para a proteção e promoção de outros valores constitucionais, e adverte que essa restrição deve ser excepcional, onde os parâmetros utilizados devem ser rígidos para evitar que a decisão venha a representar censura. 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Meyer-Pflug diz que, além da proteção devida e prevista em Constituição Federal Brasileira à liberdade de expressão, é indispensável que se observem todos os outros direitos fundamentais lá estabelecidos e que igualmente são dignos de proteção, em especial a dignidade da pessoa humana (MEYER- PFLUG, 2009).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Complementando esse entendimento, Sarmento afirma que é necessário o estabelecimento de equilíbrio entre os direitos colidentes precisando-se estabelecer limites à liberdade de expressão, pois é necessário proteger outros direitos como a igualdade, privacidade, honra e devido processo legal. Ressalta que o assunto é de grande importância, pois não há como ser feita uma interpretação simplista, pois estão envolvidos valores importantes para o Estado democrático, quais sejam: a liberdade e igualdade (SARMENTO, 2012). 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ab/>
        <w:t>Gilmar Mendes salienta que há diversas possibilidades de colisão entre a liberdade de expressão e outros direitos fundamentais, e dentre eles, chama a atenção ao discurso de ódio visto que este tem levantado frequentes questionamentos sobre os limites a essa garantia constitucional em razão de discursos intolerantes considerados como disseminadores “do ódio em sociedades democráticas” (MENDES, 2008).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Compreendendo-se que o uso do espaço virtual é um dos maiores facilitadores para a livre expressão desse discurso em razão do menor controle que espaço tem, é fácil encontrar diversos sites, fóruns e blog’s com conteúdo discriminador, como por exemplo o </w:t>
      </w:r>
      <w:r w:rsidRPr="007F35EE">
        <w:rPr>
          <w:rFonts w:ascii="Times New Roman" w:hAnsi="Times New Roman"/>
          <w:sz w:val="24"/>
          <w:szCs w:val="24"/>
        </w:rPr>
        <w:lastRenderedPageBreak/>
        <w:t>site Write Power, Resistance88 e os fóruns  Stormfont muito utilizados por brasileiros (SILVA et al., 2011).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Destaca-se no Brasil, dentre os conteúdos discriminadores que tiveram maior repúdio pela população e que foi levado aos tribunais, o caso da estudante de direito Mayara Petruso que, estando inconformada com o resultado da eleição para Presidência da República, </w:t>
      </w:r>
      <w:r w:rsidR="00C629C5" w:rsidRPr="007F35EE">
        <w:rPr>
          <w:rFonts w:ascii="Times New Roman" w:hAnsi="Times New Roman"/>
          <w:sz w:val="24"/>
          <w:szCs w:val="24"/>
        </w:rPr>
        <w:t>postou</w:t>
      </w:r>
      <w:r w:rsidRPr="007F35EE">
        <w:rPr>
          <w:rFonts w:ascii="Times New Roman" w:hAnsi="Times New Roman"/>
          <w:sz w:val="24"/>
          <w:szCs w:val="24"/>
        </w:rPr>
        <w:t xml:space="preserve"> em rede social: “Nordestino [sic] não é gente, faça um favor a São Paulo: mate um nordestino afogado!”. Este caso gerou grande repercussão nacional, vindo à autora em sentença judicial a ser condenada por crime de racismo (ESTUDANTE É CONDENADA POR OFENSA A NORDESTINOS NO TWITTER, 2012). </w:t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O Tribunal de Justiça do Distrito Federal e dos Territórios (2009) descreve outro caso que foi levado à justiça e teve como autor Marcelo Valle, que, por não aceitar o sistema de cotas adotado pela Universidade de Brasília (UNB), dispõe em sua página em dias diversos palavras discriminatórias, como no dia 14 de junho quando diz: </w:t>
      </w:r>
    </w:p>
    <w:p w:rsidR="00B77EAF" w:rsidRPr="007F35EE" w:rsidRDefault="00C629C5" w:rsidP="007F35EE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F35EE">
        <w:rPr>
          <w:rFonts w:ascii="Times New Roman" w:hAnsi="Times New Roman"/>
          <w:sz w:val="20"/>
          <w:szCs w:val="20"/>
        </w:rPr>
        <w:t>(</w:t>
      </w:r>
      <w:r w:rsidR="00B77EAF" w:rsidRPr="007F35EE">
        <w:rPr>
          <w:rFonts w:ascii="Times New Roman" w:hAnsi="Times New Roman"/>
          <w:sz w:val="20"/>
          <w:szCs w:val="20"/>
        </w:rPr>
        <w:t>...</w:t>
      </w:r>
      <w:r w:rsidRPr="007F35EE">
        <w:rPr>
          <w:rFonts w:ascii="Times New Roman" w:hAnsi="Times New Roman"/>
          <w:sz w:val="20"/>
          <w:szCs w:val="20"/>
        </w:rPr>
        <w:t>)</w:t>
      </w:r>
      <w:r w:rsidR="00B77EAF" w:rsidRPr="007F35EE">
        <w:rPr>
          <w:rFonts w:ascii="Times New Roman" w:hAnsi="Times New Roman"/>
          <w:sz w:val="20"/>
          <w:szCs w:val="20"/>
        </w:rPr>
        <w:t xml:space="preserve"> e vocês, ficam aí, pagando pau da África, aquele bando de macacos subdesenvolvidos, querendo atribuir valor a essa cultura negra que só tem músicas sem sentido e toscas que não fazem mais que promover orgias sexuais... preto no céu é urubu, preto correndo é ladrão, preto parado é bosta. Qual a diferença entre o preto e o câncer: o câncer evolui!... já não basta preto roubando dinheiro. Agora ele também rouba vaga nas universidades... o que mais vai roubar depois? (TRIBUNAL DE JUSTIÇA DO DISTRITO FEDERAL E DOS TERRITÓRIOS, 2009).</w:t>
      </w:r>
    </w:p>
    <w:p w:rsidR="00B77EAF" w:rsidRPr="007F35EE" w:rsidRDefault="00B77EAF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ab/>
      </w:r>
    </w:p>
    <w:p w:rsidR="00B77EAF" w:rsidRPr="007F35EE" w:rsidRDefault="00B77EAF" w:rsidP="007F35E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O Ministério Público denunciou o estudante, sendo em primeira instância absolvido do crime alegado. Porém, o Ministério Público inconformado com a sentença, interpõe apelação criminal, vindo neste julgado a ter-se sentença por condenação do réu aplicando-se a pena privativa de liberdade substituída por restritiva de direito, destacando-se no voto para condenação o argumento do Desembargador Roberval Casemiro Belinati (TRIBUNAL DE JUSTIÇA DO DISTRITO FEDERAL E DOS TERRITÓRIOS, 2009)</w:t>
      </w:r>
      <w:r w:rsidR="00143CC5" w:rsidRPr="007F35EE">
        <w:rPr>
          <w:rFonts w:ascii="Times New Roman" w:hAnsi="Times New Roman"/>
          <w:sz w:val="24"/>
          <w:szCs w:val="24"/>
        </w:rPr>
        <w:t>,</w:t>
      </w:r>
      <w:r w:rsidRPr="007F35EE">
        <w:rPr>
          <w:rFonts w:ascii="Times New Roman" w:hAnsi="Times New Roman"/>
          <w:sz w:val="24"/>
          <w:szCs w:val="24"/>
        </w:rPr>
        <w:t xml:space="preserve"> que dispõe: </w:t>
      </w:r>
    </w:p>
    <w:p w:rsidR="00B77EAF" w:rsidRPr="007F35EE" w:rsidRDefault="00B77EAF" w:rsidP="007F35EE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F35EE">
        <w:rPr>
          <w:rFonts w:ascii="Times New Roman" w:hAnsi="Times New Roman"/>
          <w:bCs/>
          <w:sz w:val="20"/>
          <w:szCs w:val="20"/>
        </w:rPr>
        <w:t>Marcelo</w:t>
      </w:r>
      <w:r w:rsidRPr="007F35EE">
        <w:rPr>
          <w:rFonts w:ascii="Times New Roman" w:hAnsi="Times New Roman"/>
          <w:sz w:val="20"/>
          <w:szCs w:val="20"/>
        </w:rPr>
        <w:t xml:space="preserve"> tem, constitucionalmente, o direito de se manifestar contrariamente a um sistema de cotas que utiliza como critério para o acesso a vagas em universidades públicas a raça do indivíduo. No entanto, em que pese a Constituição Federal assegurar o direito à livre manifestação do pensamento, esse direito não pode ser utilizado para acobertar a prática de conduta criminosa. Com efeito, está estabelecido no próprio art. 5º da Constituição Federal, inciso XLII, que a prática de racismo constitui crime inafiançável e imprescritível. Dessa forma, caso uma manifestação seja racista, não há que se falar em liberdade de expressão, uma vez que esta conduta é criminosa, apta, portanto, a ensejar a responsabilização criminal de seu autor (TRIBUNAL DE JUSTIÇA DO DISTRITO FEDERAL E DOS TERRITÓRIOS, 2009).</w:t>
      </w:r>
    </w:p>
    <w:p w:rsidR="000332B9" w:rsidRPr="007F35EE" w:rsidRDefault="000332B9" w:rsidP="007F3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672C" w:rsidRDefault="0016672C" w:rsidP="007F3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672C" w:rsidRDefault="0016672C" w:rsidP="007F3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32B9" w:rsidRPr="007F35EE" w:rsidRDefault="000332B9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lastRenderedPageBreak/>
        <w:t>CONCLUSÃO</w:t>
      </w:r>
    </w:p>
    <w:p w:rsidR="000332B9" w:rsidRPr="007F35EE" w:rsidRDefault="000332B9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E3E" w:rsidRPr="007F35EE" w:rsidRDefault="00080E3E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A liberdade de expressão hoje é garantida na Constituição Brasileira através de vários dispositivos. Esta tem por objetivo resguardar e proteger o livre exercício desse direito, que é considerado uma das maiores conquistas dos cidadãos em razão do período de censura exercido pelo corpo estatal, principalmente no período ditatorial quando eram controladas todas as formas e meios de comunicação.</w:t>
      </w:r>
    </w:p>
    <w:p w:rsidR="00080E3E" w:rsidRPr="007F35EE" w:rsidRDefault="00080E3E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Contudo, diante do avanço tecnológico este direito tem sido exercido das mais variadas formas no seio social, pois foram surgindo possibilidades diversas de comunicação e expressão através do acesso a novos instrumentos que de forma rápida e eficiente se propagam por todas as nações, tendo o poder de romper fronteiras e diminuir distâncias. Este fator possibilitou ao indivíduo a expressão de seus ideais, convicções, comentários, julgamentos através de palavras, imagens e até gestos, bastando para isso estarem conectados à rede mundial de computadores. </w:t>
      </w:r>
    </w:p>
    <w:p w:rsidR="00080E3E" w:rsidRPr="007F35EE" w:rsidRDefault="00080E3E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Todo esse avanço tecnológico, entretanto, não proporcionou apenas benesses à sociedade. Alguns estudiosos advertem que este instrumento tem alienado e escondido os indivíduos de relações e interações com a ‘vida real’, além de possibilitar a propagação do discurso do ódio que disseminam informações injuriosas, agressivas e preconceituosas, que tem ganhado força em razão de não existir ainda um controle estatal e tecnológico efetivo dentro destes meios de comunicação. </w:t>
      </w:r>
    </w:p>
    <w:p w:rsidR="00080E3E" w:rsidRPr="007F35EE" w:rsidRDefault="00080E3E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Neste sentido, vê-se que essa liberdade não é absoluta, podendo sofrer limitações quando em conflito com outros direitos fundamentais. Sendo assim, já são verificados alguns casos de decisões judiciais que apontam um caminho a ser seguido para uso deste direito fundamental de forma que não venha a lesionar outros direitos tão importantes à proteção e garantia da democracia.  </w:t>
      </w:r>
    </w:p>
    <w:p w:rsidR="00080E3E" w:rsidRPr="007F35EE" w:rsidRDefault="00080E3E" w:rsidP="007F35EE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>Portanto, é fundamental que a liberdade de expressão tida como conquista seja exercida de forma livre e consciente em respeito aos demais princípios fundamentais, a fim de que a sociedade exercite a sua livre opinião e possa conviver respeitando as diversidades sociais existentes. É ainda fundamental que o Estado garanta e exerça o seu poder de restrição de forma consciente e excepcional para que não venha a oprimir e censurar tal direito.</w:t>
      </w:r>
    </w:p>
    <w:p w:rsidR="00080E3E" w:rsidRPr="007F35EE" w:rsidRDefault="00080E3E" w:rsidP="007F35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2B9" w:rsidRPr="007F35EE" w:rsidRDefault="000332B9" w:rsidP="007F35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>REFERÊNCIAS</w:t>
      </w:r>
    </w:p>
    <w:p w:rsidR="000332B9" w:rsidRPr="007F35EE" w:rsidRDefault="000332B9" w:rsidP="007F35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ALEXY, Robert. </w:t>
      </w:r>
      <w:r w:rsidRPr="007F35EE">
        <w:rPr>
          <w:rFonts w:ascii="Times New Roman" w:eastAsia="Times New Roman" w:hAnsi="Times New Roman"/>
          <w:b/>
          <w:sz w:val="24"/>
          <w:szCs w:val="24"/>
          <w:lang w:eastAsia="pt-BR"/>
        </w:rPr>
        <w:t>Teoria dos direitos fundamentais.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2. ed. São Paulo: Malheiros, 2011.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6C1E" w:rsidRPr="007F35EE" w:rsidRDefault="00686C1E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35EE">
        <w:rPr>
          <w:rFonts w:ascii="Times New Roman" w:hAnsi="Times New Roman"/>
          <w:sz w:val="24"/>
          <w:szCs w:val="24"/>
          <w:shd w:val="clear" w:color="auto" w:fill="FFFFFF"/>
        </w:rPr>
        <w:t xml:space="preserve">BARROSO, Luís Roberto. </w:t>
      </w:r>
      <w:r w:rsidRPr="007F35EE">
        <w:rPr>
          <w:rFonts w:ascii="Times New Roman" w:hAnsi="Times New Roman"/>
          <w:b/>
          <w:sz w:val="24"/>
          <w:szCs w:val="24"/>
          <w:shd w:val="clear" w:color="auto" w:fill="FFFFFF"/>
        </w:rPr>
        <w:t>Liberdade de expressão, censura e controle da programação de televisão na Constituição de 1998,</w:t>
      </w:r>
      <w:r w:rsidRPr="007F35EE">
        <w:rPr>
          <w:rFonts w:ascii="Times New Roman" w:hAnsi="Times New Roman"/>
          <w:sz w:val="24"/>
          <w:szCs w:val="24"/>
          <w:shd w:val="clear" w:color="auto" w:fill="FFFFFF"/>
        </w:rPr>
        <w:t xml:space="preserve"> 2001. Disponível em: &lt;</w:t>
      </w:r>
      <w:hyperlink r:id="rId7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http://www.cella.com.br/conteudo/conteudo_142.pdf</w:t>
        </w:r>
      </w:hyperlink>
      <w:r w:rsidRPr="007F35EE">
        <w:rPr>
          <w:rFonts w:ascii="Times New Roman" w:hAnsi="Times New Roman"/>
          <w:sz w:val="24"/>
          <w:szCs w:val="24"/>
          <w:shd w:val="clear" w:color="auto" w:fill="FFFFFF"/>
        </w:rPr>
        <w:t>&gt;. Acesso em: 12 mai 2013.</w:t>
      </w:r>
    </w:p>
    <w:p w:rsidR="00686C1E" w:rsidRPr="007F35EE" w:rsidRDefault="00686C1E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03B6" w:rsidRPr="007F35EE" w:rsidRDefault="008403B6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35EE">
        <w:rPr>
          <w:rFonts w:ascii="Times New Roman" w:hAnsi="Times New Roman"/>
          <w:sz w:val="24"/>
          <w:szCs w:val="24"/>
          <w:shd w:val="clear" w:color="auto" w:fill="FFFFFF"/>
        </w:rPr>
        <w:t>BOCCHI, Olsen Henrique. A liberdade de expressão no Estado Democrático de Direito: uma abordagem ética e solidária.</w:t>
      </w:r>
      <w:r w:rsidRPr="007F35E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F35EE">
        <w:rPr>
          <w:rStyle w:val="Forte"/>
          <w:rFonts w:ascii="Times New Roman" w:hAnsi="Times New Roman"/>
          <w:sz w:val="24"/>
          <w:szCs w:val="24"/>
        </w:rPr>
        <w:t xml:space="preserve">Jus Navigandi </w:t>
      </w:r>
      <w:r w:rsidRPr="007F35EE">
        <w:rPr>
          <w:rFonts w:ascii="Times New Roman" w:hAnsi="Times New Roman"/>
          <w:sz w:val="24"/>
          <w:szCs w:val="24"/>
          <w:shd w:val="clear" w:color="auto" w:fill="FFFFFF"/>
        </w:rPr>
        <w:t xml:space="preserve">2010, </w:t>
      </w:r>
      <w:hyperlink r:id="rId8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v.</w:t>
        </w:r>
      </w:hyperlink>
      <w:r w:rsidRPr="007F35EE">
        <w:rPr>
          <w:rFonts w:ascii="Times New Roman" w:hAnsi="Times New Roman"/>
          <w:sz w:val="24"/>
          <w:szCs w:val="24"/>
        </w:rPr>
        <w:t xml:space="preserve"> 15</w:t>
      </w:r>
      <w:r w:rsidRPr="007F35E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35E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n. 2715</w:t>
        </w:r>
      </w:hyperlink>
      <w:r w:rsidRPr="007F35E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403B6" w:rsidRPr="007F35EE" w:rsidRDefault="008403B6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BORDIGNON, Micheli; FREITAS, Riva Sobrado de. Discurso do ódio e liberdade de expressão: uma abordagem com base na dignidade humana. </w:t>
      </w:r>
      <w:r w:rsidRPr="007F35EE">
        <w:rPr>
          <w:rFonts w:ascii="Times New Roman" w:hAnsi="Times New Roman"/>
          <w:b/>
          <w:sz w:val="24"/>
          <w:szCs w:val="24"/>
        </w:rPr>
        <w:t>Anais do III Simpósio de Direito: dimensões materiais e eficaciais dos direitos fundamentais</w:t>
      </w:r>
      <w:r w:rsidRPr="007F35EE">
        <w:rPr>
          <w:rFonts w:ascii="Times New Roman" w:hAnsi="Times New Roman"/>
          <w:sz w:val="24"/>
          <w:szCs w:val="24"/>
        </w:rPr>
        <w:t xml:space="preserve"> 2012, v. 2, n. 2, Santa Catarina.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0D98" w:rsidRPr="007F35EE" w:rsidRDefault="00540D98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  <w:shd w:val="clear" w:color="auto" w:fill="FFFFFF"/>
        </w:rPr>
        <w:t>BORGES, Beatriz Pedrosa.</w:t>
      </w:r>
      <w:r w:rsidRPr="007F35EE">
        <w:rPr>
          <w:rFonts w:ascii="Times New Roman" w:hAnsi="Times New Roman"/>
          <w:sz w:val="24"/>
          <w:szCs w:val="24"/>
        </w:rPr>
        <w:t xml:space="preserve"> </w:t>
      </w:r>
      <w:r w:rsidRPr="007F35EE">
        <w:rPr>
          <w:rFonts w:ascii="Times New Roman" w:hAnsi="Times New Roman"/>
          <w:b/>
          <w:sz w:val="24"/>
          <w:szCs w:val="24"/>
        </w:rPr>
        <w:t>Internet como nova esfera pública e seu espaço na sociedade contemporânea</w:t>
      </w:r>
      <w:r w:rsidRPr="007F35EE">
        <w:rPr>
          <w:rFonts w:ascii="Times New Roman" w:hAnsi="Times New Roman"/>
          <w:sz w:val="24"/>
          <w:szCs w:val="24"/>
        </w:rPr>
        <w:t xml:space="preserve"> [artigo]. São Paulo: Universidade Presbiteriana Mackenzie, 2009.</w:t>
      </w:r>
    </w:p>
    <w:p w:rsidR="00540D98" w:rsidRPr="007F35EE" w:rsidRDefault="00540D98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BRUGGER, Winfried. </w:t>
      </w:r>
      <w:r w:rsidRPr="007F35EE">
        <w:rPr>
          <w:rFonts w:ascii="Times New Roman" w:eastAsia="Times New Roman" w:hAnsi="Times New Roman"/>
          <w:b/>
          <w:sz w:val="24"/>
          <w:szCs w:val="24"/>
          <w:lang w:eastAsia="pt-BR"/>
        </w:rPr>
        <w:t>Proibição ou proteção do discurso do ódio?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35EE">
        <w:rPr>
          <w:rFonts w:ascii="Times New Roman" w:eastAsia="Times New Roman" w:hAnsi="Times New Roman"/>
          <w:b/>
          <w:sz w:val="24"/>
          <w:szCs w:val="24"/>
          <w:lang w:eastAsia="pt-BR"/>
        </w:rPr>
        <w:t>Algumas observações sobre o Direito Alemão e o Americano.</w:t>
      </w:r>
      <w:r w:rsidRPr="007F35EE">
        <w:rPr>
          <w:rFonts w:ascii="Times New Roman" w:eastAsia="Times New Roman" w:hAnsi="Times New Roman"/>
          <w:sz w:val="24"/>
          <w:szCs w:val="24"/>
          <w:lang w:eastAsia="pt-BR"/>
        </w:rPr>
        <w:t xml:space="preserve"> Direito Público 2007, v. 3, n. 15.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E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CASTELLS, Manuel. </w:t>
      </w:r>
      <w:r w:rsidRPr="007F35E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galáxia da internet: </w:t>
      </w:r>
      <w:r w:rsidRPr="007F35EE">
        <w:rPr>
          <w:rFonts w:ascii="Times New Roman" w:eastAsia="Times New Roman" w:hAnsi="Times New Roman"/>
          <w:bCs/>
          <w:sz w:val="24"/>
          <w:szCs w:val="24"/>
          <w:lang w:eastAsia="pt-BR"/>
        </w:rPr>
        <w:t>reflexões sobre a internet, os negócios e a sociedade. Rio de Janeiro: Jorge Zahar, 2003.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40D98" w:rsidRPr="007F35EE" w:rsidRDefault="00540D98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COGO, Denise; BRIGNOL, Liliane Dutra. Redes sociais e os estudos de recepção na internet. </w:t>
      </w:r>
      <w:r w:rsidRPr="007F35EE">
        <w:rPr>
          <w:rFonts w:ascii="Times New Roman" w:hAnsi="Times New Roman"/>
          <w:b/>
          <w:sz w:val="24"/>
          <w:szCs w:val="24"/>
        </w:rPr>
        <w:t>XIX Encontro da Compós/PUC/Rio de Janeiro</w:t>
      </w:r>
      <w:r w:rsidRPr="007F35EE">
        <w:rPr>
          <w:rFonts w:ascii="Times New Roman" w:hAnsi="Times New Roman"/>
          <w:sz w:val="24"/>
          <w:szCs w:val="24"/>
        </w:rPr>
        <w:t xml:space="preserve"> 2010.</w:t>
      </w:r>
    </w:p>
    <w:p w:rsidR="00540D98" w:rsidRPr="007F35EE" w:rsidRDefault="00540D98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332B9" w:rsidRPr="007F35EE" w:rsidRDefault="000332B9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COSTA, Maria Cristina Castilho. No que você está pensando? Redes sociais e sociedade contemporânea. </w:t>
      </w:r>
      <w:r w:rsidRPr="007F35EE">
        <w:rPr>
          <w:rFonts w:ascii="Times New Roman" w:hAnsi="Times New Roman"/>
          <w:b/>
          <w:sz w:val="24"/>
          <w:szCs w:val="24"/>
        </w:rPr>
        <w:t>Revista USP</w:t>
      </w:r>
      <w:r w:rsidRPr="007F35EE">
        <w:rPr>
          <w:rFonts w:ascii="Times New Roman" w:hAnsi="Times New Roman"/>
          <w:sz w:val="24"/>
          <w:szCs w:val="24"/>
        </w:rPr>
        <w:t xml:space="preserve"> 2011, n. 92.</w:t>
      </w:r>
    </w:p>
    <w:p w:rsidR="001F5FF8" w:rsidRPr="007F35EE" w:rsidRDefault="001F5FF8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t xml:space="preserve">ESTUDANTE É CONDENADA POR OFENSA A NORDESTINOS NO TWITTER, </w:t>
      </w:r>
      <w:r w:rsidRPr="007F35EE">
        <w:rPr>
          <w:rFonts w:ascii="Times New Roman" w:hAnsi="Times New Roman"/>
          <w:sz w:val="24"/>
          <w:szCs w:val="24"/>
        </w:rPr>
        <w:t>2012.</w:t>
      </w:r>
      <w:r w:rsidRPr="007F35EE">
        <w:rPr>
          <w:rFonts w:ascii="Times New Roman" w:hAnsi="Times New Roman"/>
          <w:b/>
          <w:sz w:val="24"/>
          <w:szCs w:val="24"/>
        </w:rPr>
        <w:t xml:space="preserve"> </w:t>
      </w:r>
      <w:r w:rsidRPr="007F35EE">
        <w:rPr>
          <w:rFonts w:ascii="Times New Roman" w:hAnsi="Times New Roman"/>
          <w:sz w:val="24"/>
          <w:szCs w:val="24"/>
        </w:rPr>
        <w:t>Disponível em: &lt;</w:t>
      </w:r>
      <w:hyperlink r:id="rId10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http://www1.folha.uol.com.br/poder/1091324-estudante-e-condenada-por-ofensa-a-nordestinos-no-twitter.shtml</w:t>
        </w:r>
      </w:hyperlink>
      <w:r w:rsidRPr="007F35EE">
        <w:rPr>
          <w:rFonts w:ascii="Times New Roman" w:hAnsi="Times New Roman"/>
          <w:sz w:val="24"/>
          <w:szCs w:val="24"/>
        </w:rPr>
        <w:t>&gt; Acesso: 17 mai 13.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3AD3" w:rsidRPr="007F35EE" w:rsidRDefault="00433AD3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bCs/>
          <w:sz w:val="24"/>
          <w:szCs w:val="24"/>
        </w:rPr>
        <w:t xml:space="preserve">FARIAS, Edilsom. </w:t>
      </w:r>
      <w:r w:rsidRPr="007F35EE">
        <w:rPr>
          <w:rFonts w:ascii="Times New Roman" w:hAnsi="Times New Roman"/>
          <w:b/>
          <w:bCs/>
          <w:sz w:val="24"/>
          <w:szCs w:val="24"/>
        </w:rPr>
        <w:t>Liberdade de expressão e comunicação:</w:t>
      </w:r>
      <w:r w:rsidRPr="007F35EE">
        <w:rPr>
          <w:rFonts w:ascii="Times New Roman" w:hAnsi="Times New Roman"/>
          <w:sz w:val="24"/>
          <w:szCs w:val="24"/>
        </w:rPr>
        <w:t xml:space="preserve"> teoria e proteção constitucional. São Paulo: Revista dos Tribunais, 2004.</w:t>
      </w:r>
    </w:p>
    <w:p w:rsidR="00433AD3" w:rsidRPr="007F35EE" w:rsidRDefault="00433AD3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F5FF8" w:rsidRPr="007F35EE" w:rsidRDefault="001F5FF8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LENZA, Pedro. </w:t>
      </w:r>
      <w:r w:rsidRPr="007F35EE">
        <w:rPr>
          <w:rFonts w:ascii="Times New Roman" w:hAnsi="Times New Roman"/>
          <w:b/>
          <w:sz w:val="24"/>
          <w:szCs w:val="24"/>
        </w:rPr>
        <w:t>Direito constitucional esquematizado.</w:t>
      </w:r>
      <w:r w:rsidRPr="007F35EE">
        <w:rPr>
          <w:rFonts w:ascii="Times New Roman" w:hAnsi="Times New Roman"/>
          <w:sz w:val="24"/>
          <w:szCs w:val="24"/>
        </w:rPr>
        <w:t xml:space="preserve"> 15. ed. São Paulo: Saraiva, 2011.</w:t>
      </w:r>
    </w:p>
    <w:p w:rsidR="00302AD5" w:rsidRPr="007F35EE" w:rsidRDefault="00302AD5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C726EB" w:rsidRPr="007F35EE" w:rsidRDefault="00C726EB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b/>
          <w:sz w:val="24"/>
          <w:szCs w:val="24"/>
        </w:rPr>
        <w:lastRenderedPageBreak/>
        <w:t>LIBERDADE DE EXPRESSÃO NO BRASIL.</w:t>
      </w:r>
      <w:r w:rsidRPr="007F35EE">
        <w:rPr>
          <w:rFonts w:ascii="Times New Roman" w:hAnsi="Times New Roman"/>
          <w:sz w:val="24"/>
          <w:szCs w:val="24"/>
        </w:rPr>
        <w:t xml:space="preserve"> Um breve relato sobre o estado-da-arte, tendências e perspectivas. São Paulo: Intervozes, 2009. </w:t>
      </w:r>
    </w:p>
    <w:p w:rsidR="00C726EB" w:rsidRPr="007F35EE" w:rsidRDefault="00C726EB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02AD5" w:rsidRPr="007F35EE" w:rsidRDefault="00302AD5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LORENZO, Rafael. As liberdades de expressão e de imprensa na Jurisprudência do Supremo Tribunal Federal. In: SARMENTO, Daniel; SARLET, Ingo Wolfgang. </w:t>
      </w:r>
      <w:r w:rsidRPr="007F35EE">
        <w:rPr>
          <w:rFonts w:ascii="Times New Roman" w:hAnsi="Times New Roman"/>
          <w:b/>
          <w:sz w:val="24"/>
          <w:szCs w:val="24"/>
        </w:rPr>
        <w:t>Direitos fundamentais no supremo Tribunal Federal:</w:t>
      </w:r>
      <w:r w:rsidRPr="007F35EE">
        <w:rPr>
          <w:rFonts w:ascii="Times New Roman" w:hAnsi="Times New Roman"/>
          <w:sz w:val="24"/>
          <w:szCs w:val="24"/>
        </w:rPr>
        <w:t xml:space="preserve"> balanço e crítica. Rio de Janeiro: Lumen Juris, 2011.</w:t>
      </w:r>
    </w:p>
    <w:p w:rsidR="000332B9" w:rsidRPr="007F35EE" w:rsidRDefault="000332B9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332B9" w:rsidRPr="007F35EE" w:rsidRDefault="000332B9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MEIRA, Miguel Salgueiro. </w:t>
      </w:r>
      <w:r w:rsidRPr="007F35EE">
        <w:rPr>
          <w:rFonts w:ascii="Times New Roman" w:hAnsi="Times New Roman"/>
          <w:b/>
          <w:sz w:val="24"/>
          <w:szCs w:val="24"/>
        </w:rPr>
        <w:t xml:space="preserve">Os limites à liberdade de expressão nos discursos de incitamento ao ódio. </w:t>
      </w:r>
      <w:r w:rsidRPr="007F35EE">
        <w:rPr>
          <w:rFonts w:ascii="Times New Roman" w:hAnsi="Times New Roman"/>
          <w:sz w:val="24"/>
          <w:szCs w:val="24"/>
        </w:rPr>
        <w:t>Porto Alegre: Verbo Jurídico, 2011.</w:t>
      </w:r>
    </w:p>
    <w:p w:rsidR="000332B9" w:rsidRPr="007F35EE" w:rsidRDefault="000332B9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MENDES, Gilmar. </w:t>
      </w:r>
      <w:r w:rsidRPr="007F35EE">
        <w:rPr>
          <w:rFonts w:ascii="Times New Roman" w:hAnsi="Times New Roman"/>
          <w:b/>
          <w:sz w:val="24"/>
          <w:szCs w:val="24"/>
        </w:rPr>
        <w:t>A Jurisdição constitucional no Brasil e seu significado para a liberdade e igualdade,</w:t>
      </w:r>
      <w:r w:rsidRPr="007F35EE">
        <w:rPr>
          <w:rFonts w:ascii="Times New Roman" w:hAnsi="Times New Roman"/>
          <w:sz w:val="24"/>
          <w:szCs w:val="24"/>
        </w:rPr>
        <w:t xml:space="preserve"> 2008. Disponível em: &lt;</w:t>
      </w:r>
      <w:hyperlink r:id="rId11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http://www.stf.jus.br/arquivo/cms/noticiaArtigoDiscurso/anexo/munster_port.pdf</w:t>
        </w:r>
      </w:hyperlink>
      <w:r w:rsidRPr="007F35EE">
        <w:rPr>
          <w:rFonts w:ascii="Times New Roman" w:hAnsi="Times New Roman"/>
          <w:sz w:val="24"/>
          <w:szCs w:val="24"/>
        </w:rPr>
        <w:t>&gt; Acesso em: 17 mai 13.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332B9" w:rsidRPr="007F35EE" w:rsidRDefault="000332B9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MENDES, Gilmar Ferreira; BRANCO, Paulo Gustavo Gonet Branco. </w:t>
      </w:r>
      <w:r w:rsidRPr="007F35EE">
        <w:rPr>
          <w:rFonts w:ascii="Times New Roman" w:hAnsi="Times New Roman"/>
          <w:b/>
          <w:sz w:val="24"/>
          <w:szCs w:val="24"/>
        </w:rPr>
        <w:t>Curso de direito constitucional.</w:t>
      </w:r>
      <w:r w:rsidRPr="007F35EE">
        <w:rPr>
          <w:rFonts w:ascii="Times New Roman" w:hAnsi="Times New Roman"/>
          <w:sz w:val="24"/>
          <w:szCs w:val="24"/>
        </w:rPr>
        <w:t xml:space="preserve"> 6. ed. São Paulo: Saraiva, 2011.</w:t>
      </w:r>
    </w:p>
    <w:p w:rsidR="001C0D38" w:rsidRPr="007F35EE" w:rsidRDefault="001C0D38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MEYER-PFLUG, Samantha Ribeiro. </w:t>
      </w:r>
      <w:r w:rsidRPr="007F35EE">
        <w:rPr>
          <w:rFonts w:ascii="Times New Roman" w:hAnsi="Times New Roman"/>
          <w:b/>
          <w:sz w:val="24"/>
          <w:szCs w:val="24"/>
        </w:rPr>
        <w:t xml:space="preserve">Liberdade de expressão e discurso do ódio. </w:t>
      </w:r>
      <w:r w:rsidRPr="007F35EE">
        <w:rPr>
          <w:rFonts w:ascii="Times New Roman" w:hAnsi="Times New Roman"/>
          <w:sz w:val="24"/>
          <w:szCs w:val="24"/>
        </w:rPr>
        <w:t>São Paulo: Revista dos Tribunais, 2009.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C0D38" w:rsidRPr="007F35EE" w:rsidRDefault="001C0D38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MIRANDA, José. </w:t>
      </w:r>
      <w:r w:rsidRPr="007F35EE">
        <w:rPr>
          <w:rFonts w:ascii="Times New Roman" w:hAnsi="Times New Roman"/>
          <w:b/>
          <w:sz w:val="24"/>
          <w:szCs w:val="24"/>
        </w:rPr>
        <w:t xml:space="preserve">Manual de direito constitucional. </w:t>
      </w:r>
      <w:r w:rsidRPr="007F35EE">
        <w:rPr>
          <w:rFonts w:ascii="Times New Roman" w:hAnsi="Times New Roman"/>
          <w:sz w:val="24"/>
          <w:szCs w:val="24"/>
        </w:rPr>
        <w:t>3.ed. tomo IV. Coimbra: Coimbra, 2000.</w:t>
      </w:r>
    </w:p>
    <w:p w:rsidR="000332B9" w:rsidRPr="007F35EE" w:rsidRDefault="000332B9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E6DB4" w:rsidRPr="007F35EE" w:rsidRDefault="008E6DB4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ROBERTO, Laís Maciel. </w:t>
      </w:r>
      <w:r w:rsidRPr="007F35EE">
        <w:rPr>
          <w:rFonts w:ascii="Times New Roman" w:hAnsi="Times New Roman"/>
          <w:b/>
          <w:sz w:val="24"/>
          <w:szCs w:val="24"/>
        </w:rPr>
        <w:t>A influência das redes sociais na comunicação organizacional</w:t>
      </w:r>
      <w:r w:rsidRPr="007F35EE">
        <w:rPr>
          <w:rFonts w:ascii="Times New Roman" w:hAnsi="Times New Roman"/>
          <w:sz w:val="24"/>
          <w:szCs w:val="24"/>
        </w:rPr>
        <w:t xml:space="preserve"> [monografia de conclusão de curso]. São Paulo: Universidade Nove de Julho, 2009.</w:t>
      </w:r>
    </w:p>
    <w:p w:rsidR="00294CD1" w:rsidRPr="007F35EE" w:rsidRDefault="00294CD1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SARLET, Ingo Wolfgang. </w:t>
      </w:r>
      <w:r w:rsidRPr="007F35EE">
        <w:rPr>
          <w:rFonts w:ascii="Times New Roman" w:hAnsi="Times New Roman"/>
          <w:b/>
          <w:sz w:val="24"/>
          <w:szCs w:val="24"/>
        </w:rPr>
        <w:t>A eficácia dos direitos fundamentais:</w:t>
      </w:r>
      <w:r w:rsidRPr="007F35EE">
        <w:rPr>
          <w:rFonts w:ascii="Times New Roman" w:hAnsi="Times New Roman"/>
          <w:sz w:val="24"/>
          <w:szCs w:val="24"/>
        </w:rPr>
        <w:t xml:space="preserve"> uma teoria geral dos direitos fundamentais na perspectiva constitucional. 11. ed. Porto Alegre: Livraria do Advogado, 2012.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SARMENTO, Daniel. </w:t>
      </w:r>
      <w:r w:rsidRPr="007F35EE">
        <w:rPr>
          <w:rFonts w:ascii="Times New Roman" w:hAnsi="Times New Roman"/>
          <w:b/>
          <w:sz w:val="24"/>
          <w:szCs w:val="24"/>
        </w:rPr>
        <w:t>A liberdade de expressão e o problema do “hate speech”,</w:t>
      </w:r>
      <w:r w:rsidRPr="007F35EE">
        <w:rPr>
          <w:rFonts w:ascii="Times New Roman" w:hAnsi="Times New Roman"/>
          <w:sz w:val="24"/>
          <w:szCs w:val="24"/>
        </w:rPr>
        <w:t xml:space="preserve"> 2012. Disponível em: &lt;</w:t>
      </w:r>
      <w:hyperlink r:id="rId12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http://www.danielsarmento.com.br/wp-content/uploads/2012/09/a-liberade-expressao-e-o-problema-do-hate-speech.pdf</w:t>
        </w:r>
      </w:hyperlink>
      <w:r w:rsidRPr="007F35EE">
        <w:rPr>
          <w:rFonts w:ascii="Times New Roman" w:hAnsi="Times New Roman"/>
          <w:sz w:val="24"/>
          <w:szCs w:val="24"/>
        </w:rPr>
        <w:t>&gt;. Acesso em: 17 mai 2013.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SCHAFF, Adam. </w:t>
      </w:r>
      <w:r w:rsidRPr="007F35EE">
        <w:rPr>
          <w:rFonts w:ascii="Times New Roman" w:hAnsi="Times New Roman"/>
          <w:b/>
          <w:sz w:val="24"/>
          <w:szCs w:val="24"/>
        </w:rPr>
        <w:t xml:space="preserve">A sociedade informática: </w:t>
      </w:r>
      <w:r w:rsidRPr="007F35EE">
        <w:rPr>
          <w:rFonts w:ascii="Times New Roman" w:hAnsi="Times New Roman"/>
          <w:sz w:val="24"/>
          <w:szCs w:val="24"/>
        </w:rPr>
        <w:t>as consequências sociais da segunda revolução industrial. 4. ed. São Paulo: Brasiliense, 1995.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lastRenderedPageBreak/>
        <w:t xml:space="preserve">SILVA, Rosane Leal da et al. Discursos de ódio em redes sociais: jurisprudência brasileira. </w:t>
      </w:r>
      <w:r w:rsidRPr="007F35EE">
        <w:rPr>
          <w:rFonts w:ascii="Times New Roman" w:hAnsi="Times New Roman"/>
          <w:b/>
          <w:sz w:val="24"/>
          <w:szCs w:val="24"/>
        </w:rPr>
        <w:t>Revista Direito GV</w:t>
      </w:r>
      <w:r w:rsidRPr="007F35EE">
        <w:rPr>
          <w:rFonts w:ascii="Times New Roman" w:hAnsi="Times New Roman"/>
          <w:sz w:val="24"/>
          <w:szCs w:val="24"/>
        </w:rPr>
        <w:t xml:space="preserve"> 2011, p. 445-468.</w:t>
      </w:r>
    </w:p>
    <w:p w:rsidR="003700EE" w:rsidRPr="007F35EE" w:rsidRDefault="003700EE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94CD1" w:rsidRPr="007F35EE" w:rsidRDefault="00294CD1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SOUZA, Sérgio Augusto Freire de. As redes sociais e a liquidez na sociedade 140 bytes: sob os olhos da coruja de minerva. </w:t>
      </w:r>
      <w:r w:rsidRPr="007F35EE">
        <w:rPr>
          <w:rFonts w:ascii="Times New Roman" w:hAnsi="Times New Roman"/>
          <w:b/>
          <w:sz w:val="24"/>
          <w:szCs w:val="24"/>
        </w:rPr>
        <w:t>XIV Semana de Letras da Universidade Federal do Amazonas</w:t>
      </w:r>
      <w:r w:rsidRPr="007F35EE">
        <w:rPr>
          <w:rFonts w:ascii="Times New Roman" w:hAnsi="Times New Roman"/>
          <w:sz w:val="24"/>
          <w:szCs w:val="24"/>
        </w:rPr>
        <w:t xml:space="preserve"> 2009.</w:t>
      </w:r>
    </w:p>
    <w:p w:rsidR="00FE1C8B" w:rsidRPr="007F35EE" w:rsidRDefault="00FE1C8B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TAVARES, André Ramos. </w:t>
      </w:r>
      <w:r w:rsidRPr="007F35EE">
        <w:rPr>
          <w:rFonts w:ascii="Times New Roman" w:hAnsi="Times New Roman"/>
          <w:b/>
          <w:sz w:val="24"/>
          <w:szCs w:val="24"/>
        </w:rPr>
        <w:t>Curso de direito constitucional.</w:t>
      </w:r>
      <w:r w:rsidRPr="007F35EE">
        <w:rPr>
          <w:rFonts w:ascii="Times New Roman" w:hAnsi="Times New Roman"/>
          <w:sz w:val="24"/>
          <w:szCs w:val="24"/>
        </w:rPr>
        <w:t xml:space="preserve"> 10 ed. São Paulo: Saraiva, 2012.</w:t>
      </w:r>
    </w:p>
    <w:p w:rsidR="00AD5A9D" w:rsidRPr="007F35EE" w:rsidRDefault="00AD5A9D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TRIBUNAL DE JUSTIÇA DO DISTRITO FEDERAL E DOS TERRITÓRIOS. </w:t>
      </w:r>
      <w:r w:rsidRPr="007F35EE">
        <w:rPr>
          <w:rFonts w:ascii="Times New Roman" w:hAnsi="Times New Roman"/>
          <w:b/>
          <w:sz w:val="24"/>
          <w:szCs w:val="24"/>
        </w:rPr>
        <w:t>Acórdão n.º 376.006,</w:t>
      </w:r>
      <w:r w:rsidRPr="007F35EE">
        <w:rPr>
          <w:rFonts w:ascii="Times New Roman" w:hAnsi="Times New Roman"/>
          <w:sz w:val="24"/>
          <w:szCs w:val="24"/>
        </w:rPr>
        <w:t xml:space="preserve"> 2009. Disponível em: &lt;</w:t>
      </w:r>
      <w:hyperlink r:id="rId13" w:history="1">
        <w:r w:rsidRPr="007F35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http://tj-df.jusbrasil.com/jurisprudencia/5772019/apr-apr-767015720058070001-df-0076701-5720058070001</w:t>
        </w:r>
      </w:hyperlink>
      <w:r w:rsidRPr="007F35EE">
        <w:rPr>
          <w:rFonts w:ascii="Times New Roman" w:hAnsi="Times New Roman"/>
          <w:sz w:val="24"/>
          <w:szCs w:val="24"/>
        </w:rPr>
        <w:t>&gt;. Acesso em: 17 mai 2013.</w:t>
      </w:r>
    </w:p>
    <w:p w:rsidR="00AD5A9D" w:rsidRPr="007F35EE" w:rsidRDefault="00AD5A9D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C8B" w:rsidRPr="007F35EE" w:rsidRDefault="00FE1C8B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VELLOSO, Ricardo Viana. O ciberespaço como ágora eletrônica na sociedade contemporânea. </w:t>
      </w:r>
      <w:r w:rsidRPr="007F35EE">
        <w:rPr>
          <w:rFonts w:ascii="Times New Roman" w:hAnsi="Times New Roman"/>
          <w:b/>
          <w:sz w:val="24"/>
          <w:szCs w:val="24"/>
        </w:rPr>
        <w:t>Ciência e Informática</w:t>
      </w:r>
      <w:r w:rsidRPr="007F35EE">
        <w:rPr>
          <w:rFonts w:ascii="Times New Roman" w:hAnsi="Times New Roman"/>
          <w:sz w:val="24"/>
          <w:szCs w:val="24"/>
        </w:rPr>
        <w:t xml:space="preserve"> 2008, v. 37, n. 2. </w:t>
      </w:r>
    </w:p>
    <w:p w:rsidR="00785B71" w:rsidRPr="007F35EE" w:rsidRDefault="00785B71" w:rsidP="007F35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85B71" w:rsidRPr="007F35EE" w:rsidRDefault="00785B71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5EE">
        <w:rPr>
          <w:rFonts w:ascii="Times New Roman" w:hAnsi="Times New Roman"/>
          <w:sz w:val="24"/>
          <w:szCs w:val="24"/>
        </w:rPr>
        <w:t xml:space="preserve">ZANARDI, Bianca Botter. </w:t>
      </w:r>
      <w:r w:rsidRPr="007F35EE">
        <w:rPr>
          <w:rFonts w:ascii="Times New Roman" w:hAnsi="Times New Roman"/>
          <w:b/>
          <w:sz w:val="24"/>
          <w:szCs w:val="24"/>
        </w:rPr>
        <w:t xml:space="preserve">A imprensa e a liberdade de expressão no estado democrático de direito: </w:t>
      </w:r>
      <w:r w:rsidRPr="007F35EE">
        <w:rPr>
          <w:rFonts w:ascii="Times New Roman" w:hAnsi="Times New Roman"/>
          <w:sz w:val="24"/>
          <w:szCs w:val="24"/>
        </w:rPr>
        <w:t>análise da concepção de justiça difundida pelos meios de comunicação de massa [monografia]. Curitiba: Instituto dos Advogados do Paraná, 2010.</w:t>
      </w:r>
    </w:p>
    <w:p w:rsidR="00785B71" w:rsidRPr="007F35EE" w:rsidRDefault="00785B71" w:rsidP="007F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5B71" w:rsidRPr="007F35EE" w:rsidSect="00E167E4">
      <w:headerReference w:type="default" r:id="rId14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63" w:rsidRDefault="00011C63" w:rsidP="00080E3E">
      <w:pPr>
        <w:spacing w:after="0" w:line="240" w:lineRule="auto"/>
      </w:pPr>
      <w:r>
        <w:separator/>
      </w:r>
    </w:p>
  </w:endnote>
  <w:endnote w:type="continuationSeparator" w:id="1">
    <w:p w:rsidR="00011C63" w:rsidRDefault="00011C63" w:rsidP="0008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63" w:rsidRDefault="00011C63" w:rsidP="00080E3E">
      <w:pPr>
        <w:spacing w:after="0" w:line="240" w:lineRule="auto"/>
      </w:pPr>
      <w:r>
        <w:separator/>
      </w:r>
    </w:p>
  </w:footnote>
  <w:footnote w:type="continuationSeparator" w:id="1">
    <w:p w:rsidR="00011C63" w:rsidRDefault="00011C63" w:rsidP="0008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3E" w:rsidRDefault="00080E3E">
    <w:pPr>
      <w:pStyle w:val="Cabealho"/>
      <w:jc w:val="right"/>
    </w:pPr>
  </w:p>
  <w:p w:rsidR="00080E3E" w:rsidRDefault="00080E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6C22"/>
    <w:multiLevelType w:val="hybridMultilevel"/>
    <w:tmpl w:val="AE50E0E4"/>
    <w:lvl w:ilvl="0" w:tplc="3C38B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7E4"/>
    <w:rsid w:val="00011C63"/>
    <w:rsid w:val="00033083"/>
    <w:rsid w:val="000332B9"/>
    <w:rsid w:val="00051874"/>
    <w:rsid w:val="00080E3E"/>
    <w:rsid w:val="0008209F"/>
    <w:rsid w:val="000848ED"/>
    <w:rsid w:val="00106165"/>
    <w:rsid w:val="0012140F"/>
    <w:rsid w:val="001254DF"/>
    <w:rsid w:val="00140939"/>
    <w:rsid w:val="00143CC5"/>
    <w:rsid w:val="001506EB"/>
    <w:rsid w:val="0016106A"/>
    <w:rsid w:val="00165DAB"/>
    <w:rsid w:val="0016672C"/>
    <w:rsid w:val="001C0D38"/>
    <w:rsid w:val="001D1D0E"/>
    <w:rsid w:val="001D5AE7"/>
    <w:rsid w:val="001F5FF8"/>
    <w:rsid w:val="001F6547"/>
    <w:rsid w:val="00210653"/>
    <w:rsid w:val="00216AEE"/>
    <w:rsid w:val="00237A64"/>
    <w:rsid w:val="00251532"/>
    <w:rsid w:val="00282121"/>
    <w:rsid w:val="00294CD1"/>
    <w:rsid w:val="002C57E5"/>
    <w:rsid w:val="002C5860"/>
    <w:rsid w:val="002F72DE"/>
    <w:rsid w:val="00302AD5"/>
    <w:rsid w:val="0031648E"/>
    <w:rsid w:val="00342900"/>
    <w:rsid w:val="00347AFC"/>
    <w:rsid w:val="00356022"/>
    <w:rsid w:val="003700EE"/>
    <w:rsid w:val="003821AC"/>
    <w:rsid w:val="003A68CE"/>
    <w:rsid w:val="0042503E"/>
    <w:rsid w:val="00433AD3"/>
    <w:rsid w:val="004518A3"/>
    <w:rsid w:val="004534C8"/>
    <w:rsid w:val="004B677B"/>
    <w:rsid w:val="004D1DDC"/>
    <w:rsid w:val="004E6AEF"/>
    <w:rsid w:val="004F6093"/>
    <w:rsid w:val="005239FD"/>
    <w:rsid w:val="00540D98"/>
    <w:rsid w:val="00542859"/>
    <w:rsid w:val="00572A46"/>
    <w:rsid w:val="00582F6A"/>
    <w:rsid w:val="00584843"/>
    <w:rsid w:val="005A06F4"/>
    <w:rsid w:val="005D57FC"/>
    <w:rsid w:val="005E20D3"/>
    <w:rsid w:val="005F01C6"/>
    <w:rsid w:val="005F0E0A"/>
    <w:rsid w:val="00604465"/>
    <w:rsid w:val="00645996"/>
    <w:rsid w:val="0067140F"/>
    <w:rsid w:val="00672821"/>
    <w:rsid w:val="00673C0F"/>
    <w:rsid w:val="00686C1E"/>
    <w:rsid w:val="00693375"/>
    <w:rsid w:val="006A27F1"/>
    <w:rsid w:val="006B3B89"/>
    <w:rsid w:val="006C168D"/>
    <w:rsid w:val="0070673B"/>
    <w:rsid w:val="00713595"/>
    <w:rsid w:val="00715FA5"/>
    <w:rsid w:val="00754F09"/>
    <w:rsid w:val="00756770"/>
    <w:rsid w:val="00785B71"/>
    <w:rsid w:val="0079575F"/>
    <w:rsid w:val="007B3DFC"/>
    <w:rsid w:val="007C4012"/>
    <w:rsid w:val="007F35EE"/>
    <w:rsid w:val="007F48B9"/>
    <w:rsid w:val="008403B6"/>
    <w:rsid w:val="00846790"/>
    <w:rsid w:val="008703E8"/>
    <w:rsid w:val="008B756A"/>
    <w:rsid w:val="008C158D"/>
    <w:rsid w:val="008E11FC"/>
    <w:rsid w:val="008E6DB4"/>
    <w:rsid w:val="008F6BA8"/>
    <w:rsid w:val="0097791A"/>
    <w:rsid w:val="009934AF"/>
    <w:rsid w:val="009B7D73"/>
    <w:rsid w:val="009C1223"/>
    <w:rsid w:val="009C12EA"/>
    <w:rsid w:val="009E621D"/>
    <w:rsid w:val="00A00817"/>
    <w:rsid w:val="00A04066"/>
    <w:rsid w:val="00A210D2"/>
    <w:rsid w:val="00A301EC"/>
    <w:rsid w:val="00A70F2A"/>
    <w:rsid w:val="00A74535"/>
    <w:rsid w:val="00AD5A9D"/>
    <w:rsid w:val="00B51411"/>
    <w:rsid w:val="00B664BB"/>
    <w:rsid w:val="00B72804"/>
    <w:rsid w:val="00B76EF9"/>
    <w:rsid w:val="00B77EAF"/>
    <w:rsid w:val="00BC2E8A"/>
    <w:rsid w:val="00BD4E49"/>
    <w:rsid w:val="00BF0BDD"/>
    <w:rsid w:val="00C57456"/>
    <w:rsid w:val="00C629C5"/>
    <w:rsid w:val="00C66507"/>
    <w:rsid w:val="00C726EB"/>
    <w:rsid w:val="00C8701C"/>
    <w:rsid w:val="00C90F82"/>
    <w:rsid w:val="00CB1E38"/>
    <w:rsid w:val="00CC61FC"/>
    <w:rsid w:val="00CD02D3"/>
    <w:rsid w:val="00CD3609"/>
    <w:rsid w:val="00D363D6"/>
    <w:rsid w:val="00D84AB6"/>
    <w:rsid w:val="00DF3726"/>
    <w:rsid w:val="00E04507"/>
    <w:rsid w:val="00E10109"/>
    <w:rsid w:val="00E167E4"/>
    <w:rsid w:val="00E3237F"/>
    <w:rsid w:val="00E54B7A"/>
    <w:rsid w:val="00E6302C"/>
    <w:rsid w:val="00E72B97"/>
    <w:rsid w:val="00E81248"/>
    <w:rsid w:val="00E96042"/>
    <w:rsid w:val="00EA2824"/>
    <w:rsid w:val="00EC6427"/>
    <w:rsid w:val="00ED4FCA"/>
    <w:rsid w:val="00F21A7F"/>
    <w:rsid w:val="00F320EC"/>
    <w:rsid w:val="00F676F6"/>
    <w:rsid w:val="00F77154"/>
    <w:rsid w:val="00FB72D0"/>
    <w:rsid w:val="00FC004B"/>
    <w:rsid w:val="00FD7F67"/>
    <w:rsid w:val="00FE1C8B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67E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67E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5B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2E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86C1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403B6"/>
  </w:style>
  <w:style w:type="character" w:styleId="Forte">
    <w:name w:val="Strong"/>
    <w:basedOn w:val="Fontepargpadro"/>
    <w:uiPriority w:val="22"/>
    <w:qFormat/>
    <w:rsid w:val="008403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80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E3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80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0E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10" TargetMode="External"/><Relationship Id="rId13" Type="http://schemas.openxmlformats.org/officeDocument/2006/relationships/hyperlink" Target="http://tj-df.jusbrasil.com/jurisprudencia/5772019/apr-apr-767015720058070001-df-0076701-572005807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a.com.br/conteudo/conteudo_142.pdf" TargetMode="External"/><Relationship Id="rId12" Type="http://schemas.openxmlformats.org/officeDocument/2006/relationships/hyperlink" Target="http://www.danielsarmento.com.br/wp-content/uploads/2012/09/a-liberade-expressao-e-o-problema-do-hate-speec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f.jus.br/arquivo/cms/noticiaArtigoDiscurso/anexo/munster_por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1.folha.uol.com.br/poder/1091324-estudante-e-condenada-por-ofensa-a-nordestinos-no-twit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com.br/revista/edicoes/2010/12/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5253</Words>
  <Characters>28371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PHILCO</dc:creator>
  <cp:lastModifiedBy>cliente</cp:lastModifiedBy>
  <cp:revision>2</cp:revision>
  <dcterms:created xsi:type="dcterms:W3CDTF">2015-07-23T00:53:00Z</dcterms:created>
  <dcterms:modified xsi:type="dcterms:W3CDTF">2015-07-23T00:53:00Z</dcterms:modified>
</cp:coreProperties>
</file>