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0E21" w:rsidRPr="00682689" w:rsidRDefault="00D00E21" w:rsidP="00682689">
      <w:pPr>
        <w:spacing w:line="345" w:lineRule="atLeast"/>
        <w:jc w:val="center"/>
        <w:rPr>
          <w:rStyle w:val="Hyperlink"/>
          <w:rFonts w:ascii="Lucida Sans Unicode" w:hAnsi="Lucida Sans Unicode" w:cs="Lucida Sans Unicode"/>
          <w:color w:val="333333"/>
          <w:sz w:val="42"/>
          <w:szCs w:val="42"/>
          <w:u w:val="none"/>
          <w:shd w:val="clear" w:color="auto" w:fill="FFFFFF"/>
        </w:rPr>
      </w:pPr>
      <w:r w:rsidRPr="00682689">
        <w:rPr>
          <w:sz w:val="42"/>
          <w:szCs w:val="42"/>
        </w:rPr>
        <w:fldChar w:fldCharType="begin"/>
      </w:r>
      <w:r w:rsidRPr="00682689">
        <w:rPr>
          <w:sz w:val="42"/>
          <w:szCs w:val="42"/>
        </w:rPr>
        <w:instrText xml:space="preserve"> HYPERLINK "https://joaoflorenciobastos.wordpress.com/2015/07/01/como-voce-aplica-o-que-aprendeu-nas-aulas-da-posmba-na-hora-de-fazer-e-executar-o-seu-plano-de-carreira-individual/" </w:instrText>
      </w:r>
      <w:r w:rsidRPr="00682689">
        <w:rPr>
          <w:sz w:val="42"/>
          <w:szCs w:val="42"/>
        </w:rPr>
        <w:fldChar w:fldCharType="separate"/>
      </w:r>
    </w:p>
    <w:p w:rsidR="00682689" w:rsidRPr="00682689" w:rsidRDefault="00D00E21" w:rsidP="00682689">
      <w:pPr>
        <w:pStyle w:val="Ttulo1"/>
        <w:spacing w:before="0" w:beforeAutospacing="0" w:after="0" w:afterAutospacing="0"/>
        <w:ind w:left="-57"/>
        <w:jc w:val="center"/>
        <w:rPr>
          <w:sz w:val="42"/>
          <w:szCs w:val="42"/>
        </w:rPr>
      </w:pPr>
      <w:r w:rsidRPr="00682689">
        <w:rPr>
          <w:rFonts w:ascii="Arial" w:hAnsi="Arial" w:cs="Arial"/>
          <w:b w:val="0"/>
          <w:bCs w:val="0"/>
          <w:caps/>
          <w:color w:val="333333"/>
          <w:sz w:val="42"/>
          <w:szCs w:val="42"/>
          <w:shd w:val="clear" w:color="auto" w:fill="FFFFFF"/>
        </w:rPr>
        <w:t xml:space="preserve">COMO APLICAR O QUE VOCÊ </w:t>
      </w:r>
      <w:r w:rsidRPr="00682689">
        <w:rPr>
          <w:rFonts w:ascii="Arial" w:hAnsi="Arial" w:cs="Arial"/>
          <w:b w:val="0"/>
          <w:bCs w:val="0"/>
          <w:caps/>
          <w:color w:val="333333"/>
          <w:sz w:val="42"/>
          <w:szCs w:val="42"/>
          <w:shd w:val="clear" w:color="auto" w:fill="FFFFFF"/>
        </w:rPr>
        <w:t>A</w:t>
      </w:r>
      <w:r w:rsidRPr="00682689">
        <w:rPr>
          <w:rFonts w:ascii="Arial" w:hAnsi="Arial" w:cs="Arial"/>
          <w:b w:val="0"/>
          <w:bCs w:val="0"/>
          <w:caps/>
          <w:color w:val="333333"/>
          <w:sz w:val="42"/>
          <w:szCs w:val="42"/>
          <w:shd w:val="clear" w:color="auto" w:fill="FFFFFF"/>
        </w:rPr>
        <w:t>PRENDE NA PÓS/MBA, NA HORA DE EXECUTAR O SEU PLANO DE CARREIRA INDIVIDUAL.</w:t>
      </w:r>
      <w:r w:rsidRPr="00682689">
        <w:rPr>
          <w:sz w:val="42"/>
          <w:szCs w:val="42"/>
        </w:rPr>
        <w:fldChar w:fldCharType="end"/>
      </w:r>
    </w:p>
    <w:p w:rsidR="00682689" w:rsidRPr="00682689" w:rsidRDefault="00682689" w:rsidP="00517A59">
      <w:pPr>
        <w:pStyle w:val="Ttulo1"/>
        <w:spacing w:before="0" w:beforeAutospacing="0" w:after="0" w:afterAutospacing="0"/>
        <w:ind w:left="-57"/>
        <w:jc w:val="both"/>
        <w:rPr>
          <w:sz w:val="40"/>
          <w:szCs w:val="40"/>
        </w:rPr>
      </w:pPr>
    </w:p>
    <w:p w:rsidR="00D00E21" w:rsidRDefault="00D00E21" w:rsidP="00517A59">
      <w:pPr>
        <w:jc w:val="center"/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CFD4583" wp14:editId="0B60749B">
            <wp:extent cx="2957885" cy="2221837"/>
            <wp:effectExtent l="0" t="0" r="0" b="7620"/>
            <wp:docPr id="4" name="Imagem 4" descr="C:\Users\JFlore\Pictures\FOTOideal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lore\Pictures\FOTOidealT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84" cy="222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21" w:rsidRPr="00D00E21" w:rsidRDefault="00D00E21" w:rsidP="00D00E21">
      <w:pPr>
        <w:jc w:val="both"/>
      </w:pPr>
      <w:r>
        <w:rPr>
          <w:rFonts w:ascii="Lucida Sans Unicode" w:hAnsi="Lucida Sans Unicode" w:cs="Lucida Sans Unicode"/>
          <w:color w:val="333333"/>
          <w:sz w:val="24"/>
          <w:szCs w:val="24"/>
        </w:rPr>
        <w:t xml:space="preserve">É muito </w:t>
      </w:r>
      <w:r w:rsidRPr="00D00E21">
        <w:rPr>
          <w:rFonts w:ascii="Lucida Sans Unicode" w:hAnsi="Lucida Sans Unicode" w:cs="Lucida Sans Unicode"/>
          <w:color w:val="333333"/>
          <w:sz w:val="24"/>
          <w:szCs w:val="24"/>
        </w:rPr>
        <w:t>provável que para aprender o que de melhor a Pós-Graduação/MBA lhe oferece – dependendo do curso, da escola, da carga horária, presencial ou a distância, aberto ou in company – você precisa de muita dedicação, disciplina e determinação para conclui-la. Dedicação de tempo para refletir sobre a troca de experiências com os professores e colegas de turma, disciplina para dar conta das leituras e elaboração de trabalhos extraclasse e determinação para participar ativamente das aulas e das discussões em grupo. Durante, ou mesmo depois de concluído o curso, você aplica as experiências da sala de aula no seu Plano de Carreira Individual?</w:t>
      </w:r>
    </w:p>
    <w:p w:rsidR="00D00E21" w:rsidRPr="00D00E21" w:rsidRDefault="00D00E21" w:rsidP="00D00E21">
      <w:pPr>
        <w:pStyle w:val="NormalWeb"/>
        <w:shd w:val="clear" w:color="auto" w:fill="FFFFFF"/>
        <w:spacing w:line="345" w:lineRule="atLeast"/>
        <w:jc w:val="both"/>
        <w:rPr>
          <w:rFonts w:ascii="Lucida Sans Unicode" w:hAnsi="Lucida Sans Unicode" w:cs="Lucida Sans Unicode"/>
          <w:color w:val="333333"/>
        </w:rPr>
      </w:pPr>
      <w:r w:rsidRPr="00D00E21">
        <w:rPr>
          <w:rFonts w:ascii="Lucida Sans Unicode" w:hAnsi="Lucida Sans Unicode" w:cs="Lucida Sans Unicode"/>
          <w:color w:val="333333"/>
        </w:rPr>
        <w:t>Faço frequentemente essa pergunta aos alunos e ex-alunos que participam das minhas aulas, palestras e workshops. Nestas oportunidades, sempre ressalto a importância de executar o trabalho de conclusão de curso (TCC) a partir das reais necessidades (atuais e futuras) das organizações onde eles trabalham e alinhá-las à execução do Plano de Carreira Individual. É a maneira mais eficaz de perpetuar os conhecimentos e habilidades obtidos na pós.</w:t>
      </w:r>
    </w:p>
    <w:p w:rsidR="00D00E21" w:rsidRPr="00D00E21" w:rsidRDefault="00D00E21" w:rsidP="00D00E21">
      <w:pPr>
        <w:pStyle w:val="NormalWeb"/>
        <w:shd w:val="clear" w:color="auto" w:fill="FFFFFF"/>
        <w:spacing w:line="345" w:lineRule="atLeast"/>
        <w:jc w:val="both"/>
        <w:rPr>
          <w:rFonts w:ascii="Lucida Sans Unicode" w:hAnsi="Lucida Sans Unicode" w:cs="Lucida Sans Unicode"/>
          <w:color w:val="333333"/>
        </w:rPr>
      </w:pPr>
      <w:r w:rsidRPr="00D00E21">
        <w:rPr>
          <w:rFonts w:ascii="Lucida Sans Unicode" w:hAnsi="Lucida Sans Unicode" w:cs="Lucida Sans Unicode"/>
          <w:color w:val="333333"/>
        </w:rPr>
        <w:lastRenderedPageBreak/>
        <w:t>Alinhar o TCC ao processo de planejamento estratégico de carreira cria inúmeras possibilidades para a execução do Plano de Carreira Individual, viabiliza novas oportunidades de crescimento nas organizações, destaca muitos profissionais em processos seletivos e sustenta planos de negócio para carreiras autônomas e novos empreendimentos.</w:t>
      </w:r>
    </w:p>
    <w:p w:rsidR="00D00E21" w:rsidRPr="00D00E21" w:rsidRDefault="00D00E21" w:rsidP="00D00E21">
      <w:pPr>
        <w:pStyle w:val="NormalWeb"/>
        <w:shd w:val="clear" w:color="auto" w:fill="FFFFFF"/>
        <w:spacing w:line="345" w:lineRule="atLeast"/>
        <w:jc w:val="both"/>
        <w:rPr>
          <w:rFonts w:ascii="Lucida Sans Unicode" w:hAnsi="Lucida Sans Unicode" w:cs="Lucida Sans Unicode"/>
          <w:color w:val="333333"/>
        </w:rPr>
      </w:pPr>
      <w:r w:rsidRPr="00D00E21">
        <w:rPr>
          <w:rFonts w:ascii="Lucida Sans Unicode" w:hAnsi="Lucida Sans Unicode" w:cs="Lucida Sans Unicode"/>
          <w:color w:val="333333"/>
        </w:rPr>
        <w:t>A aplicação das experiências da pós no ambiente de trabalho é o grande diferencial dos profissionais quando são avaliados pelos seus superiores, colegas de mesmo nível hierárquico e até mesmo clientes e fornecedores. Também nos processos seletivos, os entrevistadores pedem exemplos de situações onde o aprendizado obtido na pós, foi colocado em prática.</w:t>
      </w:r>
    </w:p>
    <w:p w:rsidR="00D00E21" w:rsidRPr="00D00E21" w:rsidRDefault="00D00E21" w:rsidP="00D00E21">
      <w:pPr>
        <w:pStyle w:val="NormalWeb"/>
        <w:shd w:val="clear" w:color="auto" w:fill="FFFFFF"/>
        <w:spacing w:line="345" w:lineRule="atLeast"/>
        <w:jc w:val="both"/>
        <w:rPr>
          <w:rFonts w:ascii="Lucida Sans Unicode" w:hAnsi="Lucida Sans Unicode" w:cs="Lucida Sans Unicode"/>
          <w:color w:val="333333"/>
        </w:rPr>
      </w:pPr>
      <w:r w:rsidRPr="00D00E21">
        <w:rPr>
          <w:rFonts w:ascii="Lucida Sans Unicode" w:hAnsi="Lucida Sans Unicode" w:cs="Lucida Sans Unicode"/>
          <w:color w:val="333333"/>
        </w:rPr>
        <w:t>Durante o curso, é fundamental participar ativamente de todos trabalhos propostos pelos professores, além de estreitar os laços de amizade com os colegas de classe porque o networking é um dos aspectos mais relevantes no atual mercado de trabalho. Tão relevante, que sempre oriento nas consultorias de aconselhamento de carreira, aulas, palestras e workshops, fazer breves contatos com alunos e professores de outras turmas.</w:t>
      </w:r>
    </w:p>
    <w:p w:rsidR="00D00E21" w:rsidRPr="00D00E21" w:rsidRDefault="00517A59" w:rsidP="00D00E21">
      <w:pPr>
        <w:pStyle w:val="NormalWeb"/>
        <w:shd w:val="clear" w:color="auto" w:fill="FFFFFF"/>
        <w:spacing w:line="345" w:lineRule="atLeast"/>
        <w:jc w:val="both"/>
        <w:rPr>
          <w:rFonts w:ascii="Lucida Sans Unicode" w:hAnsi="Lucida Sans Unicode" w:cs="Lucida Sans Unicode"/>
          <w:color w:val="333333"/>
        </w:rPr>
      </w:pPr>
      <w:hyperlink r:id="rId6" w:history="1">
        <w:r w:rsidRPr="002C182F">
          <w:rPr>
            <w:rStyle w:val="Hyperlink"/>
            <w:rFonts w:ascii="Lucida Sans Unicode" w:hAnsi="Lucida Sans Unicode" w:cs="Lucida Sans Unicode"/>
          </w:rPr>
          <w:t>www.joaoflorenciobastos.wordpress.com</w:t>
        </w:r>
      </w:hyperlink>
      <w:r w:rsidR="00682689">
        <w:rPr>
          <w:rFonts w:ascii="Lucida Sans Unicode" w:hAnsi="Lucida Sans Unicode" w:cs="Lucida Sans Unicode"/>
          <w:color w:val="333333"/>
        </w:rPr>
        <w:t xml:space="preserve"> - </w:t>
      </w:r>
      <w:r>
        <w:rPr>
          <w:rStyle w:val="apple-converted-space"/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yperlink"/>
            <w:rFonts w:ascii="Lucida Sans Unicode" w:hAnsi="Lucida Sans Unicode" w:cs="Lucida Sans Unicode"/>
            <w:color w:val="BB0000"/>
            <w:sz w:val="20"/>
            <w:szCs w:val="20"/>
            <w:u w:val="none"/>
            <w:shd w:val="clear" w:color="auto" w:fill="FFFFFF"/>
          </w:rPr>
          <w:t>https://youtu.be/YInFe2KJcyM</w:t>
        </w:r>
      </w:hyperlink>
      <w:r>
        <w:t xml:space="preserve"> </w:t>
      </w:r>
      <w:r w:rsidR="00682689">
        <w:t>-</w:t>
      </w:r>
      <w:hyperlink r:id="rId8" w:history="1">
        <w:r w:rsidR="00D00E21" w:rsidRPr="00D00E21">
          <w:rPr>
            <w:rStyle w:val="Hyperlink"/>
            <w:rFonts w:ascii="Lucida Sans Unicode" w:hAnsi="Lucida Sans Unicode" w:cs="Lucida Sans Unicode"/>
            <w:color w:val="BB0000"/>
          </w:rPr>
          <w:t>http://cbn.globoradio.globo.com/Player/player.htm?audio=2007/noticias/florencio_070121&amp;OAS_sitepage=cbn/comentarios</w:t>
        </w:r>
      </w:hyperlink>
      <w:r w:rsidR="00D00E21" w:rsidRPr="00D00E21">
        <w:rPr>
          <w:rStyle w:val="apple-converted-space"/>
          <w:rFonts w:ascii="Lucida Sans Unicode" w:hAnsi="Lucida Sans Unicode" w:cs="Lucida Sans Unicode"/>
          <w:color w:val="333333"/>
        </w:rPr>
        <w:t> </w:t>
      </w:r>
      <w:r w:rsidR="00D00E21" w:rsidRPr="00D00E21">
        <w:rPr>
          <w:rFonts w:ascii="Lucida Sans Unicode" w:hAnsi="Lucida Sans Unicode" w:cs="Lucida Sans Unicode"/>
          <w:color w:val="333333"/>
        </w:rPr>
        <w:t xml:space="preserve">     </w:t>
      </w:r>
    </w:p>
    <w:p w:rsidR="00820E9E" w:rsidRPr="00D00E21" w:rsidRDefault="00820E9E" w:rsidP="00D00E21">
      <w:pPr>
        <w:jc w:val="both"/>
      </w:pPr>
    </w:p>
    <w:sectPr w:rsidR="00820E9E" w:rsidRPr="00D00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59"/>
    <w:rsid w:val="00486359"/>
    <w:rsid w:val="004B44F6"/>
    <w:rsid w:val="00517A59"/>
    <w:rsid w:val="00682689"/>
    <w:rsid w:val="00820E9E"/>
    <w:rsid w:val="00AD68A9"/>
    <w:rsid w:val="00D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63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4863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6359"/>
    <w:rPr>
      <w:i/>
      <w:iCs/>
    </w:rPr>
  </w:style>
  <w:style w:type="character" w:customStyle="1" w:styleId="apple-converted-space">
    <w:name w:val="apple-converted-space"/>
    <w:basedOn w:val="Fontepargpadro"/>
    <w:rsid w:val="00486359"/>
  </w:style>
  <w:style w:type="paragraph" w:styleId="Textodebalo">
    <w:name w:val="Balloon Text"/>
    <w:basedOn w:val="Normal"/>
    <w:link w:val="TextodebaloChar"/>
    <w:uiPriority w:val="99"/>
    <w:semiHidden/>
    <w:unhideWhenUsed/>
    <w:rsid w:val="0048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359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17A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63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4863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6359"/>
    <w:rPr>
      <w:i/>
      <w:iCs/>
    </w:rPr>
  </w:style>
  <w:style w:type="character" w:customStyle="1" w:styleId="apple-converted-space">
    <w:name w:val="apple-converted-space"/>
    <w:basedOn w:val="Fontepargpadro"/>
    <w:rsid w:val="00486359"/>
  </w:style>
  <w:style w:type="paragraph" w:styleId="Textodebalo">
    <w:name w:val="Balloon Text"/>
    <w:basedOn w:val="Normal"/>
    <w:link w:val="TextodebaloChar"/>
    <w:uiPriority w:val="99"/>
    <w:semiHidden/>
    <w:unhideWhenUsed/>
    <w:rsid w:val="0048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359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17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n.globoradio.globo.com/Player/player.htm?audio=2007/noticias/florencio_070121&amp;OAS_sitepage=cbn/comenta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InFe2KJcy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oaoflorenciobastos.wordpres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JFlore</dc:creator>
  <cp:lastModifiedBy>JFlore</cp:lastModifiedBy>
  <cp:revision>2</cp:revision>
  <dcterms:created xsi:type="dcterms:W3CDTF">2015-07-08T16:38:00Z</dcterms:created>
  <dcterms:modified xsi:type="dcterms:W3CDTF">2015-07-08T16:38:00Z</dcterms:modified>
</cp:coreProperties>
</file>