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3F0" w:rsidRPr="00D7736A" w:rsidRDefault="007C2C4D" w:rsidP="007C2C4D">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CASO FORTUITO E FORÇA MAIOR COMO CAUSAS EXCLUDENTES DA RESPONSABILIDADE POR FATO DO PRODUTO E DO SERVIÇO</w:t>
      </w:r>
      <w:r w:rsidRPr="00D7736A">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r w:rsidR="006515A9">
        <w:rPr>
          <w:rFonts w:ascii="Times New Roman" w:hAnsi="Times New Roman" w:cs="Times New Roman"/>
          <w:color w:val="000000" w:themeColor="text1"/>
          <w:sz w:val="28"/>
          <w:szCs w:val="28"/>
        </w:rPr>
        <w:t xml:space="preserve">da responsabilidade Civil nos estacionamentos pagos </w:t>
      </w:r>
      <w:r w:rsidR="003B13F0" w:rsidRPr="00D7736A">
        <w:rPr>
          <w:rStyle w:val="Refdenotaderodap"/>
          <w:rFonts w:ascii="Times New Roman" w:hAnsi="Times New Roman" w:cs="Times New Roman"/>
          <w:color w:val="000000" w:themeColor="text1"/>
          <w:sz w:val="28"/>
          <w:szCs w:val="28"/>
        </w:rPr>
        <w:footnoteReference w:id="1"/>
      </w:r>
    </w:p>
    <w:p w:rsidR="003B13F0" w:rsidRPr="00D7736A" w:rsidRDefault="003B13F0" w:rsidP="003B13F0">
      <w:pPr>
        <w:spacing w:after="0" w:line="360" w:lineRule="auto"/>
        <w:jc w:val="center"/>
        <w:rPr>
          <w:rFonts w:ascii="Times New Roman" w:hAnsi="Times New Roman" w:cs="Times New Roman"/>
          <w:color w:val="000000" w:themeColor="text1"/>
          <w:sz w:val="28"/>
          <w:szCs w:val="28"/>
        </w:rPr>
      </w:pPr>
    </w:p>
    <w:p w:rsidR="003B13F0" w:rsidRPr="00D7736A" w:rsidRDefault="000D7286" w:rsidP="003B13F0">
      <w:pPr>
        <w:spacing w:after="0" w:line="360" w:lineRule="auto"/>
        <w:jc w:val="right"/>
        <w:rPr>
          <w:rFonts w:ascii="Times New Roman" w:hAnsi="Times New Roman" w:cs="Times New Roman"/>
          <w:bCs/>
          <w:color w:val="000000" w:themeColor="text1"/>
          <w:sz w:val="24"/>
        </w:rPr>
      </w:pPr>
      <w:r>
        <w:rPr>
          <w:rFonts w:ascii="Times New Roman" w:hAnsi="Times New Roman" w:cs="Times New Roman"/>
          <w:bCs/>
          <w:color w:val="000000" w:themeColor="text1"/>
          <w:sz w:val="24"/>
        </w:rPr>
        <w:t>Ana T</w:t>
      </w:r>
      <w:r w:rsidR="00090869">
        <w:rPr>
          <w:rFonts w:ascii="Times New Roman" w:hAnsi="Times New Roman" w:cs="Times New Roman"/>
          <w:bCs/>
          <w:color w:val="000000" w:themeColor="text1"/>
          <w:sz w:val="24"/>
        </w:rPr>
        <w:t>ami</w:t>
      </w:r>
      <w:r w:rsidR="006515A9">
        <w:rPr>
          <w:rFonts w:ascii="Times New Roman" w:hAnsi="Times New Roman" w:cs="Times New Roman"/>
          <w:bCs/>
          <w:color w:val="000000" w:themeColor="text1"/>
          <w:sz w:val="24"/>
        </w:rPr>
        <w:t>res</w:t>
      </w:r>
      <w:r w:rsidR="001A1D86">
        <w:rPr>
          <w:rFonts w:ascii="Times New Roman" w:hAnsi="Times New Roman" w:cs="Times New Roman"/>
          <w:bCs/>
          <w:color w:val="000000" w:themeColor="text1"/>
          <w:sz w:val="24"/>
        </w:rPr>
        <w:t xml:space="preserve"> Mendes</w:t>
      </w:r>
      <w:r w:rsidR="00B3593B">
        <w:rPr>
          <w:rFonts w:ascii="Times New Roman" w:hAnsi="Times New Roman" w:cs="Times New Roman"/>
          <w:bCs/>
          <w:color w:val="000000" w:themeColor="text1"/>
          <w:sz w:val="24"/>
        </w:rPr>
        <w:t xml:space="preserve"> e </w:t>
      </w:r>
      <w:proofErr w:type="spellStart"/>
      <w:r w:rsidR="00B3593B">
        <w:rPr>
          <w:rFonts w:ascii="Times New Roman" w:hAnsi="Times New Roman" w:cs="Times New Roman"/>
          <w:bCs/>
          <w:color w:val="000000" w:themeColor="text1"/>
          <w:sz w:val="24"/>
        </w:rPr>
        <w:t>Renatta</w:t>
      </w:r>
      <w:proofErr w:type="spellEnd"/>
      <w:r w:rsidR="00B3593B">
        <w:rPr>
          <w:rFonts w:ascii="Times New Roman" w:hAnsi="Times New Roman" w:cs="Times New Roman"/>
          <w:bCs/>
          <w:color w:val="000000" w:themeColor="text1"/>
          <w:sz w:val="24"/>
        </w:rPr>
        <w:t xml:space="preserve"> Froz</w:t>
      </w:r>
      <w:bookmarkStart w:id="0" w:name="_GoBack"/>
      <w:bookmarkEnd w:id="0"/>
      <w:r w:rsidR="003B13F0" w:rsidRPr="00D7736A">
        <w:rPr>
          <w:rStyle w:val="Refdenotaderodap"/>
          <w:rFonts w:ascii="Times New Roman" w:hAnsi="Times New Roman" w:cs="Times New Roman"/>
          <w:bCs/>
          <w:color w:val="000000" w:themeColor="text1"/>
          <w:sz w:val="24"/>
        </w:rPr>
        <w:footnoteReference w:id="2"/>
      </w:r>
    </w:p>
    <w:p w:rsidR="003B13F0" w:rsidRPr="00D7736A" w:rsidRDefault="006515A9" w:rsidP="003B13F0">
      <w:pPr>
        <w:spacing w:after="0" w:line="360" w:lineRule="auto"/>
        <w:jc w:val="right"/>
        <w:rPr>
          <w:rFonts w:ascii="Times New Roman" w:hAnsi="Times New Roman" w:cs="Times New Roman"/>
          <w:color w:val="000000" w:themeColor="text1"/>
          <w:sz w:val="24"/>
        </w:rPr>
      </w:pPr>
      <w:r>
        <w:rPr>
          <w:rFonts w:ascii="Times New Roman" w:hAnsi="Times New Roman" w:cs="Times New Roman"/>
          <w:color w:val="000000" w:themeColor="text1"/>
          <w:sz w:val="24"/>
        </w:rPr>
        <w:t>Roberto Almeida</w:t>
      </w:r>
      <w:r w:rsidR="003B13F0" w:rsidRPr="00D7736A">
        <w:rPr>
          <w:rStyle w:val="Refdenotaderodap"/>
          <w:rFonts w:ascii="Times New Roman" w:hAnsi="Times New Roman" w:cs="Times New Roman"/>
          <w:color w:val="000000" w:themeColor="text1"/>
          <w:sz w:val="24"/>
        </w:rPr>
        <w:footnoteReference w:id="3"/>
      </w:r>
    </w:p>
    <w:p w:rsidR="003B13F0" w:rsidRPr="00D7736A" w:rsidRDefault="003B13F0" w:rsidP="003B13F0">
      <w:pPr>
        <w:spacing w:after="0" w:line="240" w:lineRule="auto"/>
        <w:jc w:val="right"/>
        <w:rPr>
          <w:rFonts w:ascii="Times New Roman" w:hAnsi="Times New Roman" w:cs="Times New Roman"/>
          <w:color w:val="000000" w:themeColor="text1"/>
          <w:sz w:val="24"/>
        </w:rPr>
      </w:pPr>
    </w:p>
    <w:p w:rsidR="003B13F0" w:rsidRPr="00D7736A" w:rsidRDefault="003B13F0" w:rsidP="003B13F0">
      <w:pPr>
        <w:spacing w:after="0" w:line="240" w:lineRule="auto"/>
        <w:jc w:val="right"/>
        <w:rPr>
          <w:rFonts w:ascii="Times New Roman" w:hAnsi="Times New Roman" w:cs="Times New Roman"/>
          <w:color w:val="000000" w:themeColor="text1"/>
          <w:sz w:val="24"/>
        </w:rPr>
      </w:pPr>
    </w:p>
    <w:p w:rsidR="007C2C4D" w:rsidRDefault="007C2C4D" w:rsidP="007C2C4D">
      <w:pPr>
        <w:spacing w:before="120" w:after="120" w:line="240" w:lineRule="auto"/>
        <w:ind w:left="2268"/>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SUMÁRIO: </w:t>
      </w:r>
      <w:r w:rsidR="003B13F0" w:rsidRPr="007C2C4D">
        <w:rPr>
          <w:rFonts w:ascii="Times New Roman" w:hAnsi="Times New Roman" w:cs="Times New Roman"/>
          <w:color w:val="000000" w:themeColor="text1"/>
          <w:sz w:val="20"/>
          <w:szCs w:val="20"/>
        </w:rPr>
        <w:t xml:space="preserve">Introdução; </w:t>
      </w:r>
      <w:proofErr w:type="gramStart"/>
      <w:r w:rsidR="003B13F0" w:rsidRPr="007C2C4D">
        <w:rPr>
          <w:rFonts w:ascii="Times New Roman" w:hAnsi="Times New Roman" w:cs="Times New Roman"/>
          <w:color w:val="000000" w:themeColor="text1"/>
          <w:sz w:val="20"/>
          <w:szCs w:val="20"/>
        </w:rPr>
        <w:t>1</w:t>
      </w:r>
      <w:proofErr w:type="gramEnd"/>
      <w:r w:rsidR="003B13F0" w:rsidRPr="007C2C4D">
        <w:rPr>
          <w:rFonts w:ascii="Times New Roman" w:hAnsi="Times New Roman" w:cs="Times New Roman"/>
          <w:color w:val="000000" w:themeColor="text1"/>
          <w:sz w:val="20"/>
          <w:szCs w:val="20"/>
        </w:rPr>
        <w:t xml:space="preserve">. </w:t>
      </w:r>
      <w:r w:rsidR="006515A9" w:rsidRPr="007C2C4D">
        <w:rPr>
          <w:rFonts w:ascii="Times New Roman" w:hAnsi="Times New Roman" w:cs="Times New Roman"/>
          <w:color w:val="000000" w:themeColor="text1"/>
          <w:sz w:val="20"/>
          <w:szCs w:val="20"/>
        </w:rPr>
        <w:t>A responsabilidade objetiva nos estacionamentos</w:t>
      </w:r>
      <w:r w:rsidR="002641D5" w:rsidRPr="007C2C4D">
        <w:rPr>
          <w:rFonts w:ascii="Times New Roman" w:hAnsi="Times New Roman" w:cs="Times New Roman"/>
          <w:color w:val="000000" w:themeColor="text1"/>
          <w:sz w:val="20"/>
          <w:szCs w:val="20"/>
        </w:rPr>
        <w:t xml:space="preserve">; </w:t>
      </w:r>
      <w:proofErr w:type="gramStart"/>
      <w:r w:rsidR="002641D5" w:rsidRPr="007C2C4D">
        <w:rPr>
          <w:rFonts w:ascii="Times New Roman" w:hAnsi="Times New Roman" w:cs="Times New Roman"/>
          <w:color w:val="000000" w:themeColor="text1"/>
          <w:sz w:val="20"/>
          <w:szCs w:val="20"/>
        </w:rPr>
        <w:t>2</w:t>
      </w:r>
      <w:proofErr w:type="gramEnd"/>
      <w:r w:rsidR="002641D5" w:rsidRPr="007C2C4D">
        <w:rPr>
          <w:rFonts w:ascii="Times New Roman" w:hAnsi="Times New Roman" w:cs="Times New Roman"/>
          <w:color w:val="000000" w:themeColor="text1"/>
          <w:sz w:val="20"/>
          <w:szCs w:val="20"/>
        </w:rPr>
        <w:t xml:space="preserve">. </w:t>
      </w:r>
      <w:r w:rsidR="006515A9" w:rsidRPr="007C2C4D">
        <w:rPr>
          <w:rFonts w:ascii="Times New Roman" w:hAnsi="Times New Roman" w:cs="Times New Roman"/>
          <w:color w:val="000000" w:themeColor="text1"/>
          <w:sz w:val="20"/>
          <w:szCs w:val="20"/>
        </w:rPr>
        <w:t>Excludentes de responsabilidade no CDC</w:t>
      </w:r>
      <w:r w:rsidR="003B13F0" w:rsidRPr="007C2C4D">
        <w:rPr>
          <w:rFonts w:ascii="Times New Roman" w:hAnsi="Times New Roman" w:cs="Times New Roman"/>
          <w:color w:val="000000" w:themeColor="text1"/>
          <w:sz w:val="20"/>
          <w:szCs w:val="20"/>
        </w:rPr>
        <w:t>;</w:t>
      </w:r>
      <w:r w:rsidR="006515A9" w:rsidRPr="007C2C4D">
        <w:rPr>
          <w:rFonts w:ascii="Times New Roman" w:hAnsi="Times New Roman" w:cs="Times New Roman"/>
          <w:color w:val="000000" w:themeColor="text1"/>
          <w:sz w:val="20"/>
          <w:szCs w:val="20"/>
        </w:rPr>
        <w:t xml:space="preserve"> </w:t>
      </w:r>
      <w:proofErr w:type="gramStart"/>
      <w:r w:rsidR="006515A9" w:rsidRPr="007C2C4D">
        <w:rPr>
          <w:rFonts w:ascii="Times New Roman" w:hAnsi="Times New Roman" w:cs="Times New Roman"/>
          <w:color w:val="000000" w:themeColor="text1"/>
          <w:sz w:val="20"/>
          <w:szCs w:val="20"/>
        </w:rPr>
        <w:t>3</w:t>
      </w:r>
      <w:proofErr w:type="gramEnd"/>
      <w:r w:rsidR="006515A9" w:rsidRPr="007C2C4D">
        <w:rPr>
          <w:rFonts w:ascii="Times New Roman" w:hAnsi="Times New Roman" w:cs="Times New Roman"/>
          <w:color w:val="000000" w:themeColor="text1"/>
          <w:sz w:val="20"/>
          <w:szCs w:val="20"/>
        </w:rPr>
        <w:t>. Caso fortuito e força maior em e</w:t>
      </w:r>
      <w:r w:rsidR="003F3085">
        <w:rPr>
          <w:rFonts w:ascii="Times New Roman" w:hAnsi="Times New Roman" w:cs="Times New Roman"/>
          <w:color w:val="000000" w:themeColor="text1"/>
          <w:sz w:val="20"/>
          <w:szCs w:val="20"/>
        </w:rPr>
        <w:t xml:space="preserve">stacionamentos </w:t>
      </w:r>
      <w:proofErr w:type="gramStart"/>
      <w:r w:rsidR="003F3085">
        <w:rPr>
          <w:rFonts w:ascii="Times New Roman" w:hAnsi="Times New Roman" w:cs="Times New Roman"/>
          <w:color w:val="000000" w:themeColor="text1"/>
          <w:sz w:val="20"/>
          <w:szCs w:val="20"/>
        </w:rPr>
        <w:t xml:space="preserve">pagos </w:t>
      </w:r>
      <w:r w:rsidR="006350F3" w:rsidRPr="007C2C4D">
        <w:rPr>
          <w:rFonts w:ascii="Times New Roman" w:hAnsi="Times New Roman" w:cs="Times New Roman"/>
          <w:color w:val="000000" w:themeColor="text1"/>
          <w:sz w:val="20"/>
          <w:szCs w:val="20"/>
        </w:rPr>
        <w:t>;</w:t>
      </w:r>
      <w:proofErr w:type="gramEnd"/>
      <w:r w:rsidR="006350F3" w:rsidRPr="007C2C4D">
        <w:rPr>
          <w:rFonts w:ascii="Times New Roman" w:hAnsi="Times New Roman" w:cs="Times New Roman"/>
          <w:color w:val="000000" w:themeColor="text1"/>
          <w:sz w:val="20"/>
          <w:szCs w:val="20"/>
        </w:rPr>
        <w:t xml:space="preserve"> 4</w:t>
      </w:r>
      <w:r w:rsidR="006515A9" w:rsidRPr="007C2C4D">
        <w:rPr>
          <w:rFonts w:ascii="Times New Roman" w:hAnsi="Times New Roman" w:cs="Times New Roman"/>
          <w:color w:val="000000" w:themeColor="text1"/>
          <w:sz w:val="20"/>
          <w:szCs w:val="20"/>
        </w:rPr>
        <w:t>. Analise de julgados em relação ao tema</w:t>
      </w:r>
      <w:r w:rsidR="002641D5" w:rsidRPr="007C2C4D">
        <w:rPr>
          <w:rFonts w:ascii="Times New Roman" w:hAnsi="Times New Roman" w:cs="Times New Roman"/>
          <w:color w:val="000000" w:themeColor="text1"/>
          <w:sz w:val="20"/>
          <w:szCs w:val="20"/>
        </w:rPr>
        <w:t xml:space="preserve">; Considerações finais. </w:t>
      </w:r>
      <w:r>
        <w:rPr>
          <w:rFonts w:ascii="Times New Roman" w:eastAsia="Calibri" w:hAnsi="Times New Roman" w:cs="Times New Roman"/>
          <w:sz w:val="20"/>
          <w:szCs w:val="20"/>
        </w:rPr>
        <w:t>Referências Bibliográficas</w:t>
      </w:r>
    </w:p>
    <w:p w:rsidR="003B13F0" w:rsidRPr="007C2C4D" w:rsidRDefault="003B13F0" w:rsidP="007C2C4D">
      <w:pPr>
        <w:pStyle w:val="PargrafodaLista"/>
        <w:spacing w:after="0" w:line="240" w:lineRule="auto"/>
        <w:ind w:left="2268"/>
        <w:jc w:val="both"/>
        <w:rPr>
          <w:rFonts w:ascii="Times New Roman" w:hAnsi="Times New Roman" w:cs="Times New Roman"/>
          <w:b/>
          <w:color w:val="000000" w:themeColor="text1"/>
          <w:sz w:val="20"/>
          <w:szCs w:val="20"/>
        </w:rPr>
      </w:pPr>
    </w:p>
    <w:p w:rsidR="003B13F0" w:rsidRPr="00D7736A" w:rsidRDefault="003B13F0" w:rsidP="003B13F0">
      <w:pPr>
        <w:spacing w:after="0" w:line="360" w:lineRule="auto"/>
        <w:ind w:left="2268"/>
        <w:jc w:val="both"/>
        <w:rPr>
          <w:rFonts w:ascii="Times New Roman" w:hAnsi="Times New Roman" w:cs="Times New Roman"/>
          <w:i/>
          <w:color w:val="000000" w:themeColor="text1"/>
          <w:sz w:val="24"/>
          <w:szCs w:val="24"/>
        </w:rPr>
      </w:pPr>
    </w:p>
    <w:p w:rsidR="003B13F0" w:rsidRPr="00D7736A" w:rsidRDefault="003B13F0" w:rsidP="003B13F0">
      <w:pPr>
        <w:pStyle w:val="PargrafodaLista"/>
        <w:spacing w:after="0" w:line="360" w:lineRule="auto"/>
        <w:ind w:left="2625"/>
        <w:jc w:val="both"/>
        <w:rPr>
          <w:rFonts w:ascii="Times New Roman" w:hAnsi="Times New Roman" w:cs="Times New Roman"/>
          <w:i/>
          <w:color w:val="000000" w:themeColor="text1"/>
          <w:sz w:val="24"/>
          <w:szCs w:val="24"/>
        </w:rPr>
      </w:pPr>
    </w:p>
    <w:p w:rsidR="00036A1A" w:rsidRDefault="00036A1A" w:rsidP="00036A1A">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Resumo</w:t>
      </w:r>
    </w:p>
    <w:p w:rsidR="00036A1A" w:rsidRDefault="00267C5B" w:rsidP="00267C5B">
      <w:pPr>
        <w:spacing w:after="0" w:line="240" w:lineRule="auto"/>
        <w:ind w:right="566"/>
        <w:jc w:val="both"/>
        <w:rPr>
          <w:rFonts w:ascii="Times New Roman" w:hAnsi="Times New Roman" w:cs="Times New Roman"/>
          <w:b/>
          <w:color w:val="000000" w:themeColor="text1"/>
          <w:sz w:val="28"/>
          <w:szCs w:val="28"/>
        </w:rPr>
      </w:pPr>
      <w:r>
        <w:rPr>
          <w:rFonts w:ascii="Times New Roman" w:hAnsi="Times New Roman"/>
          <w:sz w:val="24"/>
          <w:szCs w:val="24"/>
        </w:rPr>
        <w:t xml:space="preserve">O presente trabalho tem o escopo de tratar sobre o caso fortuito e força maior como causas excludentes da responsabilidade por fato do produto e do serviço: da responsabilidade civil nos estacionamentos pagos. Primeiramente será </w:t>
      </w:r>
      <w:proofErr w:type="gramStart"/>
      <w:r>
        <w:rPr>
          <w:rFonts w:ascii="Times New Roman" w:hAnsi="Times New Roman"/>
          <w:sz w:val="24"/>
          <w:szCs w:val="24"/>
        </w:rPr>
        <w:t>abordado</w:t>
      </w:r>
      <w:proofErr w:type="gramEnd"/>
      <w:r>
        <w:rPr>
          <w:rFonts w:ascii="Times New Roman" w:hAnsi="Times New Roman"/>
          <w:sz w:val="24"/>
          <w:szCs w:val="24"/>
        </w:rPr>
        <w:t xml:space="preserve"> a </w:t>
      </w:r>
      <w:r w:rsidRPr="00267C5B">
        <w:rPr>
          <w:rFonts w:ascii="Times New Roman" w:hAnsi="Times New Roman"/>
          <w:sz w:val="24"/>
          <w:szCs w:val="24"/>
        </w:rPr>
        <w:t>responsabilidade objetiva nos estacionamentos</w:t>
      </w:r>
      <w:r>
        <w:rPr>
          <w:rFonts w:ascii="Times New Roman" w:hAnsi="Times New Roman"/>
          <w:sz w:val="24"/>
          <w:szCs w:val="24"/>
        </w:rPr>
        <w:t xml:space="preserve">. Em seguida será </w:t>
      </w:r>
      <w:proofErr w:type="gramStart"/>
      <w:r>
        <w:rPr>
          <w:rFonts w:ascii="Times New Roman" w:hAnsi="Times New Roman"/>
          <w:sz w:val="24"/>
          <w:szCs w:val="24"/>
        </w:rPr>
        <w:t>mostrado e</w:t>
      </w:r>
      <w:r w:rsidRPr="00267C5B">
        <w:rPr>
          <w:rFonts w:ascii="Times New Roman" w:hAnsi="Times New Roman"/>
          <w:sz w:val="24"/>
          <w:szCs w:val="24"/>
        </w:rPr>
        <w:t>xcludentes</w:t>
      </w:r>
      <w:proofErr w:type="gramEnd"/>
      <w:r w:rsidRPr="00267C5B">
        <w:rPr>
          <w:rFonts w:ascii="Times New Roman" w:hAnsi="Times New Roman"/>
          <w:sz w:val="24"/>
          <w:szCs w:val="24"/>
        </w:rPr>
        <w:t xml:space="preserve"> </w:t>
      </w:r>
      <w:proofErr w:type="gramStart"/>
      <w:r w:rsidRPr="00267C5B">
        <w:rPr>
          <w:rFonts w:ascii="Times New Roman" w:hAnsi="Times New Roman"/>
          <w:sz w:val="24"/>
          <w:szCs w:val="24"/>
        </w:rPr>
        <w:t>de</w:t>
      </w:r>
      <w:proofErr w:type="gramEnd"/>
      <w:r w:rsidRPr="00267C5B">
        <w:rPr>
          <w:rFonts w:ascii="Times New Roman" w:hAnsi="Times New Roman"/>
          <w:sz w:val="24"/>
          <w:szCs w:val="24"/>
        </w:rPr>
        <w:t xml:space="preserve"> responsabilidade no CDC</w:t>
      </w:r>
      <w:r>
        <w:rPr>
          <w:rFonts w:ascii="Times New Roman" w:hAnsi="Times New Roman"/>
          <w:sz w:val="24"/>
          <w:szCs w:val="24"/>
        </w:rPr>
        <w:t>. Posteriormente o c</w:t>
      </w:r>
      <w:r w:rsidRPr="00267C5B">
        <w:rPr>
          <w:rFonts w:ascii="Times New Roman" w:hAnsi="Times New Roman"/>
          <w:sz w:val="24"/>
          <w:szCs w:val="24"/>
        </w:rPr>
        <w:t>aso fortuito e força maior em estacionamentos pagos</w:t>
      </w:r>
      <w:r>
        <w:rPr>
          <w:rFonts w:ascii="Times New Roman" w:hAnsi="Times New Roman"/>
          <w:sz w:val="24"/>
          <w:szCs w:val="24"/>
        </w:rPr>
        <w:t xml:space="preserve"> e por fim será feito uma aná</w:t>
      </w:r>
      <w:r w:rsidRPr="00267C5B">
        <w:rPr>
          <w:rFonts w:ascii="Times New Roman" w:hAnsi="Times New Roman"/>
          <w:sz w:val="24"/>
          <w:szCs w:val="24"/>
        </w:rPr>
        <w:t>lise de julgados em relação ao tema</w:t>
      </w:r>
      <w:r>
        <w:rPr>
          <w:rFonts w:ascii="Times New Roman" w:hAnsi="Times New Roman"/>
          <w:sz w:val="24"/>
          <w:szCs w:val="24"/>
        </w:rPr>
        <w:t>.</w:t>
      </w:r>
    </w:p>
    <w:p w:rsidR="00036A1A" w:rsidRDefault="00036A1A" w:rsidP="003B13F0">
      <w:pPr>
        <w:spacing w:after="0" w:line="360" w:lineRule="auto"/>
        <w:jc w:val="both"/>
        <w:rPr>
          <w:rFonts w:ascii="Times New Roman" w:hAnsi="Times New Roman" w:cs="Times New Roman"/>
          <w:b/>
          <w:color w:val="000000" w:themeColor="text1"/>
          <w:sz w:val="28"/>
          <w:szCs w:val="28"/>
        </w:rPr>
      </w:pPr>
    </w:p>
    <w:p w:rsidR="003B13F0" w:rsidRDefault="003B13F0" w:rsidP="003B13F0">
      <w:pPr>
        <w:spacing w:after="0" w:line="360" w:lineRule="auto"/>
        <w:jc w:val="both"/>
        <w:rPr>
          <w:rFonts w:ascii="Times New Roman" w:hAnsi="Times New Roman" w:cs="Times New Roman"/>
          <w:b/>
          <w:color w:val="000000" w:themeColor="text1"/>
          <w:sz w:val="28"/>
          <w:szCs w:val="28"/>
        </w:rPr>
      </w:pPr>
      <w:r w:rsidRPr="00D7736A">
        <w:rPr>
          <w:rFonts w:ascii="Times New Roman" w:hAnsi="Times New Roman" w:cs="Times New Roman"/>
          <w:b/>
          <w:color w:val="000000" w:themeColor="text1"/>
          <w:sz w:val="28"/>
          <w:szCs w:val="28"/>
        </w:rPr>
        <w:t>Introdução</w:t>
      </w:r>
    </w:p>
    <w:p w:rsidR="00C37DBA" w:rsidRDefault="00C37DBA" w:rsidP="00C37DBA">
      <w:pPr>
        <w:autoSpaceDE w:val="0"/>
        <w:autoSpaceDN w:val="0"/>
        <w:adjustRightInd w:val="0"/>
        <w:spacing w:after="0" w:line="360" w:lineRule="auto"/>
        <w:jc w:val="both"/>
        <w:rPr>
          <w:rFonts w:ascii="Times New Roman" w:hAnsi="Times New Roman" w:cs="Times New Roman"/>
          <w:color w:val="000000" w:themeColor="text1"/>
          <w:sz w:val="24"/>
          <w:szCs w:val="24"/>
        </w:rPr>
      </w:pPr>
    </w:p>
    <w:p w:rsidR="004A5B87" w:rsidRDefault="000D7286" w:rsidP="000D7286">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ordem jurídica tem como fundamento básico a proteção do que é lícito e a repreensão do que seja ilícito. Dentro desse contexto, quando há a violação do dever geral de não prejudicar ninguém, há a obrigação de reparação do dano causado, tanto quanto possível. </w:t>
      </w:r>
      <w:r w:rsidR="00F43BE4">
        <w:rPr>
          <w:rFonts w:ascii="Times New Roman" w:hAnsi="Times New Roman" w:cs="Times New Roman"/>
          <w:color w:val="000000" w:themeColor="text1"/>
          <w:sz w:val="24"/>
          <w:szCs w:val="24"/>
        </w:rPr>
        <w:t xml:space="preserve">Isso é classificado como responsabilidade civil. </w:t>
      </w:r>
      <w:r>
        <w:rPr>
          <w:rFonts w:ascii="Times New Roman" w:hAnsi="Times New Roman" w:cs="Times New Roman"/>
          <w:color w:val="000000" w:themeColor="text1"/>
          <w:sz w:val="24"/>
          <w:szCs w:val="24"/>
        </w:rPr>
        <w:t xml:space="preserve"> </w:t>
      </w:r>
    </w:p>
    <w:p w:rsidR="00AF6FE8" w:rsidRDefault="00AF6FE8" w:rsidP="000D7286">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responsabilidade imposta pelo Código de Defesa do Consumidor ao fornecedor seja de produtos ou serviços é quanto ao dever de qualidade e segurança (</w:t>
      </w:r>
      <w:proofErr w:type="gramStart"/>
      <w:r>
        <w:rPr>
          <w:rFonts w:ascii="Times New Roman" w:hAnsi="Times New Roman" w:cs="Times New Roman"/>
          <w:color w:val="000000" w:themeColor="text1"/>
          <w:sz w:val="24"/>
          <w:szCs w:val="24"/>
        </w:rPr>
        <w:t>MELO,</w:t>
      </w:r>
      <w:proofErr w:type="gramEnd"/>
      <w:r>
        <w:rPr>
          <w:rFonts w:ascii="Times New Roman" w:hAnsi="Times New Roman" w:cs="Times New Roman"/>
          <w:color w:val="000000" w:themeColor="text1"/>
          <w:sz w:val="24"/>
          <w:szCs w:val="24"/>
        </w:rPr>
        <w:t xml:space="preserve"> 2005). Isso significa que um fornecedor de produto ou serviço, tem por obrigação legal a oferta dos mesmos com respeito, por exemplo, à integridade física e segurança do consumidor, cabendo a sua não responsabilização ou o seu não dever de indenizar caso prove que não colocou o </w:t>
      </w:r>
      <w:r>
        <w:rPr>
          <w:rFonts w:ascii="Times New Roman" w:hAnsi="Times New Roman" w:cs="Times New Roman"/>
          <w:color w:val="000000" w:themeColor="text1"/>
          <w:sz w:val="24"/>
          <w:szCs w:val="24"/>
        </w:rPr>
        <w:lastRenderedPageBreak/>
        <w:t xml:space="preserve">produto no mercado, ou que colocando o produto ou fornecendo o serviço, não existe defeito apontado ou mesmo que a culpa é exclusiva do consumidor, </w:t>
      </w:r>
      <w:r w:rsidR="00EE0DF0">
        <w:rPr>
          <w:rFonts w:ascii="Times New Roman" w:hAnsi="Times New Roman" w:cs="Times New Roman"/>
          <w:color w:val="000000" w:themeColor="text1"/>
          <w:sz w:val="24"/>
          <w:szCs w:val="24"/>
        </w:rPr>
        <w:t>segundo previsão do artigo 12 do Código de Defesa do Consumidor</w:t>
      </w:r>
      <w:r>
        <w:rPr>
          <w:rFonts w:ascii="Times New Roman" w:hAnsi="Times New Roman" w:cs="Times New Roman"/>
          <w:color w:val="000000" w:themeColor="text1"/>
          <w:sz w:val="24"/>
          <w:szCs w:val="24"/>
        </w:rPr>
        <w:t xml:space="preserve"> (MELO, 2005).</w:t>
      </w:r>
    </w:p>
    <w:p w:rsidR="004D55DF" w:rsidRDefault="00AF6FE8" w:rsidP="000D7286">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Diante disso, o</w:t>
      </w:r>
      <w:r w:rsidR="004A5B87">
        <w:rPr>
          <w:rFonts w:ascii="Times New Roman" w:hAnsi="Times New Roman" w:cs="Times New Roman"/>
          <w:color w:val="000000" w:themeColor="text1"/>
          <w:sz w:val="24"/>
          <w:szCs w:val="24"/>
        </w:rPr>
        <w:t xml:space="preserve"> presente </w:t>
      </w:r>
      <w:proofErr w:type="spellStart"/>
      <w:r w:rsidR="004A5B87">
        <w:rPr>
          <w:rFonts w:ascii="Times New Roman" w:hAnsi="Times New Roman" w:cs="Times New Roman"/>
          <w:color w:val="000000" w:themeColor="text1"/>
          <w:sz w:val="24"/>
          <w:szCs w:val="24"/>
        </w:rPr>
        <w:t>paper</w:t>
      </w:r>
      <w:proofErr w:type="spellEnd"/>
      <w:r w:rsidR="004A5B87">
        <w:rPr>
          <w:rFonts w:ascii="Times New Roman" w:hAnsi="Times New Roman" w:cs="Times New Roman"/>
          <w:color w:val="000000" w:themeColor="text1"/>
          <w:sz w:val="24"/>
          <w:szCs w:val="24"/>
        </w:rPr>
        <w:t xml:space="preserve"> analisará a responsabilidade civil nos e</w:t>
      </w:r>
      <w:r w:rsidR="007437C4">
        <w:rPr>
          <w:rFonts w:ascii="Times New Roman" w:hAnsi="Times New Roman" w:cs="Times New Roman"/>
          <w:color w:val="000000" w:themeColor="text1"/>
          <w:sz w:val="24"/>
          <w:szCs w:val="24"/>
        </w:rPr>
        <w:t>stacionamentos pagos</w:t>
      </w:r>
      <w:r w:rsidR="004A5B87">
        <w:rPr>
          <w:rFonts w:ascii="Times New Roman" w:hAnsi="Times New Roman" w:cs="Times New Roman"/>
          <w:color w:val="000000" w:themeColor="text1"/>
          <w:sz w:val="24"/>
          <w:szCs w:val="24"/>
        </w:rPr>
        <w:t>. Sendo estacionamento compreendido como local de guarda de veículos enquanto os proprietários ou condutores perfazem uma atividade.</w:t>
      </w:r>
      <w:proofErr w:type="gramStart"/>
      <w:r w:rsidR="00D7736A" w:rsidRPr="00D7736A">
        <w:rPr>
          <w:rFonts w:ascii="Times New Roman" w:hAnsi="Times New Roman" w:cs="Times New Roman"/>
          <w:color w:val="000000" w:themeColor="text1"/>
          <w:sz w:val="24"/>
          <w:szCs w:val="24"/>
        </w:rPr>
        <w:tab/>
      </w:r>
      <w:proofErr w:type="gramEnd"/>
    </w:p>
    <w:p w:rsidR="00E02D82" w:rsidRPr="002641D5" w:rsidRDefault="00E02D82" w:rsidP="002641D5">
      <w:pPr>
        <w:spacing w:after="0" w:line="360" w:lineRule="auto"/>
        <w:ind w:firstLine="708"/>
        <w:jc w:val="both"/>
        <w:rPr>
          <w:rFonts w:ascii="Times New Roman" w:hAnsi="Times New Roman" w:cs="Times New Roman"/>
          <w:color w:val="000000" w:themeColor="text1"/>
          <w:sz w:val="24"/>
          <w:szCs w:val="24"/>
        </w:rPr>
      </w:pPr>
    </w:p>
    <w:p w:rsidR="002E3D4F" w:rsidRDefault="006515A9" w:rsidP="002E3D4F">
      <w:pPr>
        <w:pStyle w:val="PargrafodaLista"/>
        <w:numPr>
          <w:ilvl w:val="0"/>
          <w:numId w:val="2"/>
        </w:numPr>
        <w:spacing w:after="0" w:line="360" w:lineRule="auto"/>
        <w:ind w:left="0"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 responsabilidade objetiva nos estacionamentos</w:t>
      </w:r>
    </w:p>
    <w:p w:rsidR="00FB6F3D" w:rsidRDefault="00F43BE4" w:rsidP="00247F79">
      <w:pPr>
        <w:pStyle w:val="PargrafodaLista"/>
        <w:spacing w:after="0" w:line="360" w:lineRule="auto"/>
        <w:ind w:left="0" w:firstLine="1134"/>
        <w:jc w:val="both"/>
        <w:rPr>
          <w:rFonts w:ascii="Times New Roman" w:hAnsi="Times New Roman" w:cs="Times New Roman"/>
          <w:color w:val="000000" w:themeColor="text1"/>
          <w:sz w:val="24"/>
          <w:szCs w:val="24"/>
        </w:rPr>
      </w:pPr>
      <w:r w:rsidRPr="00F43BE4">
        <w:rPr>
          <w:rFonts w:ascii="Times New Roman" w:hAnsi="Times New Roman" w:cs="Times New Roman"/>
          <w:color w:val="000000" w:themeColor="text1"/>
          <w:sz w:val="24"/>
          <w:szCs w:val="24"/>
        </w:rPr>
        <w:t xml:space="preserve">O Código Civil </w:t>
      </w:r>
      <w:r>
        <w:rPr>
          <w:rFonts w:ascii="Times New Roman" w:hAnsi="Times New Roman" w:cs="Times New Roman"/>
          <w:color w:val="000000" w:themeColor="text1"/>
          <w:sz w:val="24"/>
          <w:szCs w:val="24"/>
        </w:rPr>
        <w:t xml:space="preserve">de 2002 adota como regra a responsabilidade subjetiva em que é necessária a demonstração de culpa na conduta daquele que causar dano a outrem. Sendo assim, a responsabilidade objetiva, sem a prova de culpa, é considerada exceção, sendo possível somente por previsão legal. </w:t>
      </w:r>
    </w:p>
    <w:p w:rsidR="00DB4D54" w:rsidRDefault="002E3D4F" w:rsidP="002E3D4F">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Institui o Código Civil, em seu artigo </w:t>
      </w:r>
      <w:r w:rsidR="00933A8D">
        <w:rPr>
          <w:rFonts w:ascii="Times New Roman" w:hAnsi="Times New Roman" w:cs="Times New Roman"/>
          <w:color w:val="000000" w:themeColor="text1"/>
          <w:sz w:val="24"/>
          <w:szCs w:val="24"/>
        </w:rPr>
        <w:t xml:space="preserve">927, parágrafo único, que: </w:t>
      </w:r>
    </w:p>
    <w:p w:rsidR="00DB4D54" w:rsidRDefault="00DB4D54" w:rsidP="00DB4D54">
      <w:pPr>
        <w:pStyle w:val="PargrafodaLista"/>
        <w:spacing w:after="0" w:line="240" w:lineRule="auto"/>
        <w:ind w:left="2268"/>
        <w:jc w:val="both"/>
        <w:rPr>
          <w:rFonts w:ascii="Times New Roman" w:hAnsi="Times New Roman" w:cs="Times New Roman"/>
          <w:color w:val="000000" w:themeColor="text1"/>
          <w:sz w:val="20"/>
          <w:szCs w:val="20"/>
        </w:rPr>
      </w:pPr>
    </w:p>
    <w:p w:rsidR="00DB4D54" w:rsidRDefault="00933A8D" w:rsidP="008A6DE7">
      <w:pPr>
        <w:pStyle w:val="PargrafodaLista"/>
        <w:spacing w:after="0" w:line="240" w:lineRule="auto"/>
        <w:ind w:left="2268"/>
        <w:jc w:val="both"/>
        <w:rPr>
          <w:rFonts w:ascii="Times New Roman" w:hAnsi="Times New Roman" w:cs="Times New Roman"/>
          <w:color w:val="000000" w:themeColor="text1"/>
          <w:sz w:val="20"/>
          <w:szCs w:val="20"/>
        </w:rPr>
      </w:pPr>
      <w:r w:rsidRPr="00DB4D54">
        <w:rPr>
          <w:rFonts w:ascii="Times New Roman" w:hAnsi="Times New Roman" w:cs="Times New Roman"/>
          <w:color w:val="000000" w:themeColor="text1"/>
          <w:sz w:val="20"/>
          <w:szCs w:val="20"/>
        </w:rPr>
        <w:t xml:space="preserve">“haverá obrigação de reparar o dano, independentemente de culpa, nos casos especificados em lei, ou quando a atividade normalmente desenvolvida pelo autor do dano implicar, por sua natureza, risco para os direitos de outrem”. </w:t>
      </w:r>
    </w:p>
    <w:p w:rsidR="00DB4D54" w:rsidRPr="00DB4D54" w:rsidRDefault="00DB4D54" w:rsidP="00DB4D54">
      <w:pPr>
        <w:pStyle w:val="PargrafodaLista"/>
        <w:spacing w:after="0" w:line="240" w:lineRule="auto"/>
        <w:ind w:left="2268"/>
        <w:jc w:val="both"/>
        <w:rPr>
          <w:rFonts w:ascii="Times New Roman" w:hAnsi="Times New Roman" w:cs="Times New Roman"/>
          <w:color w:val="000000" w:themeColor="text1"/>
          <w:sz w:val="20"/>
          <w:szCs w:val="20"/>
        </w:rPr>
      </w:pPr>
    </w:p>
    <w:p w:rsidR="002E3D4F" w:rsidRDefault="00933A8D" w:rsidP="002E3D4F">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este artigo, adota-se a teoria </w:t>
      </w:r>
      <w:r w:rsidR="00612D45">
        <w:rPr>
          <w:rFonts w:ascii="Times New Roman" w:hAnsi="Times New Roman" w:cs="Times New Roman"/>
          <w:color w:val="000000" w:themeColor="text1"/>
          <w:sz w:val="24"/>
          <w:szCs w:val="24"/>
        </w:rPr>
        <w:t>do risco criado, em que se prevê</w:t>
      </w:r>
      <w:r>
        <w:rPr>
          <w:rFonts w:ascii="Times New Roman" w:hAnsi="Times New Roman" w:cs="Times New Roman"/>
          <w:color w:val="000000" w:themeColor="text1"/>
          <w:sz w:val="24"/>
          <w:szCs w:val="24"/>
        </w:rPr>
        <w:t xml:space="preserve"> uma forma de socializar os riscos, ou seja, o dano decorrente da atividade cairá sobre o causador e a vitima. O que não seria correto, uma vez que a pessoa prejudicad</w:t>
      </w:r>
      <w:r w:rsidR="005B2F86">
        <w:rPr>
          <w:rFonts w:ascii="Times New Roman" w:hAnsi="Times New Roman" w:cs="Times New Roman"/>
          <w:color w:val="000000" w:themeColor="text1"/>
          <w:sz w:val="24"/>
          <w:szCs w:val="24"/>
        </w:rPr>
        <w:t>a</w:t>
      </w:r>
      <w:r w:rsidR="00DB4D54">
        <w:rPr>
          <w:rFonts w:ascii="Times New Roman" w:hAnsi="Times New Roman" w:cs="Times New Roman"/>
          <w:color w:val="000000" w:themeColor="text1"/>
          <w:sz w:val="24"/>
          <w:szCs w:val="24"/>
        </w:rPr>
        <w:t xml:space="preserve"> não teria como evitar o dano (</w:t>
      </w:r>
      <w:r w:rsidR="005B2F86">
        <w:rPr>
          <w:rFonts w:ascii="Times New Roman" w:hAnsi="Times New Roman" w:cs="Times New Roman"/>
          <w:color w:val="000000" w:themeColor="text1"/>
          <w:sz w:val="24"/>
          <w:szCs w:val="24"/>
        </w:rPr>
        <w:t>BERALDO, 2004).</w:t>
      </w:r>
    </w:p>
    <w:p w:rsidR="003045F6" w:rsidRDefault="005F1EFD" w:rsidP="002E3D4F">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Sérgio Cavalieri Filho apud Luiz M</w:t>
      </w:r>
      <w:r w:rsidR="003613A9">
        <w:rPr>
          <w:rFonts w:ascii="Times New Roman" w:hAnsi="Times New Roman" w:cs="Times New Roman"/>
          <w:color w:val="000000" w:themeColor="text1"/>
          <w:sz w:val="24"/>
          <w:szCs w:val="24"/>
        </w:rPr>
        <w:t>ário Leal Salvador Caetano (2011</w:t>
      </w:r>
      <w:r>
        <w:rPr>
          <w:rFonts w:ascii="Times New Roman" w:hAnsi="Times New Roman" w:cs="Times New Roman"/>
          <w:color w:val="000000" w:themeColor="text1"/>
          <w:sz w:val="24"/>
          <w:szCs w:val="24"/>
        </w:rPr>
        <w:t xml:space="preserve">) afirma que “não se pode esperar dos estacionamentos, segurança contra ataques armados, diferentemente do que se espera de bancos”. </w:t>
      </w:r>
      <w:r w:rsidR="008C5B61">
        <w:rPr>
          <w:rFonts w:ascii="Times New Roman" w:hAnsi="Times New Roman" w:cs="Times New Roman"/>
          <w:color w:val="000000" w:themeColor="text1"/>
          <w:sz w:val="24"/>
          <w:szCs w:val="24"/>
        </w:rPr>
        <w:t xml:space="preserve">Neste contexto, a terceira turma do STJ decidiu que não se pode responsabilizar empresa de estacionamento no qual tenha ocorrido assalto à mão armada em que o cliente teve levado os seus pertences, mas houve a preservação do veículo. </w:t>
      </w:r>
    </w:p>
    <w:p w:rsidR="007A5AF5" w:rsidRDefault="003045F6" w:rsidP="002E3D4F">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Nancy </w:t>
      </w:r>
      <w:proofErr w:type="spellStart"/>
      <w:r>
        <w:rPr>
          <w:rFonts w:ascii="Times New Roman" w:hAnsi="Times New Roman" w:cs="Times New Roman"/>
          <w:color w:val="000000" w:themeColor="text1"/>
          <w:sz w:val="24"/>
          <w:szCs w:val="24"/>
        </w:rPr>
        <w:t>Andrighi</w:t>
      </w:r>
      <w:proofErr w:type="spellEnd"/>
      <w:r>
        <w:rPr>
          <w:rFonts w:ascii="Times New Roman" w:hAnsi="Times New Roman" w:cs="Times New Roman"/>
          <w:color w:val="000000" w:themeColor="text1"/>
          <w:sz w:val="24"/>
          <w:szCs w:val="24"/>
        </w:rPr>
        <w:t xml:space="preserve">, relatora do recurso, </w:t>
      </w:r>
      <w:r w:rsidRPr="003045F6">
        <w:rPr>
          <w:rFonts w:ascii="Times New Roman" w:hAnsi="Times New Roman" w:cs="Times New Roman"/>
          <w:color w:val="000000" w:themeColor="text1"/>
          <w:sz w:val="24"/>
          <w:szCs w:val="24"/>
        </w:rPr>
        <w:t>“a responsabilidade do estabelecimento não pode ultrapassar o dever contratual de guarda do automóvel”.</w:t>
      </w:r>
      <w:r>
        <w:rPr>
          <w:rFonts w:ascii="Times New Roman" w:hAnsi="Times New Roman" w:cs="Times New Roman"/>
          <w:color w:val="000000" w:themeColor="text1"/>
          <w:sz w:val="24"/>
          <w:szCs w:val="24"/>
        </w:rPr>
        <w:t xml:space="preserve"> </w:t>
      </w:r>
    </w:p>
    <w:p w:rsidR="006F5C71" w:rsidRDefault="006F5C71" w:rsidP="002E3D4F">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Neste contexto e considerando-se os serviços de meio e os de fim, Sérgio Cavalieri Filho apud Luiz M</w:t>
      </w:r>
      <w:r w:rsidR="003613A9">
        <w:rPr>
          <w:rFonts w:ascii="Times New Roman" w:hAnsi="Times New Roman" w:cs="Times New Roman"/>
          <w:color w:val="000000" w:themeColor="text1"/>
          <w:sz w:val="24"/>
          <w:szCs w:val="24"/>
        </w:rPr>
        <w:t>ário Leal Salvador Caetano (2011</w:t>
      </w:r>
      <w:r>
        <w:rPr>
          <w:rFonts w:ascii="Times New Roman" w:hAnsi="Times New Roman" w:cs="Times New Roman"/>
          <w:color w:val="000000" w:themeColor="text1"/>
          <w:sz w:val="24"/>
          <w:szCs w:val="24"/>
        </w:rPr>
        <w:t xml:space="preserve">) afirma que: </w:t>
      </w:r>
    </w:p>
    <w:p w:rsidR="006F6393" w:rsidRDefault="006F6393" w:rsidP="006F6393">
      <w:pPr>
        <w:pStyle w:val="PargrafodaLista"/>
        <w:spacing w:after="0" w:line="240" w:lineRule="auto"/>
        <w:ind w:left="2268"/>
        <w:jc w:val="both"/>
        <w:rPr>
          <w:rFonts w:ascii="Times New Roman" w:hAnsi="Times New Roman" w:cs="Times New Roman"/>
          <w:color w:val="000000" w:themeColor="text1"/>
          <w:sz w:val="20"/>
          <w:szCs w:val="20"/>
        </w:rPr>
      </w:pPr>
    </w:p>
    <w:p w:rsidR="006F5C71" w:rsidRDefault="006F6393" w:rsidP="008A6DE7">
      <w:pPr>
        <w:pStyle w:val="PargrafodaLista"/>
        <w:spacing w:after="0" w:line="240" w:lineRule="auto"/>
        <w:ind w:left="2268"/>
        <w:jc w:val="both"/>
        <w:rPr>
          <w:rFonts w:ascii="Times New Roman" w:hAnsi="Times New Roman" w:cs="Times New Roman"/>
          <w:color w:val="000000" w:themeColor="text1"/>
          <w:sz w:val="20"/>
          <w:szCs w:val="20"/>
        </w:rPr>
      </w:pPr>
      <w:r w:rsidRPr="00267C5B">
        <w:rPr>
          <w:rFonts w:ascii="Times New Roman" w:hAnsi="Times New Roman" w:cs="Times New Roman"/>
          <w:color w:val="000000" w:themeColor="text1"/>
          <w:sz w:val="20"/>
          <w:szCs w:val="20"/>
        </w:rPr>
        <w:t xml:space="preserve">“Os serviços que geram obrigação de resultado, por exemplo, terão que ser prestados com tal segurança que o resultado alvejado seja efetivamente alcançado – o passageiro terá que ser levado </w:t>
      </w:r>
      <w:proofErr w:type="gramStart"/>
      <w:r w:rsidRPr="00267C5B">
        <w:rPr>
          <w:rFonts w:ascii="Times New Roman" w:hAnsi="Times New Roman" w:cs="Times New Roman"/>
          <w:color w:val="000000" w:themeColor="text1"/>
          <w:sz w:val="20"/>
          <w:szCs w:val="20"/>
        </w:rPr>
        <w:t>são</w:t>
      </w:r>
      <w:proofErr w:type="gramEnd"/>
      <w:r w:rsidRPr="00267C5B">
        <w:rPr>
          <w:rFonts w:ascii="Times New Roman" w:hAnsi="Times New Roman" w:cs="Times New Roman"/>
          <w:color w:val="000000" w:themeColor="text1"/>
          <w:sz w:val="20"/>
          <w:szCs w:val="20"/>
        </w:rPr>
        <w:t xml:space="preserve"> e salvo ao seu destino. Nos serviços que geram obrigação de meio não haverá que se falar em defeito do serviço, ainda que o resultado não tenha sido alcançado, desde que a atividade tenha sido desenvolvida com a segurança esperada.”</w:t>
      </w:r>
    </w:p>
    <w:p w:rsidR="007C2C4D" w:rsidRDefault="007C2C4D" w:rsidP="006F6393">
      <w:pPr>
        <w:pStyle w:val="PargrafodaLista"/>
        <w:spacing w:after="0" w:line="240" w:lineRule="auto"/>
        <w:ind w:left="2268"/>
        <w:jc w:val="both"/>
        <w:rPr>
          <w:rFonts w:ascii="Times New Roman" w:hAnsi="Times New Roman" w:cs="Times New Roman"/>
          <w:color w:val="000000" w:themeColor="text1"/>
          <w:sz w:val="20"/>
          <w:szCs w:val="20"/>
        </w:rPr>
      </w:pPr>
    </w:p>
    <w:p w:rsidR="006F6393" w:rsidRPr="006F6393" w:rsidRDefault="006F6393" w:rsidP="006F6393">
      <w:pPr>
        <w:pStyle w:val="PargrafodaLista"/>
        <w:spacing w:after="0" w:line="240" w:lineRule="auto"/>
        <w:ind w:left="0" w:firstLine="1134"/>
        <w:jc w:val="both"/>
        <w:rPr>
          <w:rFonts w:ascii="Times New Roman" w:hAnsi="Times New Roman" w:cs="Times New Roman"/>
          <w:color w:val="000000" w:themeColor="text1"/>
          <w:sz w:val="24"/>
          <w:szCs w:val="24"/>
        </w:rPr>
      </w:pPr>
    </w:p>
    <w:p w:rsidR="00992279" w:rsidRPr="00EE0DF0" w:rsidRDefault="00F43BE4" w:rsidP="002E3D4F">
      <w:pPr>
        <w:pStyle w:val="PargrafodaLista"/>
        <w:numPr>
          <w:ilvl w:val="0"/>
          <w:numId w:val="4"/>
        </w:numPr>
        <w:spacing w:after="0" w:line="360" w:lineRule="auto"/>
        <w:ind w:left="0"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Excludentes de responsabilidade no CDC</w:t>
      </w:r>
    </w:p>
    <w:p w:rsidR="002E3D4F" w:rsidRDefault="00EE0DF0" w:rsidP="002E3D4F">
      <w:pPr>
        <w:spacing w:after="0" w:line="360" w:lineRule="auto"/>
        <w:ind w:firstLine="1134"/>
        <w:jc w:val="both"/>
        <w:rPr>
          <w:rFonts w:ascii="Times New Roman" w:hAnsi="Times New Roman" w:cs="Times New Roman"/>
          <w:color w:val="000000" w:themeColor="text1"/>
          <w:sz w:val="24"/>
          <w:szCs w:val="24"/>
        </w:rPr>
      </w:pPr>
      <w:r w:rsidRPr="00EE0DF0">
        <w:rPr>
          <w:rFonts w:ascii="Times New Roman" w:hAnsi="Times New Roman" w:cs="Times New Roman"/>
          <w:color w:val="000000" w:themeColor="text1"/>
          <w:sz w:val="24"/>
          <w:szCs w:val="24"/>
        </w:rPr>
        <w:t xml:space="preserve">O Código de Defesa do Consumidor </w:t>
      </w:r>
      <w:r>
        <w:rPr>
          <w:rFonts w:ascii="Times New Roman" w:hAnsi="Times New Roman" w:cs="Times New Roman"/>
          <w:color w:val="000000" w:themeColor="text1"/>
          <w:sz w:val="24"/>
          <w:szCs w:val="24"/>
        </w:rPr>
        <w:t>previu de maneira expressa quais seriam as excludentes de responsabilidade no que concerne ao fornecimento de produtos e serviços.</w:t>
      </w:r>
      <w:r w:rsidR="00247F79">
        <w:rPr>
          <w:rFonts w:ascii="Times New Roman" w:hAnsi="Times New Roman" w:cs="Times New Roman"/>
          <w:color w:val="000000" w:themeColor="text1"/>
          <w:sz w:val="24"/>
          <w:szCs w:val="24"/>
        </w:rPr>
        <w:t xml:space="preserve"> É a previsão do artigo 12, § 3°.</w:t>
      </w:r>
    </w:p>
    <w:p w:rsidR="00247F79" w:rsidRDefault="00247F79" w:rsidP="00247F79">
      <w:pPr>
        <w:spacing w:after="0" w:line="240" w:lineRule="auto"/>
        <w:ind w:left="2268"/>
        <w:jc w:val="both"/>
        <w:rPr>
          <w:rStyle w:val="Forte"/>
          <w:rFonts w:ascii="Times New Roman" w:hAnsi="Times New Roman" w:cs="Times New Roman"/>
          <w:b w:val="0"/>
          <w:color w:val="000000" w:themeColor="text1"/>
          <w:sz w:val="20"/>
          <w:szCs w:val="20"/>
          <w:shd w:val="clear" w:color="auto" w:fill="FFFFFF"/>
        </w:rPr>
      </w:pPr>
    </w:p>
    <w:p w:rsidR="00247F79" w:rsidRPr="00247F79" w:rsidRDefault="00247F79" w:rsidP="008A6DE7">
      <w:pPr>
        <w:spacing w:after="0" w:line="240" w:lineRule="auto"/>
        <w:ind w:left="2268"/>
        <w:jc w:val="both"/>
        <w:rPr>
          <w:rFonts w:ascii="Times New Roman" w:hAnsi="Times New Roman" w:cs="Times New Roman"/>
          <w:color w:val="000000" w:themeColor="text1"/>
          <w:sz w:val="20"/>
          <w:szCs w:val="20"/>
          <w:shd w:val="clear" w:color="auto" w:fill="FFFFFF"/>
        </w:rPr>
      </w:pPr>
      <w:r>
        <w:rPr>
          <w:rStyle w:val="Forte"/>
          <w:rFonts w:ascii="Times New Roman" w:hAnsi="Times New Roman" w:cs="Times New Roman"/>
          <w:b w:val="0"/>
          <w:color w:val="000000" w:themeColor="text1"/>
          <w:sz w:val="20"/>
          <w:szCs w:val="20"/>
          <w:shd w:val="clear" w:color="auto" w:fill="FFFFFF"/>
        </w:rPr>
        <w:t>“</w:t>
      </w:r>
      <w:r w:rsidRPr="00247F79">
        <w:rPr>
          <w:rStyle w:val="Forte"/>
          <w:rFonts w:ascii="Times New Roman" w:hAnsi="Times New Roman" w:cs="Times New Roman"/>
          <w:color w:val="000000" w:themeColor="text1"/>
          <w:sz w:val="20"/>
          <w:szCs w:val="20"/>
          <w:shd w:val="clear" w:color="auto" w:fill="FFFFFF"/>
        </w:rPr>
        <w:t>Art. 12.</w:t>
      </w:r>
      <w:r w:rsidRPr="00247F79">
        <w:rPr>
          <w:rStyle w:val="apple-converted-space"/>
          <w:rFonts w:ascii="Times New Roman" w:hAnsi="Times New Roman" w:cs="Times New Roman"/>
          <w:color w:val="000000" w:themeColor="text1"/>
          <w:sz w:val="20"/>
          <w:szCs w:val="20"/>
          <w:shd w:val="clear" w:color="auto" w:fill="FFFFFF"/>
        </w:rPr>
        <w:t> </w:t>
      </w:r>
      <w:r w:rsidRPr="00247F79">
        <w:rPr>
          <w:rFonts w:ascii="Times New Roman" w:hAnsi="Times New Roman" w:cs="Times New Roman"/>
          <w:color w:val="000000" w:themeColor="text1"/>
          <w:sz w:val="20"/>
          <w:szCs w:val="20"/>
          <w:shd w:val="clear" w:color="auto" w:fill="FFFFFF"/>
        </w:rPr>
        <w:t xml:space="preserve">O fabricante, o produtor, o construtor, nacional ou estrangeiro, e o importador </w:t>
      </w:r>
      <w:proofErr w:type="gramStart"/>
      <w:r w:rsidRPr="00247F79">
        <w:rPr>
          <w:rFonts w:ascii="Times New Roman" w:hAnsi="Times New Roman" w:cs="Times New Roman"/>
          <w:color w:val="000000" w:themeColor="text1"/>
          <w:sz w:val="20"/>
          <w:szCs w:val="20"/>
          <w:shd w:val="clear" w:color="auto" w:fill="FFFFFF"/>
        </w:rPr>
        <w:t>respondem,</w:t>
      </w:r>
      <w:proofErr w:type="gramEnd"/>
      <w:r w:rsidRPr="00247F79">
        <w:rPr>
          <w:rFonts w:ascii="Times New Roman" w:hAnsi="Times New Roman" w:cs="Times New Roman"/>
          <w:color w:val="000000" w:themeColor="text1"/>
          <w:sz w:val="20"/>
          <w:szCs w:val="20"/>
          <w:shd w:val="clear" w:color="auto" w:fill="FFFFFF"/>
        </w:rPr>
        <w:t xml:space="preserve"> independentemente da existência de culpa, pela reparação dos danos causados aos consumidores por defeitos decorrentes de projeto, fabricação, construção, montagem, fórmulas, manipulação, apresentação ou acondicionamento de seus produtos, bem como por informações insuficientes ou inadequadas sobre sua utilização e riscos.</w:t>
      </w:r>
    </w:p>
    <w:p w:rsidR="00247F79" w:rsidRPr="00247F79" w:rsidRDefault="00247F79" w:rsidP="008A6DE7">
      <w:pPr>
        <w:spacing w:after="0" w:line="240" w:lineRule="auto"/>
        <w:ind w:left="2268"/>
        <w:jc w:val="both"/>
        <w:rPr>
          <w:rFonts w:ascii="Times New Roman" w:hAnsi="Times New Roman" w:cs="Times New Roman"/>
          <w:color w:val="000000" w:themeColor="text1"/>
          <w:sz w:val="20"/>
          <w:szCs w:val="20"/>
        </w:rPr>
      </w:pPr>
      <w:r w:rsidRPr="00247F79">
        <w:rPr>
          <w:rFonts w:ascii="Times New Roman" w:hAnsi="Times New Roman" w:cs="Times New Roman"/>
          <w:color w:val="000000" w:themeColor="text1"/>
          <w:sz w:val="20"/>
          <w:szCs w:val="20"/>
        </w:rPr>
        <w:t>§ 3º O fabricante, o construtor, o produtor ou importador só não será responsabilizado quando provar:</w:t>
      </w:r>
    </w:p>
    <w:p w:rsidR="00247F79" w:rsidRPr="00247F79" w:rsidRDefault="00247F79" w:rsidP="008A6DE7">
      <w:pPr>
        <w:spacing w:after="0" w:line="240" w:lineRule="auto"/>
        <w:ind w:left="2268"/>
        <w:jc w:val="both"/>
        <w:rPr>
          <w:rFonts w:ascii="Times New Roman" w:hAnsi="Times New Roman" w:cs="Times New Roman"/>
          <w:color w:val="000000" w:themeColor="text1"/>
          <w:sz w:val="20"/>
          <w:szCs w:val="20"/>
        </w:rPr>
      </w:pPr>
      <w:r w:rsidRPr="00247F79">
        <w:rPr>
          <w:rFonts w:ascii="Times New Roman" w:hAnsi="Times New Roman" w:cs="Times New Roman"/>
          <w:color w:val="000000" w:themeColor="text1"/>
          <w:sz w:val="20"/>
          <w:szCs w:val="20"/>
        </w:rPr>
        <w:t>I - que não colocou o produto no mercado;</w:t>
      </w:r>
    </w:p>
    <w:p w:rsidR="00247F79" w:rsidRPr="00247F79" w:rsidRDefault="00247F79" w:rsidP="008A6DE7">
      <w:pPr>
        <w:spacing w:after="0" w:line="240" w:lineRule="auto"/>
        <w:ind w:left="2268"/>
        <w:jc w:val="both"/>
        <w:rPr>
          <w:rFonts w:ascii="Times New Roman" w:hAnsi="Times New Roman" w:cs="Times New Roman"/>
          <w:color w:val="000000" w:themeColor="text1"/>
          <w:sz w:val="20"/>
          <w:szCs w:val="20"/>
        </w:rPr>
      </w:pPr>
      <w:r w:rsidRPr="00247F79">
        <w:rPr>
          <w:rFonts w:ascii="Times New Roman" w:hAnsi="Times New Roman" w:cs="Times New Roman"/>
          <w:color w:val="000000" w:themeColor="text1"/>
          <w:sz w:val="20"/>
          <w:szCs w:val="20"/>
        </w:rPr>
        <w:t>II - que, embora haja colocado o produto no mercado, o defeito inexiste;</w:t>
      </w:r>
    </w:p>
    <w:p w:rsidR="00247F79" w:rsidRDefault="00247F79" w:rsidP="008A6DE7">
      <w:pPr>
        <w:spacing w:after="0" w:line="240" w:lineRule="auto"/>
        <w:ind w:left="2268"/>
        <w:jc w:val="both"/>
        <w:rPr>
          <w:rFonts w:ascii="Times New Roman" w:hAnsi="Times New Roman" w:cs="Times New Roman"/>
          <w:color w:val="000000" w:themeColor="text1"/>
          <w:sz w:val="20"/>
          <w:szCs w:val="20"/>
        </w:rPr>
      </w:pPr>
      <w:proofErr w:type="gramStart"/>
      <w:r w:rsidRPr="00247F79">
        <w:rPr>
          <w:rFonts w:ascii="Times New Roman" w:hAnsi="Times New Roman" w:cs="Times New Roman"/>
          <w:color w:val="000000" w:themeColor="text1"/>
          <w:sz w:val="20"/>
          <w:szCs w:val="20"/>
        </w:rPr>
        <w:t>III - a culpa exclusi</w:t>
      </w:r>
      <w:r>
        <w:rPr>
          <w:rFonts w:ascii="Times New Roman" w:hAnsi="Times New Roman" w:cs="Times New Roman"/>
          <w:color w:val="000000" w:themeColor="text1"/>
          <w:sz w:val="20"/>
          <w:szCs w:val="20"/>
        </w:rPr>
        <w:t>va do consumidor ou de terceiro”</w:t>
      </w:r>
      <w:proofErr w:type="gramEnd"/>
      <w:r>
        <w:rPr>
          <w:rFonts w:ascii="Times New Roman" w:hAnsi="Times New Roman" w:cs="Times New Roman"/>
          <w:color w:val="000000" w:themeColor="text1"/>
          <w:sz w:val="20"/>
          <w:szCs w:val="20"/>
        </w:rPr>
        <w:t>.</w:t>
      </w:r>
    </w:p>
    <w:p w:rsidR="00247F79" w:rsidRDefault="00247F79" w:rsidP="007C2C4D">
      <w:pPr>
        <w:spacing w:after="0" w:line="240" w:lineRule="auto"/>
        <w:ind w:left="2835"/>
        <w:jc w:val="both"/>
        <w:rPr>
          <w:rFonts w:ascii="Times New Roman" w:hAnsi="Times New Roman" w:cs="Times New Roman"/>
          <w:color w:val="000000" w:themeColor="text1"/>
          <w:sz w:val="20"/>
          <w:szCs w:val="20"/>
        </w:rPr>
      </w:pPr>
    </w:p>
    <w:p w:rsidR="007A5AF5" w:rsidRDefault="007A5AF5" w:rsidP="007A5AF5">
      <w:pPr>
        <w:spacing w:after="0" w:line="360" w:lineRule="auto"/>
        <w:ind w:firstLine="1134"/>
        <w:jc w:val="both"/>
        <w:rPr>
          <w:rFonts w:ascii="Times New Roman" w:hAnsi="Times New Roman" w:cs="Times New Roman"/>
          <w:color w:val="000000" w:themeColor="text1"/>
          <w:sz w:val="24"/>
          <w:szCs w:val="24"/>
        </w:rPr>
      </w:pPr>
    </w:p>
    <w:p w:rsidR="00247F79" w:rsidRDefault="007A5AF5" w:rsidP="007A5AF5">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Ainda, dentro das situações de exclusão de responsabilidade, pode-se elencar o caso fortuito e a força maior (Art. 393, parágrafo único do Código Civil): “</w:t>
      </w:r>
      <w:r w:rsidRPr="007A5AF5">
        <w:rPr>
          <w:rFonts w:ascii="Times New Roman" w:hAnsi="Times New Roman" w:cs="Times New Roman"/>
          <w:color w:val="000000" w:themeColor="text1"/>
          <w:sz w:val="24"/>
          <w:szCs w:val="24"/>
        </w:rPr>
        <w:t>O caso fortuito ou de força maior verifica-se no fato necessário, cujos efeitos não</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era</w:t>
      </w:r>
      <w:proofErr w:type="gramEnd"/>
      <w:r>
        <w:rPr>
          <w:rFonts w:ascii="Times New Roman" w:hAnsi="Times New Roman" w:cs="Times New Roman"/>
          <w:color w:val="000000" w:themeColor="text1"/>
          <w:sz w:val="24"/>
          <w:szCs w:val="24"/>
        </w:rPr>
        <w:t xml:space="preserve"> possível evitar ou impedir”.</w:t>
      </w:r>
    </w:p>
    <w:p w:rsidR="007A5AF5" w:rsidRDefault="007A5AF5" w:rsidP="007A5AF5">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caso do inciso I, </w:t>
      </w:r>
      <w:r w:rsidRPr="008E152D">
        <w:rPr>
          <w:rFonts w:ascii="Times New Roman" w:hAnsi="Times New Roman" w:cs="Times New Roman"/>
          <w:i/>
          <w:color w:val="000000" w:themeColor="text1"/>
          <w:sz w:val="24"/>
          <w:szCs w:val="24"/>
        </w:rPr>
        <w:t>“não colocou o produto no mercado”,</w:t>
      </w:r>
      <w:r>
        <w:rPr>
          <w:rFonts w:ascii="Times New Roman" w:hAnsi="Times New Roman" w:cs="Times New Roman"/>
          <w:color w:val="000000" w:themeColor="text1"/>
          <w:sz w:val="24"/>
          <w:szCs w:val="24"/>
        </w:rPr>
        <w:t xml:space="preserve"> isso ocorre quando é terceiro estranho à obrigação de indenizar, uma vez que a responsabilidade é decorrente da colocação no mercado. Neste ponto, a responsabilização recairá sobre o real fornecedor ou quem tenha colocado o produto ou serviço no mercado (ALMEIDA, 2008). </w:t>
      </w:r>
      <w:r w:rsidR="00031457">
        <w:rPr>
          <w:rFonts w:ascii="Times New Roman" w:hAnsi="Times New Roman" w:cs="Times New Roman"/>
          <w:color w:val="000000" w:themeColor="text1"/>
          <w:sz w:val="24"/>
          <w:szCs w:val="24"/>
        </w:rPr>
        <w:t xml:space="preserve">Apesar da presunção legal de que é o fornecedor quem insere o produto no mercado, mas este pode se utilizar da contraprova, uma vez não poderá </w:t>
      </w:r>
      <w:r w:rsidR="00754D44">
        <w:rPr>
          <w:rFonts w:ascii="Times New Roman" w:hAnsi="Times New Roman" w:cs="Times New Roman"/>
          <w:color w:val="000000" w:themeColor="text1"/>
          <w:sz w:val="24"/>
          <w:szCs w:val="24"/>
        </w:rPr>
        <w:t>ser responsabilizado pelos danos ocasionados pela introdução do produto, se não foi ele quem o disponibilizou no mercado (</w:t>
      </w:r>
      <w:proofErr w:type="gramStart"/>
      <w:r w:rsidR="00754D44">
        <w:rPr>
          <w:rFonts w:ascii="Times New Roman" w:hAnsi="Times New Roman" w:cs="Times New Roman"/>
          <w:color w:val="000000" w:themeColor="text1"/>
          <w:sz w:val="24"/>
          <w:szCs w:val="24"/>
        </w:rPr>
        <w:t>MELO,</w:t>
      </w:r>
      <w:proofErr w:type="gramEnd"/>
      <w:r w:rsidR="00754D44">
        <w:rPr>
          <w:rFonts w:ascii="Times New Roman" w:hAnsi="Times New Roman" w:cs="Times New Roman"/>
          <w:color w:val="000000" w:themeColor="text1"/>
          <w:sz w:val="24"/>
          <w:szCs w:val="24"/>
        </w:rPr>
        <w:t xml:space="preserve"> 2005).</w:t>
      </w:r>
    </w:p>
    <w:p w:rsidR="00754D44" w:rsidRDefault="00754D44" w:rsidP="007A5AF5">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inciso II refere-se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inexistência do defeito. Neste ponto, o fornecedor é o responsável por colocar o produto ou serviço no mercado, porém, apesar da existência do dano, não há o defeito apontado. Assim, os danos não são provenientes do defeito, não existindo, portanto, obrigação de indenizar (ALMEIDA, 2008).</w:t>
      </w:r>
      <w:r w:rsidR="00245343">
        <w:rPr>
          <w:rFonts w:ascii="Times New Roman" w:hAnsi="Times New Roman" w:cs="Times New Roman"/>
          <w:color w:val="000000" w:themeColor="text1"/>
          <w:sz w:val="24"/>
          <w:szCs w:val="24"/>
        </w:rPr>
        <w:t xml:space="preserve"> O desembargador Paulo de Tarso Vieira </w:t>
      </w:r>
      <w:proofErr w:type="spellStart"/>
      <w:r w:rsidR="00245343">
        <w:rPr>
          <w:rFonts w:ascii="Times New Roman" w:hAnsi="Times New Roman" w:cs="Times New Roman"/>
          <w:color w:val="000000" w:themeColor="text1"/>
          <w:sz w:val="24"/>
          <w:szCs w:val="24"/>
        </w:rPr>
        <w:t>Sanseverino</w:t>
      </w:r>
      <w:proofErr w:type="spellEnd"/>
      <w:r w:rsidR="00245343">
        <w:rPr>
          <w:rFonts w:ascii="Times New Roman" w:hAnsi="Times New Roman" w:cs="Times New Roman"/>
          <w:color w:val="000000" w:themeColor="text1"/>
          <w:sz w:val="24"/>
          <w:szCs w:val="24"/>
        </w:rPr>
        <w:t xml:space="preserve"> apud </w:t>
      </w:r>
      <w:proofErr w:type="spellStart"/>
      <w:r w:rsidR="00245343">
        <w:rPr>
          <w:rFonts w:ascii="Times New Roman" w:hAnsi="Times New Roman" w:cs="Times New Roman"/>
          <w:color w:val="000000" w:themeColor="text1"/>
          <w:sz w:val="24"/>
          <w:szCs w:val="24"/>
        </w:rPr>
        <w:t>Nehemias</w:t>
      </w:r>
      <w:proofErr w:type="spellEnd"/>
      <w:r w:rsidR="00245343">
        <w:rPr>
          <w:rFonts w:ascii="Times New Roman" w:hAnsi="Times New Roman" w:cs="Times New Roman"/>
          <w:color w:val="000000" w:themeColor="text1"/>
          <w:sz w:val="24"/>
          <w:szCs w:val="24"/>
        </w:rPr>
        <w:t xml:space="preserve"> Domingos de Melo (2005) enuncia que: </w:t>
      </w:r>
    </w:p>
    <w:p w:rsidR="00245343" w:rsidRDefault="00245343" w:rsidP="00245343">
      <w:pPr>
        <w:spacing w:after="0" w:line="240" w:lineRule="auto"/>
        <w:ind w:left="2268"/>
        <w:jc w:val="both"/>
        <w:rPr>
          <w:rFonts w:ascii="Times New Roman" w:hAnsi="Times New Roman" w:cs="Times New Roman"/>
          <w:color w:val="000000" w:themeColor="text1"/>
          <w:sz w:val="24"/>
          <w:szCs w:val="24"/>
        </w:rPr>
      </w:pPr>
    </w:p>
    <w:p w:rsidR="00245343" w:rsidRPr="00126E92" w:rsidRDefault="00245343" w:rsidP="008A6DE7">
      <w:pPr>
        <w:tabs>
          <w:tab w:val="left" w:pos="2268"/>
        </w:tabs>
        <w:spacing w:after="0" w:line="240" w:lineRule="auto"/>
        <w:ind w:left="2268"/>
        <w:jc w:val="both"/>
        <w:rPr>
          <w:rFonts w:ascii="Times New Roman" w:hAnsi="Times New Roman" w:cs="Times New Roman"/>
          <w:color w:val="000000" w:themeColor="text1"/>
          <w:sz w:val="20"/>
          <w:szCs w:val="20"/>
        </w:rPr>
      </w:pPr>
      <w:r w:rsidRPr="00267C5B">
        <w:rPr>
          <w:rFonts w:ascii="Times New Roman" w:hAnsi="Times New Roman" w:cs="Times New Roman"/>
          <w:color w:val="000000" w:themeColor="text1"/>
          <w:sz w:val="20"/>
          <w:szCs w:val="20"/>
        </w:rPr>
        <w:t>“</w:t>
      </w:r>
      <w:r w:rsidRPr="00267C5B">
        <w:rPr>
          <w:rFonts w:ascii="Times New Roman" w:hAnsi="Times New Roman" w:cs="Times New Roman"/>
          <w:iCs/>
          <w:color w:val="000000" w:themeColor="text1"/>
          <w:sz w:val="20"/>
          <w:szCs w:val="20"/>
        </w:rPr>
        <w:t>não basta que os danos sofridos pelo consumidor tenham sido causados por um determinado produto ou serviço. É fundamental ainda que esse produto ou serviço apresente um defeito, que seja a causa dos prejuízos sofridos pelo consumidor</w:t>
      </w:r>
      <w:r w:rsidRPr="00267C5B">
        <w:rPr>
          <w:rFonts w:ascii="Times New Roman" w:hAnsi="Times New Roman" w:cs="Times New Roman"/>
          <w:color w:val="000000" w:themeColor="text1"/>
          <w:sz w:val="20"/>
          <w:szCs w:val="20"/>
        </w:rPr>
        <w:t xml:space="preserve"> (...). O</w:t>
      </w:r>
      <w:r w:rsidRPr="00267C5B">
        <w:rPr>
          <w:rFonts w:ascii="Times New Roman" w:hAnsi="Times New Roman" w:cs="Times New Roman"/>
          <w:iCs/>
          <w:color w:val="000000" w:themeColor="text1"/>
          <w:sz w:val="20"/>
          <w:szCs w:val="20"/>
        </w:rPr>
        <w:t xml:space="preserve"> defeito do produto ou do serviço aparece como um dos principais pressupostos da responsabilidade do fornecedor por acidentes de consumo</w:t>
      </w:r>
      <w:r w:rsidRPr="00267C5B">
        <w:rPr>
          <w:rFonts w:ascii="Times New Roman" w:hAnsi="Times New Roman" w:cs="Times New Roman"/>
          <w:color w:val="000000" w:themeColor="text1"/>
          <w:sz w:val="20"/>
          <w:szCs w:val="20"/>
        </w:rPr>
        <w:t>”.</w:t>
      </w:r>
    </w:p>
    <w:p w:rsidR="00247F79" w:rsidRDefault="00247F79" w:rsidP="007C2C4D">
      <w:pPr>
        <w:spacing w:after="0" w:line="240" w:lineRule="auto"/>
        <w:ind w:left="2835"/>
        <w:jc w:val="both"/>
        <w:rPr>
          <w:rFonts w:ascii="Times New Roman" w:hAnsi="Times New Roman" w:cs="Times New Roman"/>
          <w:color w:val="000000" w:themeColor="text1"/>
          <w:sz w:val="20"/>
          <w:szCs w:val="20"/>
        </w:rPr>
      </w:pPr>
    </w:p>
    <w:p w:rsidR="00245343" w:rsidRDefault="00245343" w:rsidP="007C2C4D">
      <w:pPr>
        <w:spacing w:after="0" w:line="240" w:lineRule="auto"/>
        <w:ind w:left="2835"/>
        <w:jc w:val="both"/>
        <w:rPr>
          <w:rFonts w:ascii="Times New Roman" w:hAnsi="Times New Roman" w:cs="Times New Roman"/>
          <w:color w:val="000000" w:themeColor="text1"/>
          <w:sz w:val="20"/>
          <w:szCs w:val="20"/>
        </w:rPr>
      </w:pPr>
    </w:p>
    <w:p w:rsidR="008A6DE7" w:rsidRDefault="008A6DE7" w:rsidP="007C2C4D">
      <w:pPr>
        <w:spacing w:after="0" w:line="240" w:lineRule="auto"/>
        <w:ind w:left="2835"/>
        <w:jc w:val="both"/>
        <w:rPr>
          <w:rFonts w:ascii="Times New Roman" w:hAnsi="Times New Roman" w:cs="Times New Roman"/>
          <w:color w:val="000000" w:themeColor="text1"/>
          <w:sz w:val="20"/>
          <w:szCs w:val="20"/>
        </w:rPr>
      </w:pPr>
    </w:p>
    <w:p w:rsidR="00245343" w:rsidRDefault="00245343" w:rsidP="00245343">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Quanto ao inciso III, </w:t>
      </w:r>
      <w:r w:rsidRPr="008E152D">
        <w:rPr>
          <w:rFonts w:ascii="Times New Roman" w:hAnsi="Times New Roman" w:cs="Times New Roman"/>
          <w:i/>
          <w:color w:val="000000" w:themeColor="text1"/>
          <w:sz w:val="24"/>
          <w:szCs w:val="24"/>
        </w:rPr>
        <w:t>“culpa exclusiva de consumidor ou de terceiro”,</w:t>
      </w:r>
      <w:r>
        <w:rPr>
          <w:rFonts w:ascii="Times New Roman" w:hAnsi="Times New Roman" w:cs="Times New Roman"/>
          <w:color w:val="000000" w:themeColor="text1"/>
          <w:sz w:val="24"/>
          <w:szCs w:val="24"/>
        </w:rPr>
        <w:t xml:space="preserve"> há ausência da relação de causa e efeito entre o defeito do produto e o dano ocorrido.</w:t>
      </w:r>
      <w:r w:rsidR="008E152D">
        <w:rPr>
          <w:rFonts w:ascii="Times New Roman" w:hAnsi="Times New Roman" w:cs="Times New Roman"/>
          <w:color w:val="000000" w:themeColor="text1"/>
          <w:sz w:val="24"/>
          <w:szCs w:val="24"/>
        </w:rPr>
        <w:t xml:space="preserve"> Seria o uso anormal ou negligente do produto por parte do consumidor ou de terceiro. Frisa-se apontar que se a culpa for exclusiva da vítima ou de terceiro, excluirá a responsabilidade do fornecedor. Porém, se caso concorrente haverá apenas uma redução do valor indenizatório, segundo posicionamento jurisprudencial (ALMEIDA, 2008).</w:t>
      </w:r>
    </w:p>
    <w:p w:rsidR="008E152D" w:rsidRDefault="00126E92" w:rsidP="00245343">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Ainda, </w:t>
      </w:r>
      <w:r w:rsidR="00AB5275">
        <w:rPr>
          <w:rFonts w:ascii="Times New Roman" w:hAnsi="Times New Roman" w:cs="Times New Roman"/>
          <w:color w:val="000000" w:themeColor="text1"/>
          <w:sz w:val="24"/>
          <w:szCs w:val="24"/>
        </w:rPr>
        <w:t xml:space="preserve">Cláudio </w:t>
      </w:r>
      <w:proofErr w:type="spellStart"/>
      <w:r w:rsidR="006729BE">
        <w:rPr>
          <w:rFonts w:ascii="Times New Roman" w:hAnsi="Times New Roman" w:cs="Times New Roman"/>
          <w:color w:val="000000" w:themeColor="text1"/>
          <w:sz w:val="24"/>
          <w:szCs w:val="24"/>
        </w:rPr>
        <w:t>Siminovich</w:t>
      </w:r>
      <w:proofErr w:type="spellEnd"/>
      <w:r w:rsidR="006729BE">
        <w:rPr>
          <w:rFonts w:ascii="Times New Roman" w:hAnsi="Times New Roman" w:cs="Times New Roman"/>
          <w:color w:val="000000" w:themeColor="text1"/>
          <w:sz w:val="24"/>
          <w:szCs w:val="24"/>
        </w:rPr>
        <w:t xml:space="preserve"> (2000) esclarece:</w:t>
      </w:r>
    </w:p>
    <w:p w:rsidR="006729BE" w:rsidRDefault="006729BE" w:rsidP="006729BE">
      <w:pPr>
        <w:spacing w:after="0" w:line="240" w:lineRule="auto"/>
        <w:ind w:firstLine="1134"/>
        <w:jc w:val="both"/>
        <w:rPr>
          <w:rFonts w:ascii="Times New Roman" w:hAnsi="Times New Roman" w:cs="Times New Roman"/>
          <w:color w:val="000000" w:themeColor="text1"/>
          <w:sz w:val="24"/>
          <w:szCs w:val="24"/>
        </w:rPr>
      </w:pPr>
    </w:p>
    <w:p w:rsidR="006729BE" w:rsidRPr="00126E92" w:rsidRDefault="006729BE" w:rsidP="007C2C4D">
      <w:pPr>
        <w:spacing w:after="0" w:line="240" w:lineRule="auto"/>
        <w:ind w:left="2835"/>
        <w:jc w:val="both"/>
        <w:rPr>
          <w:rFonts w:ascii="Times New Roman" w:hAnsi="Times New Roman" w:cs="Times New Roman"/>
          <w:color w:val="000000"/>
          <w:sz w:val="20"/>
          <w:szCs w:val="20"/>
          <w:shd w:val="clear" w:color="auto" w:fill="FFFFFF"/>
        </w:rPr>
      </w:pPr>
      <w:r w:rsidRPr="00267C5B">
        <w:rPr>
          <w:rFonts w:ascii="Times New Roman" w:hAnsi="Times New Roman" w:cs="Times New Roman"/>
          <w:color w:val="000000"/>
          <w:sz w:val="20"/>
          <w:szCs w:val="20"/>
          <w:shd w:val="clear" w:color="auto" w:fill="FFFFFF"/>
        </w:rPr>
        <w:t>“Se, todavia, houver defeito nos moldes do art.12, § 1</w:t>
      </w:r>
      <w:r w:rsidRPr="00267C5B">
        <w:rPr>
          <w:rFonts w:ascii="Times New Roman" w:hAnsi="Times New Roman" w:cs="Times New Roman"/>
          <w:color w:val="000000"/>
          <w:sz w:val="20"/>
          <w:szCs w:val="20"/>
          <w:vertAlign w:val="superscript"/>
        </w:rPr>
        <w:t>º</w:t>
      </w:r>
      <w:r w:rsidRPr="00267C5B">
        <w:rPr>
          <w:rFonts w:ascii="Times New Roman" w:hAnsi="Times New Roman" w:cs="Times New Roman"/>
          <w:color w:val="000000"/>
          <w:sz w:val="20"/>
          <w:szCs w:val="20"/>
          <w:shd w:val="clear" w:color="auto" w:fill="FFFFFF"/>
        </w:rPr>
        <w:t>, e houver concorrência entre o vício e a ação culposa de terceiro ou do lesado, esta, certamente, passa a não ser de natureza exclusiva, não se prestando como causa excludente de responsabilidade. Entretanto, ainda que se almeje considerar o defeito como existente, este será, quando muito defeito juridicamente irrelevante para a responsabilização do fornecedor”.</w:t>
      </w:r>
    </w:p>
    <w:p w:rsidR="006729BE" w:rsidRDefault="006729BE" w:rsidP="006729BE">
      <w:pPr>
        <w:spacing w:after="0" w:line="240" w:lineRule="auto"/>
        <w:ind w:left="2268"/>
        <w:jc w:val="both"/>
        <w:rPr>
          <w:rFonts w:ascii="Times New Roman" w:hAnsi="Times New Roman" w:cs="Times New Roman"/>
          <w:color w:val="000000"/>
          <w:sz w:val="21"/>
          <w:szCs w:val="21"/>
          <w:shd w:val="clear" w:color="auto" w:fill="FFFFFF"/>
        </w:rPr>
      </w:pPr>
    </w:p>
    <w:p w:rsidR="00126E92" w:rsidRDefault="00126E92" w:rsidP="00126E92">
      <w:pPr>
        <w:spacing w:after="0" w:line="360" w:lineRule="auto"/>
        <w:ind w:firstLine="993"/>
        <w:jc w:val="both"/>
        <w:rPr>
          <w:rFonts w:ascii="Times New Roman" w:hAnsi="Times New Roman" w:cs="Times New Roman"/>
          <w:color w:val="000000"/>
          <w:sz w:val="24"/>
          <w:szCs w:val="24"/>
        </w:rPr>
      </w:pPr>
      <w:r>
        <w:rPr>
          <w:rFonts w:ascii="Times New Roman" w:hAnsi="Times New Roman" w:cs="Times New Roman"/>
          <w:color w:val="000000"/>
          <w:sz w:val="24"/>
          <w:szCs w:val="24"/>
        </w:rPr>
        <w:t>Ou seja, em caso de concorrência de vício e ação culposa de terceiro ou do lesado, não se caracterizará como excludente de responsabilidade, uma vez que há ausência de natureza exclusiva.</w:t>
      </w:r>
    </w:p>
    <w:p w:rsidR="006729BE" w:rsidRPr="00126E92" w:rsidRDefault="006729BE" w:rsidP="00126E92">
      <w:pPr>
        <w:spacing w:after="0" w:line="240" w:lineRule="auto"/>
        <w:jc w:val="both"/>
        <w:rPr>
          <w:rFonts w:ascii="Times New Roman" w:hAnsi="Times New Roman" w:cs="Times New Roman"/>
          <w:color w:val="000000" w:themeColor="text1"/>
          <w:sz w:val="24"/>
          <w:szCs w:val="24"/>
        </w:rPr>
      </w:pPr>
    </w:p>
    <w:p w:rsidR="008E152D" w:rsidRDefault="00F6405F" w:rsidP="00245343">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Apesar de não previsto no CDC, e sim no art. 393, parágrafo único do Código Civil, o caso fortuito e a força maior, também são</w:t>
      </w:r>
      <w:r w:rsidR="00C421D0">
        <w:rPr>
          <w:rFonts w:ascii="Times New Roman" w:hAnsi="Times New Roman" w:cs="Times New Roman"/>
          <w:color w:val="000000" w:themeColor="text1"/>
          <w:sz w:val="24"/>
          <w:szCs w:val="24"/>
        </w:rPr>
        <w:t xml:space="preserve"> casos</w:t>
      </w:r>
      <w:r>
        <w:rPr>
          <w:rFonts w:ascii="Times New Roman" w:hAnsi="Times New Roman" w:cs="Times New Roman"/>
          <w:color w:val="000000" w:themeColor="text1"/>
          <w:sz w:val="24"/>
          <w:szCs w:val="24"/>
        </w:rPr>
        <w:t xml:space="preserve"> que</w:t>
      </w:r>
      <w:r w:rsidR="00C421D0">
        <w:rPr>
          <w:rFonts w:ascii="Times New Roman" w:hAnsi="Times New Roman" w:cs="Times New Roman"/>
          <w:color w:val="000000" w:themeColor="text1"/>
          <w:sz w:val="24"/>
          <w:szCs w:val="24"/>
        </w:rPr>
        <w:t xml:space="preserve"> possuem força de exclusão de responsabilidade, uma vez que rompem com o nexo de causalidade entre o defeito do produto e o dano causado ao consumidor. </w:t>
      </w:r>
      <w:r w:rsidR="008E2393">
        <w:rPr>
          <w:rFonts w:ascii="Times New Roman" w:hAnsi="Times New Roman" w:cs="Times New Roman"/>
          <w:color w:val="000000" w:themeColor="text1"/>
          <w:sz w:val="24"/>
          <w:szCs w:val="24"/>
        </w:rPr>
        <w:t xml:space="preserve">Fazendo-se a distinção entre caso fortuito e força maior, Maria Helena Diniz apud Rodrigues e Filho (2005), salienta que: </w:t>
      </w:r>
    </w:p>
    <w:p w:rsidR="008E2393" w:rsidRDefault="008E2393" w:rsidP="006D7BEE">
      <w:pPr>
        <w:spacing w:after="0" w:line="240" w:lineRule="auto"/>
        <w:ind w:left="2268"/>
        <w:jc w:val="both"/>
        <w:rPr>
          <w:rFonts w:ascii="Times New Roman" w:hAnsi="Times New Roman" w:cs="Times New Roman"/>
          <w:color w:val="000000" w:themeColor="text1"/>
          <w:sz w:val="20"/>
          <w:szCs w:val="20"/>
        </w:rPr>
      </w:pPr>
    </w:p>
    <w:p w:rsidR="008E2393" w:rsidRDefault="008E2393" w:rsidP="006D7BEE">
      <w:pPr>
        <w:spacing w:after="0" w:line="240" w:lineRule="auto"/>
        <w:ind w:left="2268"/>
        <w:jc w:val="both"/>
        <w:rPr>
          <w:rFonts w:ascii="Times New Roman" w:hAnsi="Times New Roman" w:cs="Times New Roman"/>
          <w:color w:val="000000" w:themeColor="text1"/>
          <w:sz w:val="20"/>
          <w:szCs w:val="20"/>
        </w:rPr>
      </w:pPr>
      <w:r w:rsidRPr="00267C5B">
        <w:rPr>
          <w:rFonts w:ascii="Times New Roman" w:hAnsi="Times New Roman" w:cs="Times New Roman"/>
          <w:color w:val="000000" w:themeColor="text1"/>
          <w:sz w:val="20"/>
          <w:szCs w:val="20"/>
        </w:rPr>
        <w:t xml:space="preserve">“Na força maior conhece-se o motivo ou a causa que dá origem ao acontecimento, pois se trata de um fato da natureza, como, p.ex., um raio que provoca um incêndio, inundação que danifica produtos </w:t>
      </w:r>
      <w:r w:rsidR="006D7BEE" w:rsidRPr="00267C5B">
        <w:rPr>
          <w:rFonts w:ascii="Times New Roman" w:hAnsi="Times New Roman" w:cs="Times New Roman"/>
          <w:color w:val="000000" w:themeColor="text1"/>
          <w:sz w:val="20"/>
          <w:szCs w:val="20"/>
        </w:rPr>
        <w:t>ou intercepta as vias de comunicação, impedindo a entrega da mercadoria prometida, ou um terremoto que ocasiona grandes prejuízos etc. Já no caso fortuito, o acidente que acarreta o dano advém de causa desconhecida, como o cabo elétrico aéreo que se rompe e cai sobre fios telefônicos, causando incêndio, explosão de caldeira de usina, e provocando morte.”</w:t>
      </w:r>
    </w:p>
    <w:p w:rsidR="006D7BEE" w:rsidRDefault="006D7BEE" w:rsidP="006D7BEE">
      <w:pPr>
        <w:spacing w:after="0" w:line="240" w:lineRule="auto"/>
        <w:ind w:left="2268"/>
        <w:jc w:val="both"/>
        <w:rPr>
          <w:rFonts w:ascii="Times New Roman" w:hAnsi="Times New Roman" w:cs="Times New Roman"/>
          <w:color w:val="000000" w:themeColor="text1"/>
          <w:sz w:val="20"/>
          <w:szCs w:val="20"/>
        </w:rPr>
      </w:pPr>
    </w:p>
    <w:p w:rsidR="00A93EC1" w:rsidRDefault="006D7BEE" w:rsidP="006D7BEE">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Sendo assim, percebe-se que a característica básica da força maior é a inevitabilidade do caso, mesmo que a causa seja conhecida, ao passo que do caso fortuito é a imprevisibilidade de acordo com </w:t>
      </w:r>
      <w:r w:rsidR="00F6405F">
        <w:rPr>
          <w:rFonts w:ascii="Times New Roman" w:hAnsi="Times New Roman" w:cs="Times New Roman"/>
          <w:color w:val="000000" w:themeColor="text1"/>
          <w:sz w:val="24"/>
          <w:szCs w:val="24"/>
        </w:rPr>
        <w:t>o paradigma</w:t>
      </w:r>
      <w:r>
        <w:rPr>
          <w:rFonts w:ascii="Times New Roman" w:hAnsi="Times New Roman" w:cs="Times New Roman"/>
          <w:color w:val="000000" w:themeColor="text1"/>
          <w:sz w:val="24"/>
          <w:szCs w:val="24"/>
        </w:rPr>
        <w:t xml:space="preserve"> do homem médio (RODRIGUES; FILHO, 2005).</w:t>
      </w:r>
      <w:r w:rsidR="00F6405F">
        <w:rPr>
          <w:rFonts w:ascii="Times New Roman" w:hAnsi="Times New Roman" w:cs="Times New Roman"/>
          <w:color w:val="000000" w:themeColor="text1"/>
          <w:sz w:val="24"/>
          <w:szCs w:val="24"/>
        </w:rPr>
        <w:t xml:space="preserve"> </w:t>
      </w:r>
    </w:p>
    <w:p w:rsidR="006D7BEE" w:rsidRDefault="00F6405F" w:rsidP="006D7BEE">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Quanto a presença dessas excludentes nas hipóteses de responsabilidade civil objetiva</w:t>
      </w:r>
      <w:r w:rsidR="00A93EC1">
        <w:rPr>
          <w:rFonts w:ascii="Times New Roman" w:hAnsi="Times New Roman" w:cs="Times New Roman"/>
          <w:color w:val="000000" w:themeColor="text1"/>
          <w:sz w:val="24"/>
          <w:szCs w:val="24"/>
        </w:rPr>
        <w:t xml:space="preserve">, é </w:t>
      </w:r>
      <w:proofErr w:type="gramStart"/>
      <w:r w:rsidR="00A93EC1">
        <w:rPr>
          <w:rFonts w:ascii="Times New Roman" w:hAnsi="Times New Roman" w:cs="Times New Roman"/>
          <w:color w:val="000000" w:themeColor="text1"/>
          <w:sz w:val="24"/>
          <w:szCs w:val="24"/>
        </w:rPr>
        <w:t>mister</w:t>
      </w:r>
      <w:proofErr w:type="gramEnd"/>
      <w:r w:rsidR="00A93EC1">
        <w:rPr>
          <w:rFonts w:ascii="Times New Roman" w:hAnsi="Times New Roman" w:cs="Times New Roman"/>
          <w:color w:val="000000" w:themeColor="text1"/>
          <w:sz w:val="24"/>
          <w:szCs w:val="24"/>
        </w:rPr>
        <w:t xml:space="preserve"> compreender que pode o devedor de acordo com a parte final do caput do artigo 393 CC, ser responsabilizado pelo cumprimento da obrigação, mesmo que seja em caso fortuito.</w:t>
      </w:r>
      <w:r>
        <w:rPr>
          <w:rFonts w:ascii="Times New Roman" w:hAnsi="Times New Roman" w:cs="Times New Roman"/>
          <w:color w:val="000000" w:themeColor="text1"/>
          <w:sz w:val="24"/>
          <w:szCs w:val="24"/>
        </w:rPr>
        <w:t xml:space="preserve"> </w:t>
      </w:r>
      <w:r w:rsidR="00A93EC1">
        <w:rPr>
          <w:rFonts w:ascii="Times New Roman" w:hAnsi="Times New Roman" w:cs="Times New Roman"/>
          <w:color w:val="000000" w:themeColor="text1"/>
          <w:sz w:val="24"/>
          <w:szCs w:val="24"/>
        </w:rPr>
        <w:t xml:space="preserve">A possibilidade do risco, no entanto, deverá ser demonstrada em cláusula expressa do </w:t>
      </w:r>
      <w:r w:rsidR="00A93EC1">
        <w:rPr>
          <w:rFonts w:ascii="Times New Roman" w:hAnsi="Times New Roman" w:cs="Times New Roman"/>
          <w:color w:val="000000" w:themeColor="text1"/>
          <w:sz w:val="24"/>
          <w:szCs w:val="24"/>
        </w:rPr>
        <w:lastRenderedPageBreak/>
        <w:t>contrato. Porém, caso comprovada a absoluta ausência dos elementos caracterizadores da responsabilidade civil, a questão da responsabilidade civil objetiva e a possibilidade do risco ensejariam o afastamento da responsabilização (RODRIGUES; FILHO, 2005).</w:t>
      </w:r>
    </w:p>
    <w:p w:rsidR="00A93EC1" w:rsidRPr="006D7BEE" w:rsidRDefault="00A93EC1" w:rsidP="006D7BEE">
      <w:pPr>
        <w:spacing w:after="0" w:line="360" w:lineRule="auto"/>
        <w:ind w:firstLine="1134"/>
        <w:jc w:val="both"/>
        <w:rPr>
          <w:rFonts w:ascii="Times New Roman" w:hAnsi="Times New Roman" w:cs="Times New Roman"/>
          <w:color w:val="000000" w:themeColor="text1"/>
          <w:sz w:val="24"/>
          <w:szCs w:val="24"/>
        </w:rPr>
      </w:pPr>
    </w:p>
    <w:p w:rsidR="006D7BEE" w:rsidRPr="008E2393" w:rsidRDefault="006D7BEE" w:rsidP="006D7BEE">
      <w:pPr>
        <w:spacing w:after="0" w:line="240" w:lineRule="auto"/>
        <w:ind w:left="2268"/>
        <w:jc w:val="both"/>
        <w:rPr>
          <w:rFonts w:ascii="Times New Roman" w:hAnsi="Times New Roman" w:cs="Times New Roman"/>
          <w:color w:val="000000" w:themeColor="text1"/>
          <w:sz w:val="20"/>
          <w:szCs w:val="20"/>
        </w:rPr>
      </w:pPr>
    </w:p>
    <w:p w:rsidR="008761E1" w:rsidRDefault="00F575AE" w:rsidP="00F575AE">
      <w:pPr>
        <w:pStyle w:val="PargrafodaLista"/>
        <w:numPr>
          <w:ilvl w:val="0"/>
          <w:numId w:val="5"/>
        </w:numPr>
        <w:spacing w:after="0" w:line="360" w:lineRule="auto"/>
        <w:ind w:left="0"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Caso fortuito e força maior em e</w:t>
      </w:r>
      <w:r w:rsidR="00EE1A43">
        <w:rPr>
          <w:rFonts w:ascii="Times New Roman" w:hAnsi="Times New Roman" w:cs="Times New Roman"/>
          <w:b/>
          <w:color w:val="000000" w:themeColor="text1"/>
          <w:sz w:val="28"/>
          <w:szCs w:val="28"/>
        </w:rPr>
        <w:t xml:space="preserve">stacionamentos </w:t>
      </w:r>
    </w:p>
    <w:p w:rsidR="00822D57" w:rsidRDefault="00822D57"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já foi dito no tópico anterior</w:t>
      </w:r>
      <w:r w:rsidR="00EE1A43">
        <w:rPr>
          <w:rFonts w:ascii="Times New Roman" w:hAnsi="Times New Roman" w:cs="Times New Roman"/>
          <w:color w:val="000000" w:themeColor="text1"/>
          <w:sz w:val="24"/>
          <w:szCs w:val="24"/>
        </w:rPr>
        <w:t>, caso fortuito e força maior são casos que possuem força de exclusão de responsabilidade, uma vez que rompem com o nexo de causalidade entre o defeito do produto e o dano causado ao consumidor.</w:t>
      </w:r>
      <w:r w:rsidR="00015571">
        <w:rPr>
          <w:rFonts w:ascii="Times New Roman" w:hAnsi="Times New Roman" w:cs="Times New Roman"/>
          <w:color w:val="000000" w:themeColor="text1"/>
          <w:sz w:val="24"/>
          <w:szCs w:val="24"/>
        </w:rPr>
        <w:t xml:space="preserve"> Apesar de não estarem expressamente previstos no Código de Defesa do Consumidor, o caso fortuito e força maior podem ser entendidos como casos de excludentes de responsabilidade nas relações de consumo, como no caso de estacionamentos.</w:t>
      </w:r>
      <w:r w:rsidR="00C2776E">
        <w:rPr>
          <w:rFonts w:ascii="Times New Roman" w:hAnsi="Times New Roman" w:cs="Times New Roman"/>
          <w:color w:val="000000" w:themeColor="text1"/>
          <w:sz w:val="24"/>
          <w:szCs w:val="24"/>
        </w:rPr>
        <w:t xml:space="preserve"> Em contra partida, ele está expressamente no artigo 393 parágrafo único do Código Civil: </w:t>
      </w:r>
    </w:p>
    <w:p w:rsidR="00C2776E" w:rsidRPr="00C2776E" w:rsidRDefault="00C2776E" w:rsidP="00C2776E">
      <w:pPr>
        <w:pStyle w:val="NormalWeb"/>
        <w:shd w:val="clear" w:color="auto" w:fill="FFFFFF"/>
        <w:ind w:left="2835"/>
        <w:jc w:val="both"/>
        <w:rPr>
          <w:color w:val="000000"/>
          <w:sz w:val="20"/>
          <w:szCs w:val="20"/>
        </w:rPr>
      </w:pPr>
      <w:r w:rsidRPr="00C2776E">
        <w:rPr>
          <w:color w:val="000000"/>
          <w:sz w:val="20"/>
          <w:szCs w:val="20"/>
        </w:rPr>
        <w:t>Art. 393. O devedor não responde pelos prejuízos resultantes de caso fortuito ou força maior, se expressamente não se houver por eles responsabilizado.</w:t>
      </w:r>
    </w:p>
    <w:p w:rsidR="00C2776E" w:rsidRPr="00C2776E" w:rsidRDefault="00C2776E" w:rsidP="00C2776E">
      <w:pPr>
        <w:pStyle w:val="NormalWeb"/>
        <w:shd w:val="clear" w:color="auto" w:fill="FFFFFF"/>
        <w:ind w:left="2835"/>
        <w:jc w:val="both"/>
        <w:rPr>
          <w:color w:val="000000"/>
          <w:sz w:val="20"/>
          <w:szCs w:val="20"/>
        </w:rPr>
      </w:pPr>
      <w:r w:rsidRPr="00C2776E">
        <w:rPr>
          <w:color w:val="000000"/>
          <w:sz w:val="20"/>
          <w:szCs w:val="20"/>
        </w:rPr>
        <w:t xml:space="preserve">Parágrafo único. O caso fortuito ou de força maior verifica-se no fato necessário, cujos efeitos não </w:t>
      </w:r>
      <w:proofErr w:type="gramStart"/>
      <w:r w:rsidRPr="00C2776E">
        <w:rPr>
          <w:color w:val="000000"/>
          <w:sz w:val="20"/>
          <w:szCs w:val="20"/>
        </w:rPr>
        <w:t>era</w:t>
      </w:r>
      <w:proofErr w:type="gramEnd"/>
      <w:r w:rsidRPr="00C2776E">
        <w:rPr>
          <w:color w:val="000000"/>
          <w:sz w:val="20"/>
          <w:szCs w:val="20"/>
        </w:rPr>
        <w:t xml:space="preserve"> possível evitar ou impedir</w:t>
      </w:r>
    </w:p>
    <w:p w:rsidR="00C2776E" w:rsidRDefault="0084710F"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Há várias posições doutrinárias em relação ao caso fortuito e força maior, é comum um doutrinador falar que naquele devido caso é força maior, e outro doutrinador falar que é caso fortu</w:t>
      </w:r>
      <w:r w:rsidR="00B55B76">
        <w:rPr>
          <w:rFonts w:ascii="Times New Roman" w:hAnsi="Times New Roman" w:cs="Times New Roman"/>
          <w:color w:val="000000" w:themeColor="text1"/>
          <w:sz w:val="24"/>
          <w:szCs w:val="24"/>
        </w:rPr>
        <w:t>ito. Gisele Leite em seu artigo</w:t>
      </w:r>
      <w:r>
        <w:rPr>
          <w:rFonts w:ascii="Times New Roman" w:hAnsi="Times New Roman" w:cs="Times New Roman"/>
          <w:color w:val="000000" w:themeColor="text1"/>
          <w:sz w:val="24"/>
          <w:szCs w:val="24"/>
        </w:rPr>
        <w:t xml:space="preserve"> mostra</w:t>
      </w:r>
      <w:r w:rsidR="00655F6F">
        <w:rPr>
          <w:rFonts w:ascii="Times New Roman" w:hAnsi="Times New Roman" w:cs="Times New Roman"/>
          <w:color w:val="000000" w:themeColor="text1"/>
          <w:sz w:val="24"/>
          <w:szCs w:val="24"/>
        </w:rPr>
        <w:t xml:space="preserve"> </w:t>
      </w:r>
      <w:r w:rsidR="00B55B76">
        <w:rPr>
          <w:rFonts w:ascii="Times New Roman" w:hAnsi="Times New Roman" w:cs="Times New Roman"/>
          <w:color w:val="000000" w:themeColor="text1"/>
          <w:sz w:val="24"/>
          <w:szCs w:val="24"/>
        </w:rPr>
        <w:t>d</w:t>
      </w:r>
      <w:r w:rsidR="00655F6F">
        <w:rPr>
          <w:rFonts w:ascii="Times New Roman" w:hAnsi="Times New Roman" w:cs="Times New Roman"/>
          <w:color w:val="000000" w:themeColor="text1"/>
          <w:sz w:val="24"/>
          <w:szCs w:val="24"/>
        </w:rPr>
        <w:t xml:space="preserve">e forma bastante interessante </w:t>
      </w:r>
      <w:proofErr w:type="gramStart"/>
      <w:r w:rsidR="00655F6F">
        <w:rPr>
          <w:rFonts w:ascii="Times New Roman" w:hAnsi="Times New Roman" w:cs="Times New Roman"/>
          <w:color w:val="000000" w:themeColor="text1"/>
          <w:sz w:val="24"/>
          <w:szCs w:val="24"/>
        </w:rPr>
        <w:t>as</w:t>
      </w:r>
      <w:proofErr w:type="gramEnd"/>
      <w:r w:rsidR="00655F6F">
        <w:rPr>
          <w:rFonts w:ascii="Times New Roman" w:hAnsi="Times New Roman" w:cs="Times New Roman"/>
          <w:color w:val="000000" w:themeColor="text1"/>
          <w:sz w:val="24"/>
          <w:szCs w:val="24"/>
        </w:rPr>
        <w:t xml:space="preserve"> diferença que vários doutrinadores querem mostrar em relação ao tema que está se discutindo. Segue abaixo esse trecho de seu artigo:</w:t>
      </w:r>
    </w:p>
    <w:p w:rsidR="00C2776E" w:rsidRPr="00655F6F" w:rsidRDefault="00655F6F" w:rsidP="00655F6F">
      <w:pPr>
        <w:pStyle w:val="PargrafodaLista"/>
        <w:spacing w:after="0" w:line="240" w:lineRule="auto"/>
        <w:ind w:left="2835"/>
        <w:jc w:val="both"/>
        <w:rPr>
          <w:rFonts w:ascii="Times New Roman" w:hAnsi="Times New Roman" w:cs="Times New Roman"/>
          <w:color w:val="000000" w:themeColor="text1"/>
          <w:sz w:val="20"/>
          <w:szCs w:val="20"/>
        </w:rPr>
      </w:pPr>
      <w:r>
        <w:rPr>
          <w:rFonts w:ascii="Times New Roman" w:hAnsi="Times New Roman" w:cs="Times New Roman"/>
          <w:color w:val="000000"/>
          <w:sz w:val="20"/>
          <w:szCs w:val="20"/>
          <w:shd w:val="clear" w:color="auto" w:fill="FFFFFF"/>
        </w:rPr>
        <w:t xml:space="preserve">[...] </w:t>
      </w:r>
      <w:r w:rsidRPr="00655F6F">
        <w:rPr>
          <w:rFonts w:ascii="Times New Roman" w:hAnsi="Times New Roman" w:cs="Times New Roman"/>
          <w:color w:val="000000"/>
          <w:sz w:val="20"/>
          <w:szCs w:val="20"/>
          <w:shd w:val="clear" w:color="auto" w:fill="FFFFFF"/>
        </w:rPr>
        <w:t>vários doutrinadores procuram estabelecer diferenças entre caso fortuito e força maior. Sintetizando as seguintes diferenças apresentadas pela boa doutrina:</w:t>
      </w:r>
      <w:r w:rsidRPr="00655F6F">
        <w:rPr>
          <w:rFonts w:ascii="Times New Roman" w:hAnsi="Times New Roman" w:cs="Times New Roman"/>
          <w:color w:val="000000"/>
          <w:sz w:val="20"/>
          <w:szCs w:val="20"/>
        </w:rPr>
        <w:br/>
      </w:r>
      <w:r w:rsidRPr="00655F6F">
        <w:rPr>
          <w:rFonts w:ascii="Times New Roman" w:hAnsi="Times New Roman" w:cs="Times New Roman"/>
          <w:color w:val="000000"/>
          <w:sz w:val="20"/>
          <w:szCs w:val="20"/>
          <w:shd w:val="clear" w:color="auto" w:fill="FFFFFF"/>
        </w:rPr>
        <w:t>1. para uns, o caso fortuito é oriundo da força física ininteligente enquanto que força maior deriva de fato de terceiro;</w:t>
      </w:r>
      <w:r w:rsidRPr="00655F6F">
        <w:rPr>
          <w:rFonts w:ascii="Times New Roman" w:hAnsi="Times New Roman" w:cs="Times New Roman"/>
          <w:color w:val="000000"/>
          <w:sz w:val="20"/>
          <w:szCs w:val="20"/>
        </w:rPr>
        <w:br/>
      </w:r>
      <w:r w:rsidRPr="00655F6F">
        <w:rPr>
          <w:rFonts w:ascii="Times New Roman" w:hAnsi="Times New Roman" w:cs="Times New Roman"/>
          <w:color w:val="000000"/>
          <w:sz w:val="20"/>
          <w:szCs w:val="20"/>
          <w:shd w:val="clear" w:color="auto" w:fill="FFFFFF"/>
        </w:rPr>
        <w:t>2. outros procuram identificar o caso fortuito como caráter imprevisto ao passo que a força maior indica o caráter invencível do obstáculo;</w:t>
      </w:r>
      <w:r w:rsidRPr="00655F6F">
        <w:rPr>
          <w:rFonts w:ascii="Times New Roman" w:hAnsi="Times New Roman" w:cs="Times New Roman"/>
          <w:color w:val="000000"/>
          <w:sz w:val="20"/>
          <w:szCs w:val="20"/>
        </w:rPr>
        <w:br/>
      </w:r>
      <w:r w:rsidRPr="00655F6F">
        <w:rPr>
          <w:rFonts w:ascii="Times New Roman" w:hAnsi="Times New Roman" w:cs="Times New Roman"/>
          <w:color w:val="000000"/>
          <w:sz w:val="20"/>
          <w:szCs w:val="20"/>
          <w:shd w:val="clear" w:color="auto" w:fill="FFFFFF"/>
        </w:rPr>
        <w:t>3. ainda há quem sustente que no caso fortuito a impossibilidade é relativa enquanto que na força maior, a impossibilidade é absoluta.</w:t>
      </w:r>
      <w:r w:rsidRPr="00655F6F">
        <w:rPr>
          <w:rFonts w:ascii="Times New Roman" w:hAnsi="Times New Roman" w:cs="Times New Roman"/>
          <w:color w:val="000000"/>
          <w:sz w:val="20"/>
          <w:szCs w:val="20"/>
        </w:rPr>
        <w:br/>
      </w:r>
      <w:r w:rsidRPr="00655F6F">
        <w:rPr>
          <w:rFonts w:ascii="Times New Roman" w:hAnsi="Times New Roman" w:cs="Times New Roman"/>
          <w:color w:val="000000"/>
          <w:sz w:val="20"/>
          <w:szCs w:val="20"/>
          <w:shd w:val="clear" w:color="auto" w:fill="FFFFFF"/>
        </w:rPr>
        <w:t xml:space="preserve">4. </w:t>
      </w:r>
      <w:proofErr w:type="gramStart"/>
      <w:r w:rsidRPr="00655F6F">
        <w:rPr>
          <w:rFonts w:ascii="Times New Roman" w:hAnsi="Times New Roman" w:cs="Times New Roman"/>
          <w:color w:val="000000"/>
          <w:sz w:val="20"/>
          <w:szCs w:val="20"/>
          <w:shd w:val="clear" w:color="auto" w:fill="FFFFFF"/>
        </w:rPr>
        <w:t>finalmente</w:t>
      </w:r>
      <w:proofErr w:type="gramEnd"/>
      <w:r w:rsidRPr="00655F6F">
        <w:rPr>
          <w:rFonts w:ascii="Times New Roman" w:hAnsi="Times New Roman" w:cs="Times New Roman"/>
          <w:color w:val="000000"/>
          <w:sz w:val="20"/>
          <w:szCs w:val="20"/>
          <w:shd w:val="clear" w:color="auto" w:fill="FFFFFF"/>
        </w:rPr>
        <w:t>, temos uma corrente recente que no caso fortuito há impedimento relacionado com a pessoa do devedor ou com sua empresa, ao passo que a força maior deriva de acontecimento externo.</w:t>
      </w:r>
      <w:r w:rsidRPr="00655F6F">
        <w:rPr>
          <w:rFonts w:ascii="Times New Roman" w:hAnsi="Times New Roman" w:cs="Times New Roman"/>
          <w:color w:val="000000"/>
          <w:sz w:val="20"/>
          <w:szCs w:val="20"/>
        </w:rPr>
        <w:br/>
      </w:r>
      <w:r w:rsidRPr="00655F6F">
        <w:rPr>
          <w:rFonts w:ascii="Times New Roman" w:hAnsi="Times New Roman" w:cs="Times New Roman"/>
          <w:color w:val="000000"/>
          <w:sz w:val="20"/>
          <w:szCs w:val="20"/>
          <w:shd w:val="clear" w:color="auto" w:fill="FFFFFF"/>
        </w:rPr>
        <w:t>Dessa última corrente surgiu a diferenciação de caso fortuito interno e caso fortuito externo, para considerar que somente o último exclui a responsabilidade pelo inadimplemento da obrigação.O primeiro, por dizer, respeito à atividade do devedor, não exclui sua responsabilidade, atribuindo somente ao fortuito externo esse poder.</w:t>
      </w:r>
      <w:r w:rsidRPr="00655F6F">
        <w:t xml:space="preserve"> </w:t>
      </w:r>
      <w:r w:rsidRPr="00655F6F">
        <w:rPr>
          <w:rFonts w:ascii="Times New Roman" w:hAnsi="Times New Roman" w:cs="Times New Roman"/>
          <w:color w:val="000000"/>
          <w:sz w:val="20"/>
          <w:szCs w:val="20"/>
          <w:shd w:val="clear" w:color="auto" w:fill="FFFFFF"/>
        </w:rPr>
        <w:t>(LEITE, 2006)</w:t>
      </w:r>
    </w:p>
    <w:p w:rsidR="00C2776E" w:rsidRDefault="00C2776E" w:rsidP="00655F6F">
      <w:pPr>
        <w:pStyle w:val="PargrafodaLista"/>
        <w:spacing w:after="0" w:line="360" w:lineRule="auto"/>
        <w:ind w:left="2835"/>
        <w:jc w:val="both"/>
        <w:rPr>
          <w:rFonts w:ascii="Times New Roman" w:hAnsi="Times New Roman" w:cs="Times New Roman"/>
          <w:color w:val="000000" w:themeColor="text1"/>
          <w:sz w:val="24"/>
          <w:szCs w:val="24"/>
        </w:rPr>
      </w:pPr>
    </w:p>
    <w:p w:rsidR="00C2776E" w:rsidRDefault="00C2776E" w:rsidP="00655F6F">
      <w:pPr>
        <w:pStyle w:val="PargrafodaLista"/>
        <w:spacing w:after="0" w:line="360" w:lineRule="auto"/>
        <w:ind w:left="2835"/>
        <w:jc w:val="both"/>
        <w:rPr>
          <w:rFonts w:ascii="Times New Roman" w:hAnsi="Times New Roman" w:cs="Times New Roman"/>
          <w:color w:val="000000" w:themeColor="text1"/>
          <w:sz w:val="24"/>
          <w:szCs w:val="24"/>
        </w:rPr>
      </w:pPr>
    </w:p>
    <w:p w:rsidR="008526A8" w:rsidRDefault="008526A8"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Alguns doutrinadores que entendem, que não pode ser usado a força maior caso fortuito como excludentes, se baseiam em que como a Código de Defesa do Consumidor, não estabelece expressamente essas causas como excludentes, tais não devem </w:t>
      </w:r>
      <w:proofErr w:type="gramStart"/>
      <w:r>
        <w:rPr>
          <w:rFonts w:ascii="Times New Roman" w:hAnsi="Times New Roman" w:cs="Times New Roman"/>
          <w:color w:val="000000" w:themeColor="text1"/>
          <w:sz w:val="24"/>
          <w:szCs w:val="24"/>
        </w:rPr>
        <w:t>serem</w:t>
      </w:r>
      <w:proofErr w:type="gramEnd"/>
      <w:r>
        <w:rPr>
          <w:rFonts w:ascii="Times New Roman" w:hAnsi="Times New Roman" w:cs="Times New Roman"/>
          <w:color w:val="000000" w:themeColor="text1"/>
          <w:sz w:val="24"/>
          <w:szCs w:val="24"/>
        </w:rPr>
        <w:t>, sendo assim, o fornecedor responsável integralmente pelo dano causado.</w:t>
      </w:r>
    </w:p>
    <w:p w:rsidR="00873F9B" w:rsidRDefault="00B55B76"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grande dificuldade que se encontra em relação ao tema </w:t>
      </w:r>
      <w:r w:rsidR="003F3085">
        <w:rPr>
          <w:rFonts w:ascii="Times New Roman" w:hAnsi="Times New Roman" w:cs="Times New Roman"/>
          <w:color w:val="000000" w:themeColor="text1"/>
          <w:sz w:val="24"/>
          <w:szCs w:val="24"/>
        </w:rPr>
        <w:t>se dá em relação aos furtos ocorridos nos automóveis que estão nos estacionamentos</w:t>
      </w:r>
      <w:r w:rsidR="009E7B5D">
        <w:rPr>
          <w:rFonts w:ascii="Times New Roman" w:hAnsi="Times New Roman" w:cs="Times New Roman"/>
          <w:color w:val="000000" w:themeColor="text1"/>
          <w:sz w:val="24"/>
          <w:szCs w:val="24"/>
        </w:rPr>
        <w:t xml:space="preserve"> sequestros relâmpagos</w:t>
      </w:r>
      <w:r w:rsidR="003F3085">
        <w:rPr>
          <w:rFonts w:ascii="Times New Roman" w:hAnsi="Times New Roman" w:cs="Times New Roman"/>
          <w:color w:val="000000" w:themeColor="text1"/>
          <w:sz w:val="24"/>
          <w:szCs w:val="24"/>
        </w:rPr>
        <w:t>, e em relação aos fenômenos naturais, tais como chuva de granizo, fortes te</w:t>
      </w:r>
      <w:r w:rsidR="008747AD">
        <w:rPr>
          <w:rFonts w:ascii="Times New Roman" w:hAnsi="Times New Roman" w:cs="Times New Roman"/>
          <w:color w:val="000000" w:themeColor="text1"/>
          <w:sz w:val="24"/>
          <w:szCs w:val="24"/>
        </w:rPr>
        <w:t xml:space="preserve">mpestades, raios, dentre </w:t>
      </w:r>
      <w:proofErr w:type="gramStart"/>
      <w:r w:rsidR="008747AD">
        <w:rPr>
          <w:rFonts w:ascii="Times New Roman" w:hAnsi="Times New Roman" w:cs="Times New Roman"/>
          <w:color w:val="000000" w:themeColor="text1"/>
          <w:sz w:val="24"/>
          <w:szCs w:val="24"/>
        </w:rPr>
        <w:t>outros(</w:t>
      </w:r>
      <w:proofErr w:type="gramEnd"/>
      <w:r w:rsidR="008747AD">
        <w:rPr>
          <w:rFonts w:ascii="Times New Roman" w:hAnsi="Times New Roman" w:cs="Times New Roman"/>
          <w:color w:val="000000" w:themeColor="text1"/>
          <w:sz w:val="24"/>
          <w:szCs w:val="24"/>
        </w:rPr>
        <w:t>CAETANO, 2011).</w:t>
      </w:r>
    </w:p>
    <w:p w:rsidR="00DF17CB" w:rsidRDefault="003F3085"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Uma pessoa quando deixa seu carro em um estacionamento pago, está tomando está atitude, procurando maior segurança, conforto, caso contrário deixaria seu automóvel, em qualquer lugar, se está pagando, logicamente ele vai querer o retorno positivo daquele ato.</w:t>
      </w:r>
      <w:r w:rsidR="00A973FD">
        <w:rPr>
          <w:rFonts w:ascii="Times New Roman" w:hAnsi="Times New Roman" w:cs="Times New Roman"/>
          <w:color w:val="000000" w:themeColor="text1"/>
          <w:sz w:val="24"/>
          <w:szCs w:val="24"/>
        </w:rPr>
        <w:t xml:space="preserve"> O esperado pelo consumidor é que, apesar de terem ocorridos tempestades, ou até mesmo chuvas de granizo, que seu carro esteja do mesmo jeito que o mesmo o deixou, sem qualquer diferença, que no caso seria uma deterioração do veículo.</w:t>
      </w:r>
    </w:p>
    <w:p w:rsidR="008526A8" w:rsidRDefault="008526A8"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Indubitável que o consum</w:t>
      </w:r>
      <w:r w:rsidR="00027D04">
        <w:rPr>
          <w:rFonts w:ascii="Times New Roman" w:hAnsi="Times New Roman" w:cs="Times New Roman"/>
          <w:color w:val="000000" w:themeColor="text1"/>
          <w:sz w:val="24"/>
          <w:szCs w:val="24"/>
        </w:rPr>
        <w:t xml:space="preserve">idor </w:t>
      </w:r>
      <w:r>
        <w:rPr>
          <w:rFonts w:ascii="Times New Roman" w:hAnsi="Times New Roman" w:cs="Times New Roman"/>
          <w:color w:val="000000" w:themeColor="text1"/>
          <w:sz w:val="24"/>
          <w:szCs w:val="24"/>
        </w:rPr>
        <w:t>tem a real expectativa de segurança enquanto usufrui os serviços de shopping e hipermercados; o estacionamento é uma comodidade</w:t>
      </w:r>
      <w:r w:rsidR="00027D04">
        <w:rPr>
          <w:rFonts w:ascii="Times New Roman" w:hAnsi="Times New Roman" w:cs="Times New Roman"/>
          <w:color w:val="000000" w:themeColor="text1"/>
          <w:sz w:val="24"/>
          <w:szCs w:val="24"/>
        </w:rPr>
        <w:t xml:space="preserve"> posta à disposição dos clientes como atrativo (CHENQUER, 2008).</w:t>
      </w:r>
    </w:p>
    <w:p w:rsidR="003F3085" w:rsidRDefault="00A973FD"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pessoa que guarda esses carros, </w:t>
      </w:r>
      <w:r w:rsidR="00DF17CB">
        <w:rPr>
          <w:rFonts w:ascii="Times New Roman" w:hAnsi="Times New Roman" w:cs="Times New Roman"/>
          <w:color w:val="000000" w:themeColor="text1"/>
          <w:sz w:val="24"/>
          <w:szCs w:val="24"/>
        </w:rPr>
        <w:t xml:space="preserve">os responsáveis, </w:t>
      </w:r>
      <w:r>
        <w:rPr>
          <w:rFonts w:ascii="Times New Roman" w:hAnsi="Times New Roman" w:cs="Times New Roman"/>
          <w:color w:val="000000" w:themeColor="text1"/>
          <w:sz w:val="24"/>
          <w:szCs w:val="24"/>
        </w:rPr>
        <w:t>como no caso os estacionamentos de shoppings centers, supermercados, é previsível, já que está é sua função, que o mesmo tenha os equipamentos necessários para que não ocorra nenhum malefício ao veículo, como no caso de uma chuva de granizo, um local fechado e de bastante resistência e em caso de furtos, que seja o ambiente monitorado, e quem em qual</w:t>
      </w:r>
      <w:r w:rsidR="00110AD0">
        <w:rPr>
          <w:rFonts w:ascii="Times New Roman" w:hAnsi="Times New Roman" w:cs="Times New Roman"/>
          <w:color w:val="000000" w:themeColor="text1"/>
          <w:sz w:val="24"/>
          <w:szCs w:val="24"/>
        </w:rPr>
        <w:t xml:space="preserve">quer movimento suspeito, venha á </w:t>
      </w:r>
      <w:r>
        <w:rPr>
          <w:rFonts w:ascii="Times New Roman" w:hAnsi="Times New Roman" w:cs="Times New Roman"/>
          <w:color w:val="000000" w:themeColor="text1"/>
          <w:sz w:val="24"/>
          <w:szCs w:val="24"/>
        </w:rPr>
        <w:t>pessoa responsável pela segurança</w:t>
      </w:r>
      <w:r w:rsidR="00110AD0">
        <w:rPr>
          <w:rFonts w:ascii="Times New Roman" w:hAnsi="Times New Roman" w:cs="Times New Roman"/>
          <w:color w:val="000000" w:themeColor="text1"/>
          <w:sz w:val="24"/>
          <w:szCs w:val="24"/>
        </w:rPr>
        <w:t xml:space="preserve"> saber o que está acontecendo e tomar as medidas cabíveis.</w:t>
      </w:r>
    </w:p>
    <w:p w:rsidR="00DF17CB" w:rsidRDefault="00DF17CB"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Caetano, traz uma importante informa</w:t>
      </w:r>
      <w:r w:rsidR="009E7B5D">
        <w:rPr>
          <w:rFonts w:ascii="Times New Roman" w:hAnsi="Times New Roman" w:cs="Times New Roman"/>
          <w:color w:val="000000" w:themeColor="text1"/>
          <w:sz w:val="24"/>
          <w:szCs w:val="24"/>
        </w:rPr>
        <w:t>ção</w:t>
      </w:r>
      <w:r>
        <w:rPr>
          <w:rFonts w:ascii="Times New Roman" w:hAnsi="Times New Roman" w:cs="Times New Roman"/>
          <w:color w:val="000000" w:themeColor="text1"/>
          <w:sz w:val="24"/>
          <w:szCs w:val="24"/>
        </w:rPr>
        <w:t xml:space="preserve"> re</w:t>
      </w:r>
      <w:r w:rsidR="009E7B5D">
        <w:rPr>
          <w:rFonts w:ascii="Times New Roman" w:hAnsi="Times New Roman" w:cs="Times New Roman"/>
          <w:color w:val="000000" w:themeColor="text1"/>
          <w:sz w:val="24"/>
          <w:szCs w:val="24"/>
        </w:rPr>
        <w:t xml:space="preserve">lacionada, em relação </w:t>
      </w:r>
      <w:proofErr w:type="gramStart"/>
      <w:r w:rsidR="009E7B5D">
        <w:rPr>
          <w:rFonts w:ascii="Times New Roman" w:hAnsi="Times New Roman" w:cs="Times New Roman"/>
          <w:color w:val="000000" w:themeColor="text1"/>
          <w:sz w:val="24"/>
          <w:szCs w:val="24"/>
        </w:rPr>
        <w:t>a</w:t>
      </w:r>
      <w:proofErr w:type="gramEnd"/>
      <w:r w:rsidR="009E7B5D">
        <w:rPr>
          <w:rFonts w:ascii="Times New Roman" w:hAnsi="Times New Roman" w:cs="Times New Roman"/>
          <w:color w:val="000000" w:themeColor="text1"/>
          <w:sz w:val="24"/>
          <w:szCs w:val="24"/>
        </w:rPr>
        <w:t xml:space="preserve"> teoria do preço, que pode ser adotada neste caso</w:t>
      </w:r>
      <w:r>
        <w:rPr>
          <w:rFonts w:ascii="Times New Roman" w:hAnsi="Times New Roman" w:cs="Times New Roman"/>
          <w:color w:val="000000" w:themeColor="text1"/>
          <w:sz w:val="24"/>
          <w:szCs w:val="24"/>
        </w:rPr>
        <w:t>:</w:t>
      </w:r>
    </w:p>
    <w:p w:rsidR="009E7B5D" w:rsidRDefault="009E7B5D" w:rsidP="008747AD">
      <w:pPr>
        <w:pStyle w:val="PargrafodaLista"/>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9E7B5D">
        <w:rPr>
          <w:rFonts w:ascii="Times New Roman" w:hAnsi="Times New Roman" w:cs="Times New Roman"/>
          <w:color w:val="000000" w:themeColor="text1"/>
          <w:sz w:val="20"/>
          <w:szCs w:val="20"/>
        </w:rPr>
        <w:t>Teoria do Preço: todo consumidor tem os mesmos direitos que o outro se pagou o mesmo preço pelo bem, a não ser que tenha sido publicada ou ofertada nova proposta, de forma clara. A importância disso? Ora, se alguns veículos são danificados por estarem em parte sem cobertura em estacionamento, e outros estão protegidos pelo teto, há uma pequena discriminação em relação à vítima do dano patrimonial. E mesmo que os coordenadores do estacionamento alegassem que somente os primeiros veículos que chegassem estariam protegidos, isto provavelmente não seria verdade, tido que assim que um dos que ocupou um lugar coberto de lá saísse, teria sua vaga ocupada por um que chegou depois que começasse a ocupação das vagas descobertas</w:t>
      </w:r>
      <w:r w:rsidRPr="009E7B5D">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0"/>
          <w:szCs w:val="20"/>
        </w:rPr>
        <w:t>CAETANO,2011)</w:t>
      </w:r>
    </w:p>
    <w:p w:rsidR="008526A8" w:rsidRDefault="008526A8" w:rsidP="008747AD">
      <w:pPr>
        <w:spacing w:after="0" w:line="360" w:lineRule="auto"/>
        <w:ind w:left="2268"/>
        <w:jc w:val="both"/>
        <w:rPr>
          <w:rFonts w:ascii="Times New Roman" w:hAnsi="Times New Roman" w:cs="Times New Roman"/>
          <w:color w:val="000000" w:themeColor="text1"/>
          <w:sz w:val="24"/>
          <w:szCs w:val="24"/>
        </w:rPr>
      </w:pPr>
    </w:p>
    <w:p w:rsidR="006620A6" w:rsidRDefault="006620A6" w:rsidP="007437C4">
      <w:pPr>
        <w:spacing w:after="0" w:line="360" w:lineRule="auto"/>
        <w:ind w:firstLine="1134"/>
        <w:jc w:val="both"/>
        <w:rPr>
          <w:rFonts w:ascii="Times New Roman" w:hAnsi="Times New Roman" w:cs="Times New Roman"/>
          <w:color w:val="000000" w:themeColor="text1"/>
          <w:sz w:val="24"/>
          <w:szCs w:val="24"/>
        </w:rPr>
      </w:pPr>
    </w:p>
    <w:p w:rsidR="006620A6" w:rsidRDefault="006620A6" w:rsidP="007437C4">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w:t>
      </w:r>
      <w:r w:rsidRPr="006620A6">
        <w:rPr>
          <w:rFonts w:ascii="Times New Roman" w:hAnsi="Times New Roman" w:cs="Times New Roman"/>
          <w:color w:val="000000" w:themeColor="text1"/>
          <w:sz w:val="24"/>
          <w:szCs w:val="24"/>
        </w:rPr>
        <w:t xml:space="preserve"> estacionamento não responderá se comprovar alguma das excludentes de responsabilidade civil, como o caso fortuito e a força maior, além da culpa exclusiva da vítima, o que romperá o nexo causal</w:t>
      </w:r>
      <w:r>
        <w:rPr>
          <w:rFonts w:ascii="Times New Roman" w:hAnsi="Times New Roman" w:cs="Times New Roman"/>
          <w:color w:val="000000" w:themeColor="text1"/>
          <w:sz w:val="24"/>
          <w:szCs w:val="24"/>
        </w:rPr>
        <w:t xml:space="preserve"> (</w:t>
      </w:r>
      <w:r w:rsidR="004C350C" w:rsidRPr="006620A6">
        <w:rPr>
          <w:rFonts w:ascii="Times New Roman" w:hAnsi="Times New Roman" w:cs="Times New Roman"/>
          <w:color w:val="000000" w:themeColor="text1"/>
          <w:sz w:val="24"/>
          <w:szCs w:val="24"/>
        </w:rPr>
        <w:t xml:space="preserve">CAPELARI, </w:t>
      </w:r>
      <w:r w:rsidRPr="006620A6">
        <w:rPr>
          <w:rFonts w:ascii="Times New Roman" w:hAnsi="Times New Roman" w:cs="Times New Roman"/>
          <w:color w:val="000000" w:themeColor="text1"/>
          <w:sz w:val="24"/>
          <w:szCs w:val="24"/>
        </w:rPr>
        <w:t>2009). </w:t>
      </w:r>
    </w:p>
    <w:p w:rsidR="007437C4" w:rsidRDefault="007437C4" w:rsidP="007437C4">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já foi dito, não há uma grande distinção entre caso fortuito e força</w:t>
      </w:r>
      <w:r w:rsidR="000F643B">
        <w:rPr>
          <w:rFonts w:ascii="Times New Roman" w:hAnsi="Times New Roman" w:cs="Times New Roman"/>
          <w:color w:val="000000" w:themeColor="text1"/>
          <w:sz w:val="24"/>
          <w:szCs w:val="24"/>
        </w:rPr>
        <w:t xml:space="preserve"> maior diante os doutrinadores</w:t>
      </w:r>
      <w:r w:rsidR="00A07898">
        <w:rPr>
          <w:rFonts w:ascii="Times New Roman" w:hAnsi="Times New Roman" w:cs="Times New Roman"/>
          <w:color w:val="000000" w:themeColor="text1"/>
          <w:sz w:val="24"/>
          <w:szCs w:val="24"/>
        </w:rPr>
        <w:t>, e até mesmo na jurisprudência</w:t>
      </w:r>
      <w:r w:rsidR="000F643B">
        <w:rPr>
          <w:rFonts w:ascii="Times New Roman" w:hAnsi="Times New Roman" w:cs="Times New Roman"/>
          <w:color w:val="000000" w:themeColor="text1"/>
          <w:sz w:val="24"/>
          <w:szCs w:val="24"/>
        </w:rPr>
        <w:t xml:space="preserve">. Em contra partida se dar mais ênfase em relação </w:t>
      </w:r>
      <w:proofErr w:type="gramStart"/>
      <w:r w:rsidR="000F643B">
        <w:rPr>
          <w:rFonts w:ascii="Times New Roman" w:hAnsi="Times New Roman" w:cs="Times New Roman"/>
          <w:color w:val="000000" w:themeColor="text1"/>
          <w:sz w:val="24"/>
          <w:szCs w:val="24"/>
        </w:rPr>
        <w:t>a</w:t>
      </w:r>
      <w:proofErr w:type="gramEnd"/>
      <w:r w:rsidR="000F643B">
        <w:rPr>
          <w:rFonts w:ascii="Times New Roman" w:hAnsi="Times New Roman" w:cs="Times New Roman"/>
          <w:color w:val="000000" w:themeColor="text1"/>
          <w:sz w:val="24"/>
          <w:szCs w:val="24"/>
        </w:rPr>
        <w:t xml:space="preserve"> diferença entre caso fortuito externo  e caso fortuito interno.</w:t>
      </w:r>
    </w:p>
    <w:p w:rsidR="00A07898" w:rsidRDefault="00A07898" w:rsidP="007437C4">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Cavalieri </w:t>
      </w:r>
      <w:proofErr w:type="gramStart"/>
      <w:r>
        <w:rPr>
          <w:rFonts w:ascii="Times New Roman" w:hAnsi="Times New Roman" w:cs="Times New Roman"/>
          <w:color w:val="000000" w:themeColor="text1"/>
          <w:sz w:val="24"/>
          <w:szCs w:val="24"/>
        </w:rPr>
        <w:t>Filho,</w:t>
      </w:r>
      <w:proofErr w:type="gramEnd"/>
      <w:r>
        <w:rPr>
          <w:rFonts w:ascii="Times New Roman" w:hAnsi="Times New Roman" w:cs="Times New Roman"/>
          <w:color w:val="000000" w:themeColor="text1"/>
          <w:sz w:val="24"/>
          <w:szCs w:val="24"/>
        </w:rPr>
        <w:t>é</w:t>
      </w:r>
      <w:r w:rsidR="00F2230A">
        <w:rPr>
          <w:rFonts w:ascii="Times New Roman" w:hAnsi="Times New Roman" w:cs="Times New Roman"/>
          <w:color w:val="000000" w:themeColor="text1"/>
          <w:sz w:val="24"/>
          <w:szCs w:val="24"/>
        </w:rPr>
        <w:t xml:space="preserve"> um</w:t>
      </w:r>
      <w:r>
        <w:rPr>
          <w:rFonts w:ascii="Times New Roman" w:hAnsi="Times New Roman" w:cs="Times New Roman"/>
          <w:color w:val="000000" w:themeColor="text1"/>
          <w:sz w:val="24"/>
          <w:szCs w:val="24"/>
        </w:rPr>
        <w:t xml:space="preserve"> dos doutrinadores que faz a distinção entre ambos e fala que,  fortuito externo é :</w:t>
      </w:r>
    </w:p>
    <w:p w:rsidR="00A07898" w:rsidRPr="00A07898" w:rsidRDefault="008747AD" w:rsidP="00A07898">
      <w:pPr>
        <w:spacing w:after="0" w:line="240" w:lineRule="auto"/>
        <w:ind w:left="283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A07898" w:rsidRPr="00A07898">
        <w:rPr>
          <w:rFonts w:ascii="Times New Roman" w:hAnsi="Times New Roman" w:cs="Times New Roman"/>
          <w:color w:val="000000" w:themeColor="text1"/>
          <w:sz w:val="20"/>
          <w:szCs w:val="20"/>
        </w:rPr>
        <w:t xml:space="preserve">Fortuito externo, assim entendido é aquele fato que não guarda </w:t>
      </w:r>
      <w:proofErr w:type="gramStart"/>
      <w:r w:rsidR="00A07898" w:rsidRPr="00A07898">
        <w:rPr>
          <w:rFonts w:ascii="Times New Roman" w:hAnsi="Times New Roman" w:cs="Times New Roman"/>
          <w:color w:val="000000" w:themeColor="text1"/>
          <w:sz w:val="20"/>
          <w:szCs w:val="20"/>
        </w:rPr>
        <w:t>nenhuma</w:t>
      </w:r>
      <w:proofErr w:type="gramEnd"/>
      <w:r w:rsidR="00A07898" w:rsidRPr="00A07898">
        <w:rPr>
          <w:rFonts w:ascii="Times New Roman" w:hAnsi="Times New Roman" w:cs="Times New Roman"/>
          <w:color w:val="000000" w:themeColor="text1"/>
          <w:sz w:val="20"/>
          <w:szCs w:val="20"/>
        </w:rPr>
        <w:t xml:space="preserve"> </w:t>
      </w:r>
    </w:p>
    <w:p w:rsidR="00A07898" w:rsidRPr="00A07898" w:rsidRDefault="00A07898" w:rsidP="00A07898">
      <w:pPr>
        <w:spacing w:after="0" w:line="240" w:lineRule="auto"/>
        <w:ind w:left="2835"/>
        <w:jc w:val="both"/>
        <w:rPr>
          <w:rFonts w:ascii="Times New Roman" w:hAnsi="Times New Roman" w:cs="Times New Roman"/>
          <w:color w:val="000000" w:themeColor="text1"/>
          <w:sz w:val="20"/>
          <w:szCs w:val="20"/>
        </w:rPr>
      </w:pPr>
      <w:proofErr w:type="gramStart"/>
      <w:r w:rsidRPr="00A07898">
        <w:rPr>
          <w:rFonts w:ascii="Times New Roman" w:hAnsi="Times New Roman" w:cs="Times New Roman"/>
          <w:color w:val="000000" w:themeColor="text1"/>
          <w:sz w:val="20"/>
          <w:szCs w:val="20"/>
        </w:rPr>
        <w:t>relação</w:t>
      </w:r>
      <w:proofErr w:type="gramEnd"/>
      <w:r w:rsidRPr="00A07898">
        <w:rPr>
          <w:rFonts w:ascii="Times New Roman" w:hAnsi="Times New Roman" w:cs="Times New Roman"/>
          <w:color w:val="000000" w:themeColor="text1"/>
          <w:sz w:val="20"/>
          <w:szCs w:val="20"/>
        </w:rPr>
        <w:t xml:space="preserve"> com a atividade do fornecedor, absolutamente estranho ao </w:t>
      </w:r>
    </w:p>
    <w:p w:rsidR="00A07898" w:rsidRPr="00A07898" w:rsidRDefault="00A07898" w:rsidP="00A07898">
      <w:pPr>
        <w:spacing w:after="0" w:line="240" w:lineRule="auto"/>
        <w:ind w:left="2835"/>
        <w:jc w:val="both"/>
        <w:rPr>
          <w:rFonts w:ascii="Times New Roman" w:hAnsi="Times New Roman" w:cs="Times New Roman"/>
          <w:color w:val="000000" w:themeColor="text1"/>
          <w:sz w:val="20"/>
          <w:szCs w:val="20"/>
        </w:rPr>
      </w:pPr>
      <w:proofErr w:type="gramStart"/>
      <w:r w:rsidRPr="00A07898">
        <w:rPr>
          <w:rFonts w:ascii="Times New Roman" w:hAnsi="Times New Roman" w:cs="Times New Roman"/>
          <w:color w:val="000000" w:themeColor="text1"/>
          <w:sz w:val="20"/>
          <w:szCs w:val="20"/>
        </w:rPr>
        <w:t>produto</w:t>
      </w:r>
      <w:proofErr w:type="gramEnd"/>
      <w:r w:rsidRPr="00A07898">
        <w:rPr>
          <w:rFonts w:ascii="Times New Roman" w:hAnsi="Times New Roman" w:cs="Times New Roman"/>
          <w:color w:val="000000" w:themeColor="text1"/>
          <w:sz w:val="20"/>
          <w:szCs w:val="20"/>
        </w:rPr>
        <w:t xml:space="preserve"> ou serviço, via de regra ocorrido em momento posterior ao da sua </w:t>
      </w:r>
    </w:p>
    <w:p w:rsidR="00A07898" w:rsidRPr="00A07898" w:rsidRDefault="00A07898" w:rsidP="00A07898">
      <w:pPr>
        <w:spacing w:after="0" w:line="240" w:lineRule="auto"/>
        <w:ind w:left="2835"/>
        <w:jc w:val="both"/>
        <w:rPr>
          <w:rFonts w:ascii="Times New Roman" w:hAnsi="Times New Roman" w:cs="Times New Roman"/>
          <w:color w:val="000000" w:themeColor="text1"/>
          <w:sz w:val="20"/>
          <w:szCs w:val="20"/>
        </w:rPr>
      </w:pPr>
      <w:proofErr w:type="gramStart"/>
      <w:r w:rsidRPr="00A07898">
        <w:rPr>
          <w:rFonts w:ascii="Times New Roman" w:hAnsi="Times New Roman" w:cs="Times New Roman"/>
          <w:color w:val="000000" w:themeColor="text1"/>
          <w:sz w:val="20"/>
          <w:szCs w:val="20"/>
        </w:rPr>
        <w:t>fabricação</w:t>
      </w:r>
      <w:proofErr w:type="gramEnd"/>
      <w:r w:rsidRPr="00A07898">
        <w:rPr>
          <w:rFonts w:ascii="Times New Roman" w:hAnsi="Times New Roman" w:cs="Times New Roman"/>
          <w:color w:val="000000" w:themeColor="text1"/>
          <w:sz w:val="20"/>
          <w:szCs w:val="20"/>
        </w:rPr>
        <w:t xml:space="preserve"> ou formulação</w:t>
      </w:r>
      <w:r w:rsidR="008747AD">
        <w:rPr>
          <w:rFonts w:ascii="Times New Roman" w:hAnsi="Times New Roman" w:cs="Times New Roman"/>
          <w:color w:val="000000" w:themeColor="text1"/>
          <w:sz w:val="20"/>
          <w:szCs w:val="20"/>
        </w:rPr>
        <w:t>”</w:t>
      </w:r>
      <w:r w:rsidRPr="00A07898">
        <w:rPr>
          <w:rFonts w:ascii="Times New Roman" w:hAnsi="Times New Roman" w:cs="Times New Roman"/>
          <w:color w:val="000000" w:themeColor="text1"/>
          <w:sz w:val="20"/>
          <w:szCs w:val="20"/>
        </w:rPr>
        <w:t>. (CAVALIERI. 2010. p. 502).</w:t>
      </w:r>
    </w:p>
    <w:p w:rsidR="00DF17CB" w:rsidRDefault="00DF17CB" w:rsidP="00822D57">
      <w:pPr>
        <w:pStyle w:val="PargrafodaLista"/>
        <w:spacing w:after="0" w:line="360" w:lineRule="auto"/>
        <w:ind w:left="0" w:firstLine="1134"/>
        <w:jc w:val="both"/>
        <w:rPr>
          <w:rFonts w:ascii="Times New Roman" w:hAnsi="Times New Roman" w:cs="Times New Roman"/>
          <w:color w:val="000000" w:themeColor="text1"/>
          <w:sz w:val="24"/>
          <w:szCs w:val="24"/>
        </w:rPr>
      </w:pPr>
    </w:p>
    <w:p w:rsidR="00A07898" w:rsidRDefault="00A07898" w:rsidP="00822D5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sobre fortuito i</w:t>
      </w:r>
      <w:r w:rsidR="00506ACB">
        <w:rPr>
          <w:rFonts w:ascii="Times New Roman" w:hAnsi="Times New Roman" w:cs="Times New Roman"/>
          <w:color w:val="000000" w:themeColor="text1"/>
          <w:sz w:val="24"/>
          <w:szCs w:val="24"/>
        </w:rPr>
        <w:t>nterno, o mesmo autor relata que</w:t>
      </w:r>
      <w:r>
        <w:rPr>
          <w:rFonts w:ascii="Times New Roman" w:hAnsi="Times New Roman" w:cs="Times New Roman"/>
          <w:color w:val="000000" w:themeColor="text1"/>
          <w:sz w:val="24"/>
          <w:szCs w:val="24"/>
        </w:rPr>
        <w:t>:</w:t>
      </w:r>
    </w:p>
    <w:p w:rsidR="00DF17CB" w:rsidRPr="00506ACB" w:rsidRDefault="008747AD" w:rsidP="00506ACB">
      <w:pPr>
        <w:pStyle w:val="PargrafodaLista"/>
        <w:spacing w:after="0" w:line="240" w:lineRule="auto"/>
        <w:ind w:left="283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A07898" w:rsidRPr="00506ACB">
        <w:rPr>
          <w:rFonts w:ascii="Times New Roman" w:hAnsi="Times New Roman" w:cs="Times New Roman"/>
          <w:color w:val="000000" w:themeColor="text1"/>
          <w:sz w:val="20"/>
          <w:szCs w:val="20"/>
        </w:rPr>
        <w:t xml:space="preserve">O fortuito interno, assim entendido o fato imprevisível e, por </w:t>
      </w:r>
      <w:proofErr w:type="gramStart"/>
      <w:r w:rsidR="00A07898" w:rsidRPr="00506ACB">
        <w:rPr>
          <w:rFonts w:ascii="Times New Roman" w:hAnsi="Times New Roman" w:cs="Times New Roman"/>
          <w:color w:val="000000" w:themeColor="text1"/>
          <w:sz w:val="20"/>
          <w:szCs w:val="20"/>
        </w:rPr>
        <w:t>isso,</w:t>
      </w:r>
      <w:proofErr w:type="gramEnd"/>
      <w:r w:rsidR="00A07898" w:rsidRPr="00506ACB">
        <w:rPr>
          <w:rFonts w:ascii="Times New Roman" w:hAnsi="Times New Roman" w:cs="Times New Roman"/>
          <w:color w:val="000000" w:themeColor="text1"/>
          <w:sz w:val="20"/>
          <w:szCs w:val="20"/>
        </w:rPr>
        <w:t>inevitável ocorrido no momento da fabricação do produto ou da</w:t>
      </w:r>
      <w:r w:rsidR="00506ACB" w:rsidRPr="00506ACB">
        <w:rPr>
          <w:rFonts w:ascii="Times New Roman" w:hAnsi="Times New Roman" w:cs="Times New Roman"/>
          <w:color w:val="000000" w:themeColor="text1"/>
          <w:sz w:val="20"/>
          <w:szCs w:val="20"/>
        </w:rPr>
        <w:t xml:space="preserve"> realização do serviço, não exclui a responsabilidade do fornecedor do</w:t>
      </w:r>
      <w:r w:rsidR="00506ACB">
        <w:rPr>
          <w:rFonts w:ascii="Times New Roman" w:hAnsi="Times New Roman" w:cs="Times New Roman"/>
          <w:color w:val="000000" w:themeColor="text1"/>
          <w:sz w:val="20"/>
          <w:szCs w:val="20"/>
        </w:rPr>
        <w:t xml:space="preserve"> </w:t>
      </w:r>
      <w:r w:rsidR="00506ACB" w:rsidRPr="00506ACB">
        <w:rPr>
          <w:rFonts w:ascii="Times New Roman" w:hAnsi="Times New Roman" w:cs="Times New Roman"/>
          <w:color w:val="000000" w:themeColor="text1"/>
          <w:sz w:val="20"/>
          <w:szCs w:val="20"/>
        </w:rPr>
        <w:t>produto ou da realização do serviço, não exclui a responsabilidade do</w:t>
      </w:r>
      <w:r w:rsidR="00506ACB">
        <w:rPr>
          <w:rFonts w:ascii="Times New Roman" w:hAnsi="Times New Roman" w:cs="Times New Roman"/>
          <w:color w:val="000000" w:themeColor="text1"/>
          <w:sz w:val="20"/>
          <w:szCs w:val="20"/>
        </w:rPr>
        <w:t xml:space="preserve"> </w:t>
      </w:r>
      <w:r w:rsidR="00506ACB" w:rsidRPr="00506ACB">
        <w:rPr>
          <w:rFonts w:ascii="Times New Roman" w:hAnsi="Times New Roman" w:cs="Times New Roman"/>
          <w:color w:val="000000" w:themeColor="text1"/>
          <w:sz w:val="20"/>
          <w:szCs w:val="20"/>
        </w:rPr>
        <w:t>fornecedor porque faz parte da sua atividade, liga-se aos riscos do</w:t>
      </w:r>
      <w:r w:rsidR="00506ACB">
        <w:rPr>
          <w:rFonts w:ascii="Times New Roman" w:hAnsi="Times New Roman" w:cs="Times New Roman"/>
          <w:color w:val="000000" w:themeColor="text1"/>
          <w:sz w:val="20"/>
          <w:szCs w:val="20"/>
        </w:rPr>
        <w:t xml:space="preserve"> </w:t>
      </w:r>
      <w:r w:rsidR="00506ACB" w:rsidRPr="00506ACB">
        <w:rPr>
          <w:rFonts w:ascii="Times New Roman" w:hAnsi="Times New Roman" w:cs="Times New Roman"/>
          <w:color w:val="000000" w:themeColor="text1"/>
          <w:sz w:val="20"/>
          <w:szCs w:val="20"/>
        </w:rPr>
        <w:t>empreendimento, submetendo-se a noção geral de defeito de concepção</w:t>
      </w:r>
      <w:r w:rsidR="00506ACB">
        <w:rPr>
          <w:rFonts w:ascii="Times New Roman" w:hAnsi="Times New Roman" w:cs="Times New Roman"/>
          <w:color w:val="000000" w:themeColor="text1"/>
          <w:sz w:val="20"/>
          <w:szCs w:val="20"/>
        </w:rPr>
        <w:t xml:space="preserve"> </w:t>
      </w:r>
      <w:r w:rsidR="00506ACB" w:rsidRPr="00506ACB">
        <w:rPr>
          <w:rFonts w:ascii="Times New Roman" w:hAnsi="Times New Roman" w:cs="Times New Roman"/>
          <w:color w:val="000000" w:themeColor="text1"/>
          <w:sz w:val="20"/>
          <w:szCs w:val="20"/>
        </w:rPr>
        <w:t>do produto ou de formulação do serviço</w:t>
      </w:r>
      <w:r>
        <w:rPr>
          <w:rFonts w:ascii="Times New Roman" w:hAnsi="Times New Roman" w:cs="Times New Roman"/>
          <w:color w:val="000000" w:themeColor="text1"/>
          <w:sz w:val="20"/>
          <w:szCs w:val="20"/>
        </w:rPr>
        <w:t>”</w:t>
      </w:r>
      <w:r w:rsidR="00506ACB" w:rsidRPr="00506ACB">
        <w:rPr>
          <w:rFonts w:ascii="Times New Roman" w:hAnsi="Times New Roman" w:cs="Times New Roman"/>
          <w:color w:val="000000" w:themeColor="text1"/>
          <w:sz w:val="20"/>
          <w:szCs w:val="20"/>
        </w:rPr>
        <w:t>. (CAVALIERI. 2010. p. 502)</w:t>
      </w:r>
    </w:p>
    <w:p w:rsidR="00110AD0" w:rsidRPr="00506ACB" w:rsidRDefault="00110AD0" w:rsidP="00506ACB">
      <w:pPr>
        <w:pStyle w:val="PargrafodaLista"/>
        <w:spacing w:after="0" w:line="240" w:lineRule="auto"/>
        <w:ind w:left="2835"/>
        <w:jc w:val="both"/>
        <w:rPr>
          <w:rFonts w:ascii="Times New Roman" w:hAnsi="Times New Roman" w:cs="Times New Roman"/>
          <w:color w:val="000000" w:themeColor="text1"/>
          <w:sz w:val="20"/>
          <w:szCs w:val="20"/>
        </w:rPr>
      </w:pPr>
    </w:p>
    <w:p w:rsidR="008761E1" w:rsidRDefault="001445F9" w:rsidP="007E6C10">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incidência da causa maior chuva, granizo, raios, entre outros,</w:t>
      </w:r>
      <w:r w:rsidR="003613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podem ser considerados fortuitos internos,</w:t>
      </w:r>
      <w:r w:rsidR="00F2230A">
        <w:rPr>
          <w:rFonts w:ascii="Times New Roman" w:hAnsi="Times New Roman" w:cs="Times New Roman"/>
          <w:color w:val="000000" w:themeColor="text1"/>
          <w:sz w:val="24"/>
          <w:szCs w:val="24"/>
        </w:rPr>
        <w:t xml:space="preserve"> </w:t>
      </w:r>
      <w:r w:rsidR="008747AD">
        <w:rPr>
          <w:rFonts w:ascii="Times New Roman" w:hAnsi="Times New Roman" w:cs="Times New Roman"/>
          <w:color w:val="000000" w:themeColor="text1"/>
          <w:sz w:val="24"/>
          <w:szCs w:val="24"/>
        </w:rPr>
        <w:t>vez que a cobertura</w:t>
      </w:r>
      <w:r>
        <w:rPr>
          <w:rFonts w:ascii="Times New Roman" w:hAnsi="Times New Roman" w:cs="Times New Roman"/>
          <w:color w:val="000000" w:themeColor="text1"/>
          <w:sz w:val="24"/>
          <w:szCs w:val="24"/>
        </w:rPr>
        <w:t xml:space="preserve"> já mostra preocupação com tais fenômenos naturais</w:t>
      </w:r>
      <w:r w:rsidR="003613A9">
        <w:rPr>
          <w:rFonts w:ascii="Times New Roman" w:hAnsi="Times New Roman" w:cs="Times New Roman"/>
          <w:color w:val="000000" w:themeColor="text1"/>
          <w:sz w:val="24"/>
          <w:szCs w:val="24"/>
        </w:rPr>
        <w:t xml:space="preserve"> (CAETANO, 20111).</w:t>
      </w:r>
    </w:p>
    <w:p w:rsidR="003C5066" w:rsidRDefault="003C5066" w:rsidP="003C5066">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Segundo Luciana </w:t>
      </w:r>
      <w:proofErr w:type="spellStart"/>
      <w:r>
        <w:rPr>
          <w:rFonts w:ascii="Times New Roman" w:hAnsi="Times New Roman" w:cs="Times New Roman"/>
          <w:color w:val="000000" w:themeColor="text1"/>
          <w:sz w:val="24"/>
          <w:szCs w:val="24"/>
        </w:rPr>
        <w:t>Capelari</w:t>
      </w:r>
      <w:proofErr w:type="spellEnd"/>
      <w:r>
        <w:rPr>
          <w:rFonts w:ascii="Times New Roman" w:hAnsi="Times New Roman" w:cs="Times New Roman"/>
          <w:color w:val="000000" w:themeColor="text1"/>
          <w:sz w:val="24"/>
          <w:szCs w:val="24"/>
        </w:rPr>
        <w:t>:</w:t>
      </w:r>
    </w:p>
    <w:p w:rsidR="003C5066" w:rsidRPr="003C5066" w:rsidRDefault="003C5066" w:rsidP="003C5066">
      <w:pPr>
        <w:pStyle w:val="PargrafodaLista"/>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C5066">
        <w:rPr>
          <w:rFonts w:ascii="Times New Roman" w:hAnsi="Times New Roman" w:cs="Times New Roman"/>
          <w:color w:val="000000" w:themeColor="text1"/>
          <w:sz w:val="20"/>
          <w:szCs w:val="20"/>
        </w:rPr>
        <w:t xml:space="preserve">Avisos como “não nos responsabilizamos pelo veículo ou pelos objetos deixados no veículo”, que configuram verdadeiras cláusulas de </w:t>
      </w:r>
      <w:proofErr w:type="gramStart"/>
      <w:r w:rsidRPr="003C5066">
        <w:rPr>
          <w:rFonts w:ascii="Times New Roman" w:hAnsi="Times New Roman" w:cs="Times New Roman"/>
          <w:color w:val="000000" w:themeColor="text1"/>
          <w:sz w:val="20"/>
          <w:szCs w:val="20"/>
        </w:rPr>
        <w:t>não-indenizar</w:t>
      </w:r>
      <w:proofErr w:type="gramEnd"/>
      <w:r w:rsidRPr="003C5066">
        <w:rPr>
          <w:rFonts w:ascii="Times New Roman" w:hAnsi="Times New Roman" w:cs="Times New Roman"/>
          <w:color w:val="000000" w:themeColor="text1"/>
          <w:sz w:val="20"/>
          <w:szCs w:val="20"/>
        </w:rPr>
        <w:t>, não são admitidos como lícitos</w:t>
      </w:r>
      <w:r>
        <w:rPr>
          <w:rFonts w:ascii="Times New Roman" w:hAnsi="Times New Roman" w:cs="Times New Roman"/>
          <w:color w:val="000000" w:themeColor="text1"/>
          <w:sz w:val="20"/>
          <w:szCs w:val="20"/>
        </w:rPr>
        <w:t>[...]</w:t>
      </w:r>
      <w:r w:rsidRPr="003C5066">
        <w:rPr>
          <w:rFonts w:ascii="Times New Roman" w:hAnsi="Times New Roman" w:cs="Times New Roman"/>
          <w:color w:val="000000" w:themeColor="text1"/>
          <w:sz w:val="20"/>
          <w:szCs w:val="20"/>
        </w:rPr>
        <w:t>.Interessa destacar que o fato de o estacionamento ser gratuito não o exime da responsabilidade sobre os danos sofridos, basta que o proprietário se coloque na posição de garantidor do veículo, por murar ou gradear o local ou ainda por colocar vigilantes, porteiros etc.</w:t>
      </w:r>
      <w:r>
        <w:rPr>
          <w:rFonts w:ascii="Times New Roman" w:hAnsi="Times New Roman" w:cs="Times New Roman"/>
          <w:color w:val="000000" w:themeColor="text1"/>
          <w:sz w:val="20"/>
          <w:szCs w:val="20"/>
        </w:rPr>
        <w:t>”( CAPELARI,2009)</w:t>
      </w:r>
    </w:p>
    <w:p w:rsidR="007E6C10" w:rsidRPr="007E6C10" w:rsidRDefault="007E6C10" w:rsidP="007E6C10">
      <w:pPr>
        <w:pStyle w:val="PargrafodaLista"/>
        <w:spacing w:after="0" w:line="360" w:lineRule="auto"/>
        <w:ind w:left="0" w:firstLine="1134"/>
        <w:jc w:val="both"/>
        <w:rPr>
          <w:rFonts w:ascii="Times New Roman" w:hAnsi="Times New Roman" w:cs="Times New Roman"/>
          <w:color w:val="000000" w:themeColor="text1"/>
          <w:sz w:val="24"/>
          <w:szCs w:val="24"/>
        </w:rPr>
      </w:pPr>
    </w:p>
    <w:p w:rsidR="00B959F3" w:rsidRDefault="00F575AE" w:rsidP="00F575AE">
      <w:pPr>
        <w:pStyle w:val="PargrafodaLista"/>
        <w:numPr>
          <w:ilvl w:val="0"/>
          <w:numId w:val="6"/>
        </w:numPr>
        <w:spacing w:after="0" w:line="360" w:lineRule="auto"/>
        <w:ind w:left="0" w:firstLin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Análise de julgados em relação ao tema</w:t>
      </w:r>
    </w:p>
    <w:p w:rsidR="00C206A3" w:rsidRDefault="00C206A3" w:rsidP="00C206A3">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Vári</w:t>
      </w:r>
      <w:r w:rsidR="002A2619">
        <w:rPr>
          <w:rFonts w:ascii="Times New Roman" w:hAnsi="Times New Roman" w:cs="Times New Roman"/>
          <w:color w:val="000000" w:themeColor="text1"/>
          <w:sz w:val="24"/>
          <w:szCs w:val="24"/>
        </w:rPr>
        <w:t>os doutrinadores</w:t>
      </w:r>
      <w:r w:rsidR="008747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entendem que o caso fortuito ou força maior são excludentes de responsabilidade, apesar de o Código e Defesa o Consumidor não trazer expressamente</w:t>
      </w:r>
      <w:r w:rsidR="008747AD">
        <w:rPr>
          <w:rFonts w:ascii="Times New Roman" w:hAnsi="Times New Roman" w:cs="Times New Roman"/>
          <w:color w:val="000000" w:themeColor="text1"/>
          <w:sz w:val="24"/>
          <w:szCs w:val="24"/>
        </w:rPr>
        <w:t xml:space="preserve"> os mesmos. O STJ também </w:t>
      </w:r>
      <w:proofErr w:type="gramStart"/>
      <w:r w:rsidR="008747AD">
        <w:rPr>
          <w:rFonts w:ascii="Times New Roman" w:hAnsi="Times New Roman" w:cs="Times New Roman"/>
          <w:color w:val="000000" w:themeColor="text1"/>
          <w:sz w:val="24"/>
          <w:szCs w:val="24"/>
        </w:rPr>
        <w:t>mostra-se</w:t>
      </w:r>
      <w:proofErr w:type="gramEnd"/>
      <w:r w:rsidR="0030264B">
        <w:rPr>
          <w:rFonts w:ascii="Times New Roman" w:hAnsi="Times New Roman" w:cs="Times New Roman"/>
          <w:color w:val="000000" w:themeColor="text1"/>
          <w:sz w:val="24"/>
          <w:szCs w:val="24"/>
        </w:rPr>
        <w:t xml:space="preserve"> a fa</w:t>
      </w:r>
      <w:r w:rsidR="008747AD">
        <w:rPr>
          <w:rFonts w:ascii="Times New Roman" w:hAnsi="Times New Roman" w:cs="Times New Roman"/>
          <w:color w:val="000000" w:themeColor="text1"/>
          <w:sz w:val="24"/>
          <w:szCs w:val="24"/>
        </w:rPr>
        <w:t xml:space="preserve">vor disso, e como exemplo </w:t>
      </w:r>
      <w:r w:rsidR="0030264B">
        <w:rPr>
          <w:rFonts w:ascii="Times New Roman" w:hAnsi="Times New Roman" w:cs="Times New Roman"/>
          <w:color w:val="000000" w:themeColor="text1"/>
          <w:sz w:val="24"/>
          <w:szCs w:val="24"/>
        </w:rPr>
        <w:t xml:space="preserve"> temos o seguinte julgado, que mostra uma ação </w:t>
      </w:r>
      <w:r w:rsidR="008747AD">
        <w:rPr>
          <w:rFonts w:ascii="Times New Roman" w:hAnsi="Times New Roman" w:cs="Times New Roman"/>
          <w:color w:val="000000" w:themeColor="text1"/>
          <w:sz w:val="24"/>
          <w:szCs w:val="24"/>
        </w:rPr>
        <w:t>d</w:t>
      </w:r>
      <w:r w:rsidR="0030264B">
        <w:rPr>
          <w:rFonts w:ascii="Times New Roman" w:hAnsi="Times New Roman" w:cs="Times New Roman"/>
          <w:color w:val="000000" w:themeColor="text1"/>
          <w:sz w:val="24"/>
          <w:szCs w:val="24"/>
        </w:rPr>
        <w:t>e indenização:</w:t>
      </w:r>
    </w:p>
    <w:p w:rsidR="0030264B" w:rsidRPr="008747AD" w:rsidRDefault="0030264B" w:rsidP="008747AD">
      <w:pPr>
        <w:pStyle w:val="PargrafodaLista"/>
        <w:spacing w:after="0" w:line="240" w:lineRule="auto"/>
        <w:ind w:left="2268"/>
        <w:jc w:val="both"/>
        <w:rPr>
          <w:rFonts w:ascii="Times New Roman" w:hAnsi="Times New Roman" w:cs="Times New Roman"/>
          <w:color w:val="000000" w:themeColor="text1"/>
          <w:sz w:val="20"/>
          <w:szCs w:val="20"/>
        </w:rPr>
      </w:pPr>
      <w:r w:rsidRPr="0030264B">
        <w:rPr>
          <w:rFonts w:ascii="Times New Roman" w:hAnsi="Times New Roman" w:cs="Times New Roman"/>
          <w:color w:val="000000" w:themeColor="text1"/>
          <w:sz w:val="20"/>
          <w:szCs w:val="20"/>
        </w:rPr>
        <w:t xml:space="preserve">Ação de indenização. Estacionamento. Chuva de granizo. Vagas cobertas </w:t>
      </w:r>
      <w:r w:rsidRPr="008747AD">
        <w:rPr>
          <w:rFonts w:ascii="Times New Roman" w:hAnsi="Times New Roman" w:cs="Times New Roman"/>
          <w:color w:val="000000" w:themeColor="text1"/>
          <w:sz w:val="20"/>
          <w:szCs w:val="20"/>
        </w:rPr>
        <w:t>e descobertas. Art. 1.277 do Código Civil. Código de Defesa do Consumidor. Precedente da Corte.</w:t>
      </w:r>
    </w:p>
    <w:p w:rsidR="0030264B" w:rsidRPr="008747AD" w:rsidRDefault="0030264B" w:rsidP="008747AD">
      <w:pPr>
        <w:pStyle w:val="PargrafodaLista"/>
        <w:spacing w:after="0" w:line="240" w:lineRule="auto"/>
        <w:ind w:left="2268"/>
        <w:jc w:val="both"/>
        <w:rPr>
          <w:rFonts w:ascii="Times New Roman" w:hAnsi="Times New Roman" w:cs="Times New Roman"/>
          <w:color w:val="000000" w:themeColor="text1"/>
          <w:sz w:val="20"/>
          <w:szCs w:val="20"/>
        </w:rPr>
      </w:pPr>
      <w:r w:rsidRPr="0030264B">
        <w:rPr>
          <w:rFonts w:ascii="Times New Roman" w:hAnsi="Times New Roman" w:cs="Times New Roman"/>
          <w:color w:val="000000" w:themeColor="text1"/>
          <w:sz w:val="20"/>
          <w:szCs w:val="20"/>
        </w:rPr>
        <w:t xml:space="preserve">1. Como assentado em precedente da Corte, o "fato de o artigo 14, § 3° do Código de Defesa do Consumidor não se referir ao caso fortuito e à força maior, ao arrolar as causas de isenção de responsabilidade do fornecedor de serviços, não significa </w:t>
      </w:r>
      <w:r w:rsidRPr="0030264B">
        <w:rPr>
          <w:rFonts w:ascii="Times New Roman" w:hAnsi="Times New Roman" w:cs="Times New Roman"/>
          <w:color w:val="000000" w:themeColor="text1"/>
          <w:sz w:val="20"/>
          <w:szCs w:val="20"/>
        </w:rPr>
        <w:lastRenderedPageBreak/>
        <w:t xml:space="preserve">que, no sistema por ele instituído, não possam ser invocadas. Aplicação do artigo 1.058 do </w:t>
      </w:r>
      <w:r w:rsidRPr="008747AD">
        <w:rPr>
          <w:rFonts w:ascii="Times New Roman" w:hAnsi="Times New Roman" w:cs="Times New Roman"/>
          <w:color w:val="000000" w:themeColor="text1"/>
          <w:sz w:val="20"/>
          <w:szCs w:val="20"/>
        </w:rPr>
        <w:t>Código Civil" (</w:t>
      </w:r>
      <w:proofErr w:type="spellStart"/>
      <w:proofErr w:type="gramStart"/>
      <w:r w:rsidRPr="008747AD">
        <w:rPr>
          <w:rFonts w:ascii="Times New Roman" w:hAnsi="Times New Roman" w:cs="Times New Roman"/>
          <w:color w:val="000000" w:themeColor="text1"/>
          <w:sz w:val="20"/>
          <w:szCs w:val="20"/>
        </w:rPr>
        <w:t>REsp</w:t>
      </w:r>
      <w:proofErr w:type="spellEnd"/>
      <w:proofErr w:type="gramEnd"/>
      <w:r w:rsidRPr="008747AD">
        <w:rPr>
          <w:rFonts w:ascii="Times New Roman" w:hAnsi="Times New Roman" w:cs="Times New Roman"/>
          <w:color w:val="000000" w:themeColor="text1"/>
          <w:sz w:val="20"/>
          <w:szCs w:val="20"/>
        </w:rPr>
        <w:t xml:space="preserve"> n° 120.647-SP, Relator o Senhor Ministro Eduardo Ribeiro, DJ de 15/05/00).</w:t>
      </w:r>
    </w:p>
    <w:p w:rsidR="0030264B" w:rsidRPr="00013F24" w:rsidRDefault="0030264B" w:rsidP="00013F24">
      <w:pPr>
        <w:pStyle w:val="PargrafodaLista"/>
        <w:spacing w:after="0" w:line="240" w:lineRule="auto"/>
        <w:ind w:left="2268"/>
        <w:jc w:val="both"/>
        <w:rPr>
          <w:rFonts w:ascii="Times New Roman" w:hAnsi="Times New Roman" w:cs="Times New Roman"/>
          <w:color w:val="000000" w:themeColor="text1"/>
          <w:sz w:val="20"/>
          <w:szCs w:val="20"/>
        </w:rPr>
      </w:pPr>
      <w:r w:rsidRPr="0030264B">
        <w:rPr>
          <w:rFonts w:ascii="Times New Roman" w:hAnsi="Times New Roman" w:cs="Times New Roman"/>
          <w:color w:val="000000" w:themeColor="text1"/>
          <w:sz w:val="20"/>
          <w:szCs w:val="20"/>
        </w:rPr>
        <w:t xml:space="preserve">2. Havendo vagas cobertas e descobertas é incabível a presunção de que o </w:t>
      </w:r>
      <w:r w:rsidRPr="00013F24">
        <w:rPr>
          <w:rFonts w:ascii="Times New Roman" w:hAnsi="Times New Roman" w:cs="Times New Roman"/>
          <w:color w:val="000000" w:themeColor="text1"/>
          <w:sz w:val="20"/>
          <w:szCs w:val="20"/>
        </w:rPr>
        <w:t>estacionamento seria feito em vaga coberta, ausente qualquer prova sobre o assunto.</w:t>
      </w:r>
    </w:p>
    <w:p w:rsidR="0030264B" w:rsidRPr="00013F24" w:rsidRDefault="0030264B" w:rsidP="00013F24">
      <w:pPr>
        <w:pStyle w:val="PargrafodaLista"/>
        <w:spacing w:after="0" w:line="240" w:lineRule="auto"/>
        <w:ind w:left="2268"/>
        <w:jc w:val="both"/>
        <w:rPr>
          <w:rFonts w:ascii="Times New Roman" w:hAnsi="Times New Roman" w:cs="Times New Roman"/>
          <w:color w:val="000000" w:themeColor="text1"/>
          <w:sz w:val="20"/>
          <w:szCs w:val="20"/>
        </w:rPr>
      </w:pPr>
      <w:r w:rsidRPr="0030264B">
        <w:rPr>
          <w:rFonts w:ascii="Times New Roman" w:hAnsi="Times New Roman" w:cs="Times New Roman"/>
          <w:color w:val="000000" w:themeColor="text1"/>
          <w:sz w:val="20"/>
          <w:szCs w:val="20"/>
        </w:rPr>
        <w:t xml:space="preserve">3. Recurso especial conhecido e provido. (BRASIL, STJ. Ementa: Ação </w:t>
      </w:r>
      <w:r w:rsidRPr="00013F24">
        <w:rPr>
          <w:rFonts w:ascii="Times New Roman" w:hAnsi="Times New Roman" w:cs="Times New Roman"/>
          <w:color w:val="000000" w:themeColor="text1"/>
          <w:sz w:val="20"/>
          <w:szCs w:val="20"/>
        </w:rPr>
        <w:t xml:space="preserve">de indenização. Precedente da corte. </w:t>
      </w:r>
      <w:proofErr w:type="spellStart"/>
      <w:r w:rsidRPr="00013F24">
        <w:rPr>
          <w:rFonts w:ascii="Times New Roman" w:hAnsi="Times New Roman" w:cs="Times New Roman"/>
          <w:color w:val="000000" w:themeColor="text1"/>
          <w:sz w:val="20"/>
          <w:szCs w:val="20"/>
        </w:rPr>
        <w:t>Resp</w:t>
      </w:r>
      <w:proofErr w:type="spellEnd"/>
      <w:r w:rsidRPr="00013F24">
        <w:rPr>
          <w:rFonts w:ascii="Times New Roman" w:hAnsi="Times New Roman" w:cs="Times New Roman"/>
          <w:color w:val="000000" w:themeColor="text1"/>
          <w:sz w:val="20"/>
          <w:szCs w:val="20"/>
        </w:rPr>
        <w:t xml:space="preserve"> n. º 330.523 – SP. Relator: Carlos Alberto Menezes. 27 de NOV de 2001. DJ 25/03/2002 p. 278).</w:t>
      </w:r>
    </w:p>
    <w:p w:rsidR="008747AD" w:rsidRDefault="008747AD" w:rsidP="0030264B">
      <w:pPr>
        <w:pStyle w:val="PargrafodaLista"/>
        <w:spacing w:after="0" w:line="240" w:lineRule="auto"/>
        <w:ind w:left="2835"/>
        <w:jc w:val="both"/>
        <w:rPr>
          <w:rFonts w:ascii="Times New Roman" w:hAnsi="Times New Roman" w:cs="Times New Roman"/>
          <w:color w:val="000000" w:themeColor="text1"/>
          <w:sz w:val="20"/>
          <w:szCs w:val="20"/>
        </w:rPr>
      </w:pPr>
    </w:p>
    <w:p w:rsidR="008747AD" w:rsidRDefault="008747AD" w:rsidP="0030264B">
      <w:pPr>
        <w:pStyle w:val="PargrafodaLista"/>
        <w:spacing w:after="0" w:line="240" w:lineRule="auto"/>
        <w:ind w:left="2835"/>
        <w:jc w:val="both"/>
        <w:rPr>
          <w:rFonts w:ascii="Times New Roman" w:hAnsi="Times New Roman" w:cs="Times New Roman"/>
          <w:color w:val="000000" w:themeColor="text1"/>
          <w:sz w:val="20"/>
          <w:szCs w:val="20"/>
        </w:rPr>
      </w:pPr>
    </w:p>
    <w:p w:rsidR="008747AD" w:rsidRDefault="008747AD" w:rsidP="0030264B">
      <w:pPr>
        <w:pStyle w:val="PargrafodaLista"/>
        <w:spacing w:after="0" w:line="240" w:lineRule="auto"/>
        <w:ind w:left="2835"/>
        <w:jc w:val="both"/>
        <w:rPr>
          <w:rFonts w:ascii="Times New Roman" w:hAnsi="Times New Roman" w:cs="Times New Roman"/>
          <w:color w:val="000000" w:themeColor="text1"/>
          <w:sz w:val="20"/>
          <w:szCs w:val="20"/>
        </w:rPr>
      </w:pPr>
    </w:p>
    <w:p w:rsidR="008747AD" w:rsidRDefault="008747AD" w:rsidP="0030264B">
      <w:pPr>
        <w:pStyle w:val="PargrafodaLista"/>
        <w:spacing w:after="0" w:line="240" w:lineRule="auto"/>
        <w:ind w:left="2835"/>
        <w:jc w:val="both"/>
        <w:rPr>
          <w:rFonts w:ascii="Times New Roman" w:hAnsi="Times New Roman" w:cs="Times New Roman"/>
          <w:color w:val="000000" w:themeColor="text1"/>
          <w:sz w:val="20"/>
          <w:szCs w:val="20"/>
        </w:rPr>
      </w:pPr>
    </w:p>
    <w:p w:rsidR="00013F24" w:rsidRDefault="00013F24" w:rsidP="0030264B">
      <w:pPr>
        <w:pStyle w:val="PargrafodaLista"/>
        <w:spacing w:after="0" w:line="240" w:lineRule="auto"/>
        <w:ind w:left="2835"/>
        <w:jc w:val="both"/>
        <w:rPr>
          <w:rFonts w:ascii="Times New Roman" w:hAnsi="Times New Roman" w:cs="Times New Roman"/>
          <w:color w:val="000000" w:themeColor="text1"/>
          <w:sz w:val="20"/>
          <w:szCs w:val="20"/>
        </w:rPr>
      </w:pPr>
    </w:p>
    <w:p w:rsidR="00013F24" w:rsidRDefault="00013F24" w:rsidP="00013F24">
      <w:pPr>
        <w:pStyle w:val="PargrafodaLista"/>
        <w:spacing w:after="0" w:line="360" w:lineRule="auto"/>
        <w:ind w:left="0" w:firstLine="1134"/>
        <w:jc w:val="both"/>
        <w:rPr>
          <w:rFonts w:ascii="Times New Roman" w:hAnsi="Times New Roman" w:cs="Times New Roman"/>
          <w:color w:val="000000" w:themeColor="text1"/>
          <w:sz w:val="24"/>
          <w:szCs w:val="24"/>
        </w:rPr>
      </w:pPr>
      <w:r w:rsidRPr="00013F24">
        <w:rPr>
          <w:rFonts w:ascii="Times New Roman" w:hAnsi="Times New Roman" w:cs="Times New Roman"/>
          <w:color w:val="000000" w:themeColor="text1"/>
          <w:sz w:val="24"/>
          <w:szCs w:val="24"/>
        </w:rPr>
        <w:t>O fortuito externo tem sido aceito como verdadeira causa de excludente de responsabilidade implícita no CDC. Assim tem sido o entendimento do STJ, conforme julgado a seguir</w:t>
      </w:r>
      <w:r>
        <w:rPr>
          <w:rFonts w:ascii="Times New Roman" w:hAnsi="Times New Roman" w:cs="Times New Roman"/>
          <w:color w:val="000000" w:themeColor="text1"/>
          <w:sz w:val="24"/>
          <w:szCs w:val="24"/>
        </w:rPr>
        <w:t xml:space="preserve"> (JUNIOR, 2012, p.13):</w:t>
      </w:r>
    </w:p>
    <w:p w:rsidR="00013F24" w:rsidRPr="00013F24" w:rsidRDefault="00013F24" w:rsidP="00013F24">
      <w:pPr>
        <w:pStyle w:val="PargrafodaLista"/>
        <w:spacing w:after="0" w:line="240" w:lineRule="auto"/>
        <w:ind w:left="2268"/>
        <w:jc w:val="both"/>
        <w:rPr>
          <w:rFonts w:ascii="Times New Roman" w:hAnsi="Times New Roman" w:cs="Times New Roman"/>
          <w:color w:val="000000" w:themeColor="text1"/>
          <w:sz w:val="20"/>
          <w:szCs w:val="20"/>
        </w:rPr>
      </w:pPr>
      <w:r w:rsidRPr="00013F24">
        <w:rPr>
          <w:rFonts w:ascii="Times New Roman" w:hAnsi="Times New Roman" w:cs="Times New Roman"/>
          <w:color w:val="000000" w:themeColor="text1"/>
          <w:sz w:val="20"/>
          <w:szCs w:val="20"/>
        </w:rPr>
        <w:t xml:space="preserve">RECURSO ESPECIAL - DIREITO CIVIL E </w:t>
      </w:r>
      <w:proofErr w:type="gramStart"/>
      <w:r w:rsidRPr="00013F24">
        <w:rPr>
          <w:rFonts w:ascii="Times New Roman" w:hAnsi="Times New Roman" w:cs="Times New Roman"/>
          <w:color w:val="000000" w:themeColor="text1"/>
          <w:sz w:val="20"/>
          <w:szCs w:val="20"/>
        </w:rPr>
        <w:t>CONSUMIDOR –RESPONSABILIDADE</w:t>
      </w:r>
      <w:proofErr w:type="gramEnd"/>
      <w:r w:rsidRPr="00013F24">
        <w:rPr>
          <w:rFonts w:ascii="Times New Roman" w:hAnsi="Times New Roman" w:cs="Times New Roman"/>
          <w:color w:val="000000" w:themeColor="text1"/>
          <w:sz w:val="20"/>
          <w:szCs w:val="20"/>
        </w:rPr>
        <w:t xml:space="preserve"> CIVIL - INDENIZAÇÃO POR DANOS MORAIS E MATERIAIS - FORNECEDOR - DEVER DE SEGURANÇA - ARTIGO 14, CAPUT, DO CDC –RESPONSABILIDADE OBJETIVA - POSTO DE COMBUSTÍVEIS -OCORRÊNCIA DE DELITO - ROUBO - CASO FORTUITO </w:t>
      </w:r>
    </w:p>
    <w:p w:rsidR="00013F24" w:rsidRPr="00013F24" w:rsidRDefault="00013F24" w:rsidP="00013F24">
      <w:pPr>
        <w:pStyle w:val="PargrafodaLista"/>
        <w:spacing w:after="0" w:line="240" w:lineRule="auto"/>
        <w:ind w:left="2268"/>
        <w:jc w:val="both"/>
        <w:rPr>
          <w:rFonts w:ascii="Times New Roman" w:hAnsi="Times New Roman" w:cs="Times New Roman"/>
          <w:color w:val="000000" w:themeColor="text1"/>
          <w:sz w:val="20"/>
          <w:szCs w:val="20"/>
        </w:rPr>
      </w:pPr>
      <w:r w:rsidRPr="00013F24">
        <w:rPr>
          <w:rFonts w:ascii="Times New Roman" w:hAnsi="Times New Roman" w:cs="Times New Roman"/>
          <w:color w:val="000000" w:themeColor="text1"/>
          <w:sz w:val="20"/>
          <w:szCs w:val="20"/>
        </w:rPr>
        <w:t>EXTERNO - EXCLUDENTE DE RESPONSABILIDADE -INEXISTÊNCIA DO DEVER DE INDENIZAR - RECURSO ESPECIAL IMPROVIDO.</w:t>
      </w:r>
    </w:p>
    <w:p w:rsidR="00013F24" w:rsidRPr="00013F24" w:rsidRDefault="00013F24" w:rsidP="00013F24">
      <w:pPr>
        <w:pStyle w:val="PargrafodaLista"/>
        <w:spacing w:after="0" w:line="240" w:lineRule="auto"/>
        <w:ind w:left="2268"/>
        <w:jc w:val="both"/>
        <w:rPr>
          <w:rFonts w:ascii="Times New Roman" w:hAnsi="Times New Roman" w:cs="Times New Roman"/>
          <w:color w:val="000000" w:themeColor="text1"/>
          <w:sz w:val="20"/>
          <w:szCs w:val="20"/>
        </w:rPr>
      </w:pPr>
      <w:r w:rsidRPr="00013F24">
        <w:rPr>
          <w:rFonts w:ascii="Times New Roman" w:hAnsi="Times New Roman" w:cs="Times New Roman"/>
          <w:color w:val="000000" w:themeColor="text1"/>
          <w:sz w:val="20"/>
          <w:szCs w:val="20"/>
        </w:rPr>
        <w:t xml:space="preserve">I - É dever </w:t>
      </w:r>
      <w:proofErr w:type="gramStart"/>
      <w:r w:rsidRPr="00013F24">
        <w:rPr>
          <w:rFonts w:ascii="Times New Roman" w:hAnsi="Times New Roman" w:cs="Times New Roman"/>
          <w:color w:val="000000" w:themeColor="text1"/>
          <w:sz w:val="20"/>
          <w:szCs w:val="20"/>
        </w:rPr>
        <w:t>do fornecedor oferecer</w:t>
      </w:r>
      <w:proofErr w:type="gramEnd"/>
      <w:r w:rsidRPr="00013F24">
        <w:rPr>
          <w:rFonts w:ascii="Times New Roman" w:hAnsi="Times New Roman" w:cs="Times New Roman"/>
          <w:color w:val="000000" w:themeColor="text1"/>
          <w:sz w:val="20"/>
          <w:szCs w:val="20"/>
        </w:rPr>
        <w:t xml:space="preserve"> aos seus consumidores a segurança na prestação de seus serviços, sob pena, inclusive, de responsabilidade objetiva, tal como estabelece, expressamente, o próprio artigo 14, "caput", do CDC.</w:t>
      </w:r>
    </w:p>
    <w:p w:rsidR="00013F24" w:rsidRPr="00013F24" w:rsidRDefault="00013F24" w:rsidP="00013F24">
      <w:pPr>
        <w:pStyle w:val="PargrafodaLista"/>
        <w:spacing w:after="0" w:line="240" w:lineRule="auto"/>
        <w:ind w:left="2268"/>
        <w:jc w:val="both"/>
        <w:rPr>
          <w:rFonts w:ascii="Times New Roman" w:hAnsi="Times New Roman" w:cs="Times New Roman"/>
          <w:color w:val="000000" w:themeColor="text1"/>
          <w:sz w:val="20"/>
          <w:szCs w:val="20"/>
        </w:rPr>
      </w:pPr>
      <w:r w:rsidRPr="00013F24">
        <w:rPr>
          <w:rFonts w:ascii="Times New Roman" w:hAnsi="Times New Roman" w:cs="Times New Roman"/>
          <w:color w:val="000000" w:themeColor="text1"/>
          <w:sz w:val="20"/>
          <w:szCs w:val="20"/>
        </w:rPr>
        <w:t>II - Contudo, tratando-se de postos de combustíveis, a ocorrência de delito (roubo) a clientes de tal estabelecimento, não traduz, em regra, evento inserido no âmbito da prestação específica do comerciante, cuidando-se de caso fortuito externo, ensejando-se, por conseguinte, a exclusão de sua responsabilidade pelo lamentável incidente.</w:t>
      </w:r>
    </w:p>
    <w:p w:rsidR="00013F24" w:rsidRPr="00013F24" w:rsidRDefault="00013F24" w:rsidP="00013F24">
      <w:pPr>
        <w:pStyle w:val="PargrafodaLista"/>
        <w:spacing w:after="0" w:line="240" w:lineRule="auto"/>
        <w:ind w:left="2268"/>
        <w:jc w:val="both"/>
        <w:rPr>
          <w:rFonts w:ascii="Times New Roman" w:hAnsi="Times New Roman" w:cs="Times New Roman"/>
          <w:color w:val="000000" w:themeColor="text1"/>
          <w:sz w:val="20"/>
          <w:szCs w:val="20"/>
        </w:rPr>
      </w:pPr>
      <w:r w:rsidRPr="00013F24">
        <w:rPr>
          <w:rFonts w:ascii="Times New Roman" w:hAnsi="Times New Roman" w:cs="Times New Roman"/>
          <w:color w:val="000000" w:themeColor="text1"/>
          <w:sz w:val="20"/>
          <w:szCs w:val="20"/>
        </w:rPr>
        <w:t>III - O dever de segurança, a que se refere o § 1º, do artigo 14, do CDC, diz respeito à qualidade do combustível, na segurança das instalações, bem como no correto abastecimento, atividades, portanto, próprias de um posto de combustíveis.</w:t>
      </w:r>
    </w:p>
    <w:p w:rsidR="00013F24" w:rsidRDefault="00013F24" w:rsidP="00013F24">
      <w:pPr>
        <w:pStyle w:val="PargrafodaLista"/>
        <w:spacing w:after="0" w:line="240" w:lineRule="auto"/>
        <w:ind w:left="2268"/>
        <w:jc w:val="both"/>
        <w:rPr>
          <w:rFonts w:ascii="Times New Roman" w:hAnsi="Times New Roman" w:cs="Times New Roman"/>
          <w:color w:val="000000" w:themeColor="text1"/>
          <w:sz w:val="20"/>
          <w:szCs w:val="20"/>
        </w:rPr>
      </w:pPr>
      <w:r w:rsidRPr="00013F24">
        <w:rPr>
          <w:rFonts w:ascii="Times New Roman" w:hAnsi="Times New Roman" w:cs="Times New Roman"/>
          <w:color w:val="000000" w:themeColor="text1"/>
          <w:sz w:val="20"/>
          <w:szCs w:val="20"/>
        </w:rPr>
        <w:t xml:space="preserve">IV - A prevenção de delitos é, em última análise, da autoridade pública competente. É, pois, dever do Estado, a proteção da sociedade, nos termos do que preconiza o artigo 144, da Constituição da </w:t>
      </w:r>
      <w:proofErr w:type="gramStart"/>
      <w:r w:rsidRPr="00013F24">
        <w:rPr>
          <w:rFonts w:ascii="Times New Roman" w:hAnsi="Times New Roman" w:cs="Times New Roman"/>
          <w:color w:val="000000" w:themeColor="text1"/>
          <w:sz w:val="20"/>
          <w:szCs w:val="20"/>
        </w:rPr>
        <w:t>República.</w:t>
      </w:r>
      <w:proofErr w:type="gramEnd"/>
      <w:r w:rsidRPr="00013F24">
        <w:rPr>
          <w:rFonts w:ascii="Times New Roman" w:hAnsi="Times New Roman" w:cs="Times New Roman"/>
          <w:color w:val="000000" w:themeColor="text1"/>
          <w:sz w:val="20"/>
          <w:szCs w:val="20"/>
        </w:rPr>
        <w:t xml:space="preserve">V </w:t>
      </w:r>
      <w:r>
        <w:rPr>
          <w:rFonts w:ascii="Times New Roman" w:hAnsi="Times New Roman" w:cs="Times New Roman"/>
          <w:color w:val="000000" w:themeColor="text1"/>
          <w:sz w:val="20"/>
          <w:szCs w:val="20"/>
        </w:rPr>
        <w:t>–</w:t>
      </w:r>
    </w:p>
    <w:p w:rsidR="00013F24" w:rsidRPr="00013F24" w:rsidRDefault="00013F24" w:rsidP="00013F24">
      <w:pPr>
        <w:pStyle w:val="PargrafodaLista"/>
        <w:spacing w:after="0" w:line="240" w:lineRule="auto"/>
        <w:ind w:left="2268"/>
        <w:jc w:val="both"/>
        <w:rPr>
          <w:rFonts w:ascii="Times New Roman" w:hAnsi="Times New Roman" w:cs="Times New Roman"/>
          <w:color w:val="000000" w:themeColor="text1"/>
          <w:sz w:val="20"/>
          <w:szCs w:val="20"/>
        </w:rPr>
      </w:pPr>
      <w:r w:rsidRPr="00013F24">
        <w:rPr>
          <w:rFonts w:ascii="Times New Roman" w:hAnsi="Times New Roman" w:cs="Times New Roman"/>
          <w:color w:val="000000" w:themeColor="text1"/>
          <w:sz w:val="20"/>
          <w:szCs w:val="20"/>
        </w:rPr>
        <w:t xml:space="preserve">Recurso especial improvido. (Brasil. STJ. Ementa: Roubo. Fortuito externo. Excludente de responsabilidade. </w:t>
      </w:r>
      <w:proofErr w:type="spellStart"/>
      <w:proofErr w:type="gramStart"/>
      <w:r w:rsidRPr="00013F24">
        <w:rPr>
          <w:rFonts w:ascii="Times New Roman" w:hAnsi="Times New Roman" w:cs="Times New Roman"/>
          <w:color w:val="000000" w:themeColor="text1"/>
          <w:sz w:val="20"/>
          <w:szCs w:val="20"/>
        </w:rPr>
        <w:t>REsp</w:t>
      </w:r>
      <w:proofErr w:type="spellEnd"/>
      <w:proofErr w:type="gramEnd"/>
      <w:r w:rsidRPr="00013F24">
        <w:rPr>
          <w:rFonts w:ascii="Times New Roman" w:hAnsi="Times New Roman" w:cs="Times New Roman"/>
          <w:color w:val="000000" w:themeColor="text1"/>
          <w:sz w:val="20"/>
          <w:szCs w:val="20"/>
        </w:rPr>
        <w:t xml:space="preserve"> 1243970 / SE. Relator: Massami </w:t>
      </w:r>
      <w:proofErr w:type="spellStart"/>
      <w:r w:rsidRPr="00013F24">
        <w:rPr>
          <w:rFonts w:ascii="Times New Roman" w:hAnsi="Times New Roman" w:cs="Times New Roman"/>
          <w:color w:val="000000" w:themeColor="text1"/>
          <w:sz w:val="20"/>
          <w:szCs w:val="20"/>
        </w:rPr>
        <w:t>Uyeda</w:t>
      </w:r>
      <w:proofErr w:type="spellEnd"/>
      <w:r w:rsidRPr="00013F24">
        <w:rPr>
          <w:rFonts w:ascii="Times New Roman" w:hAnsi="Times New Roman" w:cs="Times New Roman"/>
          <w:color w:val="000000" w:themeColor="text1"/>
          <w:sz w:val="20"/>
          <w:szCs w:val="20"/>
        </w:rPr>
        <w:t xml:space="preserve">, </w:t>
      </w:r>
      <w:proofErr w:type="spellStart"/>
      <w:r w:rsidRPr="00013F24">
        <w:rPr>
          <w:rFonts w:ascii="Times New Roman" w:hAnsi="Times New Roman" w:cs="Times New Roman"/>
          <w:color w:val="000000" w:themeColor="text1"/>
          <w:sz w:val="20"/>
          <w:szCs w:val="20"/>
        </w:rPr>
        <w:t>DJe</w:t>
      </w:r>
      <w:proofErr w:type="spellEnd"/>
      <w:r w:rsidRPr="00013F24">
        <w:rPr>
          <w:rFonts w:ascii="Times New Roman" w:hAnsi="Times New Roman" w:cs="Times New Roman"/>
          <w:color w:val="000000" w:themeColor="text1"/>
          <w:sz w:val="20"/>
          <w:szCs w:val="20"/>
        </w:rPr>
        <w:t xml:space="preserve"> 10/05/2012).</w:t>
      </w:r>
    </w:p>
    <w:p w:rsidR="008747AD" w:rsidRDefault="008747AD" w:rsidP="00013F24">
      <w:pPr>
        <w:pStyle w:val="PargrafodaLista"/>
        <w:spacing w:after="0" w:line="240" w:lineRule="auto"/>
        <w:ind w:left="2268"/>
        <w:jc w:val="both"/>
        <w:rPr>
          <w:rFonts w:ascii="Times New Roman" w:hAnsi="Times New Roman" w:cs="Times New Roman"/>
          <w:color w:val="000000" w:themeColor="text1"/>
          <w:sz w:val="20"/>
          <w:szCs w:val="20"/>
        </w:rPr>
      </w:pPr>
    </w:p>
    <w:p w:rsidR="002F3DA7" w:rsidRPr="002F3DA7" w:rsidRDefault="002F3DA7" w:rsidP="002F3DA7">
      <w:pPr>
        <w:pStyle w:val="PargrafodaLista"/>
        <w:spacing w:after="0" w:line="360" w:lineRule="auto"/>
        <w:ind w:left="0" w:firstLine="1134"/>
        <w:jc w:val="both"/>
        <w:rPr>
          <w:rFonts w:ascii="Times New Roman" w:hAnsi="Times New Roman" w:cs="Times New Roman"/>
          <w:color w:val="000000" w:themeColor="text1"/>
          <w:sz w:val="24"/>
          <w:szCs w:val="24"/>
        </w:rPr>
      </w:pPr>
    </w:p>
    <w:p w:rsidR="007E6C10" w:rsidRDefault="002F3DA7" w:rsidP="002F3DA7">
      <w:pPr>
        <w:pStyle w:val="PargrafodaLista"/>
        <w:spacing w:after="0" w:line="360" w:lineRule="auto"/>
        <w:ind w:left="0"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Existem casos ainda, julgados pelo STJ, em casos de assaltos em estacionamentos de shopping </w:t>
      </w:r>
      <w:proofErr w:type="gramStart"/>
      <w:r>
        <w:rPr>
          <w:rFonts w:ascii="Times New Roman" w:hAnsi="Times New Roman" w:cs="Times New Roman"/>
          <w:color w:val="000000" w:themeColor="text1"/>
          <w:sz w:val="24"/>
          <w:szCs w:val="24"/>
        </w:rPr>
        <w:t>center</w:t>
      </w:r>
      <w:proofErr w:type="gramEnd"/>
      <w:r>
        <w:rPr>
          <w:rFonts w:ascii="Times New Roman" w:hAnsi="Times New Roman" w:cs="Times New Roman"/>
          <w:color w:val="000000" w:themeColor="text1"/>
          <w:sz w:val="24"/>
          <w:szCs w:val="24"/>
        </w:rPr>
        <w:t xml:space="preserve"> e sequestros relâmpagos, </w:t>
      </w:r>
      <w:r w:rsidR="009E0CFC">
        <w:rPr>
          <w:rFonts w:ascii="Times New Roman" w:hAnsi="Times New Roman" w:cs="Times New Roman"/>
          <w:color w:val="000000" w:themeColor="text1"/>
          <w:sz w:val="24"/>
          <w:szCs w:val="24"/>
        </w:rPr>
        <w:t xml:space="preserve">em que os responsáveis são condenados a pagar indenização, no caso do assalto a mão armada,são responsabilizados civilmente por danos morais e </w:t>
      </w:r>
      <w:proofErr w:type="spellStart"/>
      <w:r w:rsidR="009E0CFC">
        <w:rPr>
          <w:rFonts w:ascii="Times New Roman" w:hAnsi="Times New Roman" w:cs="Times New Roman"/>
          <w:color w:val="000000" w:themeColor="text1"/>
          <w:sz w:val="24"/>
          <w:szCs w:val="24"/>
        </w:rPr>
        <w:t>materias</w:t>
      </w:r>
      <w:proofErr w:type="spellEnd"/>
      <w:r w:rsidR="009E0CFC">
        <w:rPr>
          <w:rFonts w:ascii="Times New Roman" w:hAnsi="Times New Roman" w:cs="Times New Roman"/>
          <w:color w:val="000000" w:themeColor="text1"/>
          <w:sz w:val="24"/>
          <w:szCs w:val="24"/>
        </w:rPr>
        <w:t>,  pois agiram com negligência no serviço prestado.Segue os julgados:</w:t>
      </w:r>
    </w:p>
    <w:p w:rsidR="002742ED" w:rsidRDefault="002742ED" w:rsidP="002F3DA7">
      <w:pPr>
        <w:pStyle w:val="PargrafodaLista"/>
        <w:spacing w:after="0" w:line="360" w:lineRule="auto"/>
        <w:ind w:left="0" w:firstLine="1134"/>
        <w:jc w:val="both"/>
        <w:rPr>
          <w:rFonts w:ascii="Times New Roman" w:hAnsi="Times New Roman" w:cs="Times New Roman"/>
          <w:color w:val="000000" w:themeColor="text1"/>
          <w:sz w:val="24"/>
          <w:szCs w:val="24"/>
        </w:rPr>
      </w:pPr>
    </w:p>
    <w:p w:rsidR="009E0CFC" w:rsidRPr="009E0CFC" w:rsidRDefault="009E0CFC" w:rsidP="009E0CFC">
      <w:pPr>
        <w:pStyle w:val="PargrafodaLista"/>
        <w:spacing w:after="0" w:line="240" w:lineRule="auto"/>
        <w:ind w:left="2268"/>
        <w:jc w:val="both"/>
        <w:rPr>
          <w:rFonts w:ascii="Times New Roman" w:hAnsi="Times New Roman" w:cs="Times New Roman"/>
          <w:color w:val="000000" w:themeColor="text1"/>
          <w:sz w:val="20"/>
          <w:szCs w:val="20"/>
        </w:rPr>
      </w:pPr>
      <w:r w:rsidRPr="009E0CFC">
        <w:rPr>
          <w:rFonts w:ascii="Times New Roman" w:hAnsi="Times New Roman" w:cs="Times New Roman"/>
          <w:color w:val="000000" w:themeColor="text1"/>
          <w:sz w:val="20"/>
          <w:szCs w:val="20"/>
        </w:rPr>
        <w:t xml:space="preserve">INDENIZAÇÃO - Relação de consumo - Fato do serviço - Responsabilidade objetiva do fornecedor - "Sequestro- relâmpago" ocorrido no interior de estacionamento de supermercado - Consumidor que tem a legítima expectativa, fomentada pelo fornecedor, de segurança enquanto frui dos serviços do estabelecimento - Estacionamento integrado ao edifício do supermercado e, em última análise, nada mais é do que uma extensão do estabelecimento, pouco </w:t>
      </w:r>
      <w:r w:rsidRPr="009E0CFC">
        <w:rPr>
          <w:rFonts w:ascii="Times New Roman" w:hAnsi="Times New Roman" w:cs="Times New Roman"/>
          <w:color w:val="000000" w:themeColor="text1"/>
          <w:sz w:val="20"/>
          <w:szCs w:val="20"/>
        </w:rPr>
        <w:lastRenderedPageBreak/>
        <w:t xml:space="preserve">importando se é </w:t>
      </w:r>
      <w:proofErr w:type="gramStart"/>
      <w:r w:rsidRPr="009E0CFC">
        <w:rPr>
          <w:rFonts w:ascii="Times New Roman" w:hAnsi="Times New Roman" w:cs="Times New Roman"/>
          <w:color w:val="000000" w:themeColor="text1"/>
          <w:sz w:val="20"/>
          <w:szCs w:val="20"/>
        </w:rPr>
        <w:t>gratuito ou pago</w:t>
      </w:r>
      <w:proofErr w:type="gramEnd"/>
      <w:r w:rsidRPr="009E0CFC">
        <w:rPr>
          <w:rFonts w:ascii="Times New Roman" w:hAnsi="Times New Roman" w:cs="Times New Roman"/>
          <w:color w:val="000000" w:themeColor="text1"/>
          <w:sz w:val="20"/>
          <w:szCs w:val="20"/>
        </w:rPr>
        <w:t xml:space="preserve"> - Comodidade posta à disposição dos clientes como atrativo e fator determinante para consumidores frequentarem o supermercado - Dever de segurança - Fato previsível e evitável - Ocorrência de fortuito interno, decorrente do próprio risco do negócio - 65.2010.8.26.0000; Relator(a): Natan </w:t>
      </w:r>
      <w:proofErr w:type="spellStart"/>
      <w:r w:rsidRPr="009E0CFC">
        <w:rPr>
          <w:rFonts w:ascii="Times New Roman" w:hAnsi="Times New Roman" w:cs="Times New Roman"/>
          <w:color w:val="000000" w:themeColor="text1"/>
          <w:sz w:val="20"/>
          <w:szCs w:val="20"/>
        </w:rPr>
        <w:t>Zelinschi</w:t>
      </w:r>
      <w:proofErr w:type="spellEnd"/>
      <w:r w:rsidRPr="009E0CFC">
        <w:rPr>
          <w:rFonts w:ascii="Times New Roman" w:hAnsi="Times New Roman" w:cs="Times New Roman"/>
          <w:color w:val="000000" w:themeColor="text1"/>
          <w:sz w:val="20"/>
          <w:szCs w:val="20"/>
        </w:rPr>
        <w:t xml:space="preserve"> de Arruda; Comarca: São Paulo; Órgão julgador: 4ª Câmara de Direito Privado; Data do julgamento: 23/09/2010; Data de registro: 26/10/2010)</w:t>
      </w:r>
    </w:p>
    <w:p w:rsidR="007E6C10" w:rsidRDefault="007E6C10" w:rsidP="009E0CFC">
      <w:pPr>
        <w:pStyle w:val="PargrafodaLista"/>
        <w:spacing w:after="0" w:line="240" w:lineRule="auto"/>
        <w:ind w:left="2268"/>
        <w:rPr>
          <w:rFonts w:ascii="Times New Roman" w:hAnsi="Times New Roman" w:cs="Times New Roman"/>
          <w:color w:val="000000" w:themeColor="text1"/>
          <w:sz w:val="20"/>
          <w:szCs w:val="20"/>
        </w:rPr>
      </w:pPr>
    </w:p>
    <w:p w:rsidR="009E0CFC" w:rsidRDefault="009E0CFC" w:rsidP="009E0CFC">
      <w:pPr>
        <w:pStyle w:val="PargrafodaLista"/>
        <w:spacing w:after="0" w:line="240" w:lineRule="auto"/>
        <w:ind w:left="2268"/>
        <w:rPr>
          <w:rFonts w:ascii="Times New Roman" w:hAnsi="Times New Roman" w:cs="Times New Roman"/>
          <w:color w:val="000000" w:themeColor="text1"/>
          <w:sz w:val="20"/>
          <w:szCs w:val="20"/>
        </w:rPr>
      </w:pPr>
      <w:r w:rsidRPr="009E0CFC">
        <w:rPr>
          <w:rFonts w:ascii="Times New Roman" w:hAnsi="Times New Roman" w:cs="Times New Roman"/>
          <w:color w:val="000000" w:themeColor="text1"/>
          <w:sz w:val="20"/>
          <w:szCs w:val="20"/>
        </w:rPr>
        <w:t xml:space="preserve">Responsabilidade Civil. Danos morais e materiais. Assalto à mão armada em estacionamento de Shopping Center. Vítimas feitas reféns e vulneradas por tiroteio entre assaltantes e prepostos da requerida. Nexo de causalidade demonstrado. Indenização devida. Teoria da prova dinâmica. Sentença mantida. Recurso improvido. (AP n° APELAÇÃO CÍVEL N° 9131941-76.2007.8.26.0000- SÃO JOSÉ DOS CAMPOS - VOTO N° 5792-JJS/CM PODER JUDICÁRIO TRIBUNAL DE JUSTIÇA DE SÃO PAULO 9073149-03.2005.8.26.0000; </w:t>
      </w:r>
      <w:proofErr w:type="gramStart"/>
      <w:r w:rsidRPr="009E0CFC">
        <w:rPr>
          <w:rFonts w:ascii="Times New Roman" w:hAnsi="Times New Roman" w:cs="Times New Roman"/>
          <w:color w:val="000000" w:themeColor="text1"/>
          <w:sz w:val="20"/>
          <w:szCs w:val="20"/>
        </w:rPr>
        <w:t>Relator(</w:t>
      </w:r>
      <w:proofErr w:type="gramEnd"/>
      <w:r w:rsidRPr="009E0CFC">
        <w:rPr>
          <w:rFonts w:ascii="Times New Roman" w:hAnsi="Times New Roman" w:cs="Times New Roman"/>
          <w:color w:val="000000" w:themeColor="text1"/>
          <w:sz w:val="20"/>
          <w:szCs w:val="20"/>
        </w:rPr>
        <w:t xml:space="preserve">a): Caetano </w:t>
      </w:r>
      <w:proofErr w:type="spellStart"/>
      <w:r w:rsidRPr="009E0CFC">
        <w:rPr>
          <w:rFonts w:ascii="Times New Roman" w:hAnsi="Times New Roman" w:cs="Times New Roman"/>
          <w:color w:val="000000" w:themeColor="text1"/>
          <w:sz w:val="20"/>
          <w:szCs w:val="20"/>
        </w:rPr>
        <w:t>Lagrasta</w:t>
      </w:r>
      <w:proofErr w:type="spellEnd"/>
      <w:r w:rsidRPr="009E0CFC">
        <w:rPr>
          <w:rFonts w:ascii="Times New Roman" w:hAnsi="Times New Roman" w:cs="Times New Roman"/>
          <w:color w:val="000000" w:themeColor="text1"/>
          <w:sz w:val="20"/>
          <w:szCs w:val="20"/>
        </w:rPr>
        <w:t>; Comarca: São Paulo; Órgão julgador: 8ª Câmara de Direito Privado; Data do julgamento: 24/03/2010; Data de registro: 06/04/2010).</w:t>
      </w:r>
    </w:p>
    <w:p w:rsidR="003E3B71" w:rsidRDefault="003E3B71" w:rsidP="009E0CFC">
      <w:pPr>
        <w:pStyle w:val="PargrafodaLista"/>
        <w:spacing w:after="0" w:line="240" w:lineRule="auto"/>
        <w:ind w:left="2268"/>
        <w:rPr>
          <w:rFonts w:ascii="Times New Roman" w:hAnsi="Times New Roman" w:cs="Times New Roman"/>
          <w:color w:val="000000" w:themeColor="text1"/>
          <w:sz w:val="20"/>
          <w:szCs w:val="20"/>
        </w:rPr>
      </w:pPr>
    </w:p>
    <w:p w:rsidR="003E3B71" w:rsidRDefault="003E3B71" w:rsidP="003E3B71">
      <w:pPr>
        <w:pStyle w:val="PargrafodaLista"/>
        <w:spacing w:after="0" w:line="360" w:lineRule="auto"/>
        <w:ind w:left="0" w:firstLine="1134"/>
        <w:jc w:val="both"/>
        <w:rPr>
          <w:rFonts w:ascii="Times New Roman" w:hAnsi="Times New Roman" w:cs="Times New Roman"/>
          <w:color w:val="000000" w:themeColor="text1"/>
          <w:sz w:val="24"/>
          <w:szCs w:val="24"/>
        </w:rPr>
      </w:pPr>
      <w:r w:rsidRPr="003E3B71">
        <w:rPr>
          <w:rFonts w:ascii="Times New Roman" w:hAnsi="Times New Roman" w:cs="Times New Roman"/>
          <w:color w:val="000000" w:themeColor="text1"/>
          <w:sz w:val="24"/>
          <w:szCs w:val="24"/>
        </w:rPr>
        <w:t>Tão forte é a aceitação do STJ acerca da divisão do caso fortuito em externo e interno que recentemente foi editada a súmula 479 afirmando que as fraudes praticadas por terceiros no âmbito das operações bancária são casos fortuitos internos</w:t>
      </w:r>
      <w:r w:rsidR="002811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(JUNIOR, 2012, p.14):</w:t>
      </w:r>
    </w:p>
    <w:p w:rsidR="009E0CFC" w:rsidRPr="00CC7F1F" w:rsidRDefault="003E3B71" w:rsidP="00CC7F1F">
      <w:pPr>
        <w:pStyle w:val="PargrafodaLista"/>
        <w:spacing w:after="0" w:line="240" w:lineRule="auto"/>
        <w:ind w:left="2268"/>
        <w:jc w:val="both"/>
        <w:rPr>
          <w:rFonts w:ascii="Times New Roman" w:hAnsi="Times New Roman" w:cs="Times New Roman"/>
          <w:color w:val="000000" w:themeColor="text1"/>
          <w:sz w:val="20"/>
          <w:szCs w:val="20"/>
        </w:rPr>
      </w:pPr>
      <w:r w:rsidRPr="003E3B71">
        <w:rPr>
          <w:rFonts w:ascii="Times New Roman" w:hAnsi="Times New Roman" w:cs="Times New Roman"/>
          <w:color w:val="000000" w:themeColor="text1"/>
          <w:sz w:val="20"/>
          <w:szCs w:val="20"/>
        </w:rPr>
        <w:t>As instituições financeiras respondem objetivamente pelos danos</w:t>
      </w:r>
      <w:r>
        <w:rPr>
          <w:rFonts w:ascii="Times New Roman" w:hAnsi="Times New Roman" w:cs="Times New Roman"/>
          <w:color w:val="000000" w:themeColor="text1"/>
          <w:sz w:val="20"/>
          <w:szCs w:val="20"/>
        </w:rPr>
        <w:t xml:space="preserve"> </w:t>
      </w:r>
      <w:r w:rsidRPr="003E3B71">
        <w:rPr>
          <w:rFonts w:ascii="Times New Roman" w:hAnsi="Times New Roman" w:cs="Times New Roman"/>
          <w:color w:val="000000" w:themeColor="text1"/>
          <w:sz w:val="20"/>
          <w:szCs w:val="20"/>
        </w:rPr>
        <w:t>gerados por fortuito interno relativo a fraudes e delitos praticados</w:t>
      </w:r>
      <w:r w:rsidR="0028116A">
        <w:rPr>
          <w:rFonts w:ascii="Times New Roman" w:hAnsi="Times New Roman" w:cs="Times New Roman"/>
          <w:color w:val="000000" w:themeColor="text1"/>
          <w:sz w:val="20"/>
          <w:szCs w:val="20"/>
        </w:rPr>
        <w:t xml:space="preserve"> </w:t>
      </w:r>
      <w:r w:rsidRPr="003E3B71">
        <w:rPr>
          <w:rFonts w:ascii="Times New Roman" w:hAnsi="Times New Roman" w:cs="Times New Roman"/>
          <w:color w:val="000000" w:themeColor="text1"/>
          <w:sz w:val="20"/>
          <w:szCs w:val="20"/>
        </w:rPr>
        <w:t xml:space="preserve">por terceiros no âmbito de operações bancárias. (BRASIL, STJ, Súmula 479, </w:t>
      </w:r>
      <w:proofErr w:type="spellStart"/>
      <w:proofErr w:type="gramStart"/>
      <w:r w:rsidRPr="003E3B71">
        <w:rPr>
          <w:rFonts w:ascii="Times New Roman" w:hAnsi="Times New Roman" w:cs="Times New Roman"/>
          <w:color w:val="000000" w:themeColor="text1"/>
          <w:sz w:val="20"/>
          <w:szCs w:val="20"/>
        </w:rPr>
        <w:t>DJe</w:t>
      </w:r>
      <w:proofErr w:type="spellEnd"/>
      <w:proofErr w:type="gramEnd"/>
      <w:r w:rsidRPr="003E3B71">
        <w:rPr>
          <w:rFonts w:ascii="Times New Roman" w:hAnsi="Times New Roman" w:cs="Times New Roman"/>
          <w:color w:val="000000" w:themeColor="text1"/>
          <w:sz w:val="20"/>
          <w:szCs w:val="20"/>
        </w:rPr>
        <w:t xml:space="preserve"> 01/08/2012</w:t>
      </w:r>
      <w:r w:rsidRPr="003E3B71">
        <w:rPr>
          <w:rFonts w:ascii="Times New Roman" w:hAnsi="Times New Roman" w:cs="Times New Roman"/>
          <w:color w:val="000000" w:themeColor="text1"/>
          <w:sz w:val="24"/>
          <w:szCs w:val="24"/>
        </w:rPr>
        <w:t>)</w:t>
      </w:r>
    </w:p>
    <w:p w:rsidR="009E0CFC" w:rsidRDefault="009E0CFC" w:rsidP="00E02D82">
      <w:pPr>
        <w:spacing w:after="0" w:line="360" w:lineRule="auto"/>
        <w:ind w:firstLine="708"/>
        <w:jc w:val="both"/>
        <w:rPr>
          <w:rFonts w:ascii="Times New Roman" w:hAnsi="Times New Roman" w:cs="Times New Roman"/>
          <w:color w:val="000000" w:themeColor="text1"/>
          <w:sz w:val="24"/>
          <w:szCs w:val="24"/>
        </w:rPr>
      </w:pPr>
    </w:p>
    <w:p w:rsidR="003C5066" w:rsidRDefault="003C5066" w:rsidP="006620A6">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Acerca de dúvidas em relação á responsabilidade ou não dos donos dos estacionamentos a súmula 130 do STJ a responde: “</w:t>
      </w:r>
      <w:r w:rsidRPr="003C5066">
        <w:rPr>
          <w:rFonts w:ascii="Times New Roman" w:hAnsi="Times New Roman" w:cs="Times New Roman"/>
          <w:color w:val="000000" w:themeColor="text1"/>
          <w:sz w:val="24"/>
          <w:szCs w:val="24"/>
        </w:rPr>
        <w:t xml:space="preserve">A empresa responde, perante o cliente, pela reparação de dano ou furto de </w:t>
      </w:r>
      <w:proofErr w:type="gramStart"/>
      <w:r w:rsidRPr="003C5066">
        <w:rPr>
          <w:rFonts w:ascii="Times New Roman" w:hAnsi="Times New Roman" w:cs="Times New Roman"/>
          <w:color w:val="000000" w:themeColor="text1"/>
          <w:sz w:val="24"/>
          <w:szCs w:val="24"/>
        </w:rPr>
        <w:t>veículo ocorridos em seu estacionamento</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Vale ressaltar que isso vale para estacionamentos pagos e gratuitos.</w:t>
      </w:r>
    </w:p>
    <w:p w:rsidR="003C5066" w:rsidRDefault="003C5066" w:rsidP="002641D5">
      <w:pPr>
        <w:autoSpaceDE w:val="0"/>
        <w:autoSpaceDN w:val="0"/>
        <w:adjustRightInd w:val="0"/>
        <w:spacing w:after="0" w:line="360" w:lineRule="auto"/>
        <w:jc w:val="both"/>
        <w:rPr>
          <w:rFonts w:ascii="Times New Roman" w:hAnsi="Times New Roman" w:cs="Times New Roman"/>
          <w:b/>
          <w:color w:val="000000" w:themeColor="text1"/>
          <w:sz w:val="28"/>
          <w:szCs w:val="28"/>
        </w:rPr>
      </w:pPr>
    </w:p>
    <w:p w:rsidR="002641D5" w:rsidRDefault="002641D5" w:rsidP="002641D5">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2641D5">
        <w:rPr>
          <w:rFonts w:ascii="Times New Roman" w:hAnsi="Times New Roman" w:cs="Times New Roman"/>
          <w:b/>
          <w:color w:val="000000" w:themeColor="text1"/>
          <w:sz w:val="28"/>
          <w:szCs w:val="28"/>
        </w:rPr>
        <w:t>Considerações Finais</w:t>
      </w:r>
    </w:p>
    <w:p w:rsidR="003C5066" w:rsidRDefault="002742ED" w:rsidP="006C5FFF">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2742ED">
        <w:rPr>
          <w:rFonts w:ascii="Times New Roman" w:hAnsi="Times New Roman" w:cs="Times New Roman"/>
          <w:color w:val="000000" w:themeColor="text1"/>
          <w:sz w:val="24"/>
          <w:szCs w:val="24"/>
        </w:rPr>
        <w:t xml:space="preserve"> responsabilidade não pode ser afastada por disposições contratuais, especialmente quando se considera o caráter de proteção que a função social exerce em função do indivíduo quando do exercício da iniciativa privada no plano jurídico </w:t>
      </w:r>
      <w:proofErr w:type="gramStart"/>
      <w:r w:rsidRPr="002742ED">
        <w:rPr>
          <w:rFonts w:ascii="Times New Roman" w:hAnsi="Times New Roman" w:cs="Times New Roman"/>
          <w:color w:val="000000" w:themeColor="text1"/>
          <w:sz w:val="24"/>
          <w:szCs w:val="24"/>
        </w:rPr>
        <w:t>pátrio.</w:t>
      </w:r>
      <w:proofErr w:type="gramEnd"/>
      <w:r>
        <w:rPr>
          <w:rFonts w:ascii="Times New Roman" w:hAnsi="Times New Roman" w:cs="Times New Roman"/>
          <w:color w:val="000000" w:themeColor="text1"/>
          <w:sz w:val="24"/>
          <w:szCs w:val="24"/>
        </w:rPr>
        <w:t>( CAETANO, 2011).</w:t>
      </w:r>
    </w:p>
    <w:p w:rsidR="003C165D" w:rsidRDefault="008A6DE7" w:rsidP="003C165D">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considerado a força maior e o caso fortuito como excludentes de responsabilidade nos casos de assaltos e outros fenômenos nos estacionamentos, os consumidores sairão prejudicados, pois os mesmos que irão ter que arcar com os prejuízos com os seus automóveis.</w:t>
      </w:r>
      <w:r w:rsidR="003C165D" w:rsidRPr="003C165D">
        <w:rPr>
          <w:rFonts w:ascii="Times New Roman" w:hAnsi="Times New Roman" w:cs="Times New Roman"/>
          <w:color w:val="000000" w:themeColor="text1"/>
          <w:sz w:val="24"/>
          <w:szCs w:val="24"/>
        </w:rPr>
        <w:t> </w:t>
      </w:r>
      <w:r w:rsidR="003C165D">
        <w:rPr>
          <w:rFonts w:ascii="Times New Roman" w:hAnsi="Times New Roman" w:cs="Times New Roman"/>
          <w:color w:val="000000" w:themeColor="text1"/>
          <w:sz w:val="24"/>
          <w:szCs w:val="24"/>
        </w:rPr>
        <w:t>S</w:t>
      </w:r>
      <w:r w:rsidR="003C165D" w:rsidRPr="003C165D">
        <w:rPr>
          <w:rFonts w:ascii="Times New Roman" w:hAnsi="Times New Roman" w:cs="Times New Roman"/>
          <w:color w:val="000000" w:themeColor="text1"/>
          <w:sz w:val="24"/>
          <w:szCs w:val="24"/>
        </w:rPr>
        <w:t>ão nulas as cláusulas que busquem afastar ou mesmo atenuar a responsabilidade do dono do estacionamento, em conformidade com o art. 25 do Código de Defesa do Consumidor</w:t>
      </w:r>
      <w:r w:rsidR="00090869">
        <w:rPr>
          <w:rFonts w:ascii="Times New Roman" w:hAnsi="Times New Roman" w:cs="Times New Roman"/>
          <w:color w:val="000000" w:themeColor="text1"/>
          <w:sz w:val="24"/>
          <w:szCs w:val="24"/>
        </w:rPr>
        <w:t xml:space="preserve"> </w:t>
      </w:r>
      <w:r w:rsidR="003C165D">
        <w:rPr>
          <w:rFonts w:ascii="Times New Roman" w:hAnsi="Times New Roman" w:cs="Times New Roman"/>
          <w:color w:val="000000" w:themeColor="text1"/>
          <w:sz w:val="24"/>
          <w:szCs w:val="24"/>
        </w:rPr>
        <w:t>(</w:t>
      </w:r>
      <w:proofErr w:type="gramStart"/>
      <w:r w:rsidR="003C165D">
        <w:rPr>
          <w:rFonts w:ascii="Times New Roman" w:hAnsi="Times New Roman" w:cs="Times New Roman"/>
          <w:color w:val="000000" w:themeColor="text1"/>
          <w:sz w:val="24"/>
          <w:szCs w:val="24"/>
        </w:rPr>
        <w:t>CAPELARI,</w:t>
      </w:r>
      <w:proofErr w:type="gramEnd"/>
      <w:r w:rsidR="003C165D">
        <w:rPr>
          <w:rFonts w:ascii="Times New Roman" w:hAnsi="Times New Roman" w:cs="Times New Roman"/>
          <w:color w:val="000000" w:themeColor="text1"/>
          <w:sz w:val="24"/>
          <w:szCs w:val="24"/>
        </w:rPr>
        <w:t>2009).</w:t>
      </w:r>
    </w:p>
    <w:p w:rsidR="004C350C" w:rsidRDefault="004C350C" w:rsidP="003C165D">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8A6DE7" w:rsidRDefault="003C165D" w:rsidP="006C5FFF">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Porém, apesar de não estarem expressamente no Código de Defesa do Consumidor, podem ser vistos como excludentes de responsabilidade, não se diferenciando com que fala o legislador, pois o mesmo adotou no Brasil o risco empreendimento e não o risco integral (JUNIOR, 2012).</w:t>
      </w:r>
    </w:p>
    <w:p w:rsidR="003C165D" w:rsidRPr="006C5FFF" w:rsidRDefault="003C165D" w:rsidP="006C5FFF">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rsidR="00B20CFB" w:rsidRDefault="002641D5"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F6393" w:rsidRDefault="006F6393"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9E0CFC" w:rsidRDefault="009E0CFC"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7F1F" w:rsidRDefault="00CC7F1F"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71CB8" w:rsidRDefault="00B71CB8"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71CB8" w:rsidRDefault="00B71CB8"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71CB8" w:rsidRDefault="00B71CB8"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71CB8" w:rsidRDefault="00B71CB8"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9E0CFC" w:rsidRDefault="009E0CFC"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090869" w:rsidRDefault="00090869"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090869" w:rsidRDefault="00090869"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090869" w:rsidRDefault="00090869"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090869" w:rsidRDefault="00090869"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090869" w:rsidRDefault="00090869"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9E0CFC" w:rsidRPr="00D7736A" w:rsidRDefault="009E0CFC"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113E33" w:rsidRDefault="00D57747" w:rsidP="00113E3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F6393">
        <w:rPr>
          <w:rFonts w:ascii="Times New Roman" w:hAnsi="Times New Roman" w:cs="Times New Roman"/>
          <w:color w:val="000000" w:themeColor="text1"/>
          <w:sz w:val="24"/>
          <w:szCs w:val="24"/>
        </w:rPr>
        <w:lastRenderedPageBreak/>
        <w:t>REFERÊNCIAS</w:t>
      </w:r>
    </w:p>
    <w:p w:rsidR="006F6393" w:rsidRPr="006F6393" w:rsidRDefault="006F6393" w:rsidP="00113E33">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113E33" w:rsidRDefault="00113E33"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6F6393"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ALMEIDA, João Batista de. </w:t>
      </w:r>
      <w:r w:rsidRPr="006F6393">
        <w:rPr>
          <w:rFonts w:ascii="Times New Roman" w:hAnsi="Times New Roman" w:cs="Times New Roman"/>
          <w:b/>
          <w:color w:val="000000" w:themeColor="text1"/>
          <w:sz w:val="24"/>
          <w:szCs w:val="24"/>
        </w:rPr>
        <w:t>A proteção jurídica do consumidor</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6.</w:t>
      </w:r>
      <w:proofErr w:type="gramEnd"/>
      <w:r>
        <w:rPr>
          <w:rFonts w:ascii="Times New Roman" w:hAnsi="Times New Roman" w:cs="Times New Roman"/>
          <w:color w:val="000000" w:themeColor="text1"/>
          <w:sz w:val="24"/>
          <w:szCs w:val="24"/>
        </w:rPr>
        <w:t xml:space="preserve">ed.rev., atual. </w:t>
      </w:r>
      <w:proofErr w:type="gramStart"/>
      <w:r>
        <w:rPr>
          <w:rFonts w:ascii="Times New Roman" w:hAnsi="Times New Roman" w:cs="Times New Roman"/>
          <w:color w:val="000000" w:themeColor="text1"/>
          <w:sz w:val="24"/>
          <w:szCs w:val="24"/>
        </w:rPr>
        <w:t>e</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ampl</w:t>
      </w:r>
      <w:proofErr w:type="spellEnd"/>
      <w:r>
        <w:rPr>
          <w:rFonts w:ascii="Times New Roman" w:hAnsi="Times New Roman" w:cs="Times New Roman"/>
          <w:color w:val="000000" w:themeColor="text1"/>
          <w:sz w:val="24"/>
          <w:szCs w:val="24"/>
        </w:rPr>
        <w:t xml:space="preserve">. São Paulo: </w:t>
      </w:r>
      <w:proofErr w:type="gramStart"/>
      <w:r>
        <w:rPr>
          <w:rFonts w:ascii="Times New Roman" w:hAnsi="Times New Roman" w:cs="Times New Roman"/>
          <w:color w:val="000000" w:themeColor="text1"/>
          <w:sz w:val="24"/>
          <w:szCs w:val="24"/>
        </w:rPr>
        <w:t>Saraiva,</w:t>
      </w:r>
      <w:proofErr w:type="gramEnd"/>
      <w:r>
        <w:rPr>
          <w:rFonts w:ascii="Times New Roman" w:hAnsi="Times New Roman" w:cs="Times New Roman"/>
          <w:color w:val="000000" w:themeColor="text1"/>
          <w:sz w:val="24"/>
          <w:szCs w:val="24"/>
        </w:rPr>
        <w:t xml:space="preserve"> 2008.</w:t>
      </w:r>
    </w:p>
    <w:p w:rsidR="006F6393"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6F6393"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8A1D3E" w:rsidRDefault="005B2F86" w:rsidP="00497602">
      <w:pPr>
        <w:autoSpaceDE w:val="0"/>
        <w:autoSpaceDN w:val="0"/>
        <w:adjustRightInd w:val="0"/>
        <w:spacing w:after="0" w:line="240" w:lineRule="auto"/>
        <w:rPr>
          <w:rFonts w:ascii="Times New Roman" w:hAnsi="Times New Roman" w:cs="Times New Roman"/>
          <w:color w:val="000000" w:themeColor="text1"/>
          <w:sz w:val="24"/>
          <w:szCs w:val="24"/>
        </w:rPr>
      </w:pPr>
      <w:r w:rsidRPr="005B2F86">
        <w:rPr>
          <w:rFonts w:ascii="Times New Roman" w:hAnsi="Times New Roman" w:cs="Times New Roman"/>
          <w:color w:val="000000" w:themeColor="text1"/>
          <w:sz w:val="24"/>
          <w:szCs w:val="24"/>
        </w:rPr>
        <w:t xml:space="preserve">BERALDO, Leonardo de Faria. </w:t>
      </w:r>
      <w:r w:rsidRPr="005B2F86">
        <w:rPr>
          <w:rFonts w:ascii="Times New Roman" w:hAnsi="Times New Roman" w:cs="Times New Roman"/>
          <w:b/>
          <w:color w:val="000000" w:themeColor="text1"/>
          <w:sz w:val="24"/>
          <w:szCs w:val="24"/>
        </w:rPr>
        <w:t>A responsabilidade civil no parágrafo único do artigo 927 do código civil e alguns apontamentos do direito comparado</w:t>
      </w:r>
      <w:r w:rsidRPr="005B2F86">
        <w:rPr>
          <w:rFonts w:ascii="Times New Roman" w:hAnsi="Times New Roman" w:cs="Times New Roman"/>
          <w:color w:val="000000" w:themeColor="text1"/>
          <w:sz w:val="24"/>
          <w:szCs w:val="24"/>
        </w:rPr>
        <w:t>. Disponível em: &lt;</w:t>
      </w:r>
      <w:hyperlink r:id="rId8" w:history="1">
        <w:r w:rsidRPr="005B2F86">
          <w:rPr>
            <w:rStyle w:val="Hyperlink"/>
            <w:rFonts w:ascii="Times New Roman" w:hAnsi="Times New Roman" w:cs="Times New Roman"/>
            <w:color w:val="000000" w:themeColor="text1"/>
            <w:sz w:val="24"/>
            <w:szCs w:val="24"/>
            <w:u w:val="none"/>
          </w:rPr>
          <w:t>https://www.google.com.br/url?sa=t&amp;rct=j&amp;q=&amp;esrc=s&amp;source=web&amp;cd=5&amp;cad=rja&amp;ved=0CEsQFjAE&amp;url=http%3A%2F%2Fsiaiweb06.univali.br%2Fseer%2Findex.php%2Fnej%2Farticle%2Fdownload%2F367%2F310&amp;ei=iAqZUYXLOojm8gSh34C4DA&amp;usg=AFQjCNEUCLiV64ONCodxZ0sPU4gEkgqe-Q&amp;sig2=00Tlc5T1LLY2VBpTdunxQQ&amp;bvm=bv.46751780,d.eWU</w:t>
        </w:r>
      </w:hyperlink>
      <w:r w:rsidRPr="005B2F86">
        <w:rPr>
          <w:rFonts w:ascii="Times New Roman" w:hAnsi="Times New Roman" w:cs="Times New Roman"/>
          <w:color w:val="000000" w:themeColor="text1"/>
          <w:sz w:val="24"/>
          <w:szCs w:val="24"/>
        </w:rPr>
        <w:t xml:space="preserve">&gt;. Acesso em: </w:t>
      </w:r>
      <w:proofErr w:type="gramStart"/>
      <w:r w:rsidRPr="005B2F86">
        <w:rPr>
          <w:rFonts w:ascii="Times New Roman" w:hAnsi="Times New Roman" w:cs="Times New Roman"/>
          <w:color w:val="000000" w:themeColor="text1"/>
          <w:sz w:val="24"/>
          <w:szCs w:val="24"/>
        </w:rPr>
        <w:t>19 mai</w:t>
      </w:r>
      <w:proofErr w:type="gramEnd"/>
      <w:r w:rsidRPr="005B2F86">
        <w:rPr>
          <w:rFonts w:ascii="Times New Roman" w:hAnsi="Times New Roman" w:cs="Times New Roman"/>
          <w:color w:val="000000" w:themeColor="text1"/>
          <w:sz w:val="24"/>
          <w:szCs w:val="24"/>
        </w:rPr>
        <w:t xml:space="preserve"> 2013.</w:t>
      </w:r>
    </w:p>
    <w:p w:rsidR="005B2F86" w:rsidRDefault="005B2F86"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6F6393"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6F6393" w:rsidRDefault="009E7B5D" w:rsidP="00497602">
      <w:pPr>
        <w:autoSpaceDE w:val="0"/>
        <w:autoSpaceDN w:val="0"/>
        <w:adjustRightInd w:val="0"/>
        <w:spacing w:after="0" w:line="240" w:lineRule="auto"/>
        <w:rPr>
          <w:rFonts w:ascii="Times New Roman" w:hAnsi="Times New Roman" w:cs="Times New Roman"/>
          <w:color w:val="000000" w:themeColor="text1"/>
          <w:sz w:val="24"/>
          <w:szCs w:val="24"/>
        </w:rPr>
      </w:pPr>
      <w:r w:rsidRPr="009E7B5D">
        <w:rPr>
          <w:rFonts w:ascii="Times New Roman" w:hAnsi="Times New Roman" w:cs="Times New Roman"/>
          <w:color w:val="000000" w:themeColor="text1"/>
          <w:sz w:val="24"/>
          <w:szCs w:val="24"/>
        </w:rPr>
        <w:t>CAETANO, Luís Mário Leal Salvador. </w:t>
      </w:r>
      <w:proofErr w:type="gramStart"/>
      <w:r w:rsidRPr="009E7B5D">
        <w:rPr>
          <w:rFonts w:ascii="Times New Roman" w:hAnsi="Times New Roman" w:cs="Times New Roman"/>
          <w:b/>
          <w:iCs/>
          <w:color w:val="000000" w:themeColor="text1"/>
          <w:sz w:val="24"/>
          <w:szCs w:val="24"/>
        </w:rPr>
        <w:t>Responsabilidade civil dos estacionamentos e correlacionados</w:t>
      </w:r>
      <w:proofErr w:type="gramEnd"/>
      <w:r w:rsidRPr="009E7B5D">
        <w:rPr>
          <w:rFonts w:ascii="Times New Roman" w:hAnsi="Times New Roman" w:cs="Times New Roman"/>
          <w:color w:val="000000" w:themeColor="text1"/>
          <w:sz w:val="24"/>
          <w:szCs w:val="24"/>
        </w:rPr>
        <w:t xml:space="preserve">. </w:t>
      </w:r>
      <w:proofErr w:type="spellStart"/>
      <w:r w:rsidRPr="009E7B5D">
        <w:rPr>
          <w:rFonts w:ascii="Times New Roman" w:hAnsi="Times New Roman" w:cs="Times New Roman"/>
          <w:color w:val="000000" w:themeColor="text1"/>
          <w:sz w:val="24"/>
          <w:szCs w:val="24"/>
        </w:rPr>
        <w:t>Conteudo</w:t>
      </w:r>
      <w:proofErr w:type="spellEnd"/>
      <w:r w:rsidRPr="009E7B5D">
        <w:rPr>
          <w:rFonts w:ascii="Times New Roman" w:hAnsi="Times New Roman" w:cs="Times New Roman"/>
          <w:color w:val="000000" w:themeColor="text1"/>
          <w:sz w:val="24"/>
          <w:szCs w:val="24"/>
        </w:rPr>
        <w:t xml:space="preserve"> </w:t>
      </w:r>
      <w:proofErr w:type="spellStart"/>
      <w:r w:rsidRPr="009E7B5D">
        <w:rPr>
          <w:rFonts w:ascii="Times New Roman" w:hAnsi="Times New Roman" w:cs="Times New Roman"/>
          <w:color w:val="000000" w:themeColor="text1"/>
          <w:sz w:val="24"/>
          <w:szCs w:val="24"/>
        </w:rPr>
        <w:t>Juridico</w:t>
      </w:r>
      <w:proofErr w:type="spellEnd"/>
      <w:r w:rsidRPr="009E7B5D">
        <w:rPr>
          <w:rFonts w:ascii="Times New Roman" w:hAnsi="Times New Roman" w:cs="Times New Roman"/>
          <w:color w:val="000000" w:themeColor="text1"/>
          <w:sz w:val="24"/>
          <w:szCs w:val="24"/>
        </w:rPr>
        <w:t xml:space="preserve">, </w:t>
      </w:r>
      <w:proofErr w:type="spellStart"/>
      <w:proofErr w:type="gramStart"/>
      <w:r w:rsidRPr="009E7B5D">
        <w:rPr>
          <w:rFonts w:ascii="Times New Roman" w:hAnsi="Times New Roman" w:cs="Times New Roman"/>
          <w:color w:val="000000" w:themeColor="text1"/>
          <w:sz w:val="24"/>
          <w:szCs w:val="24"/>
        </w:rPr>
        <w:t>Brasilia</w:t>
      </w:r>
      <w:proofErr w:type="spellEnd"/>
      <w:r w:rsidRPr="009E7B5D">
        <w:rPr>
          <w:rFonts w:ascii="Times New Roman" w:hAnsi="Times New Roman" w:cs="Times New Roman"/>
          <w:color w:val="000000" w:themeColor="text1"/>
          <w:sz w:val="24"/>
          <w:szCs w:val="24"/>
        </w:rPr>
        <w:t>-DF</w:t>
      </w:r>
      <w:proofErr w:type="gramEnd"/>
      <w:r w:rsidRPr="009E7B5D">
        <w:rPr>
          <w:rFonts w:ascii="Times New Roman" w:hAnsi="Times New Roman" w:cs="Times New Roman"/>
          <w:color w:val="000000" w:themeColor="text1"/>
          <w:sz w:val="24"/>
          <w:szCs w:val="24"/>
        </w:rPr>
        <w:t xml:space="preserve">: 25 abr. 2011. </w:t>
      </w:r>
      <w:proofErr w:type="spellStart"/>
      <w:r w:rsidRPr="009E7B5D">
        <w:rPr>
          <w:rFonts w:ascii="Times New Roman" w:hAnsi="Times New Roman" w:cs="Times New Roman"/>
          <w:color w:val="000000" w:themeColor="text1"/>
          <w:sz w:val="24"/>
          <w:szCs w:val="24"/>
        </w:rPr>
        <w:t>Disponivel</w:t>
      </w:r>
      <w:proofErr w:type="spellEnd"/>
      <w:r w:rsidRPr="009E7B5D">
        <w:rPr>
          <w:rFonts w:ascii="Times New Roman" w:hAnsi="Times New Roman" w:cs="Times New Roman"/>
          <w:color w:val="000000" w:themeColor="text1"/>
          <w:sz w:val="24"/>
          <w:szCs w:val="24"/>
        </w:rPr>
        <w:t xml:space="preserve"> em: &lt;</w:t>
      </w:r>
      <w:proofErr w:type="gramStart"/>
      <w:r w:rsidRPr="009E7B5D">
        <w:rPr>
          <w:rFonts w:ascii="Times New Roman" w:hAnsi="Times New Roman" w:cs="Times New Roman"/>
          <w:sz w:val="24"/>
          <w:szCs w:val="24"/>
        </w:rPr>
        <w:t>http://www.conteudojuridico.com.br/artigo,</w:t>
      </w:r>
      <w:proofErr w:type="gramEnd"/>
      <w:r w:rsidRPr="009E7B5D">
        <w:rPr>
          <w:rFonts w:ascii="Times New Roman" w:hAnsi="Times New Roman" w:cs="Times New Roman"/>
          <w:sz w:val="24"/>
          <w:szCs w:val="24"/>
        </w:rPr>
        <w:t>responsabilidade-civil-dos-estacionamentos-e-correlacionados,31847.html</w:t>
      </w:r>
      <w:r w:rsidRPr="009E7B5D">
        <w:rPr>
          <w:rFonts w:ascii="Times New Roman" w:hAnsi="Times New Roman" w:cs="Times New Roman"/>
          <w:color w:val="000000" w:themeColor="text1"/>
          <w:sz w:val="24"/>
          <w:szCs w:val="24"/>
        </w:rPr>
        <w:t xml:space="preserve"> &gt;</w:t>
      </w:r>
      <w:r>
        <w:rPr>
          <w:rFonts w:ascii="Times New Roman" w:hAnsi="Times New Roman" w:cs="Times New Roman"/>
          <w:color w:val="000000" w:themeColor="text1"/>
          <w:sz w:val="24"/>
          <w:szCs w:val="24"/>
        </w:rPr>
        <w:t xml:space="preserve"> </w:t>
      </w:r>
      <w:r w:rsidRPr="009E7B5D">
        <w:rPr>
          <w:rFonts w:ascii="Times New Roman" w:hAnsi="Times New Roman" w:cs="Times New Roman"/>
          <w:color w:val="000000" w:themeColor="text1"/>
          <w:sz w:val="24"/>
          <w:szCs w:val="24"/>
        </w:rPr>
        <w:t>Acesso em: 20 maio 2013.</w:t>
      </w:r>
    </w:p>
    <w:p w:rsidR="006620A6" w:rsidRDefault="006620A6"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6620A6" w:rsidRDefault="006620A6" w:rsidP="00497602">
      <w:pPr>
        <w:autoSpaceDE w:val="0"/>
        <w:autoSpaceDN w:val="0"/>
        <w:adjustRightInd w:val="0"/>
        <w:spacing w:after="0" w:line="240" w:lineRule="auto"/>
        <w:rPr>
          <w:rFonts w:ascii="Times New Roman" w:hAnsi="Times New Roman" w:cs="Times New Roman"/>
          <w:color w:val="000000" w:themeColor="text1"/>
          <w:sz w:val="24"/>
          <w:szCs w:val="24"/>
        </w:rPr>
      </w:pPr>
      <w:r w:rsidRPr="006620A6">
        <w:rPr>
          <w:rFonts w:ascii="Times New Roman" w:hAnsi="Times New Roman" w:cs="Times New Roman"/>
          <w:color w:val="000000" w:themeColor="text1"/>
          <w:sz w:val="24"/>
          <w:szCs w:val="24"/>
        </w:rPr>
        <w:t xml:space="preserve">CAPELARI, Luciana Santos Trindade. </w:t>
      </w:r>
      <w:r w:rsidRPr="006620A6">
        <w:rPr>
          <w:rFonts w:ascii="Times New Roman" w:hAnsi="Times New Roman" w:cs="Times New Roman"/>
          <w:b/>
          <w:color w:val="000000" w:themeColor="text1"/>
          <w:sz w:val="24"/>
          <w:szCs w:val="24"/>
        </w:rPr>
        <w:t>Responsabilidade civil dos estacionamentos por danos causados a veículos ou a objetos no interior destes</w:t>
      </w:r>
      <w:r w:rsidRPr="006620A6">
        <w:rPr>
          <w:rFonts w:ascii="Times New Roman" w:hAnsi="Times New Roman" w:cs="Times New Roman"/>
          <w:color w:val="000000" w:themeColor="text1"/>
          <w:sz w:val="24"/>
          <w:szCs w:val="24"/>
        </w:rPr>
        <w:t>. In: </w:t>
      </w:r>
      <w:r w:rsidRPr="006620A6">
        <w:rPr>
          <w:rFonts w:ascii="Times New Roman" w:hAnsi="Times New Roman" w:cs="Times New Roman"/>
          <w:b/>
          <w:bCs/>
          <w:color w:val="000000" w:themeColor="text1"/>
          <w:sz w:val="24"/>
          <w:szCs w:val="24"/>
        </w:rPr>
        <w:t>Âmbito Jurídico</w:t>
      </w:r>
      <w:r w:rsidRPr="006620A6">
        <w:rPr>
          <w:rFonts w:ascii="Times New Roman" w:hAnsi="Times New Roman" w:cs="Times New Roman"/>
          <w:color w:val="000000" w:themeColor="text1"/>
          <w:sz w:val="24"/>
          <w:szCs w:val="24"/>
        </w:rPr>
        <w:t>, Rio Grande, XII, n. 71, dez 2009. Disponível em: &lt;http://www.ambitojuridico.com.br/site/?</w:t>
      </w:r>
      <w:proofErr w:type="gramStart"/>
      <w:r w:rsidRPr="006620A6">
        <w:rPr>
          <w:rFonts w:ascii="Times New Roman" w:hAnsi="Times New Roman" w:cs="Times New Roman"/>
          <w:color w:val="000000" w:themeColor="text1"/>
          <w:sz w:val="24"/>
          <w:szCs w:val="24"/>
        </w:rPr>
        <w:t>n_link</w:t>
      </w:r>
      <w:proofErr w:type="gramEnd"/>
      <w:r w:rsidRPr="006620A6">
        <w:rPr>
          <w:rFonts w:ascii="Times New Roman" w:hAnsi="Times New Roman" w:cs="Times New Roman"/>
          <w:color w:val="000000" w:themeColor="text1"/>
          <w:sz w:val="24"/>
          <w:szCs w:val="24"/>
        </w:rPr>
        <w:t>=revista_artigos_leitura&amp;artigo_id=6666&gt;. Acesso em</w:t>
      </w:r>
      <w:proofErr w:type="gramStart"/>
      <w:r w:rsidRPr="006620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20 </w:t>
      </w:r>
      <w:r w:rsidRPr="006620A6">
        <w:rPr>
          <w:rFonts w:ascii="Times New Roman" w:hAnsi="Times New Roman" w:cs="Times New Roman"/>
          <w:color w:val="000000" w:themeColor="text1"/>
          <w:sz w:val="24"/>
          <w:szCs w:val="24"/>
        </w:rPr>
        <w:t>maio 2013.</w:t>
      </w:r>
    </w:p>
    <w:p w:rsidR="00A07898" w:rsidRDefault="00A07898"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A07898" w:rsidRPr="00A07898" w:rsidRDefault="00A07898" w:rsidP="00A07898">
      <w:pPr>
        <w:autoSpaceDE w:val="0"/>
        <w:autoSpaceDN w:val="0"/>
        <w:adjustRightInd w:val="0"/>
        <w:spacing w:after="0" w:line="240" w:lineRule="auto"/>
        <w:rPr>
          <w:rFonts w:ascii="Times New Roman" w:hAnsi="Times New Roman" w:cs="Times New Roman"/>
          <w:color w:val="000000" w:themeColor="text1"/>
          <w:sz w:val="24"/>
          <w:szCs w:val="24"/>
        </w:rPr>
      </w:pPr>
      <w:r w:rsidRPr="00A07898">
        <w:rPr>
          <w:rFonts w:ascii="Times New Roman" w:hAnsi="Times New Roman" w:cs="Times New Roman"/>
          <w:color w:val="000000" w:themeColor="text1"/>
          <w:sz w:val="24"/>
          <w:szCs w:val="24"/>
        </w:rPr>
        <w:t xml:space="preserve">CAVALIERI FILHO, Sergio. </w:t>
      </w:r>
      <w:r w:rsidRPr="00A07898">
        <w:rPr>
          <w:rFonts w:ascii="Times New Roman" w:hAnsi="Times New Roman" w:cs="Times New Roman"/>
          <w:b/>
          <w:color w:val="000000" w:themeColor="text1"/>
          <w:sz w:val="24"/>
          <w:szCs w:val="24"/>
        </w:rPr>
        <w:t>Programa de Responsabilidade Civil.</w:t>
      </w:r>
      <w:r w:rsidRPr="00A07898">
        <w:rPr>
          <w:rFonts w:ascii="Times New Roman" w:hAnsi="Times New Roman" w:cs="Times New Roman"/>
          <w:color w:val="000000" w:themeColor="text1"/>
          <w:sz w:val="24"/>
          <w:szCs w:val="24"/>
        </w:rPr>
        <w:t xml:space="preserve"> </w:t>
      </w:r>
      <w:proofErr w:type="gramStart"/>
      <w:r w:rsidRPr="00A07898">
        <w:rPr>
          <w:rFonts w:ascii="Times New Roman" w:hAnsi="Times New Roman" w:cs="Times New Roman"/>
          <w:color w:val="000000" w:themeColor="text1"/>
          <w:sz w:val="24"/>
          <w:szCs w:val="24"/>
        </w:rPr>
        <w:t>9</w:t>
      </w:r>
      <w:proofErr w:type="gramEnd"/>
      <w:r w:rsidRPr="00A07898">
        <w:rPr>
          <w:rFonts w:ascii="Times New Roman" w:hAnsi="Times New Roman" w:cs="Times New Roman"/>
          <w:color w:val="000000" w:themeColor="text1"/>
          <w:sz w:val="24"/>
          <w:szCs w:val="24"/>
        </w:rPr>
        <w:t xml:space="preserve"> ed. São Paulo: </w:t>
      </w:r>
    </w:p>
    <w:p w:rsidR="00A07898" w:rsidRDefault="00A07898" w:rsidP="00A07898">
      <w:pPr>
        <w:autoSpaceDE w:val="0"/>
        <w:autoSpaceDN w:val="0"/>
        <w:adjustRightInd w:val="0"/>
        <w:spacing w:after="0" w:line="240" w:lineRule="auto"/>
        <w:rPr>
          <w:rFonts w:ascii="Times New Roman" w:hAnsi="Times New Roman" w:cs="Times New Roman"/>
          <w:color w:val="000000" w:themeColor="text1"/>
          <w:sz w:val="24"/>
          <w:szCs w:val="24"/>
        </w:rPr>
      </w:pPr>
      <w:r w:rsidRPr="00A07898">
        <w:rPr>
          <w:rFonts w:ascii="Times New Roman" w:hAnsi="Times New Roman" w:cs="Times New Roman"/>
          <w:color w:val="000000" w:themeColor="text1"/>
          <w:sz w:val="24"/>
          <w:szCs w:val="24"/>
        </w:rPr>
        <w:t>Atlas, 2010.</w:t>
      </w:r>
    </w:p>
    <w:p w:rsidR="00027D04" w:rsidRDefault="00027D04"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027D04" w:rsidRPr="00027D04" w:rsidRDefault="00027D04" w:rsidP="00027D04">
      <w:pPr>
        <w:spacing w:after="300" w:line="240" w:lineRule="auto"/>
        <w:outlineLvl w:val="1"/>
        <w:rPr>
          <w:rFonts w:ascii="Times New Roman" w:eastAsia="Times New Roman" w:hAnsi="Times New Roman" w:cs="Times New Roman"/>
          <w:bCs/>
          <w:color w:val="000000"/>
          <w:sz w:val="24"/>
          <w:szCs w:val="24"/>
          <w:lang w:eastAsia="pt-BR"/>
        </w:rPr>
      </w:pPr>
      <w:r w:rsidRPr="00027D04">
        <w:rPr>
          <w:rFonts w:ascii="Times New Roman" w:eastAsia="Times New Roman" w:hAnsi="Times New Roman" w:cs="Times New Roman"/>
          <w:bCs/>
          <w:color w:val="000000"/>
          <w:sz w:val="24"/>
          <w:szCs w:val="24"/>
          <w:lang w:eastAsia="pt-BR"/>
        </w:rPr>
        <w:t>CHENQUER</w:t>
      </w:r>
      <w:r>
        <w:rPr>
          <w:rFonts w:ascii="Times New Roman" w:eastAsia="Times New Roman" w:hAnsi="Times New Roman" w:cs="Times New Roman"/>
          <w:bCs/>
          <w:color w:val="000000"/>
          <w:sz w:val="24"/>
          <w:szCs w:val="24"/>
          <w:lang w:eastAsia="pt-BR"/>
        </w:rPr>
        <w:t xml:space="preserve">, Paulo Ricardo. </w:t>
      </w:r>
      <w:r w:rsidRPr="00027D04">
        <w:rPr>
          <w:rFonts w:ascii="Times New Roman" w:eastAsia="Times New Roman" w:hAnsi="Times New Roman" w:cs="Times New Roman"/>
          <w:b/>
          <w:bCs/>
          <w:color w:val="000000"/>
          <w:sz w:val="24"/>
          <w:szCs w:val="24"/>
          <w:lang w:eastAsia="pt-BR"/>
        </w:rPr>
        <w:t xml:space="preserve">Código de Defesa do Consumidor, roubo em estacionamento, caso fortuito, força maior, advérbio “só” e temas </w:t>
      </w:r>
      <w:proofErr w:type="gramStart"/>
      <w:r w:rsidRPr="00027D04">
        <w:rPr>
          <w:rFonts w:ascii="Times New Roman" w:eastAsia="Times New Roman" w:hAnsi="Times New Roman" w:cs="Times New Roman"/>
          <w:b/>
          <w:bCs/>
          <w:color w:val="000000"/>
          <w:sz w:val="24"/>
          <w:szCs w:val="24"/>
          <w:lang w:eastAsia="pt-BR"/>
        </w:rPr>
        <w:t>correlatos</w:t>
      </w:r>
      <w:r w:rsidRPr="00027D04">
        <w:rPr>
          <w:rFonts w:ascii="Times New Roman" w:eastAsia="Times New Roman" w:hAnsi="Times New Roman" w:cs="Times New Roman"/>
          <w:bCs/>
          <w:color w:val="000000"/>
          <w:sz w:val="24"/>
          <w:szCs w:val="24"/>
          <w:lang w:eastAsia="pt-BR"/>
        </w:rPr>
        <w:t>.</w:t>
      </w:r>
      <w:proofErr w:type="gramEnd"/>
      <w:r>
        <w:rPr>
          <w:rFonts w:ascii="Times New Roman" w:eastAsia="Times New Roman" w:hAnsi="Times New Roman" w:cs="Times New Roman"/>
          <w:bCs/>
          <w:color w:val="000000"/>
          <w:sz w:val="24"/>
          <w:szCs w:val="24"/>
          <w:lang w:eastAsia="pt-BR"/>
        </w:rPr>
        <w:t>Disponível em : &lt;</w:t>
      </w:r>
      <w:r w:rsidR="009E67CC">
        <w:rPr>
          <w:rFonts w:ascii="Times New Roman" w:eastAsia="Times New Roman" w:hAnsi="Times New Roman" w:cs="Times New Roman"/>
          <w:bCs/>
          <w:color w:val="000000"/>
          <w:sz w:val="24"/>
          <w:szCs w:val="24"/>
          <w:lang w:eastAsia="pt-BR"/>
        </w:rPr>
        <w:t xml:space="preserve"> </w:t>
      </w:r>
      <w:r w:rsidR="009E67CC" w:rsidRPr="009E67CC">
        <w:rPr>
          <w:rFonts w:ascii="Times New Roman" w:hAnsi="Times New Roman" w:cs="Times New Roman"/>
          <w:sz w:val="24"/>
          <w:szCs w:val="24"/>
        </w:rPr>
        <w:t>http://www.recantodasletras.com.br/textosjuridicos/1252252</w:t>
      </w:r>
      <w:r w:rsidR="009E67CC">
        <w:t xml:space="preserve"> &gt; </w:t>
      </w:r>
      <w:r w:rsidR="009E67CC" w:rsidRPr="009E7B5D">
        <w:rPr>
          <w:rFonts w:ascii="Times New Roman" w:hAnsi="Times New Roman" w:cs="Times New Roman"/>
          <w:color w:val="000000" w:themeColor="text1"/>
          <w:sz w:val="24"/>
          <w:szCs w:val="24"/>
        </w:rPr>
        <w:t>Acesso em: 20 maio 2013.</w:t>
      </w:r>
    </w:p>
    <w:p w:rsidR="00027D04" w:rsidRDefault="00027D04"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6F6393"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5A6376" w:rsidRDefault="005A6376" w:rsidP="0049760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DIREITONET. </w:t>
      </w:r>
      <w:r w:rsidRPr="005A6376">
        <w:rPr>
          <w:rFonts w:ascii="Times New Roman" w:hAnsi="Times New Roman" w:cs="Times New Roman"/>
          <w:b/>
          <w:color w:val="000000" w:themeColor="text1"/>
          <w:sz w:val="24"/>
          <w:szCs w:val="24"/>
        </w:rPr>
        <w:t>Estacionamento pago não tem responsabilidade pela segurança do cliente, apenas do veículo</w:t>
      </w:r>
      <w:r>
        <w:rPr>
          <w:rFonts w:ascii="Times New Roman" w:hAnsi="Times New Roman" w:cs="Times New Roman"/>
          <w:color w:val="000000" w:themeColor="text1"/>
          <w:sz w:val="24"/>
          <w:szCs w:val="24"/>
        </w:rPr>
        <w:t>. Disponível em: &lt;</w:t>
      </w:r>
      <w:r w:rsidR="006620A6" w:rsidRPr="006620A6">
        <w:rPr>
          <w:rFonts w:ascii="Times New Roman" w:hAnsi="Times New Roman" w:cs="Times New Roman"/>
          <w:sz w:val="24"/>
          <w:szCs w:val="24"/>
        </w:rPr>
        <w:t>http://www.direitonet.com.br/noticias/exibir/14612/Estacionamento-pago-nao-tem-responsabilidade-pela-seguranca-do-cliente-apenas-do-veiculo</w:t>
      </w:r>
      <w:r>
        <w:t xml:space="preserve">&gt;. </w:t>
      </w:r>
      <w:r w:rsidRPr="005A6376">
        <w:rPr>
          <w:rFonts w:ascii="Times New Roman" w:hAnsi="Times New Roman" w:cs="Times New Roman"/>
          <w:sz w:val="24"/>
          <w:szCs w:val="24"/>
        </w:rPr>
        <w:t xml:space="preserve">Acesso em: </w:t>
      </w:r>
      <w:proofErr w:type="gramStart"/>
      <w:r w:rsidRPr="005A6376">
        <w:rPr>
          <w:rFonts w:ascii="Times New Roman" w:hAnsi="Times New Roman" w:cs="Times New Roman"/>
          <w:sz w:val="24"/>
          <w:szCs w:val="24"/>
        </w:rPr>
        <w:t>17 mai</w:t>
      </w:r>
      <w:proofErr w:type="gramEnd"/>
      <w:r w:rsidRPr="005A6376">
        <w:rPr>
          <w:rFonts w:ascii="Times New Roman" w:hAnsi="Times New Roman" w:cs="Times New Roman"/>
          <w:sz w:val="24"/>
          <w:szCs w:val="24"/>
        </w:rPr>
        <w:t xml:space="preserve"> 2013.</w:t>
      </w:r>
    </w:p>
    <w:p w:rsidR="005A6376" w:rsidRDefault="005A6376"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5A6376" w:rsidRDefault="005A6376"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3774CA"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GAGLIANO, Pablo </w:t>
      </w:r>
      <w:proofErr w:type="spellStart"/>
      <w:r>
        <w:rPr>
          <w:rFonts w:ascii="Times New Roman" w:hAnsi="Times New Roman" w:cs="Times New Roman"/>
          <w:color w:val="000000" w:themeColor="text1"/>
          <w:sz w:val="24"/>
          <w:szCs w:val="24"/>
        </w:rPr>
        <w:t>Stolze</w:t>
      </w:r>
      <w:proofErr w:type="spellEnd"/>
      <w:r>
        <w:rPr>
          <w:rFonts w:ascii="Times New Roman" w:hAnsi="Times New Roman" w:cs="Times New Roman"/>
          <w:color w:val="000000" w:themeColor="text1"/>
          <w:sz w:val="24"/>
          <w:szCs w:val="24"/>
        </w:rPr>
        <w:t xml:space="preserve">; FILHO, Rodolfo Pamplona. </w:t>
      </w:r>
      <w:r w:rsidRPr="006F6393">
        <w:rPr>
          <w:rFonts w:ascii="Times New Roman" w:hAnsi="Times New Roman" w:cs="Times New Roman"/>
          <w:b/>
          <w:color w:val="000000" w:themeColor="text1"/>
          <w:sz w:val="24"/>
          <w:szCs w:val="24"/>
        </w:rPr>
        <w:t>Novo curso de direito civil</w:t>
      </w:r>
      <w:r>
        <w:rPr>
          <w:rFonts w:ascii="Times New Roman" w:hAnsi="Times New Roman" w:cs="Times New Roman"/>
          <w:color w:val="000000" w:themeColor="text1"/>
          <w:sz w:val="24"/>
          <w:szCs w:val="24"/>
        </w:rPr>
        <w:t xml:space="preserve">: responsabilidade civil. </w:t>
      </w:r>
      <w:proofErr w:type="gramStart"/>
      <w:r>
        <w:rPr>
          <w:rFonts w:ascii="Times New Roman" w:hAnsi="Times New Roman" w:cs="Times New Roman"/>
          <w:color w:val="000000" w:themeColor="text1"/>
          <w:sz w:val="24"/>
          <w:szCs w:val="24"/>
        </w:rPr>
        <w:t>3.</w:t>
      </w:r>
      <w:proofErr w:type="gramEnd"/>
      <w:r>
        <w:rPr>
          <w:rFonts w:ascii="Times New Roman" w:hAnsi="Times New Roman" w:cs="Times New Roman"/>
          <w:color w:val="000000" w:themeColor="text1"/>
          <w:sz w:val="24"/>
          <w:szCs w:val="24"/>
        </w:rPr>
        <w:t>ed.rev. São Paulo: Saraiva, 2005.</w:t>
      </w:r>
    </w:p>
    <w:p w:rsidR="00F2230A" w:rsidRDefault="00F2230A"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F2230A" w:rsidRPr="00F2230A" w:rsidRDefault="00F2230A" w:rsidP="00F2230A">
      <w:pPr>
        <w:autoSpaceDE w:val="0"/>
        <w:autoSpaceDN w:val="0"/>
        <w:adjustRightInd w:val="0"/>
        <w:spacing w:after="0" w:line="240" w:lineRule="auto"/>
        <w:rPr>
          <w:rFonts w:ascii="Times New Roman" w:hAnsi="Times New Roman" w:cs="Times New Roman"/>
          <w:color w:val="000000" w:themeColor="text1"/>
          <w:sz w:val="24"/>
          <w:szCs w:val="24"/>
        </w:rPr>
      </w:pPr>
      <w:r w:rsidRPr="00F2230A">
        <w:rPr>
          <w:rFonts w:ascii="Times New Roman" w:hAnsi="Times New Roman" w:cs="Times New Roman"/>
          <w:color w:val="000000" w:themeColor="text1"/>
          <w:sz w:val="24"/>
          <w:szCs w:val="24"/>
        </w:rPr>
        <w:t>JUNIOR</w:t>
      </w:r>
      <w:r>
        <w:rPr>
          <w:rFonts w:ascii="Times New Roman" w:hAnsi="Times New Roman" w:cs="Times New Roman"/>
          <w:color w:val="000000" w:themeColor="text1"/>
          <w:sz w:val="24"/>
          <w:szCs w:val="24"/>
        </w:rPr>
        <w:t>,</w:t>
      </w:r>
      <w:r w:rsidRPr="00F2230A">
        <w:t xml:space="preserve"> </w:t>
      </w:r>
      <w:r>
        <w:rPr>
          <w:rFonts w:ascii="Times New Roman" w:hAnsi="Times New Roman" w:cs="Times New Roman"/>
          <w:color w:val="000000" w:themeColor="text1"/>
          <w:sz w:val="24"/>
          <w:szCs w:val="24"/>
        </w:rPr>
        <w:t>Otávio Braz R</w:t>
      </w:r>
      <w:r w:rsidRPr="00F2230A">
        <w:rPr>
          <w:rFonts w:ascii="Times New Roman" w:hAnsi="Times New Roman" w:cs="Times New Roman"/>
          <w:color w:val="000000" w:themeColor="text1"/>
          <w:sz w:val="24"/>
          <w:szCs w:val="24"/>
        </w:rPr>
        <w:t>ibeiro</w:t>
      </w:r>
      <w:r>
        <w:rPr>
          <w:rFonts w:ascii="Times New Roman" w:hAnsi="Times New Roman" w:cs="Times New Roman"/>
          <w:color w:val="000000" w:themeColor="text1"/>
          <w:sz w:val="24"/>
          <w:szCs w:val="24"/>
        </w:rPr>
        <w:t>.</w:t>
      </w:r>
      <w:r w:rsidRPr="00F2230A">
        <w:t xml:space="preserve"> </w:t>
      </w:r>
      <w:r w:rsidRPr="00F2230A">
        <w:rPr>
          <w:rFonts w:ascii="Times New Roman" w:hAnsi="Times New Roman" w:cs="Times New Roman"/>
          <w:b/>
          <w:color w:val="000000" w:themeColor="text1"/>
          <w:sz w:val="24"/>
          <w:szCs w:val="24"/>
        </w:rPr>
        <w:t xml:space="preserve">APLICABILIDADE DO CASO FORTUITO E FORÇA MAIOR COMO CAUSAS EXCLUDENTES DE RESPONSABILIDADE CIVIL DECORRENTE DE FATO DO </w:t>
      </w:r>
      <w:proofErr w:type="gramStart"/>
      <w:r w:rsidRPr="00F2230A">
        <w:rPr>
          <w:rFonts w:ascii="Times New Roman" w:hAnsi="Times New Roman" w:cs="Times New Roman"/>
          <w:b/>
          <w:color w:val="000000" w:themeColor="text1"/>
          <w:sz w:val="24"/>
          <w:szCs w:val="24"/>
        </w:rPr>
        <w:t>PRODUTO</w:t>
      </w:r>
      <w:r>
        <w:rPr>
          <w:rFonts w:ascii="Times New Roman" w:hAnsi="Times New Roman" w:cs="Times New Roman"/>
          <w:b/>
          <w:color w:val="000000" w:themeColor="text1"/>
          <w:sz w:val="24"/>
          <w:szCs w:val="24"/>
        </w:rPr>
        <w:t>.</w:t>
      </w:r>
      <w:proofErr w:type="gramEnd"/>
      <w:r>
        <w:rPr>
          <w:rFonts w:ascii="Times New Roman" w:hAnsi="Times New Roman" w:cs="Times New Roman"/>
          <w:color w:val="000000" w:themeColor="text1"/>
          <w:sz w:val="24"/>
          <w:szCs w:val="24"/>
        </w:rPr>
        <w:t xml:space="preserve">Goiânia: PUC-GO,2012. Disponível em:&lt; </w:t>
      </w:r>
      <w:r w:rsidRPr="00F2230A">
        <w:rPr>
          <w:rFonts w:ascii="Times New Roman" w:hAnsi="Times New Roman" w:cs="Times New Roman"/>
          <w:sz w:val="24"/>
          <w:szCs w:val="24"/>
        </w:rPr>
        <w:lastRenderedPageBreak/>
        <w:t>http://www.cpgls.ucg.br/7mostra/Artigos/SOCIAIS%20APLICADAS/APLICABILIDADE%20DO%20CASO%20FORTUITO%20E%20FOR%C3%87A%20MAIOR%20COMO%20CAUSAS%</w:t>
      </w:r>
      <w:proofErr w:type="gramStart"/>
      <w:r w:rsidRPr="00F2230A">
        <w:rPr>
          <w:rFonts w:ascii="Times New Roman" w:hAnsi="Times New Roman" w:cs="Times New Roman"/>
          <w:sz w:val="24"/>
          <w:szCs w:val="24"/>
        </w:rPr>
        <w:t>20EXCLUDENTES.</w:t>
      </w:r>
      <w:proofErr w:type="gramEnd"/>
      <w:r w:rsidRPr="00F2230A">
        <w:rPr>
          <w:rFonts w:ascii="Times New Roman" w:hAnsi="Times New Roman" w:cs="Times New Roman"/>
          <w:sz w:val="24"/>
          <w:szCs w:val="24"/>
        </w:rPr>
        <w:t>pdf</w:t>
      </w:r>
      <w:r>
        <w:t xml:space="preserve">&gt; . </w:t>
      </w:r>
      <w:r>
        <w:rPr>
          <w:rFonts w:ascii="Times New Roman" w:hAnsi="Times New Roman" w:cs="Times New Roman"/>
          <w:sz w:val="24"/>
          <w:szCs w:val="24"/>
        </w:rPr>
        <w:t xml:space="preserve">Acesso em: </w:t>
      </w:r>
      <w:proofErr w:type="gramStart"/>
      <w:r>
        <w:rPr>
          <w:rFonts w:ascii="Times New Roman" w:hAnsi="Times New Roman" w:cs="Times New Roman"/>
          <w:sz w:val="24"/>
          <w:szCs w:val="24"/>
        </w:rPr>
        <w:t>20</w:t>
      </w:r>
      <w:r w:rsidRPr="005A6376">
        <w:rPr>
          <w:rFonts w:ascii="Times New Roman" w:hAnsi="Times New Roman" w:cs="Times New Roman"/>
          <w:sz w:val="24"/>
          <w:szCs w:val="24"/>
        </w:rPr>
        <w:t xml:space="preserve"> mai</w:t>
      </w:r>
      <w:proofErr w:type="gramEnd"/>
      <w:r w:rsidRPr="005A6376">
        <w:rPr>
          <w:rFonts w:ascii="Times New Roman" w:hAnsi="Times New Roman" w:cs="Times New Roman"/>
          <w:sz w:val="24"/>
          <w:szCs w:val="24"/>
        </w:rPr>
        <w:t xml:space="preserve"> 2013.</w:t>
      </w:r>
    </w:p>
    <w:p w:rsidR="00306909" w:rsidRDefault="00306909"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306909" w:rsidRDefault="00306909" w:rsidP="00306909">
      <w:pPr>
        <w:autoSpaceDE w:val="0"/>
        <w:autoSpaceDN w:val="0"/>
        <w:adjustRightInd w:val="0"/>
        <w:spacing w:after="0" w:line="240" w:lineRule="auto"/>
        <w:rPr>
          <w:rFonts w:ascii="Times New Roman" w:hAnsi="Times New Roman" w:cs="Times New Roman"/>
          <w:color w:val="000000" w:themeColor="text1"/>
          <w:sz w:val="24"/>
          <w:szCs w:val="24"/>
        </w:rPr>
      </w:pPr>
      <w:r w:rsidRPr="00306909">
        <w:rPr>
          <w:rFonts w:ascii="Times New Roman" w:hAnsi="Times New Roman" w:cs="Times New Roman"/>
          <w:color w:val="000000" w:themeColor="text1"/>
          <w:sz w:val="24"/>
          <w:szCs w:val="24"/>
        </w:rPr>
        <w:t xml:space="preserve">LEITE, Gisele. </w:t>
      </w:r>
      <w:r w:rsidRPr="00306909">
        <w:rPr>
          <w:rFonts w:ascii="Times New Roman" w:hAnsi="Times New Roman" w:cs="Times New Roman"/>
          <w:b/>
          <w:color w:val="000000" w:themeColor="text1"/>
          <w:sz w:val="24"/>
          <w:szCs w:val="24"/>
        </w:rPr>
        <w:t>Considerações sobre caso fortuito e força maior</w:t>
      </w:r>
      <w:r w:rsidRPr="00306909">
        <w:rPr>
          <w:rFonts w:ascii="Times New Roman" w:hAnsi="Times New Roman" w:cs="Times New Roman"/>
          <w:color w:val="000000" w:themeColor="text1"/>
          <w:sz w:val="24"/>
          <w:szCs w:val="24"/>
        </w:rPr>
        <w:t xml:space="preserve">. Revista Jus </w:t>
      </w:r>
      <w:proofErr w:type="spellStart"/>
      <w:r w:rsidRPr="00306909">
        <w:rPr>
          <w:rFonts w:ascii="Times New Roman" w:hAnsi="Times New Roman" w:cs="Times New Roman"/>
          <w:color w:val="000000" w:themeColor="text1"/>
          <w:sz w:val="24"/>
          <w:szCs w:val="24"/>
        </w:rPr>
        <w:t>Vigilantibus</w:t>
      </w:r>
      <w:proofErr w:type="spellEnd"/>
      <w:r w:rsidRPr="00306909">
        <w:rPr>
          <w:rFonts w:ascii="Times New Roman" w:hAnsi="Times New Roman" w:cs="Times New Roman"/>
          <w:color w:val="000000" w:themeColor="text1"/>
          <w:sz w:val="24"/>
          <w:szCs w:val="24"/>
        </w:rPr>
        <w:t xml:space="preserve">, Domingo, 12 de fevereiro de 2006. Disponível </w:t>
      </w:r>
      <w:proofErr w:type="gramStart"/>
      <w:r w:rsidRPr="00306909">
        <w:rPr>
          <w:rFonts w:ascii="Times New Roman" w:hAnsi="Times New Roman" w:cs="Times New Roman"/>
          <w:color w:val="000000" w:themeColor="text1"/>
          <w:sz w:val="24"/>
          <w:szCs w:val="24"/>
        </w:rPr>
        <w:t>em :</w:t>
      </w:r>
      <w:proofErr w:type="gramEnd"/>
      <w:r w:rsidRPr="00306909">
        <w:rPr>
          <w:rFonts w:ascii="Times New Roman" w:hAnsi="Times New Roman" w:cs="Times New Roman"/>
          <w:color w:val="000000" w:themeColor="text1"/>
          <w:sz w:val="24"/>
          <w:szCs w:val="24"/>
        </w:rPr>
        <w:t xml:space="preserve"> &lt; </w:t>
      </w:r>
      <w:r w:rsidRPr="00306909">
        <w:rPr>
          <w:rFonts w:ascii="Times New Roman" w:hAnsi="Times New Roman" w:cs="Times New Roman"/>
        </w:rPr>
        <w:t>http://jusvi.com/artigos/20117/2</w:t>
      </w:r>
      <w:r>
        <w:t xml:space="preserve">&gt; </w:t>
      </w:r>
      <w:r>
        <w:rPr>
          <w:rFonts w:ascii="Times New Roman" w:hAnsi="Times New Roman" w:cs="Times New Roman"/>
          <w:color w:val="000000" w:themeColor="text1"/>
          <w:sz w:val="24"/>
          <w:szCs w:val="24"/>
        </w:rPr>
        <w:t xml:space="preserve">Acesso em </w:t>
      </w:r>
      <w:r w:rsidRPr="005A6376">
        <w:rPr>
          <w:rFonts w:ascii="Times New Roman" w:hAnsi="Times New Roman" w:cs="Times New Roman"/>
          <w:sz w:val="24"/>
          <w:szCs w:val="24"/>
        </w:rPr>
        <w:t>17 mai 2013.</w:t>
      </w:r>
    </w:p>
    <w:p w:rsidR="006F6393"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6F6393" w:rsidRDefault="006F6393"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5B2F86" w:rsidRDefault="005B2F86" w:rsidP="00497602">
      <w:pPr>
        <w:autoSpaceDE w:val="0"/>
        <w:autoSpaceDN w:val="0"/>
        <w:adjustRightInd w:val="0"/>
        <w:spacing w:after="0" w:line="240" w:lineRule="auto"/>
        <w:rPr>
          <w:rFonts w:ascii="Times New Roman" w:hAnsi="Times New Roman" w:cs="Times New Roman"/>
          <w:sz w:val="24"/>
          <w:szCs w:val="20"/>
        </w:rPr>
      </w:pPr>
      <w:proofErr w:type="gramStart"/>
      <w:r>
        <w:rPr>
          <w:rFonts w:ascii="Times New Roman" w:hAnsi="Times New Roman" w:cs="Times New Roman"/>
          <w:sz w:val="24"/>
          <w:szCs w:val="20"/>
        </w:rPr>
        <w:t>MELO,</w:t>
      </w:r>
      <w:proofErr w:type="gramEnd"/>
      <w:r>
        <w:rPr>
          <w:rFonts w:ascii="Times New Roman" w:hAnsi="Times New Roman" w:cs="Times New Roman"/>
          <w:sz w:val="24"/>
          <w:szCs w:val="20"/>
        </w:rPr>
        <w:t xml:space="preserve"> </w:t>
      </w:r>
      <w:proofErr w:type="spellStart"/>
      <w:r>
        <w:rPr>
          <w:rFonts w:ascii="Times New Roman" w:hAnsi="Times New Roman" w:cs="Times New Roman"/>
          <w:sz w:val="24"/>
          <w:szCs w:val="20"/>
        </w:rPr>
        <w:t>Nehemias</w:t>
      </w:r>
      <w:proofErr w:type="spellEnd"/>
      <w:r>
        <w:rPr>
          <w:rFonts w:ascii="Times New Roman" w:hAnsi="Times New Roman" w:cs="Times New Roman"/>
          <w:sz w:val="24"/>
          <w:szCs w:val="20"/>
        </w:rPr>
        <w:t xml:space="preserve"> Domingos de. </w:t>
      </w:r>
      <w:r w:rsidRPr="007404EA">
        <w:rPr>
          <w:rFonts w:ascii="Times New Roman" w:hAnsi="Times New Roman" w:cs="Times New Roman"/>
          <w:b/>
          <w:sz w:val="24"/>
          <w:szCs w:val="20"/>
        </w:rPr>
        <w:t>Excludentes da responsabilidade em face do Código de Defesa do Consumidor</w:t>
      </w:r>
      <w:r>
        <w:rPr>
          <w:rFonts w:ascii="Times New Roman" w:hAnsi="Times New Roman" w:cs="Times New Roman"/>
          <w:sz w:val="24"/>
          <w:szCs w:val="20"/>
        </w:rPr>
        <w:t>. Disponível em: &lt;</w:t>
      </w:r>
      <w:hyperlink r:id="rId9" w:history="1">
        <w:r w:rsidRPr="005B2F86">
          <w:rPr>
            <w:rStyle w:val="Hyperlink"/>
            <w:rFonts w:ascii="Times New Roman" w:hAnsi="Times New Roman" w:cs="Times New Roman"/>
            <w:color w:val="000000" w:themeColor="text1"/>
            <w:sz w:val="24"/>
            <w:szCs w:val="20"/>
            <w:u w:val="none"/>
          </w:rPr>
          <w:t>http://www.boletimjuridico.com.br/doutrina/texto.asp?id=629</w:t>
        </w:r>
      </w:hyperlink>
      <w:r>
        <w:rPr>
          <w:rFonts w:ascii="Times New Roman" w:hAnsi="Times New Roman" w:cs="Times New Roman"/>
          <w:sz w:val="24"/>
          <w:szCs w:val="20"/>
        </w:rPr>
        <w:t xml:space="preserve">&gt;. Acesso em: </w:t>
      </w:r>
      <w:proofErr w:type="gramStart"/>
      <w:r>
        <w:rPr>
          <w:rFonts w:ascii="Times New Roman" w:hAnsi="Times New Roman" w:cs="Times New Roman"/>
          <w:sz w:val="24"/>
          <w:szCs w:val="20"/>
        </w:rPr>
        <w:t>24 abr</w:t>
      </w:r>
      <w:proofErr w:type="gramEnd"/>
      <w:r>
        <w:rPr>
          <w:rFonts w:ascii="Times New Roman" w:hAnsi="Times New Roman" w:cs="Times New Roman"/>
          <w:sz w:val="24"/>
          <w:szCs w:val="20"/>
        </w:rPr>
        <w:t xml:space="preserve"> 2013</w:t>
      </w:r>
    </w:p>
    <w:p w:rsidR="009E0CFC" w:rsidRDefault="009E0CFC" w:rsidP="00497602">
      <w:pPr>
        <w:autoSpaceDE w:val="0"/>
        <w:autoSpaceDN w:val="0"/>
        <w:adjustRightInd w:val="0"/>
        <w:spacing w:after="0" w:line="240" w:lineRule="auto"/>
        <w:rPr>
          <w:rFonts w:ascii="Times New Roman" w:hAnsi="Times New Roman" w:cs="Times New Roman"/>
          <w:sz w:val="24"/>
          <w:szCs w:val="20"/>
        </w:rPr>
      </w:pPr>
    </w:p>
    <w:p w:rsidR="009E0CFC" w:rsidRPr="009E0CFC" w:rsidRDefault="009E0CFC" w:rsidP="009E0CFC">
      <w:pPr>
        <w:autoSpaceDE w:val="0"/>
        <w:autoSpaceDN w:val="0"/>
        <w:adjustRightInd w:val="0"/>
        <w:spacing w:after="0" w:line="240" w:lineRule="auto"/>
        <w:rPr>
          <w:bCs/>
          <w:szCs w:val="20"/>
        </w:rPr>
      </w:pPr>
      <w:r>
        <w:rPr>
          <w:rFonts w:ascii="Times New Roman" w:hAnsi="Times New Roman" w:cs="Times New Roman"/>
          <w:sz w:val="24"/>
          <w:szCs w:val="20"/>
        </w:rPr>
        <w:t>MIGALHAS.</w:t>
      </w:r>
      <w:r w:rsidRPr="009E0CFC">
        <w:rPr>
          <w:rFonts w:ascii="Arial" w:eastAsia="Times New Roman" w:hAnsi="Arial" w:cs="Arial"/>
          <w:b/>
          <w:bCs/>
          <w:color w:val="333333"/>
          <w:sz w:val="28"/>
          <w:szCs w:val="28"/>
          <w:bdr w:val="none" w:sz="0" w:space="0" w:color="auto" w:frame="1"/>
          <w:shd w:val="clear" w:color="auto" w:fill="FFFFFF"/>
          <w:lang w:eastAsia="pt-BR"/>
        </w:rPr>
        <w:t xml:space="preserve"> </w:t>
      </w:r>
      <w:r w:rsidRPr="009E0CFC">
        <w:rPr>
          <w:rFonts w:ascii="Times New Roman" w:hAnsi="Times New Roman" w:cs="Times New Roman"/>
          <w:b/>
          <w:bCs/>
          <w:szCs w:val="20"/>
        </w:rPr>
        <w:t xml:space="preserve">Danos </w:t>
      </w:r>
      <w:proofErr w:type="gramStart"/>
      <w:r w:rsidRPr="009E0CFC">
        <w:rPr>
          <w:rFonts w:ascii="Times New Roman" w:hAnsi="Times New Roman" w:cs="Times New Roman"/>
          <w:b/>
          <w:bCs/>
          <w:szCs w:val="20"/>
        </w:rPr>
        <w:t>materiais.</w:t>
      </w:r>
      <w:proofErr w:type="gramEnd"/>
      <w:r w:rsidRPr="009E0CFC">
        <w:rPr>
          <w:rFonts w:ascii="Times New Roman" w:hAnsi="Times New Roman" w:cs="Times New Roman"/>
          <w:b/>
          <w:bCs/>
          <w:iCs/>
          <w:sz w:val="24"/>
          <w:szCs w:val="20"/>
        </w:rPr>
        <w:t>TJ/SP - Shopping deve pagar indenização por sequestro-relâmpago em estacionamento</w:t>
      </w:r>
      <w:r>
        <w:rPr>
          <w:rFonts w:ascii="Times New Roman" w:hAnsi="Times New Roman" w:cs="Times New Roman"/>
          <w:b/>
          <w:bCs/>
          <w:iCs/>
          <w:sz w:val="24"/>
          <w:szCs w:val="20"/>
        </w:rPr>
        <w:t xml:space="preserve">. </w:t>
      </w:r>
      <w:proofErr w:type="spellStart"/>
      <w:r>
        <w:rPr>
          <w:rFonts w:ascii="Times New Roman" w:hAnsi="Times New Roman" w:cs="Times New Roman"/>
          <w:bCs/>
          <w:iCs/>
          <w:sz w:val="24"/>
          <w:szCs w:val="20"/>
        </w:rPr>
        <w:t>Disponívem</w:t>
      </w:r>
      <w:proofErr w:type="spellEnd"/>
      <w:r>
        <w:rPr>
          <w:rFonts w:ascii="Times New Roman" w:hAnsi="Times New Roman" w:cs="Times New Roman"/>
          <w:bCs/>
          <w:iCs/>
          <w:sz w:val="24"/>
          <w:szCs w:val="20"/>
        </w:rPr>
        <w:t xml:space="preserve"> </w:t>
      </w:r>
      <w:proofErr w:type="gramStart"/>
      <w:r>
        <w:rPr>
          <w:rFonts w:ascii="Times New Roman" w:hAnsi="Times New Roman" w:cs="Times New Roman"/>
          <w:bCs/>
          <w:iCs/>
          <w:sz w:val="24"/>
          <w:szCs w:val="20"/>
        </w:rPr>
        <w:t>em :</w:t>
      </w:r>
      <w:proofErr w:type="gramEnd"/>
      <w:r>
        <w:rPr>
          <w:rFonts w:ascii="Times New Roman" w:hAnsi="Times New Roman" w:cs="Times New Roman"/>
          <w:bCs/>
          <w:iCs/>
          <w:sz w:val="24"/>
          <w:szCs w:val="20"/>
        </w:rPr>
        <w:t xml:space="preserve"> &lt; </w:t>
      </w:r>
      <w:r w:rsidRPr="009E0CFC">
        <w:rPr>
          <w:rFonts w:ascii="Times New Roman" w:hAnsi="Times New Roman" w:cs="Times New Roman"/>
          <w:sz w:val="24"/>
          <w:szCs w:val="24"/>
        </w:rPr>
        <w:t>http://www.migalhas.com.br/Quentes/17,MI137623,91041TJSP+Shopping+deve+pagar+indenizacao+por+sequestrorelampago+em&gt;</w:t>
      </w:r>
      <w:r>
        <w:t xml:space="preserve">  </w:t>
      </w:r>
      <w:r>
        <w:rPr>
          <w:rFonts w:ascii="Times New Roman" w:hAnsi="Times New Roman" w:cs="Times New Roman"/>
          <w:sz w:val="24"/>
          <w:szCs w:val="20"/>
        </w:rPr>
        <w:t>Acesso em: 20 mai.2013</w:t>
      </w:r>
    </w:p>
    <w:p w:rsidR="009E0CFC" w:rsidRPr="005B2F86" w:rsidRDefault="009E0CFC"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D7736A" w:rsidRPr="00D7736A" w:rsidRDefault="00D7736A" w:rsidP="00497602">
      <w:pPr>
        <w:autoSpaceDE w:val="0"/>
        <w:autoSpaceDN w:val="0"/>
        <w:adjustRightInd w:val="0"/>
        <w:spacing w:after="0" w:line="240" w:lineRule="auto"/>
        <w:rPr>
          <w:rFonts w:ascii="Times New Roman" w:hAnsi="Times New Roman" w:cs="Times New Roman"/>
          <w:color w:val="000000" w:themeColor="text1"/>
          <w:sz w:val="24"/>
          <w:szCs w:val="24"/>
        </w:rPr>
      </w:pPr>
    </w:p>
    <w:p w:rsidR="00B20CFB" w:rsidRDefault="00B20CFB" w:rsidP="003774CA">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0CFB" w:rsidRPr="003774CA" w:rsidRDefault="003774CA" w:rsidP="003774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SIMINOVICH, Cláudio. </w:t>
      </w:r>
      <w:r w:rsidRPr="003774CA">
        <w:rPr>
          <w:rFonts w:ascii="Times New Roman" w:hAnsi="Times New Roman" w:cs="Times New Roman"/>
          <w:b/>
          <w:color w:val="000000" w:themeColor="text1"/>
          <w:sz w:val="24"/>
          <w:szCs w:val="24"/>
        </w:rPr>
        <w:t>Causas excludentes de responsabilidade do fornecedor pelo fato do produto</w:t>
      </w:r>
      <w:r>
        <w:rPr>
          <w:rFonts w:ascii="Times New Roman" w:hAnsi="Times New Roman" w:cs="Times New Roman"/>
          <w:color w:val="000000" w:themeColor="text1"/>
          <w:sz w:val="24"/>
          <w:szCs w:val="24"/>
        </w:rPr>
        <w:t>. Disponível em: &lt;</w:t>
      </w:r>
      <w:r w:rsidR="009E0CFC" w:rsidRPr="00CC7F1F">
        <w:rPr>
          <w:rFonts w:ascii="Times New Roman" w:hAnsi="Times New Roman" w:cs="Times New Roman"/>
          <w:sz w:val="24"/>
          <w:szCs w:val="24"/>
        </w:rPr>
        <w:t>http://jus.com.br/revista/texto/655/causas-excludentes-da-responsabilidade-do-fornecedor-pelo-fato-do-produto</w:t>
      </w:r>
      <w:r>
        <w:rPr>
          <w:rFonts w:ascii="Times New Roman" w:hAnsi="Times New Roman" w:cs="Times New Roman"/>
          <w:color w:val="000000" w:themeColor="text1"/>
          <w:sz w:val="24"/>
          <w:szCs w:val="24"/>
        </w:rPr>
        <w:t xml:space="preserve">&gt;. Acesso em: </w:t>
      </w:r>
      <w:proofErr w:type="gramStart"/>
      <w:r>
        <w:rPr>
          <w:rFonts w:ascii="Times New Roman" w:hAnsi="Times New Roman" w:cs="Times New Roman"/>
          <w:color w:val="000000" w:themeColor="text1"/>
          <w:sz w:val="24"/>
          <w:szCs w:val="24"/>
        </w:rPr>
        <w:t>19 mai</w:t>
      </w:r>
      <w:proofErr w:type="gramEnd"/>
      <w:r>
        <w:rPr>
          <w:rFonts w:ascii="Times New Roman" w:hAnsi="Times New Roman" w:cs="Times New Roman"/>
          <w:color w:val="000000" w:themeColor="text1"/>
          <w:sz w:val="24"/>
          <w:szCs w:val="24"/>
        </w:rPr>
        <w:t xml:space="preserve"> 2013.</w:t>
      </w: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B20CFB" w:rsidRDefault="00B20CFB" w:rsidP="00560D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3C2872" w:rsidRPr="00560DA2" w:rsidRDefault="003C2872" w:rsidP="00560DA2">
      <w:pPr>
        <w:autoSpaceDE w:val="0"/>
        <w:autoSpaceDN w:val="0"/>
        <w:adjustRightInd w:val="0"/>
        <w:spacing w:after="0" w:line="360" w:lineRule="auto"/>
        <w:jc w:val="both"/>
        <w:rPr>
          <w:rFonts w:ascii="Times New Roman" w:hAnsi="Times New Roman" w:cs="Times New Roman"/>
          <w:color w:val="231F20"/>
          <w:sz w:val="24"/>
          <w:szCs w:val="24"/>
        </w:rPr>
      </w:pPr>
    </w:p>
    <w:sectPr w:rsidR="003C2872" w:rsidRPr="00560DA2" w:rsidSect="00560DA2">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14" w:rsidRDefault="00997C14" w:rsidP="003B13F0">
      <w:pPr>
        <w:spacing w:after="0" w:line="240" w:lineRule="auto"/>
      </w:pPr>
      <w:r>
        <w:separator/>
      </w:r>
    </w:p>
  </w:endnote>
  <w:endnote w:type="continuationSeparator" w:id="0">
    <w:p w:rsidR="00997C14" w:rsidRDefault="00997C14" w:rsidP="003B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14" w:rsidRDefault="00997C14" w:rsidP="003B13F0">
      <w:pPr>
        <w:spacing w:after="0" w:line="240" w:lineRule="auto"/>
      </w:pPr>
      <w:r>
        <w:separator/>
      </w:r>
    </w:p>
  </w:footnote>
  <w:footnote w:type="continuationSeparator" w:id="0">
    <w:p w:rsidR="00997C14" w:rsidRDefault="00997C14" w:rsidP="003B13F0">
      <w:pPr>
        <w:spacing w:after="0" w:line="240" w:lineRule="auto"/>
      </w:pPr>
      <w:r>
        <w:continuationSeparator/>
      </w:r>
    </w:p>
  </w:footnote>
  <w:footnote w:id="1">
    <w:p w:rsidR="005F1EFD" w:rsidRDefault="005F1EFD" w:rsidP="003B13F0">
      <w:pPr>
        <w:pStyle w:val="Textodenotaderodap"/>
      </w:pPr>
      <w:r>
        <w:rPr>
          <w:rStyle w:val="Refdenotaderodap"/>
        </w:rPr>
        <w:footnoteRef/>
      </w:r>
      <w:proofErr w:type="spellStart"/>
      <w:r>
        <w:rPr>
          <w:rFonts w:ascii="Times New Roman" w:hAnsi="Times New Roman" w:cs="Times New Roman"/>
          <w:bCs/>
        </w:rPr>
        <w:t>Paper</w:t>
      </w:r>
      <w:proofErr w:type="spellEnd"/>
      <w:r>
        <w:rPr>
          <w:rFonts w:ascii="Times New Roman" w:hAnsi="Times New Roman" w:cs="Times New Roman"/>
          <w:bCs/>
        </w:rPr>
        <w:t xml:space="preserve"> apresentado à disciplina de Direito do Consumidor, da Unidade de Ensino Superior Dom Bosco.</w:t>
      </w:r>
    </w:p>
    <w:p w:rsidR="005F1EFD" w:rsidRDefault="005F1EFD" w:rsidP="003B13F0">
      <w:pPr>
        <w:pStyle w:val="Textodenotaderodap"/>
      </w:pPr>
      <w:r>
        <w:rPr>
          <w:rStyle w:val="Refdenotaderodap"/>
        </w:rPr>
        <w:t>2</w:t>
      </w:r>
      <w:r>
        <w:rPr>
          <w:rFonts w:ascii="Times New Roman" w:hAnsi="Times New Roman" w:cs="Times New Roman"/>
          <w:bCs/>
        </w:rPr>
        <w:t>Alunas do 6</w:t>
      </w:r>
      <w:r>
        <w:rPr>
          <w:rFonts w:ascii="Times New Roman" w:hAnsi="Times New Roman" w:cs="Times New Roman"/>
        </w:rPr>
        <w:t>º</w:t>
      </w:r>
      <w:r>
        <w:rPr>
          <w:rFonts w:ascii="Times New Roman" w:hAnsi="Times New Roman" w:cs="Times New Roman"/>
          <w:bCs/>
        </w:rPr>
        <w:t xml:space="preserve"> período vespertino, do Curso de Direito da UNDB.</w:t>
      </w:r>
    </w:p>
    <w:p w:rsidR="005F1EFD" w:rsidRDefault="005F1EFD" w:rsidP="003B13F0">
      <w:pPr>
        <w:pStyle w:val="Textodenotaderodap"/>
      </w:pPr>
      <w:r>
        <w:rPr>
          <w:rStyle w:val="Refdenotaderodap"/>
        </w:rPr>
        <w:t>3</w:t>
      </w:r>
      <w:r>
        <w:rPr>
          <w:rFonts w:ascii="Times New Roman" w:hAnsi="Times New Roman" w:cs="Times New Roman"/>
          <w:bCs/>
        </w:rPr>
        <w:t>Professor orientador.</w:t>
      </w:r>
    </w:p>
  </w:footnote>
  <w:footnote w:id="2">
    <w:p w:rsidR="005F1EFD" w:rsidRPr="00E744E7" w:rsidRDefault="005F1EFD" w:rsidP="003B13F0">
      <w:pPr>
        <w:pStyle w:val="Textodenotaderodap"/>
        <w:rPr>
          <w:rFonts w:ascii="Times New Roman" w:hAnsi="Times New Roman" w:cs="Times New Roman"/>
        </w:rPr>
      </w:pPr>
    </w:p>
  </w:footnote>
  <w:footnote w:id="3">
    <w:p w:rsidR="005F1EFD" w:rsidRDefault="005F1EFD" w:rsidP="003B13F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38257"/>
      <w:docPartObj>
        <w:docPartGallery w:val="Page Numbers (Top of Page)"/>
        <w:docPartUnique/>
      </w:docPartObj>
    </w:sdtPr>
    <w:sdtEndPr/>
    <w:sdtContent>
      <w:p w:rsidR="00090869" w:rsidRDefault="00331C09">
        <w:pPr>
          <w:pStyle w:val="Cabealho"/>
          <w:jc w:val="right"/>
        </w:pPr>
        <w:r>
          <w:fldChar w:fldCharType="begin"/>
        </w:r>
        <w:r>
          <w:instrText xml:space="preserve"> PAGE   \* MERGEFORMAT </w:instrText>
        </w:r>
        <w:r>
          <w:fldChar w:fldCharType="separate"/>
        </w:r>
        <w:r w:rsidR="00B3593B">
          <w:rPr>
            <w:noProof/>
          </w:rPr>
          <w:t>1</w:t>
        </w:r>
        <w:r>
          <w:rPr>
            <w:noProof/>
          </w:rPr>
          <w:fldChar w:fldCharType="end"/>
        </w:r>
      </w:p>
    </w:sdtContent>
  </w:sdt>
  <w:p w:rsidR="00090869" w:rsidRDefault="000908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B2D"/>
    <w:multiLevelType w:val="hybridMultilevel"/>
    <w:tmpl w:val="83B4F246"/>
    <w:lvl w:ilvl="0" w:tplc="321CBBE8">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F1512E"/>
    <w:multiLevelType w:val="hybridMultilevel"/>
    <w:tmpl w:val="83B4F246"/>
    <w:lvl w:ilvl="0" w:tplc="321CBBE8">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CD7925"/>
    <w:multiLevelType w:val="hybridMultilevel"/>
    <w:tmpl w:val="20A822D4"/>
    <w:lvl w:ilvl="0" w:tplc="5AF029E8">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9782115"/>
    <w:multiLevelType w:val="hybridMultilevel"/>
    <w:tmpl w:val="D93EA160"/>
    <w:lvl w:ilvl="0" w:tplc="04080B6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000D76"/>
    <w:multiLevelType w:val="hybridMultilevel"/>
    <w:tmpl w:val="BEA0B9AA"/>
    <w:lvl w:ilvl="0" w:tplc="2176ED1A">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797D7CCE"/>
    <w:multiLevelType w:val="hybridMultilevel"/>
    <w:tmpl w:val="E16CAF8A"/>
    <w:lvl w:ilvl="0" w:tplc="4ABED4B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48"/>
    <w:rsid w:val="00013F24"/>
    <w:rsid w:val="00015571"/>
    <w:rsid w:val="00021351"/>
    <w:rsid w:val="0002549B"/>
    <w:rsid w:val="00027D04"/>
    <w:rsid w:val="00031457"/>
    <w:rsid w:val="00036A1A"/>
    <w:rsid w:val="00051157"/>
    <w:rsid w:val="000719B0"/>
    <w:rsid w:val="00086920"/>
    <w:rsid w:val="00090869"/>
    <w:rsid w:val="000C1F50"/>
    <w:rsid w:val="000D7286"/>
    <w:rsid w:val="000F643B"/>
    <w:rsid w:val="000F7371"/>
    <w:rsid w:val="00100E2D"/>
    <w:rsid w:val="00110AD0"/>
    <w:rsid w:val="00113E33"/>
    <w:rsid w:val="00126E92"/>
    <w:rsid w:val="001445F9"/>
    <w:rsid w:val="001A1D86"/>
    <w:rsid w:val="001C3D44"/>
    <w:rsid w:val="001C776F"/>
    <w:rsid w:val="001E77B9"/>
    <w:rsid w:val="00245343"/>
    <w:rsid w:val="00247F79"/>
    <w:rsid w:val="002641D5"/>
    <w:rsid w:val="00267C5B"/>
    <w:rsid w:val="002742ED"/>
    <w:rsid w:val="00277148"/>
    <w:rsid w:val="0028116A"/>
    <w:rsid w:val="00291F67"/>
    <w:rsid w:val="002A2619"/>
    <w:rsid w:val="002A4EF8"/>
    <w:rsid w:val="002E3D4F"/>
    <w:rsid w:val="002F3DA7"/>
    <w:rsid w:val="0030264B"/>
    <w:rsid w:val="003045F6"/>
    <w:rsid w:val="0030610C"/>
    <w:rsid w:val="00306909"/>
    <w:rsid w:val="00331C09"/>
    <w:rsid w:val="00340026"/>
    <w:rsid w:val="003613A9"/>
    <w:rsid w:val="003774CA"/>
    <w:rsid w:val="003A036F"/>
    <w:rsid w:val="003B13F0"/>
    <w:rsid w:val="003B3F7E"/>
    <w:rsid w:val="003C165D"/>
    <w:rsid w:val="003C2872"/>
    <w:rsid w:val="003C5066"/>
    <w:rsid w:val="003E3B71"/>
    <w:rsid w:val="003F3085"/>
    <w:rsid w:val="00431726"/>
    <w:rsid w:val="00447B86"/>
    <w:rsid w:val="00452E89"/>
    <w:rsid w:val="00452F50"/>
    <w:rsid w:val="00463517"/>
    <w:rsid w:val="00497602"/>
    <w:rsid w:val="004A5B87"/>
    <w:rsid w:val="004C350C"/>
    <w:rsid w:val="004D55DF"/>
    <w:rsid w:val="00506ACB"/>
    <w:rsid w:val="00537338"/>
    <w:rsid w:val="00560DA2"/>
    <w:rsid w:val="00573E9D"/>
    <w:rsid w:val="00586A0A"/>
    <w:rsid w:val="0059181C"/>
    <w:rsid w:val="005A6376"/>
    <w:rsid w:val="005B2F86"/>
    <w:rsid w:val="005B4FBB"/>
    <w:rsid w:val="005F1EFD"/>
    <w:rsid w:val="00612D45"/>
    <w:rsid w:val="006350F3"/>
    <w:rsid w:val="00647FC9"/>
    <w:rsid w:val="006515A9"/>
    <w:rsid w:val="00655F6F"/>
    <w:rsid w:val="006620A6"/>
    <w:rsid w:val="006729BE"/>
    <w:rsid w:val="00675562"/>
    <w:rsid w:val="006A058B"/>
    <w:rsid w:val="006C5FFF"/>
    <w:rsid w:val="006D7BEE"/>
    <w:rsid w:val="006E7588"/>
    <w:rsid w:val="006F2D4D"/>
    <w:rsid w:val="006F5C71"/>
    <w:rsid w:val="006F6393"/>
    <w:rsid w:val="0072727A"/>
    <w:rsid w:val="00736FDA"/>
    <w:rsid w:val="00742F08"/>
    <w:rsid w:val="007437C4"/>
    <w:rsid w:val="007441A8"/>
    <w:rsid w:val="00747BE9"/>
    <w:rsid w:val="00754D44"/>
    <w:rsid w:val="007728A9"/>
    <w:rsid w:val="007A5AF5"/>
    <w:rsid w:val="007B2489"/>
    <w:rsid w:val="007C2C4D"/>
    <w:rsid w:val="007C4D12"/>
    <w:rsid w:val="007E6C10"/>
    <w:rsid w:val="008013B2"/>
    <w:rsid w:val="00805083"/>
    <w:rsid w:val="00822D57"/>
    <w:rsid w:val="00823645"/>
    <w:rsid w:val="008306C2"/>
    <w:rsid w:val="0084710F"/>
    <w:rsid w:val="008526A8"/>
    <w:rsid w:val="00873F9B"/>
    <w:rsid w:val="008747AD"/>
    <w:rsid w:val="008761E1"/>
    <w:rsid w:val="008A1D3E"/>
    <w:rsid w:val="008A22FC"/>
    <w:rsid w:val="008A6DE7"/>
    <w:rsid w:val="008C1872"/>
    <w:rsid w:val="008C5B61"/>
    <w:rsid w:val="008E0038"/>
    <w:rsid w:val="008E152D"/>
    <w:rsid w:val="008E2393"/>
    <w:rsid w:val="008E7254"/>
    <w:rsid w:val="00933A8D"/>
    <w:rsid w:val="00992279"/>
    <w:rsid w:val="00997C14"/>
    <w:rsid w:val="009E0CFC"/>
    <w:rsid w:val="009E67CC"/>
    <w:rsid w:val="009E7B5D"/>
    <w:rsid w:val="009F0B48"/>
    <w:rsid w:val="00A053AD"/>
    <w:rsid w:val="00A05620"/>
    <w:rsid w:val="00A07898"/>
    <w:rsid w:val="00A35011"/>
    <w:rsid w:val="00A93EC1"/>
    <w:rsid w:val="00A95E25"/>
    <w:rsid w:val="00A973FD"/>
    <w:rsid w:val="00AB37B6"/>
    <w:rsid w:val="00AB5275"/>
    <w:rsid w:val="00AF6FE8"/>
    <w:rsid w:val="00B124AA"/>
    <w:rsid w:val="00B20CFB"/>
    <w:rsid w:val="00B3593B"/>
    <w:rsid w:val="00B43483"/>
    <w:rsid w:val="00B55B76"/>
    <w:rsid w:val="00B64FBC"/>
    <w:rsid w:val="00B71CB8"/>
    <w:rsid w:val="00B959F3"/>
    <w:rsid w:val="00BD409C"/>
    <w:rsid w:val="00C15099"/>
    <w:rsid w:val="00C206A3"/>
    <w:rsid w:val="00C2776E"/>
    <w:rsid w:val="00C36FDD"/>
    <w:rsid w:val="00C37DBA"/>
    <w:rsid w:val="00C421D0"/>
    <w:rsid w:val="00C54CD0"/>
    <w:rsid w:val="00C64C76"/>
    <w:rsid w:val="00C72346"/>
    <w:rsid w:val="00CB24F1"/>
    <w:rsid w:val="00CB4E61"/>
    <w:rsid w:val="00CC7F1F"/>
    <w:rsid w:val="00CD11AF"/>
    <w:rsid w:val="00CE4A60"/>
    <w:rsid w:val="00D01E43"/>
    <w:rsid w:val="00D40D3E"/>
    <w:rsid w:val="00D44052"/>
    <w:rsid w:val="00D528BA"/>
    <w:rsid w:val="00D55046"/>
    <w:rsid w:val="00D57747"/>
    <w:rsid w:val="00D7736A"/>
    <w:rsid w:val="00DA3F1B"/>
    <w:rsid w:val="00DB4D54"/>
    <w:rsid w:val="00DD7A10"/>
    <w:rsid w:val="00DF17CB"/>
    <w:rsid w:val="00E02D82"/>
    <w:rsid w:val="00E17016"/>
    <w:rsid w:val="00E46FD2"/>
    <w:rsid w:val="00E4701B"/>
    <w:rsid w:val="00E9742D"/>
    <w:rsid w:val="00EB2595"/>
    <w:rsid w:val="00EE0DF0"/>
    <w:rsid w:val="00EE1A43"/>
    <w:rsid w:val="00F2230A"/>
    <w:rsid w:val="00F43BE4"/>
    <w:rsid w:val="00F45E19"/>
    <w:rsid w:val="00F575AE"/>
    <w:rsid w:val="00F6011A"/>
    <w:rsid w:val="00F6405F"/>
    <w:rsid w:val="00F7438B"/>
    <w:rsid w:val="00FB6F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027D0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0B48"/>
    <w:pPr>
      <w:ind w:left="720"/>
      <w:contextualSpacing/>
    </w:pPr>
  </w:style>
  <w:style w:type="character" w:customStyle="1" w:styleId="st">
    <w:name w:val="st"/>
    <w:basedOn w:val="Fontepargpadro"/>
    <w:rsid w:val="00586A0A"/>
  </w:style>
  <w:style w:type="paragraph" w:styleId="Textodenotaderodap">
    <w:name w:val="footnote text"/>
    <w:basedOn w:val="Normal"/>
    <w:link w:val="TextodenotaderodapChar"/>
    <w:uiPriority w:val="99"/>
    <w:unhideWhenUsed/>
    <w:rsid w:val="003B13F0"/>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3B13F0"/>
    <w:rPr>
      <w:rFonts w:eastAsiaTheme="minorEastAsia"/>
      <w:sz w:val="20"/>
      <w:szCs w:val="20"/>
      <w:lang w:eastAsia="pt-BR"/>
    </w:rPr>
  </w:style>
  <w:style w:type="character" w:styleId="Refdenotaderodap">
    <w:name w:val="footnote reference"/>
    <w:basedOn w:val="Fontepargpadro"/>
    <w:uiPriority w:val="99"/>
    <w:unhideWhenUsed/>
    <w:rsid w:val="003B13F0"/>
    <w:rPr>
      <w:vertAlign w:val="superscript"/>
    </w:rPr>
  </w:style>
  <w:style w:type="character" w:styleId="Hyperlink">
    <w:name w:val="Hyperlink"/>
    <w:basedOn w:val="Fontepargpadro"/>
    <w:uiPriority w:val="99"/>
    <w:unhideWhenUsed/>
    <w:rsid w:val="00573E9D"/>
    <w:rPr>
      <w:color w:val="0000FF" w:themeColor="hyperlink"/>
      <w:u w:val="single"/>
    </w:rPr>
  </w:style>
  <w:style w:type="character" w:styleId="Forte">
    <w:name w:val="Strong"/>
    <w:basedOn w:val="Fontepargpadro"/>
    <w:uiPriority w:val="22"/>
    <w:qFormat/>
    <w:rsid w:val="00247F79"/>
    <w:rPr>
      <w:b/>
      <w:bCs/>
    </w:rPr>
  </w:style>
  <w:style w:type="character" w:customStyle="1" w:styleId="apple-converted-space">
    <w:name w:val="apple-converted-space"/>
    <w:basedOn w:val="Fontepargpadro"/>
    <w:rsid w:val="00247F79"/>
  </w:style>
  <w:style w:type="paragraph" w:styleId="NormalWeb">
    <w:name w:val="Normal (Web)"/>
    <w:basedOn w:val="Normal"/>
    <w:uiPriority w:val="99"/>
    <w:semiHidden/>
    <w:unhideWhenUsed/>
    <w:rsid w:val="00C277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27D04"/>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0908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0869"/>
  </w:style>
  <w:style w:type="paragraph" w:styleId="Rodap">
    <w:name w:val="footer"/>
    <w:basedOn w:val="Normal"/>
    <w:link w:val="RodapChar"/>
    <w:uiPriority w:val="99"/>
    <w:semiHidden/>
    <w:unhideWhenUsed/>
    <w:rsid w:val="000908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0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027D0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0B48"/>
    <w:pPr>
      <w:ind w:left="720"/>
      <w:contextualSpacing/>
    </w:pPr>
  </w:style>
  <w:style w:type="character" w:customStyle="1" w:styleId="st">
    <w:name w:val="st"/>
    <w:basedOn w:val="Fontepargpadro"/>
    <w:rsid w:val="00586A0A"/>
  </w:style>
  <w:style w:type="paragraph" w:styleId="Textodenotaderodap">
    <w:name w:val="footnote text"/>
    <w:basedOn w:val="Normal"/>
    <w:link w:val="TextodenotaderodapChar"/>
    <w:uiPriority w:val="99"/>
    <w:unhideWhenUsed/>
    <w:rsid w:val="003B13F0"/>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3B13F0"/>
    <w:rPr>
      <w:rFonts w:eastAsiaTheme="minorEastAsia"/>
      <w:sz w:val="20"/>
      <w:szCs w:val="20"/>
      <w:lang w:eastAsia="pt-BR"/>
    </w:rPr>
  </w:style>
  <w:style w:type="character" w:styleId="Refdenotaderodap">
    <w:name w:val="footnote reference"/>
    <w:basedOn w:val="Fontepargpadro"/>
    <w:uiPriority w:val="99"/>
    <w:unhideWhenUsed/>
    <w:rsid w:val="003B13F0"/>
    <w:rPr>
      <w:vertAlign w:val="superscript"/>
    </w:rPr>
  </w:style>
  <w:style w:type="character" w:styleId="Hyperlink">
    <w:name w:val="Hyperlink"/>
    <w:basedOn w:val="Fontepargpadro"/>
    <w:uiPriority w:val="99"/>
    <w:unhideWhenUsed/>
    <w:rsid w:val="00573E9D"/>
    <w:rPr>
      <w:color w:val="0000FF" w:themeColor="hyperlink"/>
      <w:u w:val="single"/>
    </w:rPr>
  </w:style>
  <w:style w:type="character" w:styleId="Forte">
    <w:name w:val="Strong"/>
    <w:basedOn w:val="Fontepargpadro"/>
    <w:uiPriority w:val="22"/>
    <w:qFormat/>
    <w:rsid w:val="00247F79"/>
    <w:rPr>
      <w:b/>
      <w:bCs/>
    </w:rPr>
  </w:style>
  <w:style w:type="character" w:customStyle="1" w:styleId="apple-converted-space">
    <w:name w:val="apple-converted-space"/>
    <w:basedOn w:val="Fontepargpadro"/>
    <w:rsid w:val="00247F79"/>
  </w:style>
  <w:style w:type="paragraph" w:styleId="NormalWeb">
    <w:name w:val="Normal (Web)"/>
    <w:basedOn w:val="Normal"/>
    <w:uiPriority w:val="99"/>
    <w:semiHidden/>
    <w:unhideWhenUsed/>
    <w:rsid w:val="00C277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27D04"/>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0908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0869"/>
  </w:style>
  <w:style w:type="paragraph" w:styleId="Rodap">
    <w:name w:val="footer"/>
    <w:basedOn w:val="Normal"/>
    <w:link w:val="RodapChar"/>
    <w:uiPriority w:val="99"/>
    <w:semiHidden/>
    <w:unhideWhenUsed/>
    <w:rsid w:val="000908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9096">
      <w:bodyDiv w:val="1"/>
      <w:marLeft w:val="0"/>
      <w:marRight w:val="0"/>
      <w:marTop w:val="0"/>
      <w:marBottom w:val="0"/>
      <w:divBdr>
        <w:top w:val="none" w:sz="0" w:space="0" w:color="auto"/>
        <w:left w:val="none" w:sz="0" w:space="0" w:color="auto"/>
        <w:bottom w:val="none" w:sz="0" w:space="0" w:color="auto"/>
        <w:right w:val="none" w:sz="0" w:space="0" w:color="auto"/>
      </w:divBdr>
      <w:divsChild>
        <w:div w:id="848561275">
          <w:marLeft w:val="240"/>
          <w:marRight w:val="0"/>
          <w:marTop w:val="0"/>
          <w:marBottom w:val="0"/>
          <w:divBdr>
            <w:top w:val="none" w:sz="0" w:space="0" w:color="auto"/>
            <w:left w:val="none" w:sz="0" w:space="0" w:color="auto"/>
            <w:bottom w:val="none" w:sz="0" w:space="0" w:color="auto"/>
            <w:right w:val="none" w:sz="0" w:space="0" w:color="auto"/>
          </w:divBdr>
        </w:div>
        <w:div w:id="1864316811">
          <w:marLeft w:val="240"/>
          <w:marRight w:val="0"/>
          <w:marTop w:val="0"/>
          <w:marBottom w:val="0"/>
          <w:divBdr>
            <w:top w:val="none" w:sz="0" w:space="0" w:color="auto"/>
            <w:left w:val="none" w:sz="0" w:space="0" w:color="auto"/>
            <w:bottom w:val="none" w:sz="0" w:space="0" w:color="auto"/>
            <w:right w:val="none" w:sz="0" w:space="0" w:color="auto"/>
          </w:divBdr>
        </w:div>
        <w:div w:id="1582444177">
          <w:marLeft w:val="240"/>
          <w:marRight w:val="0"/>
          <w:marTop w:val="0"/>
          <w:marBottom w:val="0"/>
          <w:divBdr>
            <w:top w:val="none" w:sz="0" w:space="0" w:color="auto"/>
            <w:left w:val="none" w:sz="0" w:space="0" w:color="auto"/>
            <w:bottom w:val="none" w:sz="0" w:space="0" w:color="auto"/>
            <w:right w:val="none" w:sz="0" w:space="0" w:color="auto"/>
          </w:divBdr>
        </w:div>
        <w:div w:id="113603909">
          <w:marLeft w:val="240"/>
          <w:marRight w:val="0"/>
          <w:marTop w:val="0"/>
          <w:marBottom w:val="0"/>
          <w:divBdr>
            <w:top w:val="none" w:sz="0" w:space="0" w:color="auto"/>
            <w:left w:val="none" w:sz="0" w:space="0" w:color="auto"/>
            <w:bottom w:val="none" w:sz="0" w:space="0" w:color="auto"/>
            <w:right w:val="none" w:sz="0" w:space="0" w:color="auto"/>
          </w:divBdr>
        </w:div>
      </w:divsChild>
    </w:div>
    <w:div w:id="389958707">
      <w:bodyDiv w:val="1"/>
      <w:marLeft w:val="0"/>
      <w:marRight w:val="0"/>
      <w:marTop w:val="0"/>
      <w:marBottom w:val="0"/>
      <w:divBdr>
        <w:top w:val="none" w:sz="0" w:space="0" w:color="auto"/>
        <w:left w:val="none" w:sz="0" w:space="0" w:color="auto"/>
        <w:bottom w:val="none" w:sz="0" w:space="0" w:color="auto"/>
        <w:right w:val="none" w:sz="0" w:space="0" w:color="auto"/>
      </w:divBdr>
    </w:div>
    <w:div w:id="665129045">
      <w:bodyDiv w:val="1"/>
      <w:marLeft w:val="0"/>
      <w:marRight w:val="0"/>
      <w:marTop w:val="0"/>
      <w:marBottom w:val="0"/>
      <w:divBdr>
        <w:top w:val="none" w:sz="0" w:space="0" w:color="auto"/>
        <w:left w:val="none" w:sz="0" w:space="0" w:color="auto"/>
        <w:bottom w:val="none" w:sz="0" w:space="0" w:color="auto"/>
        <w:right w:val="none" w:sz="0" w:space="0" w:color="auto"/>
      </w:divBdr>
    </w:div>
    <w:div w:id="1079445293">
      <w:bodyDiv w:val="1"/>
      <w:marLeft w:val="0"/>
      <w:marRight w:val="0"/>
      <w:marTop w:val="0"/>
      <w:marBottom w:val="0"/>
      <w:divBdr>
        <w:top w:val="none" w:sz="0" w:space="0" w:color="auto"/>
        <w:left w:val="none" w:sz="0" w:space="0" w:color="auto"/>
        <w:bottom w:val="none" w:sz="0" w:space="0" w:color="auto"/>
        <w:right w:val="none" w:sz="0" w:space="0" w:color="auto"/>
      </w:divBdr>
      <w:divsChild>
        <w:div w:id="1303972380">
          <w:marLeft w:val="240"/>
          <w:marRight w:val="0"/>
          <w:marTop w:val="0"/>
          <w:marBottom w:val="0"/>
          <w:divBdr>
            <w:top w:val="none" w:sz="0" w:space="0" w:color="auto"/>
            <w:left w:val="none" w:sz="0" w:space="0" w:color="auto"/>
            <w:bottom w:val="none" w:sz="0" w:space="0" w:color="auto"/>
            <w:right w:val="none" w:sz="0" w:space="0" w:color="auto"/>
          </w:divBdr>
        </w:div>
        <w:div w:id="1851330936">
          <w:marLeft w:val="240"/>
          <w:marRight w:val="0"/>
          <w:marTop w:val="0"/>
          <w:marBottom w:val="0"/>
          <w:divBdr>
            <w:top w:val="none" w:sz="0" w:space="0" w:color="auto"/>
            <w:left w:val="none" w:sz="0" w:space="0" w:color="auto"/>
            <w:bottom w:val="none" w:sz="0" w:space="0" w:color="auto"/>
            <w:right w:val="none" w:sz="0" w:space="0" w:color="auto"/>
          </w:divBdr>
        </w:div>
        <w:div w:id="1113859667">
          <w:marLeft w:val="240"/>
          <w:marRight w:val="0"/>
          <w:marTop w:val="0"/>
          <w:marBottom w:val="0"/>
          <w:divBdr>
            <w:top w:val="none" w:sz="0" w:space="0" w:color="auto"/>
            <w:left w:val="none" w:sz="0" w:space="0" w:color="auto"/>
            <w:bottom w:val="none" w:sz="0" w:space="0" w:color="auto"/>
            <w:right w:val="none" w:sz="0" w:space="0" w:color="auto"/>
          </w:divBdr>
        </w:div>
        <w:div w:id="1474054958">
          <w:marLeft w:val="240"/>
          <w:marRight w:val="0"/>
          <w:marTop w:val="0"/>
          <w:marBottom w:val="0"/>
          <w:divBdr>
            <w:top w:val="none" w:sz="0" w:space="0" w:color="auto"/>
            <w:left w:val="none" w:sz="0" w:space="0" w:color="auto"/>
            <w:bottom w:val="none" w:sz="0" w:space="0" w:color="auto"/>
            <w:right w:val="none" w:sz="0" w:space="0" w:color="auto"/>
          </w:divBdr>
        </w:div>
      </w:divsChild>
    </w:div>
    <w:div w:id="1341548146">
      <w:bodyDiv w:val="1"/>
      <w:marLeft w:val="0"/>
      <w:marRight w:val="0"/>
      <w:marTop w:val="0"/>
      <w:marBottom w:val="0"/>
      <w:divBdr>
        <w:top w:val="none" w:sz="0" w:space="0" w:color="auto"/>
        <w:left w:val="none" w:sz="0" w:space="0" w:color="auto"/>
        <w:bottom w:val="none" w:sz="0" w:space="0" w:color="auto"/>
        <w:right w:val="none" w:sz="0" w:space="0" w:color="auto"/>
      </w:divBdr>
    </w:div>
    <w:div w:id="1462580343">
      <w:bodyDiv w:val="1"/>
      <w:marLeft w:val="0"/>
      <w:marRight w:val="0"/>
      <w:marTop w:val="0"/>
      <w:marBottom w:val="0"/>
      <w:divBdr>
        <w:top w:val="none" w:sz="0" w:space="0" w:color="auto"/>
        <w:left w:val="none" w:sz="0" w:space="0" w:color="auto"/>
        <w:bottom w:val="none" w:sz="0" w:space="0" w:color="auto"/>
        <w:right w:val="none" w:sz="0" w:space="0" w:color="auto"/>
      </w:divBdr>
    </w:div>
    <w:div w:id="1882743817">
      <w:bodyDiv w:val="1"/>
      <w:marLeft w:val="0"/>
      <w:marRight w:val="0"/>
      <w:marTop w:val="0"/>
      <w:marBottom w:val="0"/>
      <w:divBdr>
        <w:top w:val="none" w:sz="0" w:space="0" w:color="auto"/>
        <w:left w:val="none" w:sz="0" w:space="0" w:color="auto"/>
        <w:bottom w:val="none" w:sz="0" w:space="0" w:color="auto"/>
        <w:right w:val="none" w:sz="0" w:space="0" w:color="auto"/>
      </w:divBdr>
    </w:div>
    <w:div w:id="1993829592">
      <w:bodyDiv w:val="1"/>
      <w:marLeft w:val="0"/>
      <w:marRight w:val="0"/>
      <w:marTop w:val="0"/>
      <w:marBottom w:val="0"/>
      <w:divBdr>
        <w:top w:val="none" w:sz="0" w:space="0" w:color="auto"/>
        <w:left w:val="none" w:sz="0" w:space="0" w:color="auto"/>
        <w:bottom w:val="none" w:sz="0" w:space="0" w:color="auto"/>
        <w:right w:val="none" w:sz="0" w:space="0" w:color="auto"/>
      </w:divBdr>
    </w:div>
    <w:div w:id="2009169053">
      <w:bodyDiv w:val="1"/>
      <w:marLeft w:val="0"/>
      <w:marRight w:val="0"/>
      <w:marTop w:val="0"/>
      <w:marBottom w:val="0"/>
      <w:divBdr>
        <w:top w:val="none" w:sz="0" w:space="0" w:color="auto"/>
        <w:left w:val="none" w:sz="0" w:space="0" w:color="auto"/>
        <w:bottom w:val="none" w:sz="0" w:space="0" w:color="auto"/>
        <w:right w:val="none" w:sz="0" w:space="0" w:color="auto"/>
      </w:divBdr>
    </w:div>
    <w:div w:id="20854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url?sa=t&amp;rct=j&amp;q=&amp;esrc=s&amp;source=web&amp;cd=5&amp;cad=rja&amp;ved=0CEsQFjAE&amp;url=http%3A%2F%2Fsiaiweb06.univali.br%2Fseer%2Findex.php%2Fnej%2Farticle%2Fdownload%2F367%2F310&amp;ei=iAqZUYXLOojm8gSh34C4DA&amp;usg=AFQjCNEUCLiV64ONCodxZ0sPU4gEkgqe-Q&amp;sig2=00Tlc5T1LLY2VBpTdunxQQ&amp;bvm=bv.46751780,d.eW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letimjuridico.com.br/doutrina/texto.asp?id=62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4296</Words>
  <Characters>23202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admin</cp:lastModifiedBy>
  <cp:revision>5</cp:revision>
  <dcterms:created xsi:type="dcterms:W3CDTF">2015-03-19T11:56:00Z</dcterms:created>
  <dcterms:modified xsi:type="dcterms:W3CDTF">2015-03-19T18:15:00Z</dcterms:modified>
</cp:coreProperties>
</file>